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A1F06" w14:textId="789F4818" w:rsidR="00C65742" w:rsidRPr="00A3752F" w:rsidRDefault="00E85F2D" w:rsidP="00C65742">
      <w:pPr>
        <w:tabs>
          <w:tab w:val="left" w:pos="2552"/>
        </w:tabs>
        <w:rPr>
          <w:rFonts w:cs="Arial"/>
          <w:b/>
          <w:bCs/>
          <w:szCs w:val="22"/>
        </w:rPr>
      </w:pPr>
      <w:r w:rsidRPr="00A3752F">
        <w:rPr>
          <w:b/>
          <w:bCs/>
        </w:rPr>
        <w:t>General Manager</w:t>
      </w:r>
    </w:p>
    <w:p w14:paraId="4E04EF16" w14:textId="77777777" w:rsidR="00B25298" w:rsidRPr="00E85F2D" w:rsidRDefault="00B25298" w:rsidP="00066B58">
      <w:pPr>
        <w:tabs>
          <w:tab w:val="left" w:pos="2552"/>
        </w:tabs>
        <w:rPr>
          <w:rFonts w:cs="Arial"/>
          <w:szCs w:val="22"/>
        </w:rPr>
      </w:pPr>
      <w:r w:rsidRPr="00E85F2D">
        <w:rPr>
          <w:rFonts w:cs="Arial"/>
          <w:szCs w:val="22"/>
        </w:rPr>
        <w:t>Responsible to</w:t>
      </w:r>
      <w:r w:rsidR="002A744A" w:rsidRPr="00E85F2D">
        <w:rPr>
          <w:rFonts w:cs="Arial"/>
          <w:szCs w:val="22"/>
        </w:rPr>
        <w:tab/>
        <w:t>Chair and Board of Trustees</w:t>
      </w:r>
    </w:p>
    <w:p w14:paraId="2E550AE4" w14:textId="77777777" w:rsidR="004D436C" w:rsidRPr="00E85F2D" w:rsidRDefault="00C65742" w:rsidP="00382042">
      <w:pPr>
        <w:rPr>
          <w:rFonts w:cs="Arial"/>
          <w:szCs w:val="22"/>
        </w:rPr>
      </w:pPr>
      <w:r w:rsidRPr="00E85F2D">
        <w:rPr>
          <w:rFonts w:cs="Arial"/>
          <w:szCs w:val="22"/>
        </w:rPr>
        <w:t>Location</w:t>
      </w:r>
      <w:r w:rsidR="004D436C" w:rsidRPr="00E85F2D">
        <w:rPr>
          <w:rFonts w:cs="Arial"/>
          <w:szCs w:val="22"/>
        </w:rPr>
        <w:tab/>
      </w:r>
      <w:r w:rsidR="004D436C" w:rsidRPr="00E85F2D">
        <w:rPr>
          <w:rFonts w:cs="Arial"/>
          <w:szCs w:val="22"/>
        </w:rPr>
        <w:tab/>
        <w:t xml:space="preserve">      </w:t>
      </w:r>
      <w:r w:rsidR="002A744A" w:rsidRPr="00E85F2D">
        <w:rPr>
          <w:rFonts w:cs="Arial"/>
          <w:bCs/>
          <w:szCs w:val="22"/>
        </w:rPr>
        <w:t>Wrexham Tennis Centre, Plas Coch R</w:t>
      </w:r>
      <w:r w:rsidR="000441D5" w:rsidRPr="00E85F2D">
        <w:rPr>
          <w:rFonts w:cs="Arial"/>
          <w:bCs/>
          <w:szCs w:val="22"/>
        </w:rPr>
        <w:t>oa</w:t>
      </w:r>
      <w:r w:rsidR="002A744A" w:rsidRPr="00E85F2D">
        <w:rPr>
          <w:rFonts w:cs="Arial"/>
          <w:bCs/>
          <w:szCs w:val="22"/>
        </w:rPr>
        <w:t>d, Wrexham LL11 2BW</w:t>
      </w:r>
    </w:p>
    <w:p w14:paraId="0F8F95E3" w14:textId="6F670FAC" w:rsidR="00A8670F" w:rsidRPr="00E85F2D" w:rsidRDefault="004D436C" w:rsidP="00FD58FD">
      <w:pPr>
        <w:ind w:left="2544" w:hanging="2544"/>
        <w:rPr>
          <w:rFonts w:cs="Arial"/>
          <w:szCs w:val="22"/>
        </w:rPr>
      </w:pPr>
      <w:r w:rsidRPr="008E210F">
        <w:rPr>
          <w:rFonts w:cs="Arial"/>
          <w:szCs w:val="22"/>
        </w:rPr>
        <w:t>Salary</w:t>
      </w:r>
      <w:r w:rsidR="003343FA" w:rsidRPr="008E210F">
        <w:rPr>
          <w:rFonts w:cs="Arial"/>
          <w:szCs w:val="22"/>
        </w:rPr>
        <w:tab/>
      </w:r>
      <w:r w:rsidR="008E210F">
        <w:rPr>
          <w:rFonts w:cs="Arial"/>
          <w:szCs w:val="22"/>
        </w:rPr>
        <w:t>£45,000 - £50,000</w:t>
      </w:r>
    </w:p>
    <w:p w14:paraId="1275DCC4" w14:textId="77777777" w:rsidR="00E85F2D" w:rsidRDefault="00C65742" w:rsidP="00E85F2D">
      <w:pPr>
        <w:tabs>
          <w:tab w:val="left" w:pos="2552"/>
        </w:tabs>
        <w:spacing w:after="100" w:afterAutospacing="1"/>
        <w:rPr>
          <w:rFonts w:cs="Arial"/>
          <w:szCs w:val="22"/>
        </w:rPr>
      </w:pPr>
      <w:r w:rsidRPr="00E85F2D">
        <w:rPr>
          <w:rFonts w:cs="Arial"/>
          <w:szCs w:val="22"/>
        </w:rPr>
        <w:t>Salary</w:t>
      </w:r>
      <w:r w:rsidR="0010368C" w:rsidRPr="00E85F2D">
        <w:rPr>
          <w:rFonts w:cs="Arial"/>
          <w:szCs w:val="22"/>
        </w:rPr>
        <w:t xml:space="preserve"> Hours</w:t>
      </w:r>
      <w:r w:rsidR="0010368C" w:rsidRPr="00E85F2D">
        <w:rPr>
          <w:rFonts w:cs="Arial"/>
          <w:szCs w:val="22"/>
        </w:rPr>
        <w:tab/>
      </w:r>
      <w:r w:rsidR="009C5D54" w:rsidRPr="00E85F2D">
        <w:rPr>
          <w:rFonts w:cs="Arial"/>
          <w:szCs w:val="22"/>
        </w:rPr>
        <w:t>Full Time</w:t>
      </w:r>
    </w:p>
    <w:p w14:paraId="426AE274" w14:textId="60E027FC" w:rsidR="00156A17" w:rsidRDefault="00156A17"/>
    <w:p w14:paraId="5E5BE785" w14:textId="77777777" w:rsidR="002F6D58" w:rsidRPr="00E85F2D" w:rsidRDefault="00E85F2D" w:rsidP="00E85F2D">
      <w:pPr>
        <w:tabs>
          <w:tab w:val="left" w:pos="2552"/>
        </w:tabs>
        <w:spacing w:after="100" w:afterAutospacing="1"/>
        <w:rPr>
          <w:rFonts w:cs="Arial"/>
          <w:b/>
          <w:szCs w:val="22"/>
          <w:u w:val="single"/>
        </w:rPr>
      </w:pPr>
      <w:r w:rsidRPr="00E85F2D">
        <w:rPr>
          <w:rFonts w:cs="Arial"/>
          <w:b/>
          <w:szCs w:val="22"/>
          <w:u w:val="single"/>
        </w:rPr>
        <w:t>About the Role</w:t>
      </w:r>
    </w:p>
    <w:p w14:paraId="06CDBAA7" w14:textId="77777777" w:rsidR="00B00247" w:rsidRPr="00E85F2D" w:rsidRDefault="00A656AB" w:rsidP="00A656AB">
      <w:pPr>
        <w:jc w:val="both"/>
        <w:rPr>
          <w:rFonts w:cs="Arial"/>
          <w:szCs w:val="22"/>
        </w:rPr>
      </w:pPr>
      <w:r w:rsidRPr="00E85F2D">
        <w:rPr>
          <w:rFonts w:cs="Arial"/>
          <w:szCs w:val="22"/>
          <w:lang w:eastAsia="en-US"/>
        </w:rPr>
        <w:t>Wrexham Tennis and Padel Centre, a charitable organisation, is the largest indoor tennis facility in Wales, and one of the largest in Great Britain. With 12 indoor and outdoor tennis courts, 3 covered padel courts, and several pickleball courts, our charity provides tennis, padel and pickleball opportunities for individuals across North Wales and beyond.</w:t>
      </w:r>
    </w:p>
    <w:p w14:paraId="1D7E4A46" w14:textId="77777777" w:rsidR="00A656AB" w:rsidRPr="00E85F2D" w:rsidRDefault="00A656AB" w:rsidP="003F2786">
      <w:pPr>
        <w:jc w:val="both"/>
        <w:rPr>
          <w:rFonts w:cs="Arial"/>
          <w:szCs w:val="22"/>
        </w:rPr>
      </w:pPr>
    </w:p>
    <w:p w14:paraId="10F41C59" w14:textId="77777777" w:rsidR="001D77DC" w:rsidRPr="00E85F2D" w:rsidRDefault="00A656AB" w:rsidP="001D77DC">
      <w:pPr>
        <w:jc w:val="both"/>
        <w:rPr>
          <w:rFonts w:cs="Arial"/>
          <w:szCs w:val="22"/>
          <w:lang w:eastAsia="en-GB"/>
        </w:rPr>
      </w:pPr>
      <w:r w:rsidRPr="00E85F2D">
        <w:rPr>
          <w:rFonts w:cs="Arial"/>
          <w:szCs w:val="22"/>
        </w:rPr>
        <w:t xml:space="preserve">We are seeking to appoint an experienced General </w:t>
      </w:r>
      <w:r w:rsidR="001D77DC" w:rsidRPr="00E85F2D">
        <w:rPr>
          <w:rFonts w:cs="Arial"/>
          <w:szCs w:val="22"/>
        </w:rPr>
        <w:t>to take on a pivotal leadership position, responsible for overseeing the strategic and operational direction of the Centre, ensuring its continued growth, sustainability, and community impact.</w:t>
      </w:r>
    </w:p>
    <w:p w14:paraId="7FF04FA8" w14:textId="77777777" w:rsidR="001D77DC" w:rsidRDefault="001D77DC" w:rsidP="001D77DC">
      <w:pPr>
        <w:pStyle w:val="NormalWeb"/>
        <w:rPr>
          <w:rFonts w:ascii="Arial" w:hAnsi="Arial" w:cs="Arial"/>
          <w:sz w:val="22"/>
          <w:szCs w:val="22"/>
        </w:rPr>
      </w:pPr>
      <w:r w:rsidRPr="00E85F2D">
        <w:rPr>
          <w:rFonts w:ascii="Arial" w:hAnsi="Arial" w:cs="Arial"/>
          <w:sz w:val="22"/>
          <w:szCs w:val="22"/>
        </w:rPr>
        <w:t>The successful candidate will bring substantial senior management experience within a comparable sports or leisure environment, with a proven track record of delivering strategic objectives, managing complex operations, and leading high-performing teams. This is an outstanding opportunity to shape the future of a vibrant and ambitious organisation, committed to providing inclusive access to tennis, padel, and pickleball across all levels of the community.</w:t>
      </w:r>
    </w:p>
    <w:p w14:paraId="29344381" w14:textId="77777777" w:rsidR="00156A17" w:rsidRPr="008E210F" w:rsidRDefault="00156A17" w:rsidP="00156A17">
      <w:pPr>
        <w:rPr>
          <w:color w:val="000000" w:themeColor="text1"/>
        </w:rPr>
      </w:pPr>
      <w:r w:rsidRPr="008E210F">
        <w:rPr>
          <w:color w:val="000000" w:themeColor="text1"/>
        </w:rPr>
        <w:t xml:space="preserve">As the senior leader of the Wrexham Tennis and Padel Centre the General Manager holds ultimate responsibility for all Centre operations, programmes and staff performance.  This includes direct line management of the Centre’s senior manager, including the Operations Manager and Programme Manager.  The General Manager is the first point of call between the Operational team and the Board of Trustees. </w:t>
      </w:r>
    </w:p>
    <w:p w14:paraId="412CCB41" w14:textId="77777777" w:rsidR="00F52512" w:rsidRPr="00E85F2D" w:rsidRDefault="00E85F2D" w:rsidP="001D77DC">
      <w:pPr>
        <w:pStyle w:val="NormalWeb"/>
        <w:rPr>
          <w:rFonts w:ascii="Arial" w:hAnsi="Arial" w:cs="Arial"/>
          <w:b/>
          <w:sz w:val="22"/>
          <w:szCs w:val="22"/>
          <w:u w:val="single"/>
        </w:rPr>
      </w:pPr>
      <w:r>
        <w:rPr>
          <w:rFonts w:ascii="Arial" w:hAnsi="Arial" w:cs="Arial"/>
          <w:b/>
          <w:sz w:val="22"/>
          <w:szCs w:val="22"/>
          <w:u w:val="single"/>
        </w:rPr>
        <w:t>Key Roles and R</w:t>
      </w:r>
      <w:r w:rsidR="001D77DC" w:rsidRPr="00E85F2D">
        <w:rPr>
          <w:rFonts w:ascii="Arial" w:hAnsi="Arial" w:cs="Arial"/>
          <w:b/>
          <w:sz w:val="22"/>
          <w:szCs w:val="22"/>
          <w:u w:val="single"/>
        </w:rPr>
        <w:t>esponsibilities</w:t>
      </w:r>
    </w:p>
    <w:p w14:paraId="6E7E53C1" w14:textId="77777777" w:rsidR="001D77DC" w:rsidRPr="00E85F2D" w:rsidRDefault="001D77DC" w:rsidP="001D77DC">
      <w:pPr>
        <w:pStyle w:val="NormalWeb"/>
        <w:rPr>
          <w:rFonts w:ascii="Arial" w:hAnsi="Arial" w:cs="Arial"/>
          <w:sz w:val="22"/>
          <w:szCs w:val="22"/>
        </w:rPr>
      </w:pPr>
      <w:r w:rsidRPr="00E85F2D">
        <w:rPr>
          <w:rFonts w:ascii="Arial" w:eastAsiaTheme="minorHAnsi" w:hAnsi="Arial" w:cs="Arial"/>
          <w:bCs/>
          <w:iCs/>
          <w:sz w:val="22"/>
          <w:szCs w:val="22"/>
          <w:lang w:eastAsia="ja-JP"/>
        </w:rPr>
        <w:t>T</w:t>
      </w:r>
      <w:r w:rsidRPr="00E85F2D">
        <w:rPr>
          <w:rFonts w:ascii="Arial" w:hAnsi="Arial" w:cs="Arial"/>
          <w:sz w:val="22"/>
          <w:szCs w:val="22"/>
        </w:rPr>
        <w:t>he General Manager will be accountable for the strategic and operational leadership of Wrexham Tennis and Padel Centre. Key responsibilities will include:</w:t>
      </w:r>
    </w:p>
    <w:p w14:paraId="7F5FF677"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bCs w:val="0"/>
          <w:sz w:val="22"/>
          <w:szCs w:val="22"/>
        </w:rPr>
        <w:t>Strategic Leadership</w:t>
      </w:r>
    </w:p>
    <w:p w14:paraId="1F7F2E0A" w14:textId="77777777" w:rsidR="001D77DC" w:rsidRPr="00E85F2D" w:rsidRDefault="001D77DC" w:rsidP="001D77DC">
      <w:pPr>
        <w:pStyle w:val="NormalWeb"/>
        <w:numPr>
          <w:ilvl w:val="0"/>
          <w:numId w:val="14"/>
        </w:numPr>
        <w:rPr>
          <w:rFonts w:ascii="Arial" w:hAnsi="Arial" w:cs="Arial"/>
          <w:sz w:val="22"/>
          <w:szCs w:val="22"/>
        </w:rPr>
      </w:pPr>
      <w:r w:rsidRPr="00E85F2D">
        <w:rPr>
          <w:rFonts w:ascii="Arial" w:hAnsi="Arial" w:cs="Arial"/>
          <w:sz w:val="22"/>
          <w:szCs w:val="22"/>
        </w:rPr>
        <w:t>Develop and implement the Centre’s long-term strategic plan in collaboration with the Board of Trustees, ensuring alignment with the charity’s mission and values</w:t>
      </w:r>
    </w:p>
    <w:p w14:paraId="6D160461" w14:textId="77777777" w:rsidR="001D77DC" w:rsidRPr="00E85F2D" w:rsidRDefault="001D77DC" w:rsidP="001D77DC">
      <w:pPr>
        <w:pStyle w:val="NormalWeb"/>
        <w:numPr>
          <w:ilvl w:val="0"/>
          <w:numId w:val="14"/>
        </w:numPr>
        <w:rPr>
          <w:rFonts w:ascii="Arial" w:hAnsi="Arial" w:cs="Arial"/>
          <w:sz w:val="22"/>
          <w:szCs w:val="22"/>
        </w:rPr>
      </w:pPr>
      <w:r w:rsidRPr="00E85F2D">
        <w:rPr>
          <w:rFonts w:ascii="Arial" w:hAnsi="Arial" w:cs="Arial"/>
          <w:sz w:val="22"/>
          <w:szCs w:val="22"/>
        </w:rPr>
        <w:t>Lead the Centre’s business planning process, setting clear objectives, KPIs, and performance measures</w:t>
      </w:r>
    </w:p>
    <w:p w14:paraId="00B2F9C6" w14:textId="77777777" w:rsidR="001D77DC" w:rsidRPr="00E85F2D" w:rsidRDefault="001D77DC" w:rsidP="001D77DC">
      <w:pPr>
        <w:pStyle w:val="NormalWeb"/>
        <w:numPr>
          <w:ilvl w:val="0"/>
          <w:numId w:val="14"/>
        </w:numPr>
        <w:rPr>
          <w:rFonts w:ascii="Arial" w:hAnsi="Arial" w:cs="Arial"/>
          <w:sz w:val="22"/>
          <w:szCs w:val="22"/>
        </w:rPr>
      </w:pPr>
      <w:r w:rsidRPr="00E85F2D">
        <w:rPr>
          <w:rFonts w:ascii="Arial" w:hAnsi="Arial" w:cs="Arial"/>
          <w:sz w:val="22"/>
          <w:szCs w:val="22"/>
        </w:rPr>
        <w:t>Identify and respond to emerging opportunities and risks in the wider sporting, funding, and policy landscape</w:t>
      </w:r>
    </w:p>
    <w:p w14:paraId="6D24D035" w14:textId="77777777" w:rsidR="001D77DC" w:rsidRPr="00E85F2D" w:rsidRDefault="001D77DC" w:rsidP="001D77DC">
      <w:pPr>
        <w:pStyle w:val="NormalWeb"/>
        <w:numPr>
          <w:ilvl w:val="0"/>
          <w:numId w:val="14"/>
        </w:numPr>
        <w:rPr>
          <w:rFonts w:ascii="Arial" w:hAnsi="Arial" w:cs="Arial"/>
          <w:sz w:val="22"/>
          <w:szCs w:val="22"/>
        </w:rPr>
      </w:pPr>
      <w:r w:rsidRPr="00E85F2D">
        <w:rPr>
          <w:rFonts w:ascii="Arial" w:hAnsi="Arial" w:cs="Arial"/>
          <w:sz w:val="22"/>
          <w:szCs w:val="22"/>
        </w:rPr>
        <w:t>Promote innovation and continuous improvement across all aspects of the Centre’s delivery</w:t>
      </w:r>
    </w:p>
    <w:p w14:paraId="385472B3"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sz w:val="22"/>
          <w:szCs w:val="22"/>
        </w:rPr>
        <w:t>Operational Management</w:t>
      </w:r>
    </w:p>
    <w:p w14:paraId="1AC0FC32" w14:textId="6DB05AF1" w:rsidR="001D77DC" w:rsidRPr="00E85F2D" w:rsidRDefault="00A3752F" w:rsidP="001D77DC">
      <w:pPr>
        <w:pStyle w:val="NormalWeb"/>
        <w:numPr>
          <w:ilvl w:val="0"/>
          <w:numId w:val="15"/>
        </w:numPr>
        <w:rPr>
          <w:rFonts w:ascii="Arial" w:hAnsi="Arial" w:cs="Arial"/>
          <w:sz w:val="22"/>
          <w:szCs w:val="22"/>
        </w:rPr>
      </w:pPr>
      <w:r>
        <w:rPr>
          <w:rFonts w:ascii="Arial" w:hAnsi="Arial" w:cs="Arial"/>
          <w:sz w:val="22"/>
          <w:szCs w:val="22"/>
        </w:rPr>
        <w:t xml:space="preserve">Provide high level overview and accountability for the Centre’s daily operations, delegated to the Operations </w:t>
      </w:r>
      <w:r w:rsidR="006B3B60">
        <w:rPr>
          <w:rFonts w:ascii="Arial" w:hAnsi="Arial" w:cs="Arial"/>
          <w:sz w:val="22"/>
          <w:szCs w:val="22"/>
        </w:rPr>
        <w:t>team l</w:t>
      </w:r>
      <w:r>
        <w:rPr>
          <w:rFonts w:ascii="Arial" w:hAnsi="Arial" w:cs="Arial"/>
          <w:sz w:val="22"/>
          <w:szCs w:val="22"/>
        </w:rPr>
        <w:t xml:space="preserve">eads whilst </w:t>
      </w:r>
      <w:r w:rsidR="001D77DC" w:rsidRPr="00E85F2D">
        <w:rPr>
          <w:rFonts w:ascii="Arial" w:hAnsi="Arial" w:cs="Arial"/>
          <w:sz w:val="22"/>
          <w:szCs w:val="22"/>
        </w:rPr>
        <w:t>ensuring high standards of facility presentation, safety, and customer experience</w:t>
      </w:r>
    </w:p>
    <w:p w14:paraId="7897C25B" w14:textId="77777777" w:rsidR="001D77DC" w:rsidRPr="00E85F2D" w:rsidRDefault="001D77DC" w:rsidP="001D77DC">
      <w:pPr>
        <w:pStyle w:val="NormalWeb"/>
        <w:numPr>
          <w:ilvl w:val="0"/>
          <w:numId w:val="15"/>
        </w:numPr>
        <w:rPr>
          <w:rFonts w:ascii="Arial" w:hAnsi="Arial" w:cs="Arial"/>
          <w:sz w:val="22"/>
          <w:szCs w:val="22"/>
        </w:rPr>
      </w:pPr>
      <w:r w:rsidRPr="00E85F2D">
        <w:rPr>
          <w:rFonts w:ascii="Arial" w:hAnsi="Arial" w:cs="Arial"/>
          <w:sz w:val="22"/>
          <w:szCs w:val="22"/>
        </w:rPr>
        <w:t>Lead on all health and safety, safeguarding, and regulatory compliance, ensuring robust policies and procedures are maintained and followed</w:t>
      </w:r>
    </w:p>
    <w:p w14:paraId="7108261A" w14:textId="11FAE86A" w:rsidR="001D77DC" w:rsidRPr="00E85F2D" w:rsidRDefault="00A3752F" w:rsidP="001D77DC">
      <w:pPr>
        <w:pStyle w:val="NormalWeb"/>
        <w:numPr>
          <w:ilvl w:val="0"/>
          <w:numId w:val="15"/>
        </w:numPr>
        <w:rPr>
          <w:rFonts w:ascii="Arial" w:hAnsi="Arial" w:cs="Arial"/>
          <w:sz w:val="22"/>
          <w:szCs w:val="22"/>
        </w:rPr>
      </w:pPr>
      <w:r>
        <w:rPr>
          <w:rFonts w:ascii="Arial" w:hAnsi="Arial" w:cs="Arial"/>
          <w:sz w:val="22"/>
          <w:szCs w:val="22"/>
        </w:rPr>
        <w:t>Ensure that robust</w:t>
      </w:r>
      <w:r w:rsidR="001D77DC" w:rsidRPr="00E85F2D">
        <w:rPr>
          <w:rFonts w:ascii="Arial" w:hAnsi="Arial" w:cs="Arial"/>
          <w:sz w:val="22"/>
          <w:szCs w:val="22"/>
        </w:rPr>
        <w:t xml:space="preserve"> staffing rotas, systems, and operational workflows </w:t>
      </w:r>
      <w:r>
        <w:rPr>
          <w:rFonts w:ascii="Arial" w:hAnsi="Arial" w:cs="Arial"/>
          <w:sz w:val="22"/>
          <w:szCs w:val="22"/>
        </w:rPr>
        <w:t xml:space="preserve">are in place </w:t>
      </w:r>
      <w:r w:rsidR="001D77DC" w:rsidRPr="00E85F2D">
        <w:rPr>
          <w:rFonts w:ascii="Arial" w:hAnsi="Arial" w:cs="Arial"/>
          <w:sz w:val="22"/>
          <w:szCs w:val="22"/>
        </w:rPr>
        <w:t>to maximise efficiency and service quality</w:t>
      </w:r>
      <w:r>
        <w:rPr>
          <w:rFonts w:ascii="Arial" w:hAnsi="Arial" w:cs="Arial"/>
          <w:sz w:val="22"/>
          <w:szCs w:val="22"/>
        </w:rPr>
        <w:t xml:space="preserve"> and led by delegated managers.</w:t>
      </w:r>
    </w:p>
    <w:p w14:paraId="60AA95D3" w14:textId="77777777" w:rsidR="001D77DC" w:rsidRPr="00E85F2D" w:rsidRDefault="001D77DC" w:rsidP="001D77DC">
      <w:pPr>
        <w:pStyle w:val="NormalWeb"/>
        <w:numPr>
          <w:ilvl w:val="0"/>
          <w:numId w:val="15"/>
        </w:numPr>
        <w:rPr>
          <w:rFonts w:ascii="Arial" w:hAnsi="Arial" w:cs="Arial"/>
          <w:sz w:val="22"/>
          <w:szCs w:val="22"/>
        </w:rPr>
      </w:pPr>
      <w:r w:rsidRPr="00E85F2D">
        <w:rPr>
          <w:rFonts w:ascii="Arial" w:hAnsi="Arial" w:cs="Arial"/>
          <w:sz w:val="22"/>
          <w:szCs w:val="22"/>
        </w:rPr>
        <w:t>Oversee maintenance, capital improvement projects, and facility development planning</w:t>
      </w:r>
    </w:p>
    <w:p w14:paraId="0B42AC87"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sz w:val="22"/>
          <w:szCs w:val="22"/>
        </w:rPr>
        <w:t>Financial Oversight</w:t>
      </w:r>
    </w:p>
    <w:p w14:paraId="17E16799" w14:textId="77777777" w:rsidR="001D77DC" w:rsidRPr="00E85F2D" w:rsidRDefault="001D77DC" w:rsidP="001D77DC">
      <w:pPr>
        <w:pStyle w:val="NormalWeb"/>
        <w:numPr>
          <w:ilvl w:val="0"/>
          <w:numId w:val="16"/>
        </w:numPr>
        <w:rPr>
          <w:rFonts w:ascii="Arial" w:hAnsi="Arial" w:cs="Arial"/>
          <w:sz w:val="22"/>
          <w:szCs w:val="22"/>
        </w:rPr>
      </w:pPr>
      <w:r w:rsidRPr="00E85F2D">
        <w:rPr>
          <w:rFonts w:ascii="Arial" w:hAnsi="Arial" w:cs="Arial"/>
          <w:sz w:val="22"/>
          <w:szCs w:val="22"/>
        </w:rPr>
        <w:lastRenderedPageBreak/>
        <w:t>Take responsibility for financial planning, budget management, forecasting, and reporting</w:t>
      </w:r>
    </w:p>
    <w:p w14:paraId="3D502708" w14:textId="77777777" w:rsidR="001D77DC" w:rsidRPr="00E85F2D" w:rsidRDefault="001D77DC" w:rsidP="001D77DC">
      <w:pPr>
        <w:pStyle w:val="NormalWeb"/>
        <w:numPr>
          <w:ilvl w:val="0"/>
          <w:numId w:val="16"/>
        </w:numPr>
        <w:rPr>
          <w:rFonts w:ascii="Arial" w:hAnsi="Arial" w:cs="Arial"/>
          <w:sz w:val="22"/>
          <w:szCs w:val="22"/>
        </w:rPr>
      </w:pPr>
      <w:r w:rsidRPr="00E85F2D">
        <w:rPr>
          <w:rFonts w:ascii="Arial" w:hAnsi="Arial" w:cs="Arial"/>
          <w:sz w:val="22"/>
          <w:szCs w:val="22"/>
        </w:rPr>
        <w:t>Ensure robust financial controls are in place and adhered to, in line with charity governance requirements</w:t>
      </w:r>
    </w:p>
    <w:p w14:paraId="46F63E90" w14:textId="77777777" w:rsidR="001D77DC" w:rsidRPr="00E85F2D" w:rsidRDefault="001D77DC" w:rsidP="001D77DC">
      <w:pPr>
        <w:pStyle w:val="NormalWeb"/>
        <w:numPr>
          <w:ilvl w:val="0"/>
          <w:numId w:val="16"/>
        </w:numPr>
        <w:rPr>
          <w:rFonts w:ascii="Arial" w:hAnsi="Arial" w:cs="Arial"/>
          <w:sz w:val="22"/>
          <w:szCs w:val="22"/>
        </w:rPr>
      </w:pPr>
      <w:r w:rsidRPr="00E85F2D">
        <w:rPr>
          <w:rFonts w:ascii="Arial" w:hAnsi="Arial" w:cs="Arial"/>
          <w:sz w:val="22"/>
          <w:szCs w:val="22"/>
        </w:rPr>
        <w:t>Monitor income and expenditure across all departments, taking appropriate action to meet financial targets</w:t>
      </w:r>
    </w:p>
    <w:p w14:paraId="6FCB004A" w14:textId="1EAA279D" w:rsidR="001D77DC" w:rsidRDefault="00A3752F" w:rsidP="001D77DC">
      <w:pPr>
        <w:pStyle w:val="NormalWeb"/>
        <w:numPr>
          <w:ilvl w:val="0"/>
          <w:numId w:val="16"/>
        </w:numPr>
        <w:rPr>
          <w:rFonts w:ascii="Arial" w:hAnsi="Arial" w:cs="Arial"/>
          <w:sz w:val="22"/>
          <w:szCs w:val="22"/>
        </w:rPr>
      </w:pPr>
      <w:r>
        <w:rPr>
          <w:rFonts w:ascii="Arial" w:hAnsi="Arial" w:cs="Arial"/>
          <w:sz w:val="22"/>
          <w:szCs w:val="22"/>
        </w:rPr>
        <w:t>Set and oversee strategic</w:t>
      </w:r>
      <w:r w:rsidR="001D77DC" w:rsidRPr="00E85F2D">
        <w:rPr>
          <w:rFonts w:ascii="Arial" w:hAnsi="Arial" w:cs="Arial"/>
          <w:sz w:val="22"/>
          <w:szCs w:val="22"/>
        </w:rPr>
        <w:t xml:space="preserve"> income generation </w:t>
      </w:r>
      <w:r>
        <w:rPr>
          <w:rFonts w:ascii="Arial" w:hAnsi="Arial" w:cs="Arial"/>
          <w:sz w:val="22"/>
          <w:szCs w:val="22"/>
        </w:rPr>
        <w:t xml:space="preserve">targets </w:t>
      </w:r>
      <w:r w:rsidR="001D77DC" w:rsidRPr="00E85F2D">
        <w:rPr>
          <w:rFonts w:ascii="Arial" w:hAnsi="Arial" w:cs="Arial"/>
          <w:sz w:val="22"/>
          <w:szCs w:val="22"/>
        </w:rPr>
        <w:t>through coaching, court bookings, events, sponsorships, and grant funding</w:t>
      </w:r>
      <w:r>
        <w:rPr>
          <w:rFonts w:ascii="Arial" w:hAnsi="Arial" w:cs="Arial"/>
          <w:sz w:val="22"/>
          <w:szCs w:val="22"/>
        </w:rPr>
        <w:t xml:space="preserve"> and ensure delivery by the team</w:t>
      </w:r>
    </w:p>
    <w:p w14:paraId="27170CC9" w14:textId="77777777" w:rsidR="001D77DC" w:rsidRPr="00E85F2D" w:rsidRDefault="001D77DC" w:rsidP="00A3752F">
      <w:pPr>
        <w:rPr>
          <w:rFonts w:cs="Arial"/>
          <w:szCs w:val="22"/>
        </w:rPr>
      </w:pPr>
      <w:r w:rsidRPr="00E85F2D">
        <w:rPr>
          <w:rStyle w:val="Strong"/>
          <w:rFonts w:cs="Arial"/>
          <w:szCs w:val="22"/>
        </w:rPr>
        <w:t>Team Leadership and HR</w:t>
      </w:r>
    </w:p>
    <w:p w14:paraId="3A523936" w14:textId="77777777" w:rsidR="001D77DC" w:rsidRPr="00E85F2D" w:rsidRDefault="001D77DC" w:rsidP="001D77DC">
      <w:pPr>
        <w:pStyle w:val="NormalWeb"/>
        <w:numPr>
          <w:ilvl w:val="0"/>
          <w:numId w:val="17"/>
        </w:numPr>
        <w:rPr>
          <w:rFonts w:ascii="Arial" w:hAnsi="Arial" w:cs="Arial"/>
          <w:sz w:val="22"/>
          <w:szCs w:val="22"/>
        </w:rPr>
      </w:pPr>
      <w:r w:rsidRPr="00E85F2D">
        <w:rPr>
          <w:rFonts w:ascii="Arial" w:hAnsi="Arial" w:cs="Arial"/>
          <w:sz w:val="22"/>
          <w:szCs w:val="22"/>
        </w:rPr>
        <w:t>Lead, manage, and develop a diverse team of staff, coaches, and volunteers</w:t>
      </w:r>
    </w:p>
    <w:p w14:paraId="7F699D50" w14:textId="77777777" w:rsidR="001D77DC" w:rsidRPr="00E85F2D" w:rsidRDefault="001D77DC" w:rsidP="001D77DC">
      <w:pPr>
        <w:pStyle w:val="NormalWeb"/>
        <w:numPr>
          <w:ilvl w:val="0"/>
          <w:numId w:val="17"/>
        </w:numPr>
        <w:rPr>
          <w:rFonts w:ascii="Arial" w:hAnsi="Arial" w:cs="Arial"/>
          <w:sz w:val="22"/>
          <w:szCs w:val="22"/>
        </w:rPr>
      </w:pPr>
      <w:r w:rsidRPr="00E85F2D">
        <w:rPr>
          <w:rFonts w:ascii="Arial" w:hAnsi="Arial" w:cs="Arial"/>
          <w:sz w:val="22"/>
          <w:szCs w:val="22"/>
        </w:rPr>
        <w:t>Foster a positive, collaborative, and high-performance working culture</w:t>
      </w:r>
    </w:p>
    <w:p w14:paraId="11C4F7F5" w14:textId="77777777" w:rsidR="001D77DC" w:rsidRPr="00E85F2D" w:rsidRDefault="001D77DC" w:rsidP="001D77DC">
      <w:pPr>
        <w:pStyle w:val="NormalWeb"/>
        <w:numPr>
          <w:ilvl w:val="0"/>
          <w:numId w:val="17"/>
        </w:numPr>
        <w:rPr>
          <w:rFonts w:ascii="Arial" w:hAnsi="Arial" w:cs="Arial"/>
          <w:sz w:val="22"/>
          <w:szCs w:val="22"/>
        </w:rPr>
      </w:pPr>
      <w:r w:rsidRPr="00E85F2D">
        <w:rPr>
          <w:rFonts w:ascii="Arial" w:hAnsi="Arial" w:cs="Arial"/>
          <w:sz w:val="22"/>
          <w:szCs w:val="22"/>
        </w:rPr>
        <w:t>Oversee recruitment, induction, training, and performance management processes</w:t>
      </w:r>
    </w:p>
    <w:p w14:paraId="4C692913" w14:textId="77777777" w:rsidR="001D77DC" w:rsidRDefault="001D77DC" w:rsidP="001D77DC">
      <w:pPr>
        <w:pStyle w:val="NormalWeb"/>
        <w:numPr>
          <w:ilvl w:val="0"/>
          <w:numId w:val="17"/>
        </w:numPr>
        <w:rPr>
          <w:rFonts w:ascii="Arial" w:hAnsi="Arial" w:cs="Arial"/>
          <w:sz w:val="22"/>
          <w:szCs w:val="22"/>
        </w:rPr>
      </w:pPr>
      <w:r w:rsidRPr="00E85F2D">
        <w:rPr>
          <w:rFonts w:ascii="Arial" w:hAnsi="Arial" w:cs="Arial"/>
          <w:sz w:val="22"/>
          <w:szCs w:val="22"/>
        </w:rPr>
        <w:t>Ensure appropriate staffing structures are in place to meet operational and strategic needs</w:t>
      </w:r>
    </w:p>
    <w:p w14:paraId="1BFE6EAA" w14:textId="16EB53E5" w:rsidR="00A3752F" w:rsidRPr="008E210F" w:rsidRDefault="00A3752F" w:rsidP="008E210F">
      <w:pPr>
        <w:pStyle w:val="NormalWeb"/>
        <w:numPr>
          <w:ilvl w:val="0"/>
          <w:numId w:val="17"/>
        </w:numPr>
        <w:rPr>
          <w:rFonts w:ascii="Arial" w:hAnsi="Arial" w:cs="Arial"/>
          <w:sz w:val="22"/>
          <w:szCs w:val="22"/>
        </w:rPr>
      </w:pPr>
      <w:r>
        <w:rPr>
          <w:rFonts w:ascii="Arial" w:hAnsi="Arial" w:cs="Arial"/>
          <w:sz w:val="22"/>
          <w:szCs w:val="22"/>
        </w:rPr>
        <w:t>Provide leadership to the Centre’s senior management team, delegating operational responsibilities while ensuring strategic alignment across all departments</w:t>
      </w:r>
    </w:p>
    <w:p w14:paraId="7959AB25"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sz w:val="22"/>
          <w:szCs w:val="22"/>
        </w:rPr>
        <w:t>Programme Development</w:t>
      </w:r>
    </w:p>
    <w:p w14:paraId="0007A434" w14:textId="77777777" w:rsidR="001D77DC" w:rsidRPr="00E85F2D" w:rsidRDefault="001D77DC" w:rsidP="001D77DC">
      <w:pPr>
        <w:pStyle w:val="NormalWeb"/>
        <w:numPr>
          <w:ilvl w:val="0"/>
          <w:numId w:val="18"/>
        </w:numPr>
        <w:rPr>
          <w:rFonts w:ascii="Arial" w:hAnsi="Arial" w:cs="Arial"/>
          <w:sz w:val="22"/>
          <w:szCs w:val="22"/>
        </w:rPr>
      </w:pPr>
      <w:r w:rsidRPr="00E85F2D">
        <w:rPr>
          <w:rFonts w:ascii="Arial" w:hAnsi="Arial" w:cs="Arial"/>
          <w:sz w:val="22"/>
          <w:szCs w:val="22"/>
        </w:rPr>
        <w:t>Support the Programme Manager to design and deliver high-quality, inclusive programmes in tennis, padel, and pickleball</w:t>
      </w:r>
    </w:p>
    <w:p w14:paraId="403318CF" w14:textId="77777777" w:rsidR="001D77DC" w:rsidRPr="00E85F2D" w:rsidRDefault="001D77DC" w:rsidP="001D77DC">
      <w:pPr>
        <w:pStyle w:val="NormalWeb"/>
        <w:numPr>
          <w:ilvl w:val="0"/>
          <w:numId w:val="18"/>
        </w:numPr>
        <w:rPr>
          <w:rFonts w:ascii="Arial" w:hAnsi="Arial" w:cs="Arial"/>
          <w:sz w:val="22"/>
          <w:szCs w:val="22"/>
        </w:rPr>
      </w:pPr>
      <w:r w:rsidRPr="00E85F2D">
        <w:rPr>
          <w:rFonts w:ascii="Arial" w:hAnsi="Arial" w:cs="Arial"/>
          <w:sz w:val="22"/>
          <w:szCs w:val="22"/>
        </w:rPr>
        <w:t>Ensure that activities cater to a wide range of audiences, including juniors, adults, schools, and underrepresented groups</w:t>
      </w:r>
    </w:p>
    <w:p w14:paraId="034BA6B4" w14:textId="77777777" w:rsidR="001D77DC" w:rsidRPr="00E85F2D" w:rsidRDefault="001D77DC" w:rsidP="001D77DC">
      <w:pPr>
        <w:pStyle w:val="NormalWeb"/>
        <w:numPr>
          <w:ilvl w:val="0"/>
          <w:numId w:val="18"/>
        </w:numPr>
        <w:rPr>
          <w:rFonts w:ascii="Arial" w:hAnsi="Arial" w:cs="Arial"/>
          <w:sz w:val="22"/>
          <w:szCs w:val="22"/>
        </w:rPr>
      </w:pPr>
      <w:r w:rsidRPr="00E85F2D">
        <w:rPr>
          <w:rFonts w:ascii="Arial" w:hAnsi="Arial" w:cs="Arial"/>
          <w:sz w:val="22"/>
          <w:szCs w:val="22"/>
        </w:rPr>
        <w:t>Work closely with coaches and partners to ensure programming aligns with development goals and participation target</w:t>
      </w:r>
    </w:p>
    <w:p w14:paraId="0846FEEB"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sz w:val="22"/>
          <w:szCs w:val="22"/>
        </w:rPr>
        <w:t>Stakeholder and Community Engagement</w:t>
      </w:r>
    </w:p>
    <w:p w14:paraId="26AE2157" w14:textId="77777777" w:rsidR="001D77DC" w:rsidRPr="00E85F2D" w:rsidRDefault="001D77DC" w:rsidP="001D77DC">
      <w:pPr>
        <w:pStyle w:val="NormalWeb"/>
        <w:numPr>
          <w:ilvl w:val="0"/>
          <w:numId w:val="19"/>
        </w:numPr>
        <w:rPr>
          <w:rFonts w:ascii="Arial" w:hAnsi="Arial" w:cs="Arial"/>
          <w:sz w:val="22"/>
          <w:szCs w:val="22"/>
        </w:rPr>
      </w:pPr>
      <w:r w:rsidRPr="00E85F2D">
        <w:rPr>
          <w:rFonts w:ascii="Arial" w:hAnsi="Arial" w:cs="Arial"/>
          <w:sz w:val="22"/>
          <w:szCs w:val="22"/>
        </w:rPr>
        <w:t>Act as the primary point of contact for external partners, including governing bodies, local authorities, schools, funders, and community organisations</w:t>
      </w:r>
    </w:p>
    <w:p w14:paraId="0141D846" w14:textId="77777777" w:rsidR="001D77DC" w:rsidRPr="00E85F2D" w:rsidRDefault="001D77DC" w:rsidP="001D77DC">
      <w:pPr>
        <w:pStyle w:val="NormalWeb"/>
        <w:numPr>
          <w:ilvl w:val="0"/>
          <w:numId w:val="19"/>
        </w:numPr>
        <w:rPr>
          <w:rFonts w:ascii="Arial" w:hAnsi="Arial" w:cs="Arial"/>
          <w:sz w:val="22"/>
          <w:szCs w:val="22"/>
        </w:rPr>
      </w:pPr>
      <w:r w:rsidRPr="00E85F2D">
        <w:rPr>
          <w:rFonts w:ascii="Arial" w:hAnsi="Arial" w:cs="Arial"/>
          <w:sz w:val="22"/>
          <w:szCs w:val="22"/>
        </w:rPr>
        <w:t>Represent the Centre at local, regional, and national forums where appropriate</w:t>
      </w:r>
    </w:p>
    <w:p w14:paraId="56129935" w14:textId="77777777" w:rsidR="001D77DC" w:rsidRPr="00E85F2D" w:rsidRDefault="001D77DC" w:rsidP="001D77DC">
      <w:pPr>
        <w:pStyle w:val="NormalWeb"/>
        <w:numPr>
          <w:ilvl w:val="0"/>
          <w:numId w:val="19"/>
        </w:numPr>
        <w:rPr>
          <w:rFonts w:ascii="Arial" w:hAnsi="Arial" w:cs="Arial"/>
          <w:sz w:val="22"/>
          <w:szCs w:val="22"/>
        </w:rPr>
      </w:pPr>
      <w:r w:rsidRPr="00E85F2D">
        <w:rPr>
          <w:rFonts w:ascii="Arial" w:hAnsi="Arial" w:cs="Arial"/>
          <w:sz w:val="22"/>
          <w:szCs w:val="22"/>
        </w:rPr>
        <w:t>Build and sustain effective relationships that enhance the Centre’s profile and strategic partnerships</w:t>
      </w:r>
    </w:p>
    <w:p w14:paraId="228C690D" w14:textId="77777777" w:rsidR="001D77DC" w:rsidRDefault="001D77DC" w:rsidP="001D77DC">
      <w:pPr>
        <w:pStyle w:val="ListParagraph"/>
        <w:numPr>
          <w:ilvl w:val="0"/>
          <w:numId w:val="19"/>
        </w:numPr>
        <w:spacing w:line="240" w:lineRule="auto"/>
        <w:jc w:val="both"/>
        <w:rPr>
          <w:rFonts w:cs="Arial"/>
          <w:szCs w:val="22"/>
        </w:rPr>
      </w:pPr>
      <w:r w:rsidRPr="00E85F2D">
        <w:rPr>
          <w:rFonts w:cs="Arial"/>
          <w:szCs w:val="22"/>
        </w:rPr>
        <w:t>Oversee our marketing and communications functions to promote our activities and the impact of our work to the community and stakeholders.</w:t>
      </w:r>
    </w:p>
    <w:p w14:paraId="407AEEB2" w14:textId="38B63641" w:rsidR="00A3752F" w:rsidRDefault="00A3752F" w:rsidP="001D77DC">
      <w:pPr>
        <w:pStyle w:val="ListParagraph"/>
        <w:numPr>
          <w:ilvl w:val="0"/>
          <w:numId w:val="19"/>
        </w:numPr>
        <w:spacing w:line="240" w:lineRule="auto"/>
        <w:jc w:val="both"/>
        <w:rPr>
          <w:rFonts w:cs="Arial"/>
          <w:szCs w:val="22"/>
        </w:rPr>
      </w:pPr>
      <w:r>
        <w:rPr>
          <w:rFonts w:cs="Arial"/>
          <w:szCs w:val="22"/>
        </w:rPr>
        <w:t>Serve as the Centre’s lead in all governance matters, advising the Board of Trustees and ensuring that senior management implements strategic and policy decisions effectively.</w:t>
      </w:r>
    </w:p>
    <w:p w14:paraId="3E7D61CD" w14:textId="77777777" w:rsidR="001D77DC" w:rsidRPr="00E85F2D" w:rsidRDefault="001D77DC" w:rsidP="001D77DC">
      <w:pPr>
        <w:pStyle w:val="NormalWeb"/>
        <w:rPr>
          <w:rFonts w:ascii="Arial" w:hAnsi="Arial" w:cs="Arial"/>
          <w:sz w:val="22"/>
          <w:szCs w:val="22"/>
        </w:rPr>
      </w:pPr>
      <w:r w:rsidRPr="00E85F2D">
        <w:rPr>
          <w:rStyle w:val="Strong"/>
          <w:rFonts w:ascii="Arial" w:hAnsi="Arial" w:cs="Arial"/>
          <w:sz w:val="22"/>
          <w:szCs w:val="22"/>
        </w:rPr>
        <w:t>Governance and Reporting</w:t>
      </w:r>
    </w:p>
    <w:p w14:paraId="6B1DCA84" w14:textId="77777777" w:rsidR="001D77DC" w:rsidRPr="00E85F2D" w:rsidRDefault="001D77DC" w:rsidP="001D77DC">
      <w:pPr>
        <w:pStyle w:val="NormalWeb"/>
        <w:numPr>
          <w:ilvl w:val="0"/>
          <w:numId w:val="20"/>
        </w:numPr>
        <w:rPr>
          <w:rFonts w:ascii="Arial" w:hAnsi="Arial" w:cs="Arial"/>
          <w:sz w:val="22"/>
          <w:szCs w:val="22"/>
        </w:rPr>
      </w:pPr>
      <w:r w:rsidRPr="00E85F2D">
        <w:rPr>
          <w:rFonts w:ascii="Arial" w:hAnsi="Arial" w:cs="Arial"/>
          <w:sz w:val="22"/>
          <w:szCs w:val="22"/>
        </w:rPr>
        <w:t>Provide regular reports and recommendations to the Board of Trustees, supporting effective governance and decision-making</w:t>
      </w:r>
    </w:p>
    <w:p w14:paraId="70EF0A02" w14:textId="77777777" w:rsidR="001D77DC" w:rsidRPr="00E85F2D" w:rsidRDefault="001D77DC" w:rsidP="001D77DC">
      <w:pPr>
        <w:pStyle w:val="NormalWeb"/>
        <w:numPr>
          <w:ilvl w:val="0"/>
          <w:numId w:val="20"/>
        </w:numPr>
        <w:rPr>
          <w:rFonts w:ascii="Arial" w:hAnsi="Arial" w:cs="Arial"/>
          <w:sz w:val="22"/>
          <w:szCs w:val="22"/>
        </w:rPr>
      </w:pPr>
      <w:r w:rsidRPr="00E85F2D">
        <w:rPr>
          <w:rFonts w:ascii="Arial" w:hAnsi="Arial" w:cs="Arial"/>
          <w:sz w:val="22"/>
          <w:szCs w:val="22"/>
        </w:rPr>
        <w:t>Ensure that all charitable objectives, policies, and statutory responsibilities are met</w:t>
      </w:r>
    </w:p>
    <w:p w14:paraId="1D5FE9D6" w14:textId="77777777" w:rsidR="001D77DC" w:rsidRPr="00E85F2D" w:rsidRDefault="001D77DC" w:rsidP="001D77DC">
      <w:pPr>
        <w:pStyle w:val="NormalWeb"/>
        <w:numPr>
          <w:ilvl w:val="0"/>
          <w:numId w:val="20"/>
        </w:numPr>
        <w:rPr>
          <w:rFonts w:ascii="Arial" w:hAnsi="Arial" w:cs="Arial"/>
          <w:sz w:val="22"/>
          <w:szCs w:val="22"/>
        </w:rPr>
      </w:pPr>
      <w:r w:rsidRPr="00E85F2D">
        <w:rPr>
          <w:rFonts w:ascii="Arial" w:hAnsi="Arial" w:cs="Arial"/>
          <w:sz w:val="22"/>
          <w:szCs w:val="22"/>
        </w:rPr>
        <w:t>Maintain accurate records and ensure timely submission of reports to funders, regulators, and stakeholders as required</w:t>
      </w:r>
    </w:p>
    <w:p w14:paraId="039A7B02" w14:textId="77777777" w:rsidR="003C2827" w:rsidRPr="00E85F2D" w:rsidRDefault="00E85F2D" w:rsidP="001105EB">
      <w:pPr>
        <w:spacing w:line="240" w:lineRule="auto"/>
        <w:jc w:val="both"/>
        <w:rPr>
          <w:rFonts w:cs="Arial"/>
          <w:b/>
          <w:szCs w:val="22"/>
          <w:u w:val="single"/>
        </w:rPr>
      </w:pPr>
      <w:r w:rsidRPr="00E85F2D">
        <w:rPr>
          <w:rFonts w:cs="Arial"/>
          <w:b/>
          <w:szCs w:val="22"/>
          <w:u w:val="single"/>
        </w:rPr>
        <w:t xml:space="preserve">Person Specification </w:t>
      </w:r>
    </w:p>
    <w:p w14:paraId="586D9B0C" w14:textId="77777777" w:rsidR="001D77DC" w:rsidRPr="00E85F2D" w:rsidRDefault="001D77DC" w:rsidP="001105EB">
      <w:pPr>
        <w:spacing w:line="240" w:lineRule="auto"/>
        <w:jc w:val="both"/>
        <w:rPr>
          <w:rFonts w:cs="Arial"/>
          <w:szCs w:val="22"/>
        </w:rPr>
      </w:pPr>
    </w:p>
    <w:tbl>
      <w:tblPr>
        <w:tblStyle w:val="TableGrid"/>
        <w:tblW w:w="0" w:type="auto"/>
        <w:tblLook w:val="04A0" w:firstRow="1" w:lastRow="0" w:firstColumn="1" w:lastColumn="0" w:noHBand="0" w:noVBand="1"/>
      </w:tblPr>
      <w:tblGrid>
        <w:gridCol w:w="2405"/>
        <w:gridCol w:w="5670"/>
        <w:gridCol w:w="2381"/>
      </w:tblGrid>
      <w:tr w:rsidR="008634E1" w:rsidRPr="00E85F2D" w14:paraId="5CDBF5E4" w14:textId="77777777" w:rsidTr="001D77DC">
        <w:tc>
          <w:tcPr>
            <w:tcW w:w="2405" w:type="dxa"/>
            <w:vMerge w:val="restart"/>
          </w:tcPr>
          <w:p w14:paraId="7FE1F259" w14:textId="77777777" w:rsidR="008634E1" w:rsidRPr="00E85F2D" w:rsidRDefault="008634E1" w:rsidP="008634E1">
            <w:pPr>
              <w:spacing w:line="240" w:lineRule="auto"/>
              <w:rPr>
                <w:rFonts w:cs="Arial"/>
                <w:szCs w:val="22"/>
              </w:rPr>
            </w:pPr>
            <w:r w:rsidRPr="00E85F2D">
              <w:rPr>
                <w:rFonts w:cs="Arial"/>
                <w:szCs w:val="22"/>
              </w:rPr>
              <w:t>Knowledge and Experience</w:t>
            </w:r>
          </w:p>
        </w:tc>
        <w:tc>
          <w:tcPr>
            <w:tcW w:w="5670" w:type="dxa"/>
          </w:tcPr>
          <w:p w14:paraId="1A1B3C1E" w14:textId="324693F2" w:rsidR="008634E1" w:rsidRPr="00E85F2D" w:rsidRDefault="008634E1" w:rsidP="001D77DC">
            <w:pPr>
              <w:spacing w:before="100" w:beforeAutospacing="1" w:after="100" w:afterAutospacing="1" w:line="240" w:lineRule="auto"/>
              <w:rPr>
                <w:rFonts w:eastAsia="Times New Roman" w:cs="Arial"/>
                <w:szCs w:val="22"/>
                <w:lang w:eastAsia="en-GB"/>
              </w:rPr>
            </w:pPr>
            <w:r w:rsidRPr="00E85F2D">
              <w:rPr>
                <w:rFonts w:eastAsia="Times New Roman" w:cs="Arial"/>
                <w:bCs/>
                <w:szCs w:val="22"/>
                <w:lang w:eastAsia="en-GB"/>
              </w:rPr>
              <w:t>Proven senior leadership experience</w:t>
            </w:r>
            <w:r w:rsidRPr="00E85F2D">
              <w:rPr>
                <w:rFonts w:eastAsia="Times New Roman" w:cs="Arial"/>
                <w:szCs w:val="22"/>
                <w:lang w:eastAsia="en-GB"/>
              </w:rPr>
              <w:t xml:space="preserve"> in a comparable setting, such as a sports facility, leisure centre, or community venue with complex operational requirements</w:t>
            </w:r>
          </w:p>
        </w:tc>
        <w:tc>
          <w:tcPr>
            <w:tcW w:w="2381" w:type="dxa"/>
          </w:tcPr>
          <w:p w14:paraId="21DE0113" w14:textId="77777777" w:rsidR="008634E1" w:rsidRPr="00E85F2D" w:rsidRDefault="00E85F2D" w:rsidP="001105EB">
            <w:pPr>
              <w:spacing w:line="240" w:lineRule="auto"/>
              <w:jc w:val="both"/>
              <w:rPr>
                <w:rFonts w:cs="Arial"/>
                <w:szCs w:val="22"/>
              </w:rPr>
            </w:pPr>
            <w:r>
              <w:rPr>
                <w:rFonts w:cs="Arial"/>
                <w:szCs w:val="22"/>
              </w:rPr>
              <w:t>Essential</w:t>
            </w:r>
          </w:p>
        </w:tc>
      </w:tr>
      <w:tr w:rsidR="008634E1" w:rsidRPr="00E85F2D" w14:paraId="32505C83" w14:textId="77777777" w:rsidTr="001D77DC">
        <w:tc>
          <w:tcPr>
            <w:tcW w:w="2405" w:type="dxa"/>
            <w:vMerge/>
          </w:tcPr>
          <w:p w14:paraId="7D750A4F" w14:textId="77777777" w:rsidR="008634E1" w:rsidRPr="00E85F2D" w:rsidRDefault="008634E1" w:rsidP="001105EB">
            <w:pPr>
              <w:spacing w:line="240" w:lineRule="auto"/>
              <w:jc w:val="both"/>
              <w:rPr>
                <w:rFonts w:cs="Arial"/>
                <w:szCs w:val="22"/>
              </w:rPr>
            </w:pPr>
          </w:p>
        </w:tc>
        <w:tc>
          <w:tcPr>
            <w:tcW w:w="5670" w:type="dxa"/>
          </w:tcPr>
          <w:p w14:paraId="0E197AC7" w14:textId="77777777" w:rsidR="008634E1" w:rsidRPr="00E85F2D" w:rsidRDefault="008634E1" w:rsidP="001D77DC">
            <w:pPr>
              <w:spacing w:before="100" w:beforeAutospacing="1" w:after="100" w:afterAutospacing="1" w:line="240" w:lineRule="auto"/>
              <w:rPr>
                <w:rFonts w:eastAsia="Times New Roman" w:cs="Arial"/>
                <w:szCs w:val="22"/>
                <w:lang w:eastAsia="en-GB"/>
              </w:rPr>
            </w:pPr>
            <w:r w:rsidRPr="00E85F2D">
              <w:rPr>
                <w:rFonts w:eastAsia="Times New Roman" w:cs="Arial"/>
                <w:szCs w:val="22"/>
                <w:lang w:eastAsia="en-GB"/>
              </w:rPr>
              <w:t xml:space="preserve">A strong track record of </w:t>
            </w:r>
            <w:r w:rsidRPr="00E85F2D">
              <w:rPr>
                <w:rFonts w:eastAsia="Times New Roman" w:cs="Arial"/>
                <w:bCs/>
                <w:szCs w:val="22"/>
                <w:lang w:eastAsia="en-GB"/>
              </w:rPr>
              <w:t>strategic planning and execution</w:t>
            </w:r>
            <w:r w:rsidRPr="00E85F2D">
              <w:rPr>
                <w:rFonts w:eastAsia="Times New Roman" w:cs="Arial"/>
                <w:szCs w:val="22"/>
                <w:lang w:eastAsia="en-GB"/>
              </w:rPr>
              <w:t>, ideally within a charitable or not-for-profit organisation</w:t>
            </w:r>
          </w:p>
        </w:tc>
        <w:tc>
          <w:tcPr>
            <w:tcW w:w="2381" w:type="dxa"/>
          </w:tcPr>
          <w:p w14:paraId="0287E45C" w14:textId="77777777" w:rsidR="008634E1" w:rsidRPr="00E85F2D" w:rsidRDefault="00E85F2D" w:rsidP="001105EB">
            <w:pPr>
              <w:spacing w:line="240" w:lineRule="auto"/>
              <w:jc w:val="both"/>
              <w:rPr>
                <w:rFonts w:cs="Arial"/>
                <w:szCs w:val="22"/>
              </w:rPr>
            </w:pPr>
            <w:r>
              <w:rPr>
                <w:rFonts w:cs="Arial"/>
                <w:szCs w:val="22"/>
              </w:rPr>
              <w:t>Essential</w:t>
            </w:r>
          </w:p>
        </w:tc>
      </w:tr>
      <w:tr w:rsidR="008634E1" w:rsidRPr="00E85F2D" w14:paraId="66064719" w14:textId="77777777" w:rsidTr="001D77DC">
        <w:tc>
          <w:tcPr>
            <w:tcW w:w="2405" w:type="dxa"/>
            <w:vMerge/>
          </w:tcPr>
          <w:p w14:paraId="4FF9E52F" w14:textId="77777777" w:rsidR="008634E1" w:rsidRPr="00E85F2D" w:rsidRDefault="008634E1" w:rsidP="001105EB">
            <w:pPr>
              <w:spacing w:line="240" w:lineRule="auto"/>
              <w:jc w:val="both"/>
              <w:rPr>
                <w:rFonts w:cs="Arial"/>
                <w:szCs w:val="22"/>
              </w:rPr>
            </w:pPr>
          </w:p>
        </w:tc>
        <w:tc>
          <w:tcPr>
            <w:tcW w:w="5670" w:type="dxa"/>
          </w:tcPr>
          <w:p w14:paraId="40DA1384" w14:textId="77777777" w:rsidR="008634E1" w:rsidRPr="00E85F2D" w:rsidRDefault="008634E1" w:rsidP="001D77DC">
            <w:pPr>
              <w:spacing w:before="100" w:beforeAutospacing="1" w:after="100" w:afterAutospacing="1" w:line="240" w:lineRule="auto"/>
              <w:rPr>
                <w:rFonts w:eastAsia="Times New Roman" w:cs="Arial"/>
                <w:szCs w:val="22"/>
                <w:lang w:eastAsia="en-GB"/>
              </w:rPr>
            </w:pPr>
            <w:r w:rsidRPr="00E85F2D">
              <w:rPr>
                <w:rFonts w:eastAsia="Times New Roman" w:cs="Arial"/>
                <w:szCs w:val="22"/>
                <w:lang w:eastAsia="en-GB"/>
              </w:rPr>
              <w:t xml:space="preserve">Extensive </w:t>
            </w:r>
            <w:r w:rsidRPr="00E85F2D">
              <w:rPr>
                <w:rFonts w:eastAsia="Times New Roman" w:cs="Arial"/>
                <w:bCs/>
                <w:szCs w:val="22"/>
                <w:lang w:eastAsia="en-GB"/>
              </w:rPr>
              <w:t>experience of financial management</w:t>
            </w:r>
            <w:r w:rsidRPr="00E85F2D">
              <w:rPr>
                <w:rFonts w:eastAsia="Times New Roman" w:cs="Arial"/>
                <w:szCs w:val="22"/>
                <w:lang w:eastAsia="en-GB"/>
              </w:rPr>
              <w:t xml:space="preserve">, including setting and managing budgets, financial </w:t>
            </w:r>
            <w:r w:rsidRPr="00E85F2D">
              <w:rPr>
                <w:rFonts w:eastAsia="Times New Roman" w:cs="Arial"/>
                <w:szCs w:val="22"/>
                <w:lang w:eastAsia="en-GB"/>
              </w:rPr>
              <w:lastRenderedPageBreak/>
              <w:t>reporting, and identifying income generation opportunities</w:t>
            </w:r>
          </w:p>
        </w:tc>
        <w:tc>
          <w:tcPr>
            <w:tcW w:w="2381" w:type="dxa"/>
          </w:tcPr>
          <w:p w14:paraId="092B87D2" w14:textId="77777777" w:rsidR="008634E1" w:rsidRPr="00E85F2D" w:rsidRDefault="00E85F2D" w:rsidP="001105EB">
            <w:pPr>
              <w:spacing w:line="240" w:lineRule="auto"/>
              <w:jc w:val="both"/>
              <w:rPr>
                <w:rFonts w:cs="Arial"/>
                <w:szCs w:val="22"/>
              </w:rPr>
            </w:pPr>
            <w:r>
              <w:rPr>
                <w:rFonts w:cs="Arial"/>
                <w:szCs w:val="22"/>
              </w:rPr>
              <w:lastRenderedPageBreak/>
              <w:t>Essential</w:t>
            </w:r>
          </w:p>
        </w:tc>
      </w:tr>
      <w:tr w:rsidR="008634E1" w:rsidRPr="00E85F2D" w14:paraId="2AE74728" w14:textId="77777777" w:rsidTr="001D77DC">
        <w:tc>
          <w:tcPr>
            <w:tcW w:w="2405" w:type="dxa"/>
            <w:vMerge/>
          </w:tcPr>
          <w:p w14:paraId="19E272AF" w14:textId="77777777" w:rsidR="008634E1" w:rsidRPr="00E85F2D" w:rsidRDefault="008634E1" w:rsidP="001105EB">
            <w:pPr>
              <w:spacing w:line="240" w:lineRule="auto"/>
              <w:jc w:val="both"/>
              <w:rPr>
                <w:rFonts w:cs="Arial"/>
                <w:szCs w:val="22"/>
              </w:rPr>
            </w:pPr>
          </w:p>
        </w:tc>
        <w:tc>
          <w:tcPr>
            <w:tcW w:w="5670" w:type="dxa"/>
          </w:tcPr>
          <w:p w14:paraId="1F566CEE" w14:textId="77777777" w:rsidR="008634E1" w:rsidRPr="00E85F2D" w:rsidRDefault="008634E1"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A sound understanding of </w:t>
            </w:r>
            <w:r w:rsidRPr="00E85F2D">
              <w:rPr>
                <w:rFonts w:eastAsia="Times New Roman" w:cs="Arial"/>
                <w:bCs/>
                <w:szCs w:val="22"/>
                <w:lang w:eastAsia="en-GB"/>
              </w:rPr>
              <w:t>governance in the charitable or voluntary sector</w:t>
            </w:r>
            <w:r w:rsidRPr="008634E1">
              <w:rPr>
                <w:rFonts w:eastAsia="Times New Roman" w:cs="Arial"/>
                <w:szCs w:val="22"/>
                <w:lang w:eastAsia="en-GB"/>
              </w:rPr>
              <w:t>, including working with or reporting to a Board of Tr</w:t>
            </w:r>
            <w:r w:rsidRPr="00E85F2D">
              <w:rPr>
                <w:rFonts w:eastAsia="Times New Roman" w:cs="Arial"/>
                <w:szCs w:val="22"/>
                <w:lang w:eastAsia="en-GB"/>
              </w:rPr>
              <w:t>ustees or similar governing body</w:t>
            </w:r>
          </w:p>
        </w:tc>
        <w:tc>
          <w:tcPr>
            <w:tcW w:w="2381" w:type="dxa"/>
          </w:tcPr>
          <w:p w14:paraId="519DB9A1" w14:textId="77777777" w:rsidR="008634E1" w:rsidRPr="00E85F2D" w:rsidRDefault="00E85F2D" w:rsidP="001105EB">
            <w:pPr>
              <w:spacing w:line="240" w:lineRule="auto"/>
              <w:jc w:val="both"/>
              <w:rPr>
                <w:rFonts w:cs="Arial"/>
                <w:szCs w:val="22"/>
              </w:rPr>
            </w:pPr>
            <w:r>
              <w:rPr>
                <w:rFonts w:cs="Arial"/>
                <w:szCs w:val="22"/>
              </w:rPr>
              <w:t>Desired</w:t>
            </w:r>
          </w:p>
        </w:tc>
      </w:tr>
      <w:tr w:rsidR="008634E1" w:rsidRPr="00E85F2D" w14:paraId="5B68459D" w14:textId="77777777" w:rsidTr="001D77DC">
        <w:tc>
          <w:tcPr>
            <w:tcW w:w="2405" w:type="dxa"/>
            <w:vMerge/>
          </w:tcPr>
          <w:p w14:paraId="05A19211" w14:textId="77777777" w:rsidR="008634E1" w:rsidRPr="00E85F2D" w:rsidRDefault="008634E1" w:rsidP="001105EB">
            <w:pPr>
              <w:spacing w:line="240" w:lineRule="auto"/>
              <w:jc w:val="both"/>
              <w:rPr>
                <w:rFonts w:cs="Arial"/>
                <w:szCs w:val="22"/>
              </w:rPr>
            </w:pPr>
          </w:p>
        </w:tc>
        <w:tc>
          <w:tcPr>
            <w:tcW w:w="5670" w:type="dxa"/>
          </w:tcPr>
          <w:p w14:paraId="226D430F" w14:textId="77777777" w:rsidR="008634E1" w:rsidRPr="00E85F2D" w:rsidRDefault="008634E1"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Demonstrable success in </w:t>
            </w:r>
            <w:r w:rsidRPr="00E85F2D">
              <w:rPr>
                <w:rFonts w:eastAsia="Times New Roman" w:cs="Arial"/>
                <w:bCs/>
                <w:szCs w:val="22"/>
                <w:lang w:eastAsia="en-GB"/>
              </w:rPr>
              <w:t>growing usage or participation</w:t>
            </w:r>
            <w:r w:rsidRPr="008634E1">
              <w:rPr>
                <w:rFonts w:eastAsia="Times New Roman" w:cs="Arial"/>
                <w:szCs w:val="22"/>
                <w:lang w:eastAsia="en-GB"/>
              </w:rPr>
              <w:t xml:space="preserve"> and developing inclusive programmes across a range of user groups</w:t>
            </w:r>
          </w:p>
        </w:tc>
        <w:tc>
          <w:tcPr>
            <w:tcW w:w="2381" w:type="dxa"/>
          </w:tcPr>
          <w:p w14:paraId="54B268B8" w14:textId="77777777" w:rsidR="008634E1" w:rsidRPr="00E85F2D" w:rsidRDefault="00E85F2D" w:rsidP="001105EB">
            <w:pPr>
              <w:spacing w:line="240" w:lineRule="auto"/>
              <w:jc w:val="both"/>
              <w:rPr>
                <w:rFonts w:cs="Arial"/>
                <w:szCs w:val="22"/>
              </w:rPr>
            </w:pPr>
            <w:r>
              <w:rPr>
                <w:rFonts w:cs="Arial"/>
                <w:szCs w:val="22"/>
              </w:rPr>
              <w:t>Essential</w:t>
            </w:r>
          </w:p>
        </w:tc>
      </w:tr>
      <w:tr w:rsidR="008634E1" w:rsidRPr="00E85F2D" w14:paraId="5CF7DBF6" w14:textId="77777777" w:rsidTr="001D77DC">
        <w:tc>
          <w:tcPr>
            <w:tcW w:w="2405" w:type="dxa"/>
            <w:vMerge/>
          </w:tcPr>
          <w:p w14:paraId="4A439205" w14:textId="77777777" w:rsidR="008634E1" w:rsidRPr="00E85F2D" w:rsidRDefault="008634E1" w:rsidP="001105EB">
            <w:pPr>
              <w:spacing w:line="240" w:lineRule="auto"/>
              <w:jc w:val="both"/>
              <w:rPr>
                <w:rFonts w:cs="Arial"/>
                <w:szCs w:val="22"/>
              </w:rPr>
            </w:pPr>
          </w:p>
        </w:tc>
        <w:tc>
          <w:tcPr>
            <w:tcW w:w="5670" w:type="dxa"/>
          </w:tcPr>
          <w:p w14:paraId="1D459892" w14:textId="77777777" w:rsidR="008634E1" w:rsidRPr="00E85F2D" w:rsidRDefault="008634E1"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Experience in </w:t>
            </w:r>
            <w:r w:rsidRPr="00E85F2D">
              <w:rPr>
                <w:rFonts w:eastAsia="Times New Roman" w:cs="Arial"/>
                <w:bCs/>
                <w:szCs w:val="22"/>
                <w:lang w:eastAsia="en-GB"/>
              </w:rPr>
              <w:t>leading and managing multi-disciplinary teams</w:t>
            </w:r>
            <w:r w:rsidRPr="008634E1">
              <w:rPr>
                <w:rFonts w:eastAsia="Times New Roman" w:cs="Arial"/>
                <w:szCs w:val="22"/>
                <w:lang w:eastAsia="en-GB"/>
              </w:rPr>
              <w:t>, including recruitment, training, performance management, and fostering staff development</w:t>
            </w:r>
          </w:p>
        </w:tc>
        <w:tc>
          <w:tcPr>
            <w:tcW w:w="2381" w:type="dxa"/>
          </w:tcPr>
          <w:p w14:paraId="11FAC8D9" w14:textId="77777777" w:rsidR="008634E1" w:rsidRPr="00E85F2D" w:rsidRDefault="00E85F2D" w:rsidP="001105EB">
            <w:pPr>
              <w:spacing w:line="240" w:lineRule="auto"/>
              <w:jc w:val="both"/>
              <w:rPr>
                <w:rFonts w:cs="Arial"/>
                <w:szCs w:val="22"/>
              </w:rPr>
            </w:pPr>
            <w:r>
              <w:rPr>
                <w:rFonts w:cs="Arial"/>
                <w:szCs w:val="22"/>
              </w:rPr>
              <w:t>Essential</w:t>
            </w:r>
          </w:p>
        </w:tc>
      </w:tr>
      <w:tr w:rsidR="00E85F2D" w:rsidRPr="00E85F2D" w14:paraId="5AE16CCA" w14:textId="77777777" w:rsidTr="001D77DC">
        <w:tc>
          <w:tcPr>
            <w:tcW w:w="2405" w:type="dxa"/>
            <w:vMerge w:val="restart"/>
          </w:tcPr>
          <w:p w14:paraId="2BBE4FE0" w14:textId="77777777" w:rsidR="00E85F2D" w:rsidRPr="00E85F2D" w:rsidRDefault="00E85F2D" w:rsidP="001105EB">
            <w:pPr>
              <w:spacing w:line="240" w:lineRule="auto"/>
              <w:jc w:val="both"/>
              <w:rPr>
                <w:rFonts w:cs="Arial"/>
                <w:szCs w:val="22"/>
              </w:rPr>
            </w:pPr>
          </w:p>
        </w:tc>
        <w:tc>
          <w:tcPr>
            <w:tcW w:w="5670" w:type="dxa"/>
          </w:tcPr>
          <w:p w14:paraId="3F0B003E" w14:textId="77777777" w:rsidR="00E85F2D" w:rsidRPr="00E85F2D" w:rsidRDefault="00E85F2D"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Familiarity with </w:t>
            </w:r>
            <w:r w:rsidRPr="00E85F2D">
              <w:rPr>
                <w:rFonts w:eastAsia="Times New Roman" w:cs="Arial"/>
                <w:bCs/>
                <w:szCs w:val="22"/>
                <w:lang w:eastAsia="en-GB"/>
              </w:rPr>
              <w:t>funding landscapes</w:t>
            </w:r>
            <w:r w:rsidRPr="008634E1">
              <w:rPr>
                <w:rFonts w:eastAsia="Times New Roman" w:cs="Arial"/>
                <w:szCs w:val="22"/>
                <w:lang w:eastAsia="en-GB"/>
              </w:rPr>
              <w:t>, including grant applications, sponsorship development, and partnership funding models</w:t>
            </w:r>
          </w:p>
        </w:tc>
        <w:tc>
          <w:tcPr>
            <w:tcW w:w="2381" w:type="dxa"/>
          </w:tcPr>
          <w:p w14:paraId="24152962" w14:textId="77777777" w:rsidR="00E85F2D" w:rsidRPr="00E85F2D" w:rsidRDefault="00E85F2D" w:rsidP="001105EB">
            <w:pPr>
              <w:spacing w:line="240" w:lineRule="auto"/>
              <w:jc w:val="both"/>
              <w:rPr>
                <w:rFonts w:cs="Arial"/>
                <w:szCs w:val="22"/>
              </w:rPr>
            </w:pPr>
            <w:r>
              <w:rPr>
                <w:rFonts w:cs="Arial"/>
                <w:szCs w:val="22"/>
              </w:rPr>
              <w:t>Essential</w:t>
            </w:r>
          </w:p>
        </w:tc>
      </w:tr>
      <w:tr w:rsidR="00E85F2D" w:rsidRPr="00E85F2D" w14:paraId="129C6DD6" w14:textId="77777777" w:rsidTr="001D77DC">
        <w:tc>
          <w:tcPr>
            <w:tcW w:w="2405" w:type="dxa"/>
            <w:vMerge/>
          </w:tcPr>
          <w:p w14:paraId="15177992" w14:textId="77777777" w:rsidR="00E85F2D" w:rsidRPr="00E85F2D" w:rsidRDefault="00E85F2D" w:rsidP="001105EB">
            <w:pPr>
              <w:spacing w:line="240" w:lineRule="auto"/>
              <w:jc w:val="both"/>
              <w:rPr>
                <w:rFonts w:cs="Arial"/>
                <w:szCs w:val="22"/>
              </w:rPr>
            </w:pPr>
          </w:p>
        </w:tc>
        <w:tc>
          <w:tcPr>
            <w:tcW w:w="5670" w:type="dxa"/>
          </w:tcPr>
          <w:p w14:paraId="409F9701" w14:textId="77777777" w:rsidR="00E85F2D" w:rsidRPr="00E85F2D" w:rsidRDefault="00E85F2D"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A clear understanding of </w:t>
            </w:r>
            <w:r w:rsidRPr="00E85F2D">
              <w:rPr>
                <w:rFonts w:eastAsia="Times New Roman" w:cs="Arial"/>
                <w:bCs/>
                <w:szCs w:val="22"/>
                <w:lang w:eastAsia="en-GB"/>
              </w:rPr>
              <w:t>health and safety, safeguarding, and regulatory compliance</w:t>
            </w:r>
            <w:r w:rsidRPr="008634E1">
              <w:rPr>
                <w:rFonts w:eastAsia="Times New Roman" w:cs="Arial"/>
                <w:szCs w:val="22"/>
                <w:lang w:eastAsia="en-GB"/>
              </w:rPr>
              <w:t xml:space="preserve"> in a public-facing facility</w:t>
            </w:r>
          </w:p>
        </w:tc>
        <w:tc>
          <w:tcPr>
            <w:tcW w:w="2381" w:type="dxa"/>
          </w:tcPr>
          <w:p w14:paraId="4570C759" w14:textId="77777777" w:rsidR="00E85F2D" w:rsidRPr="00E85F2D" w:rsidRDefault="00E85F2D" w:rsidP="001105EB">
            <w:pPr>
              <w:spacing w:line="240" w:lineRule="auto"/>
              <w:jc w:val="both"/>
              <w:rPr>
                <w:rFonts w:cs="Arial"/>
                <w:szCs w:val="22"/>
              </w:rPr>
            </w:pPr>
            <w:r>
              <w:rPr>
                <w:rFonts w:cs="Arial"/>
                <w:szCs w:val="22"/>
              </w:rPr>
              <w:t>Essential</w:t>
            </w:r>
          </w:p>
        </w:tc>
      </w:tr>
      <w:tr w:rsidR="00E85F2D" w:rsidRPr="00E85F2D" w14:paraId="474DD1F0" w14:textId="77777777" w:rsidTr="001D77DC">
        <w:tc>
          <w:tcPr>
            <w:tcW w:w="2405" w:type="dxa"/>
            <w:vMerge/>
          </w:tcPr>
          <w:p w14:paraId="162E6FAE" w14:textId="77777777" w:rsidR="00E85F2D" w:rsidRPr="00E85F2D" w:rsidRDefault="00E85F2D" w:rsidP="001105EB">
            <w:pPr>
              <w:spacing w:line="240" w:lineRule="auto"/>
              <w:jc w:val="both"/>
              <w:rPr>
                <w:rFonts w:cs="Arial"/>
                <w:szCs w:val="22"/>
              </w:rPr>
            </w:pPr>
          </w:p>
        </w:tc>
        <w:tc>
          <w:tcPr>
            <w:tcW w:w="5670" w:type="dxa"/>
          </w:tcPr>
          <w:p w14:paraId="0E7F1DE3" w14:textId="77777777" w:rsidR="00E85F2D" w:rsidRPr="00E85F2D" w:rsidRDefault="00E85F2D" w:rsidP="008634E1">
            <w:pPr>
              <w:spacing w:before="100" w:beforeAutospacing="1" w:after="100" w:afterAutospacing="1" w:line="240" w:lineRule="auto"/>
              <w:rPr>
                <w:rFonts w:eastAsia="Times New Roman" w:cs="Arial"/>
                <w:szCs w:val="22"/>
                <w:lang w:eastAsia="en-GB"/>
              </w:rPr>
            </w:pPr>
            <w:r w:rsidRPr="008634E1">
              <w:rPr>
                <w:rFonts w:eastAsia="Times New Roman" w:cs="Arial"/>
                <w:szCs w:val="22"/>
                <w:lang w:eastAsia="en-GB"/>
              </w:rPr>
              <w:t xml:space="preserve">Experience of working with </w:t>
            </w:r>
            <w:r w:rsidRPr="00E85F2D">
              <w:rPr>
                <w:rFonts w:eastAsia="Times New Roman" w:cs="Arial"/>
                <w:bCs/>
                <w:szCs w:val="22"/>
                <w:lang w:eastAsia="en-GB"/>
              </w:rPr>
              <w:t>national governing bodies of sport</w:t>
            </w:r>
            <w:r w:rsidRPr="008634E1">
              <w:rPr>
                <w:rFonts w:eastAsia="Times New Roman" w:cs="Arial"/>
                <w:szCs w:val="22"/>
                <w:lang w:eastAsia="en-GB"/>
              </w:rPr>
              <w:t>, local au</w:t>
            </w:r>
            <w:r w:rsidRPr="00E85F2D">
              <w:rPr>
                <w:rFonts w:eastAsia="Times New Roman" w:cs="Arial"/>
                <w:szCs w:val="22"/>
                <w:lang w:eastAsia="en-GB"/>
              </w:rPr>
              <w:t>thorities, or community partners</w:t>
            </w:r>
          </w:p>
        </w:tc>
        <w:tc>
          <w:tcPr>
            <w:tcW w:w="2381" w:type="dxa"/>
          </w:tcPr>
          <w:p w14:paraId="3DAA3F5E" w14:textId="77777777" w:rsidR="00E85F2D" w:rsidRPr="00E85F2D" w:rsidRDefault="00E85F2D" w:rsidP="001105EB">
            <w:pPr>
              <w:spacing w:line="240" w:lineRule="auto"/>
              <w:jc w:val="both"/>
              <w:rPr>
                <w:rFonts w:cs="Arial"/>
                <w:szCs w:val="22"/>
              </w:rPr>
            </w:pPr>
            <w:r>
              <w:rPr>
                <w:rFonts w:cs="Arial"/>
                <w:szCs w:val="22"/>
              </w:rPr>
              <w:t>Essential</w:t>
            </w:r>
          </w:p>
        </w:tc>
      </w:tr>
      <w:tr w:rsidR="00E85F2D" w:rsidRPr="00E85F2D" w14:paraId="60159315" w14:textId="77777777" w:rsidTr="001D77DC">
        <w:tc>
          <w:tcPr>
            <w:tcW w:w="2405" w:type="dxa"/>
            <w:vMerge/>
          </w:tcPr>
          <w:p w14:paraId="0F7BC765" w14:textId="77777777" w:rsidR="00E85F2D" w:rsidRPr="00E85F2D" w:rsidRDefault="00E85F2D" w:rsidP="001105EB">
            <w:pPr>
              <w:spacing w:line="240" w:lineRule="auto"/>
              <w:jc w:val="both"/>
              <w:rPr>
                <w:rFonts w:cs="Arial"/>
                <w:szCs w:val="22"/>
              </w:rPr>
            </w:pPr>
          </w:p>
        </w:tc>
        <w:tc>
          <w:tcPr>
            <w:tcW w:w="5670" w:type="dxa"/>
          </w:tcPr>
          <w:p w14:paraId="1A9D340D" w14:textId="77777777" w:rsidR="00E85F2D" w:rsidRPr="00E85F2D" w:rsidRDefault="00E85F2D" w:rsidP="008634E1">
            <w:pPr>
              <w:pStyle w:val="NormalWeb"/>
              <w:rPr>
                <w:rFonts w:ascii="Arial" w:hAnsi="Arial" w:cs="Arial"/>
                <w:sz w:val="22"/>
                <w:szCs w:val="22"/>
              </w:rPr>
            </w:pPr>
            <w:r w:rsidRPr="00E85F2D">
              <w:rPr>
                <w:rFonts w:ascii="Arial" w:hAnsi="Arial" w:cs="Arial"/>
                <w:sz w:val="22"/>
                <w:szCs w:val="22"/>
              </w:rPr>
              <w:t>Knowledge of racquet sports (tennis, padel, pickleball) is advantageous but not essential</w:t>
            </w:r>
          </w:p>
        </w:tc>
        <w:tc>
          <w:tcPr>
            <w:tcW w:w="2381" w:type="dxa"/>
          </w:tcPr>
          <w:p w14:paraId="1BE29FB5" w14:textId="77777777" w:rsidR="00E85F2D" w:rsidRPr="00E85F2D" w:rsidRDefault="00E85F2D" w:rsidP="001105EB">
            <w:pPr>
              <w:spacing w:line="240" w:lineRule="auto"/>
              <w:jc w:val="both"/>
              <w:rPr>
                <w:rFonts w:cs="Arial"/>
                <w:szCs w:val="22"/>
              </w:rPr>
            </w:pPr>
            <w:r w:rsidRPr="00E85F2D">
              <w:rPr>
                <w:rFonts w:cs="Arial"/>
                <w:szCs w:val="22"/>
              </w:rPr>
              <w:t>Desired</w:t>
            </w:r>
          </w:p>
        </w:tc>
      </w:tr>
      <w:tr w:rsidR="00E85F2D" w:rsidRPr="00E85F2D" w14:paraId="17E25C5F" w14:textId="77777777" w:rsidTr="001D77DC">
        <w:tc>
          <w:tcPr>
            <w:tcW w:w="2405" w:type="dxa"/>
            <w:vMerge w:val="restart"/>
          </w:tcPr>
          <w:p w14:paraId="36B86C8A" w14:textId="77777777" w:rsidR="00E85F2D" w:rsidRPr="00E85F2D" w:rsidRDefault="00E85F2D" w:rsidP="00E85F2D">
            <w:pPr>
              <w:spacing w:line="240" w:lineRule="auto"/>
              <w:rPr>
                <w:rFonts w:cs="Arial"/>
                <w:szCs w:val="22"/>
              </w:rPr>
            </w:pPr>
            <w:r w:rsidRPr="00E85F2D">
              <w:rPr>
                <w:rFonts w:cs="Arial"/>
                <w:szCs w:val="22"/>
              </w:rPr>
              <w:t>The ideal candidate will possess the following skills and attributes:</w:t>
            </w:r>
          </w:p>
        </w:tc>
        <w:tc>
          <w:tcPr>
            <w:tcW w:w="5670" w:type="dxa"/>
          </w:tcPr>
          <w:p w14:paraId="5C28B0CA"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 xml:space="preserve">A strong, strategic mind-set with the ability to </w:t>
            </w:r>
            <w:r w:rsidRPr="00E85F2D">
              <w:rPr>
                <w:rStyle w:val="Strong"/>
                <w:rFonts w:ascii="Arial" w:hAnsi="Arial" w:cs="Arial"/>
                <w:b w:val="0"/>
                <w:sz w:val="22"/>
                <w:szCs w:val="22"/>
              </w:rPr>
              <w:t>translate vision into clear operational plans and measurable outcomes</w:t>
            </w:r>
          </w:p>
        </w:tc>
        <w:tc>
          <w:tcPr>
            <w:tcW w:w="2381" w:type="dxa"/>
          </w:tcPr>
          <w:p w14:paraId="20131A3D"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72A5542B" w14:textId="77777777" w:rsidTr="001D77DC">
        <w:tc>
          <w:tcPr>
            <w:tcW w:w="2405" w:type="dxa"/>
            <w:vMerge/>
          </w:tcPr>
          <w:p w14:paraId="61FE638E" w14:textId="77777777" w:rsidR="00E85F2D" w:rsidRPr="00E85F2D" w:rsidRDefault="00E85F2D" w:rsidP="00E85F2D">
            <w:pPr>
              <w:spacing w:line="240" w:lineRule="auto"/>
              <w:jc w:val="both"/>
              <w:rPr>
                <w:rFonts w:cs="Arial"/>
                <w:szCs w:val="22"/>
              </w:rPr>
            </w:pPr>
          </w:p>
        </w:tc>
        <w:tc>
          <w:tcPr>
            <w:tcW w:w="5670" w:type="dxa"/>
          </w:tcPr>
          <w:p w14:paraId="773E1D84" w14:textId="4631A66B" w:rsidR="00E85F2D" w:rsidRPr="00E85F2D" w:rsidRDefault="00E85F2D" w:rsidP="00E85F2D">
            <w:pPr>
              <w:pStyle w:val="NormalWeb"/>
              <w:rPr>
                <w:rFonts w:ascii="Arial" w:hAnsi="Arial" w:cs="Arial"/>
                <w:sz w:val="22"/>
                <w:szCs w:val="22"/>
              </w:rPr>
            </w:pPr>
            <w:r w:rsidRPr="00E85F2D">
              <w:rPr>
                <w:rFonts w:ascii="Arial" w:hAnsi="Arial" w:cs="Arial"/>
                <w:sz w:val="22"/>
                <w:szCs w:val="22"/>
              </w:rPr>
              <w:t xml:space="preserve">Excellent </w:t>
            </w:r>
            <w:r w:rsidRPr="00E85F2D">
              <w:rPr>
                <w:rStyle w:val="Strong"/>
                <w:rFonts w:ascii="Arial" w:hAnsi="Arial" w:cs="Arial"/>
                <w:b w:val="0"/>
                <w:sz w:val="22"/>
                <w:szCs w:val="22"/>
              </w:rPr>
              <w:t>interpersonal and communication skills</w:t>
            </w:r>
            <w:r w:rsidRPr="00E85F2D">
              <w:rPr>
                <w:rFonts w:ascii="Arial" w:hAnsi="Arial" w:cs="Arial"/>
                <w:sz w:val="22"/>
                <w:szCs w:val="22"/>
              </w:rPr>
              <w:t xml:space="preserve">, with the ability to engage effectively with stakeholders at all </w:t>
            </w:r>
            <w:r w:rsidR="006559C3" w:rsidRPr="00E85F2D">
              <w:rPr>
                <w:rFonts w:ascii="Arial" w:hAnsi="Arial" w:cs="Arial"/>
                <w:sz w:val="22"/>
                <w:szCs w:val="22"/>
              </w:rPr>
              <w:t>levels</w:t>
            </w:r>
          </w:p>
        </w:tc>
        <w:tc>
          <w:tcPr>
            <w:tcW w:w="2381" w:type="dxa"/>
          </w:tcPr>
          <w:p w14:paraId="24FF567A"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6CAE87E9" w14:textId="77777777" w:rsidTr="001D77DC">
        <w:tc>
          <w:tcPr>
            <w:tcW w:w="2405" w:type="dxa"/>
            <w:vMerge/>
          </w:tcPr>
          <w:p w14:paraId="4B9AEB42" w14:textId="77777777" w:rsidR="00E85F2D" w:rsidRPr="00E85F2D" w:rsidRDefault="00E85F2D" w:rsidP="00E85F2D">
            <w:pPr>
              <w:spacing w:line="240" w:lineRule="auto"/>
              <w:jc w:val="both"/>
              <w:rPr>
                <w:rFonts w:cs="Arial"/>
                <w:szCs w:val="22"/>
              </w:rPr>
            </w:pPr>
          </w:p>
        </w:tc>
        <w:tc>
          <w:tcPr>
            <w:tcW w:w="5670" w:type="dxa"/>
          </w:tcPr>
          <w:p w14:paraId="114023B6" w14:textId="1602C431" w:rsidR="00E85F2D" w:rsidRPr="00E85F2D" w:rsidRDefault="00E85F2D" w:rsidP="00E85F2D">
            <w:pPr>
              <w:pStyle w:val="NormalWeb"/>
              <w:rPr>
                <w:rFonts w:ascii="Arial" w:hAnsi="Arial" w:cs="Arial"/>
                <w:sz w:val="22"/>
                <w:szCs w:val="22"/>
              </w:rPr>
            </w:pPr>
            <w:r w:rsidRPr="00E85F2D">
              <w:rPr>
                <w:rFonts w:ascii="Arial" w:hAnsi="Arial" w:cs="Arial"/>
                <w:sz w:val="22"/>
                <w:szCs w:val="22"/>
              </w:rPr>
              <w:t xml:space="preserve">A collaborative and motivational </w:t>
            </w:r>
            <w:r w:rsidRPr="00E85F2D">
              <w:rPr>
                <w:rStyle w:val="Strong"/>
                <w:rFonts w:ascii="Arial" w:hAnsi="Arial" w:cs="Arial"/>
                <w:b w:val="0"/>
                <w:sz w:val="22"/>
                <w:szCs w:val="22"/>
              </w:rPr>
              <w:t>leadership style</w:t>
            </w:r>
            <w:r w:rsidRPr="00E85F2D">
              <w:rPr>
                <w:rFonts w:ascii="Arial" w:hAnsi="Arial" w:cs="Arial"/>
                <w:sz w:val="22"/>
                <w:szCs w:val="22"/>
              </w:rPr>
              <w:t>, capable of inspiring teams and creating a positive, inclusive working culture</w:t>
            </w:r>
            <w:r w:rsidR="005560D0">
              <w:rPr>
                <w:rFonts w:ascii="Arial" w:hAnsi="Arial" w:cs="Arial"/>
                <w:sz w:val="22"/>
                <w:szCs w:val="22"/>
              </w:rPr>
              <w:t>. Ability to balance strategic foresight with operational accountability through effective delegation.</w:t>
            </w:r>
          </w:p>
        </w:tc>
        <w:tc>
          <w:tcPr>
            <w:tcW w:w="2381" w:type="dxa"/>
          </w:tcPr>
          <w:p w14:paraId="64A6C3B3"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328C96D0" w14:textId="77777777" w:rsidTr="001D77DC">
        <w:tc>
          <w:tcPr>
            <w:tcW w:w="2405" w:type="dxa"/>
            <w:vMerge/>
          </w:tcPr>
          <w:p w14:paraId="7EA0E655" w14:textId="77777777" w:rsidR="00E85F2D" w:rsidRPr="00E85F2D" w:rsidRDefault="00E85F2D" w:rsidP="00E85F2D">
            <w:pPr>
              <w:spacing w:line="240" w:lineRule="auto"/>
              <w:jc w:val="both"/>
              <w:rPr>
                <w:rFonts w:cs="Arial"/>
                <w:szCs w:val="22"/>
              </w:rPr>
            </w:pPr>
          </w:p>
        </w:tc>
        <w:tc>
          <w:tcPr>
            <w:tcW w:w="5670" w:type="dxa"/>
          </w:tcPr>
          <w:p w14:paraId="7DB15245"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 xml:space="preserve">Strong </w:t>
            </w:r>
            <w:r w:rsidRPr="00E85F2D">
              <w:rPr>
                <w:rStyle w:val="Strong"/>
                <w:rFonts w:ascii="Arial" w:hAnsi="Arial" w:cs="Arial"/>
                <w:b w:val="0"/>
                <w:sz w:val="22"/>
                <w:szCs w:val="22"/>
              </w:rPr>
              <w:t>organisational and project management skills</w:t>
            </w:r>
            <w:r w:rsidRPr="00E85F2D">
              <w:rPr>
                <w:rFonts w:ascii="Arial" w:hAnsi="Arial" w:cs="Arial"/>
                <w:sz w:val="22"/>
                <w:szCs w:val="22"/>
              </w:rPr>
              <w:t>, with the ability to prioritise, delegate, and manage competing demands</w:t>
            </w:r>
          </w:p>
        </w:tc>
        <w:tc>
          <w:tcPr>
            <w:tcW w:w="2381" w:type="dxa"/>
          </w:tcPr>
          <w:p w14:paraId="16AE29F7"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33DC9667" w14:textId="77777777" w:rsidTr="001D77DC">
        <w:tc>
          <w:tcPr>
            <w:tcW w:w="2405" w:type="dxa"/>
            <w:vMerge/>
          </w:tcPr>
          <w:p w14:paraId="5682783C" w14:textId="77777777" w:rsidR="00E85F2D" w:rsidRPr="00E85F2D" w:rsidRDefault="00E85F2D" w:rsidP="00E85F2D">
            <w:pPr>
              <w:spacing w:line="240" w:lineRule="auto"/>
              <w:jc w:val="both"/>
              <w:rPr>
                <w:rFonts w:cs="Arial"/>
                <w:szCs w:val="22"/>
              </w:rPr>
            </w:pPr>
          </w:p>
        </w:tc>
        <w:tc>
          <w:tcPr>
            <w:tcW w:w="5670" w:type="dxa"/>
          </w:tcPr>
          <w:p w14:paraId="664B8B5B"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 xml:space="preserve">High levels of </w:t>
            </w:r>
            <w:r w:rsidRPr="00E85F2D">
              <w:rPr>
                <w:rStyle w:val="Strong"/>
                <w:rFonts w:ascii="Arial" w:hAnsi="Arial" w:cs="Arial"/>
                <w:b w:val="0"/>
                <w:sz w:val="22"/>
                <w:szCs w:val="22"/>
              </w:rPr>
              <w:t>financial and commercial acumen</w:t>
            </w:r>
            <w:r w:rsidRPr="00E85F2D">
              <w:rPr>
                <w:rFonts w:ascii="Arial" w:hAnsi="Arial" w:cs="Arial"/>
                <w:sz w:val="22"/>
                <w:szCs w:val="22"/>
              </w:rPr>
              <w:t>, with the ability to make informed decisions based on data and analysis</w:t>
            </w:r>
          </w:p>
        </w:tc>
        <w:tc>
          <w:tcPr>
            <w:tcW w:w="2381" w:type="dxa"/>
          </w:tcPr>
          <w:p w14:paraId="7B2E2208"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3EDE6884" w14:textId="77777777" w:rsidTr="001D77DC">
        <w:tc>
          <w:tcPr>
            <w:tcW w:w="2405" w:type="dxa"/>
            <w:vMerge/>
          </w:tcPr>
          <w:p w14:paraId="3082ACE2" w14:textId="77777777" w:rsidR="00E85F2D" w:rsidRPr="00E85F2D" w:rsidRDefault="00E85F2D" w:rsidP="00E85F2D">
            <w:pPr>
              <w:spacing w:line="240" w:lineRule="auto"/>
              <w:jc w:val="both"/>
              <w:rPr>
                <w:rFonts w:cs="Arial"/>
                <w:szCs w:val="22"/>
              </w:rPr>
            </w:pPr>
          </w:p>
        </w:tc>
        <w:tc>
          <w:tcPr>
            <w:tcW w:w="5670" w:type="dxa"/>
          </w:tcPr>
          <w:p w14:paraId="202F2E2C"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A proactive, solutions-focused approach and the ability to respond to challenges with clarity and confidence</w:t>
            </w:r>
          </w:p>
        </w:tc>
        <w:tc>
          <w:tcPr>
            <w:tcW w:w="2381" w:type="dxa"/>
          </w:tcPr>
          <w:p w14:paraId="4D0B202E"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2D9FDEB5" w14:textId="77777777" w:rsidTr="001D77DC">
        <w:tc>
          <w:tcPr>
            <w:tcW w:w="2405" w:type="dxa"/>
            <w:vMerge/>
          </w:tcPr>
          <w:p w14:paraId="755C67B1" w14:textId="77777777" w:rsidR="00E85F2D" w:rsidRPr="00E85F2D" w:rsidRDefault="00E85F2D" w:rsidP="00E85F2D">
            <w:pPr>
              <w:spacing w:line="240" w:lineRule="auto"/>
              <w:jc w:val="both"/>
              <w:rPr>
                <w:rFonts w:cs="Arial"/>
                <w:szCs w:val="22"/>
              </w:rPr>
            </w:pPr>
          </w:p>
        </w:tc>
        <w:tc>
          <w:tcPr>
            <w:tcW w:w="5670" w:type="dxa"/>
          </w:tcPr>
          <w:p w14:paraId="7502E609"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Personal resilience, adaptability, and a commitment to continuous improvement</w:t>
            </w:r>
          </w:p>
        </w:tc>
        <w:tc>
          <w:tcPr>
            <w:tcW w:w="2381" w:type="dxa"/>
          </w:tcPr>
          <w:p w14:paraId="0B3FE77A"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4960F365" w14:textId="77777777" w:rsidTr="001D77DC">
        <w:tc>
          <w:tcPr>
            <w:tcW w:w="2405" w:type="dxa"/>
            <w:vMerge/>
          </w:tcPr>
          <w:p w14:paraId="692F7FBF" w14:textId="77777777" w:rsidR="00E85F2D" w:rsidRPr="00E85F2D" w:rsidRDefault="00E85F2D" w:rsidP="00E85F2D">
            <w:pPr>
              <w:spacing w:line="240" w:lineRule="auto"/>
              <w:jc w:val="both"/>
              <w:rPr>
                <w:rFonts w:cs="Arial"/>
                <w:szCs w:val="22"/>
              </w:rPr>
            </w:pPr>
          </w:p>
        </w:tc>
        <w:tc>
          <w:tcPr>
            <w:tcW w:w="5670" w:type="dxa"/>
          </w:tcPr>
          <w:p w14:paraId="5E44B2DA" w14:textId="77777777" w:rsidR="00E85F2D" w:rsidRPr="00E85F2D" w:rsidRDefault="00E85F2D" w:rsidP="00E85F2D">
            <w:pPr>
              <w:pStyle w:val="NormalWeb"/>
              <w:rPr>
                <w:rFonts w:ascii="Arial" w:hAnsi="Arial" w:cs="Arial"/>
                <w:sz w:val="22"/>
                <w:szCs w:val="22"/>
              </w:rPr>
            </w:pPr>
            <w:r w:rsidRPr="00E85F2D">
              <w:rPr>
                <w:rFonts w:ascii="Arial" w:hAnsi="Arial" w:cs="Arial"/>
                <w:sz w:val="22"/>
                <w:szCs w:val="22"/>
              </w:rPr>
              <w:t>A genuine passion for the role of community sport in promoting wellbeing, inclusion, and lifelong participation</w:t>
            </w:r>
          </w:p>
        </w:tc>
        <w:tc>
          <w:tcPr>
            <w:tcW w:w="2381" w:type="dxa"/>
          </w:tcPr>
          <w:p w14:paraId="0C8E47B0" w14:textId="77777777" w:rsidR="00E85F2D" w:rsidRPr="00E85F2D" w:rsidRDefault="00E85F2D" w:rsidP="00E85F2D">
            <w:pPr>
              <w:spacing w:line="240" w:lineRule="auto"/>
              <w:jc w:val="both"/>
              <w:rPr>
                <w:rFonts w:cs="Arial"/>
                <w:szCs w:val="22"/>
              </w:rPr>
            </w:pPr>
            <w:r>
              <w:rPr>
                <w:rFonts w:cs="Arial"/>
                <w:szCs w:val="22"/>
              </w:rPr>
              <w:t>Essential</w:t>
            </w:r>
          </w:p>
        </w:tc>
      </w:tr>
      <w:tr w:rsidR="00E85F2D" w:rsidRPr="00E85F2D" w14:paraId="3412188F" w14:textId="77777777" w:rsidTr="001D77DC">
        <w:tc>
          <w:tcPr>
            <w:tcW w:w="2405" w:type="dxa"/>
            <w:vMerge/>
          </w:tcPr>
          <w:p w14:paraId="276635F8" w14:textId="77777777" w:rsidR="00E85F2D" w:rsidRPr="00E85F2D" w:rsidRDefault="00E85F2D" w:rsidP="00E85F2D">
            <w:pPr>
              <w:spacing w:line="240" w:lineRule="auto"/>
              <w:jc w:val="both"/>
              <w:rPr>
                <w:rFonts w:cs="Arial"/>
                <w:szCs w:val="22"/>
              </w:rPr>
            </w:pPr>
          </w:p>
        </w:tc>
        <w:tc>
          <w:tcPr>
            <w:tcW w:w="5670" w:type="dxa"/>
          </w:tcPr>
          <w:p w14:paraId="1731417D" w14:textId="77777777" w:rsidR="00E85F2D" w:rsidRPr="00E85F2D" w:rsidRDefault="00E85F2D" w:rsidP="00E85F2D">
            <w:pPr>
              <w:pStyle w:val="NormalWeb"/>
              <w:rPr>
                <w:rFonts w:ascii="Arial" w:hAnsi="Arial" w:cs="Arial"/>
                <w:sz w:val="22"/>
                <w:szCs w:val="22"/>
              </w:rPr>
            </w:pPr>
            <w:r>
              <w:rPr>
                <w:rFonts w:ascii="Arial" w:hAnsi="Arial" w:cs="Arial"/>
                <w:sz w:val="22"/>
                <w:szCs w:val="22"/>
              </w:rPr>
              <w:t>Ability to speak and/or understand Welsh</w:t>
            </w:r>
          </w:p>
        </w:tc>
        <w:tc>
          <w:tcPr>
            <w:tcW w:w="2381" w:type="dxa"/>
          </w:tcPr>
          <w:p w14:paraId="57AA1C72" w14:textId="77777777" w:rsidR="00E85F2D" w:rsidRPr="00E85F2D" w:rsidRDefault="00E85F2D" w:rsidP="00E85F2D">
            <w:pPr>
              <w:spacing w:line="240" w:lineRule="auto"/>
              <w:jc w:val="both"/>
              <w:rPr>
                <w:rFonts w:cs="Arial"/>
                <w:szCs w:val="22"/>
              </w:rPr>
            </w:pPr>
            <w:r>
              <w:rPr>
                <w:rFonts w:cs="Arial"/>
                <w:szCs w:val="22"/>
              </w:rPr>
              <w:t>Desired</w:t>
            </w:r>
          </w:p>
        </w:tc>
      </w:tr>
    </w:tbl>
    <w:p w14:paraId="3544E2F1" w14:textId="77777777" w:rsidR="001D77DC" w:rsidRPr="00E85F2D" w:rsidRDefault="001D77DC" w:rsidP="001105EB">
      <w:pPr>
        <w:spacing w:line="240" w:lineRule="auto"/>
        <w:jc w:val="both"/>
        <w:rPr>
          <w:rFonts w:cs="Arial"/>
          <w:szCs w:val="22"/>
        </w:rPr>
      </w:pPr>
    </w:p>
    <w:p w14:paraId="2EC30BD9" w14:textId="77777777" w:rsidR="009D796F" w:rsidRPr="00E85F2D" w:rsidRDefault="009D796F" w:rsidP="001105EB">
      <w:pPr>
        <w:spacing w:line="240" w:lineRule="auto"/>
        <w:jc w:val="both"/>
        <w:rPr>
          <w:rFonts w:cs="Arial"/>
          <w:szCs w:val="22"/>
        </w:rPr>
      </w:pPr>
    </w:p>
    <w:p w14:paraId="0BAA4493" w14:textId="77777777" w:rsidR="00E85F2D" w:rsidRDefault="00E85F2D" w:rsidP="009D796F">
      <w:r>
        <w:t xml:space="preserve">As this role will come into contact with children and adults at risk, a satisfactory DBS will be required. </w:t>
      </w:r>
    </w:p>
    <w:p w14:paraId="1E156C7C" w14:textId="77777777" w:rsidR="00E85F2D" w:rsidRDefault="00E85F2D" w:rsidP="009D796F"/>
    <w:p w14:paraId="36EF838D" w14:textId="6567F213" w:rsidR="00E85F2D" w:rsidRDefault="00E85F2D" w:rsidP="009D796F">
      <w:r>
        <w:t xml:space="preserve">To apply: To apply for the position of General Manager please </w:t>
      </w:r>
      <w:r w:rsidR="008E210F">
        <w:t xml:space="preserve">apply </w:t>
      </w:r>
      <w:hyperlink r:id="rId11" w:history="1">
        <w:r w:rsidR="008E210F" w:rsidRPr="008E210F">
          <w:rPr>
            <w:rStyle w:val="Hyperlink"/>
          </w:rPr>
          <w:t>online</w:t>
        </w:r>
      </w:hyperlink>
      <w:r w:rsidR="008E210F">
        <w:t xml:space="preserve">. </w:t>
      </w:r>
      <w:r>
        <w:t xml:space="preserve">  </w:t>
      </w:r>
    </w:p>
    <w:p w14:paraId="1D967C09" w14:textId="77777777" w:rsidR="00E85F2D" w:rsidRDefault="00E85F2D" w:rsidP="009D796F"/>
    <w:p w14:paraId="5FF56F94" w14:textId="791251C2" w:rsidR="009D796F" w:rsidRPr="00E85F2D" w:rsidRDefault="00E85F2D" w:rsidP="005560D0">
      <w:pPr>
        <w:rPr>
          <w:rFonts w:cs="Arial"/>
          <w:bCs/>
          <w:szCs w:val="22"/>
        </w:rPr>
      </w:pPr>
      <w:r>
        <w:t xml:space="preserve">Deadline: All applications are to be received no later than </w:t>
      </w:r>
      <w:r w:rsidR="008E210F">
        <w:t>5pm on 24</w:t>
      </w:r>
      <w:r w:rsidR="008E210F" w:rsidRPr="008E210F">
        <w:rPr>
          <w:vertAlign w:val="superscript"/>
        </w:rPr>
        <w:t>th</w:t>
      </w:r>
      <w:r w:rsidR="008E210F">
        <w:t xml:space="preserve"> October</w:t>
      </w:r>
    </w:p>
    <w:sectPr w:rsidR="009D796F" w:rsidRPr="00E85F2D" w:rsidSect="001105EB">
      <w:headerReference w:type="default" r:id="rId12"/>
      <w:footerReference w:type="first" r:id="rId13"/>
      <w:pgSz w:w="11906" w:h="16838" w:code="9"/>
      <w:pgMar w:top="720" w:right="720" w:bottom="568" w:left="720"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21E7A" w14:textId="77777777" w:rsidR="00810A32" w:rsidRDefault="00810A32">
      <w:r>
        <w:separator/>
      </w:r>
    </w:p>
  </w:endnote>
  <w:endnote w:type="continuationSeparator" w:id="0">
    <w:p w14:paraId="747BFD9A" w14:textId="77777777" w:rsidR="00810A32" w:rsidRDefault="00810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Bold">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46ADD" w14:textId="77777777" w:rsidR="00721A88" w:rsidRDefault="00BA7D85">
    <w:pPr>
      <w:pStyle w:val="Footer"/>
    </w:pPr>
    <w:r>
      <w:rPr>
        <w:noProof/>
        <w:lang w:eastAsia="en-GB"/>
      </w:rPr>
      <w:drawing>
        <wp:anchor distT="0" distB="0" distL="114300" distR="114300" simplePos="0" relativeHeight="251657216" behindDoc="1" locked="0" layoutInCell="1" allowOverlap="1" wp14:anchorId="5644F667" wp14:editId="2EADB9C4">
          <wp:simplePos x="0" y="0"/>
          <wp:positionH relativeFrom="page">
            <wp:posOffset>0</wp:posOffset>
          </wp:positionH>
          <wp:positionV relativeFrom="page">
            <wp:posOffset>9935210</wp:posOffset>
          </wp:positionV>
          <wp:extent cx="7564755" cy="735965"/>
          <wp:effectExtent l="0" t="0" r="0" b="6985"/>
          <wp:wrapNone/>
          <wp:docPr id="6" name="Picture 6" descr="LTA Word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TA Word 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4755" cy="7359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B5F35" w14:textId="77777777" w:rsidR="00810A32" w:rsidRDefault="00810A32">
      <w:r>
        <w:separator/>
      </w:r>
    </w:p>
  </w:footnote>
  <w:footnote w:type="continuationSeparator" w:id="0">
    <w:p w14:paraId="6BE64411" w14:textId="77777777" w:rsidR="00810A32" w:rsidRDefault="00810A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C7775" w14:textId="77777777" w:rsidR="002A744A" w:rsidRDefault="002A744A" w:rsidP="002A744A">
    <w:pPr>
      <w:pStyle w:val="Header"/>
      <w:jc w:val="center"/>
    </w:pPr>
  </w:p>
  <w:p w14:paraId="41DFA702" w14:textId="77777777" w:rsidR="00721A88" w:rsidRDefault="00721A88" w:rsidP="00AE2B4E">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F06"/>
    <w:multiLevelType w:val="multilevel"/>
    <w:tmpl w:val="1BC8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72925"/>
    <w:multiLevelType w:val="hybridMultilevel"/>
    <w:tmpl w:val="739A54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07B6755B"/>
    <w:multiLevelType w:val="hybridMultilevel"/>
    <w:tmpl w:val="2510275C"/>
    <w:lvl w:ilvl="0" w:tplc="212E51E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C6F20FB"/>
    <w:multiLevelType w:val="multilevel"/>
    <w:tmpl w:val="04720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0544E"/>
    <w:multiLevelType w:val="multilevel"/>
    <w:tmpl w:val="0672C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263D83"/>
    <w:multiLevelType w:val="hybridMultilevel"/>
    <w:tmpl w:val="FFF04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442DAE"/>
    <w:multiLevelType w:val="hybridMultilevel"/>
    <w:tmpl w:val="1730F8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233379"/>
    <w:multiLevelType w:val="hybridMultilevel"/>
    <w:tmpl w:val="369A4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C735DB"/>
    <w:multiLevelType w:val="hybridMultilevel"/>
    <w:tmpl w:val="8458B6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543C7B"/>
    <w:multiLevelType w:val="multilevel"/>
    <w:tmpl w:val="F142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642782"/>
    <w:multiLevelType w:val="hybridMultilevel"/>
    <w:tmpl w:val="D070EB62"/>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1119C0"/>
    <w:multiLevelType w:val="hybridMultilevel"/>
    <w:tmpl w:val="53429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AA1D19"/>
    <w:multiLevelType w:val="hybridMultilevel"/>
    <w:tmpl w:val="0DEC9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177980"/>
    <w:multiLevelType w:val="hybridMultilevel"/>
    <w:tmpl w:val="BBDEA9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FFF2006"/>
    <w:multiLevelType w:val="multilevel"/>
    <w:tmpl w:val="87123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B959D6"/>
    <w:multiLevelType w:val="hybridMultilevel"/>
    <w:tmpl w:val="A2F07084"/>
    <w:lvl w:ilvl="0" w:tplc="7206E2F0">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81752C"/>
    <w:multiLevelType w:val="multilevel"/>
    <w:tmpl w:val="EFF06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3532D8A"/>
    <w:multiLevelType w:val="hybridMultilevel"/>
    <w:tmpl w:val="7C228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C02F2A"/>
    <w:multiLevelType w:val="multilevel"/>
    <w:tmpl w:val="4AE2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9B0B77"/>
    <w:multiLevelType w:val="multilevel"/>
    <w:tmpl w:val="2B222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D735C1"/>
    <w:multiLevelType w:val="multilevel"/>
    <w:tmpl w:val="BB623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5458143">
    <w:abstractNumId w:val="10"/>
  </w:num>
  <w:num w:numId="2" w16cid:durableId="1465126045">
    <w:abstractNumId w:val="17"/>
  </w:num>
  <w:num w:numId="3" w16cid:durableId="1546602442">
    <w:abstractNumId w:val="8"/>
  </w:num>
  <w:num w:numId="4" w16cid:durableId="375397318">
    <w:abstractNumId w:val="13"/>
  </w:num>
  <w:num w:numId="5" w16cid:durableId="690568513">
    <w:abstractNumId w:val="7"/>
  </w:num>
  <w:num w:numId="6" w16cid:durableId="1687095880">
    <w:abstractNumId w:val="6"/>
  </w:num>
  <w:num w:numId="7" w16cid:durableId="1174417890">
    <w:abstractNumId w:val="2"/>
  </w:num>
  <w:num w:numId="8" w16cid:durableId="1552420233">
    <w:abstractNumId w:val="11"/>
  </w:num>
  <w:num w:numId="9" w16cid:durableId="393355602">
    <w:abstractNumId w:val="1"/>
  </w:num>
  <w:num w:numId="10" w16cid:durableId="1290747772">
    <w:abstractNumId w:val="15"/>
  </w:num>
  <w:num w:numId="11" w16cid:durableId="153882998">
    <w:abstractNumId w:val="18"/>
  </w:num>
  <w:num w:numId="12" w16cid:durableId="748038312">
    <w:abstractNumId w:val="5"/>
  </w:num>
  <w:num w:numId="13" w16cid:durableId="501165996">
    <w:abstractNumId w:val="12"/>
  </w:num>
  <w:num w:numId="14" w16cid:durableId="354356601">
    <w:abstractNumId w:val="3"/>
  </w:num>
  <w:num w:numId="15" w16cid:durableId="768232778">
    <w:abstractNumId w:val="9"/>
  </w:num>
  <w:num w:numId="16" w16cid:durableId="1887989826">
    <w:abstractNumId w:val="4"/>
  </w:num>
  <w:num w:numId="17" w16cid:durableId="523321426">
    <w:abstractNumId w:val="14"/>
  </w:num>
  <w:num w:numId="18" w16cid:durableId="1502619944">
    <w:abstractNumId w:val="0"/>
  </w:num>
  <w:num w:numId="19" w16cid:durableId="208956542">
    <w:abstractNumId w:val="20"/>
  </w:num>
  <w:num w:numId="20" w16cid:durableId="1571186842">
    <w:abstractNumId w:val="21"/>
  </w:num>
  <w:num w:numId="21" w16cid:durableId="1052538449">
    <w:abstractNumId w:val="16"/>
  </w:num>
  <w:num w:numId="22" w16cid:durableId="1172379305">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DE7"/>
    <w:rsid w:val="00007534"/>
    <w:rsid w:val="00012ECF"/>
    <w:rsid w:val="00013966"/>
    <w:rsid w:val="00023CE7"/>
    <w:rsid w:val="00025F38"/>
    <w:rsid w:val="0003569A"/>
    <w:rsid w:val="00043E8E"/>
    <w:rsid w:val="000441D5"/>
    <w:rsid w:val="00052E42"/>
    <w:rsid w:val="0005330A"/>
    <w:rsid w:val="00055B7F"/>
    <w:rsid w:val="000610E5"/>
    <w:rsid w:val="00061673"/>
    <w:rsid w:val="00066B58"/>
    <w:rsid w:val="00074D87"/>
    <w:rsid w:val="0009384D"/>
    <w:rsid w:val="00094BD9"/>
    <w:rsid w:val="000A3830"/>
    <w:rsid w:val="000A6CEB"/>
    <w:rsid w:val="000B3356"/>
    <w:rsid w:val="000C0E83"/>
    <w:rsid w:val="000C76DE"/>
    <w:rsid w:val="000C7769"/>
    <w:rsid w:val="000D1611"/>
    <w:rsid w:val="000D1C03"/>
    <w:rsid w:val="000F6244"/>
    <w:rsid w:val="0010368C"/>
    <w:rsid w:val="001105EB"/>
    <w:rsid w:val="00117008"/>
    <w:rsid w:val="00122D88"/>
    <w:rsid w:val="0014007A"/>
    <w:rsid w:val="0015188C"/>
    <w:rsid w:val="00152C7E"/>
    <w:rsid w:val="00156A17"/>
    <w:rsid w:val="00156E36"/>
    <w:rsid w:val="00157737"/>
    <w:rsid w:val="00162A7E"/>
    <w:rsid w:val="00166E83"/>
    <w:rsid w:val="0017276C"/>
    <w:rsid w:val="001732F1"/>
    <w:rsid w:val="00177973"/>
    <w:rsid w:val="00182A77"/>
    <w:rsid w:val="0018435D"/>
    <w:rsid w:val="0019111A"/>
    <w:rsid w:val="0019639C"/>
    <w:rsid w:val="00197D41"/>
    <w:rsid w:val="001B1482"/>
    <w:rsid w:val="001B322B"/>
    <w:rsid w:val="001C156D"/>
    <w:rsid w:val="001D4CEE"/>
    <w:rsid w:val="001D77DC"/>
    <w:rsid w:val="001E3CCD"/>
    <w:rsid w:val="001F0E6F"/>
    <w:rsid w:val="001F7799"/>
    <w:rsid w:val="00215A01"/>
    <w:rsid w:val="0022496F"/>
    <w:rsid w:val="00224C42"/>
    <w:rsid w:val="00224F19"/>
    <w:rsid w:val="002316F4"/>
    <w:rsid w:val="00236C5F"/>
    <w:rsid w:val="002411DD"/>
    <w:rsid w:val="00247218"/>
    <w:rsid w:val="002574C7"/>
    <w:rsid w:val="002602AB"/>
    <w:rsid w:val="002678E5"/>
    <w:rsid w:val="002878BA"/>
    <w:rsid w:val="002902EE"/>
    <w:rsid w:val="00292033"/>
    <w:rsid w:val="0029656C"/>
    <w:rsid w:val="002A0C6F"/>
    <w:rsid w:val="002A1C03"/>
    <w:rsid w:val="002A744A"/>
    <w:rsid w:val="002B0424"/>
    <w:rsid w:val="002B390E"/>
    <w:rsid w:val="002B70CE"/>
    <w:rsid w:val="002D157F"/>
    <w:rsid w:val="002E54A7"/>
    <w:rsid w:val="002F1EB2"/>
    <w:rsid w:val="002F6D58"/>
    <w:rsid w:val="003007A2"/>
    <w:rsid w:val="00304C5B"/>
    <w:rsid w:val="00306BF6"/>
    <w:rsid w:val="00310761"/>
    <w:rsid w:val="003175D8"/>
    <w:rsid w:val="003235E3"/>
    <w:rsid w:val="00325B04"/>
    <w:rsid w:val="00331BE9"/>
    <w:rsid w:val="003343FA"/>
    <w:rsid w:val="00344883"/>
    <w:rsid w:val="003525B3"/>
    <w:rsid w:val="003709D2"/>
    <w:rsid w:val="00382042"/>
    <w:rsid w:val="00390FD8"/>
    <w:rsid w:val="00391B83"/>
    <w:rsid w:val="00392121"/>
    <w:rsid w:val="003A202A"/>
    <w:rsid w:val="003B352C"/>
    <w:rsid w:val="003B7A6F"/>
    <w:rsid w:val="003C076F"/>
    <w:rsid w:val="003C2827"/>
    <w:rsid w:val="003C4BBF"/>
    <w:rsid w:val="003C552D"/>
    <w:rsid w:val="003E2EF3"/>
    <w:rsid w:val="003E4093"/>
    <w:rsid w:val="003F2786"/>
    <w:rsid w:val="003F34DD"/>
    <w:rsid w:val="003F5DBC"/>
    <w:rsid w:val="003F6E4A"/>
    <w:rsid w:val="00403EA0"/>
    <w:rsid w:val="00415BE0"/>
    <w:rsid w:val="00416D7B"/>
    <w:rsid w:val="004214BF"/>
    <w:rsid w:val="00421617"/>
    <w:rsid w:val="0042658B"/>
    <w:rsid w:val="00431C51"/>
    <w:rsid w:val="00436E5F"/>
    <w:rsid w:val="004438D1"/>
    <w:rsid w:val="00444655"/>
    <w:rsid w:val="00444811"/>
    <w:rsid w:val="00444C6F"/>
    <w:rsid w:val="00446AB8"/>
    <w:rsid w:val="00447496"/>
    <w:rsid w:val="00447D61"/>
    <w:rsid w:val="004637AA"/>
    <w:rsid w:val="004809E5"/>
    <w:rsid w:val="004A4136"/>
    <w:rsid w:val="004B0454"/>
    <w:rsid w:val="004B227C"/>
    <w:rsid w:val="004B691B"/>
    <w:rsid w:val="004D436C"/>
    <w:rsid w:val="004D647D"/>
    <w:rsid w:val="004F3924"/>
    <w:rsid w:val="00517938"/>
    <w:rsid w:val="00524E70"/>
    <w:rsid w:val="005254ED"/>
    <w:rsid w:val="00546DAB"/>
    <w:rsid w:val="00550F19"/>
    <w:rsid w:val="005560D0"/>
    <w:rsid w:val="00567C25"/>
    <w:rsid w:val="00572A09"/>
    <w:rsid w:val="00574E06"/>
    <w:rsid w:val="00583784"/>
    <w:rsid w:val="00592E0B"/>
    <w:rsid w:val="005A33ED"/>
    <w:rsid w:val="005B1730"/>
    <w:rsid w:val="005C2E83"/>
    <w:rsid w:val="005D41FF"/>
    <w:rsid w:val="00602F1E"/>
    <w:rsid w:val="00603CA4"/>
    <w:rsid w:val="00607899"/>
    <w:rsid w:val="006268EE"/>
    <w:rsid w:val="0063021F"/>
    <w:rsid w:val="00642EE8"/>
    <w:rsid w:val="00645F90"/>
    <w:rsid w:val="006526D5"/>
    <w:rsid w:val="006559C3"/>
    <w:rsid w:val="0066039A"/>
    <w:rsid w:val="00661BE2"/>
    <w:rsid w:val="00663B0E"/>
    <w:rsid w:val="00664425"/>
    <w:rsid w:val="006651CD"/>
    <w:rsid w:val="006726A0"/>
    <w:rsid w:val="00685EB2"/>
    <w:rsid w:val="00692C43"/>
    <w:rsid w:val="006A667C"/>
    <w:rsid w:val="006A6FEC"/>
    <w:rsid w:val="006B1AC3"/>
    <w:rsid w:val="006B28FB"/>
    <w:rsid w:val="006B3B60"/>
    <w:rsid w:val="006C7307"/>
    <w:rsid w:val="006D4DD3"/>
    <w:rsid w:val="006E1A59"/>
    <w:rsid w:val="006E40C2"/>
    <w:rsid w:val="006E44DA"/>
    <w:rsid w:val="006F52E4"/>
    <w:rsid w:val="006F6E51"/>
    <w:rsid w:val="007024B8"/>
    <w:rsid w:val="00713745"/>
    <w:rsid w:val="00720882"/>
    <w:rsid w:val="00721A88"/>
    <w:rsid w:val="00727273"/>
    <w:rsid w:val="00727421"/>
    <w:rsid w:val="00737332"/>
    <w:rsid w:val="00737345"/>
    <w:rsid w:val="00740877"/>
    <w:rsid w:val="0075140F"/>
    <w:rsid w:val="0075171E"/>
    <w:rsid w:val="00757EFB"/>
    <w:rsid w:val="00762A58"/>
    <w:rsid w:val="0076394A"/>
    <w:rsid w:val="00763EF3"/>
    <w:rsid w:val="007716E7"/>
    <w:rsid w:val="00783FAC"/>
    <w:rsid w:val="00791931"/>
    <w:rsid w:val="0079742A"/>
    <w:rsid w:val="007A5CEA"/>
    <w:rsid w:val="007B1992"/>
    <w:rsid w:val="007E7080"/>
    <w:rsid w:val="007E7374"/>
    <w:rsid w:val="007F0F9E"/>
    <w:rsid w:val="007F47D5"/>
    <w:rsid w:val="00802D20"/>
    <w:rsid w:val="0080692E"/>
    <w:rsid w:val="00810A32"/>
    <w:rsid w:val="00812D4E"/>
    <w:rsid w:val="008166E7"/>
    <w:rsid w:val="00824FC9"/>
    <w:rsid w:val="00834697"/>
    <w:rsid w:val="00835444"/>
    <w:rsid w:val="00835AFB"/>
    <w:rsid w:val="00837D38"/>
    <w:rsid w:val="0085444B"/>
    <w:rsid w:val="00857732"/>
    <w:rsid w:val="008634E1"/>
    <w:rsid w:val="00867835"/>
    <w:rsid w:val="00874636"/>
    <w:rsid w:val="0087528B"/>
    <w:rsid w:val="00877A27"/>
    <w:rsid w:val="0088195E"/>
    <w:rsid w:val="00893E1F"/>
    <w:rsid w:val="008A1245"/>
    <w:rsid w:val="008A1568"/>
    <w:rsid w:val="008C1811"/>
    <w:rsid w:val="008C258C"/>
    <w:rsid w:val="008D2ECA"/>
    <w:rsid w:val="008D3933"/>
    <w:rsid w:val="008D4CF9"/>
    <w:rsid w:val="008E16E0"/>
    <w:rsid w:val="008E210F"/>
    <w:rsid w:val="009008AA"/>
    <w:rsid w:val="009008F4"/>
    <w:rsid w:val="0091623C"/>
    <w:rsid w:val="00923DC9"/>
    <w:rsid w:val="00973E3A"/>
    <w:rsid w:val="009758E6"/>
    <w:rsid w:val="00975975"/>
    <w:rsid w:val="0098688E"/>
    <w:rsid w:val="009A54A9"/>
    <w:rsid w:val="009B25AD"/>
    <w:rsid w:val="009C18FE"/>
    <w:rsid w:val="009C27B5"/>
    <w:rsid w:val="009C5D54"/>
    <w:rsid w:val="009C6D47"/>
    <w:rsid w:val="009C719E"/>
    <w:rsid w:val="009C78AA"/>
    <w:rsid w:val="009D0E57"/>
    <w:rsid w:val="009D796F"/>
    <w:rsid w:val="009F5141"/>
    <w:rsid w:val="009F5BA6"/>
    <w:rsid w:val="009F7E0B"/>
    <w:rsid w:val="00A3622F"/>
    <w:rsid w:val="00A3752F"/>
    <w:rsid w:val="00A43DC2"/>
    <w:rsid w:val="00A54195"/>
    <w:rsid w:val="00A56787"/>
    <w:rsid w:val="00A62E77"/>
    <w:rsid w:val="00A62FDE"/>
    <w:rsid w:val="00A65347"/>
    <w:rsid w:val="00A656AB"/>
    <w:rsid w:val="00A70545"/>
    <w:rsid w:val="00A82636"/>
    <w:rsid w:val="00A8670F"/>
    <w:rsid w:val="00A9134F"/>
    <w:rsid w:val="00AA7905"/>
    <w:rsid w:val="00AC13ED"/>
    <w:rsid w:val="00AC3AF2"/>
    <w:rsid w:val="00AC662B"/>
    <w:rsid w:val="00AE26D5"/>
    <w:rsid w:val="00AE2B4E"/>
    <w:rsid w:val="00AE662B"/>
    <w:rsid w:val="00AF2D88"/>
    <w:rsid w:val="00AF53C6"/>
    <w:rsid w:val="00AF654C"/>
    <w:rsid w:val="00B00247"/>
    <w:rsid w:val="00B011A9"/>
    <w:rsid w:val="00B112FE"/>
    <w:rsid w:val="00B12622"/>
    <w:rsid w:val="00B164FD"/>
    <w:rsid w:val="00B16FB8"/>
    <w:rsid w:val="00B1737C"/>
    <w:rsid w:val="00B20475"/>
    <w:rsid w:val="00B25298"/>
    <w:rsid w:val="00B26574"/>
    <w:rsid w:val="00B53FE0"/>
    <w:rsid w:val="00B56B44"/>
    <w:rsid w:val="00B635DE"/>
    <w:rsid w:val="00B64E1F"/>
    <w:rsid w:val="00B6505D"/>
    <w:rsid w:val="00B70968"/>
    <w:rsid w:val="00B82C2F"/>
    <w:rsid w:val="00B849A2"/>
    <w:rsid w:val="00BA7D85"/>
    <w:rsid w:val="00BC31C3"/>
    <w:rsid w:val="00BC74DC"/>
    <w:rsid w:val="00BD398A"/>
    <w:rsid w:val="00BD7B56"/>
    <w:rsid w:val="00BE1845"/>
    <w:rsid w:val="00C00AE7"/>
    <w:rsid w:val="00C00E22"/>
    <w:rsid w:val="00C07733"/>
    <w:rsid w:val="00C15F2E"/>
    <w:rsid w:val="00C20C8B"/>
    <w:rsid w:val="00C333CC"/>
    <w:rsid w:val="00C43C0D"/>
    <w:rsid w:val="00C601A5"/>
    <w:rsid w:val="00C65742"/>
    <w:rsid w:val="00C7498B"/>
    <w:rsid w:val="00C80277"/>
    <w:rsid w:val="00CA030E"/>
    <w:rsid w:val="00CA06C2"/>
    <w:rsid w:val="00CA21A1"/>
    <w:rsid w:val="00CB15F8"/>
    <w:rsid w:val="00CB2171"/>
    <w:rsid w:val="00CB2EEC"/>
    <w:rsid w:val="00CD62F5"/>
    <w:rsid w:val="00CD76FD"/>
    <w:rsid w:val="00CF2151"/>
    <w:rsid w:val="00CF576A"/>
    <w:rsid w:val="00D06D4F"/>
    <w:rsid w:val="00D14CED"/>
    <w:rsid w:val="00D27778"/>
    <w:rsid w:val="00D371C1"/>
    <w:rsid w:val="00D43FC2"/>
    <w:rsid w:val="00D55962"/>
    <w:rsid w:val="00D562E4"/>
    <w:rsid w:val="00D575CC"/>
    <w:rsid w:val="00D57FCA"/>
    <w:rsid w:val="00D70DE7"/>
    <w:rsid w:val="00D75012"/>
    <w:rsid w:val="00D76FA9"/>
    <w:rsid w:val="00D82488"/>
    <w:rsid w:val="00D87F0E"/>
    <w:rsid w:val="00DA2B88"/>
    <w:rsid w:val="00DA6A2A"/>
    <w:rsid w:val="00DA782D"/>
    <w:rsid w:val="00DB2843"/>
    <w:rsid w:val="00DB3C54"/>
    <w:rsid w:val="00DF6973"/>
    <w:rsid w:val="00E17109"/>
    <w:rsid w:val="00E20B64"/>
    <w:rsid w:val="00E25C54"/>
    <w:rsid w:val="00E34D34"/>
    <w:rsid w:val="00E43B40"/>
    <w:rsid w:val="00E43C3C"/>
    <w:rsid w:val="00E51CCA"/>
    <w:rsid w:val="00E56D6F"/>
    <w:rsid w:val="00E66C1A"/>
    <w:rsid w:val="00E7078C"/>
    <w:rsid w:val="00E85F2D"/>
    <w:rsid w:val="00EA407F"/>
    <w:rsid w:val="00EA7D69"/>
    <w:rsid w:val="00EC3C27"/>
    <w:rsid w:val="00EC7F7C"/>
    <w:rsid w:val="00EE4F2D"/>
    <w:rsid w:val="00EF5F3C"/>
    <w:rsid w:val="00EF7055"/>
    <w:rsid w:val="00F054C4"/>
    <w:rsid w:val="00F055ED"/>
    <w:rsid w:val="00F06FB3"/>
    <w:rsid w:val="00F106AF"/>
    <w:rsid w:val="00F11ED1"/>
    <w:rsid w:val="00F148D5"/>
    <w:rsid w:val="00F218A9"/>
    <w:rsid w:val="00F230BC"/>
    <w:rsid w:val="00F37065"/>
    <w:rsid w:val="00F509A7"/>
    <w:rsid w:val="00F52512"/>
    <w:rsid w:val="00F61CD3"/>
    <w:rsid w:val="00F71D12"/>
    <w:rsid w:val="00F80689"/>
    <w:rsid w:val="00F87710"/>
    <w:rsid w:val="00FA09E1"/>
    <w:rsid w:val="00FB2282"/>
    <w:rsid w:val="00FB40AE"/>
    <w:rsid w:val="00FB424B"/>
    <w:rsid w:val="00FB665B"/>
    <w:rsid w:val="00FC5B38"/>
    <w:rsid w:val="00FD1D0B"/>
    <w:rsid w:val="00FD4D12"/>
    <w:rsid w:val="00FD58FD"/>
    <w:rsid w:val="00FE0DBD"/>
    <w:rsid w:val="00FE14A1"/>
    <w:rsid w:val="00FE2917"/>
    <w:rsid w:val="00FF2675"/>
    <w:rsid w:val="00FF2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6C4B1"/>
  <w15:docId w15:val="{C16816BE-65B4-4D54-9C27-3F4CA3994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0DE7"/>
    <w:pPr>
      <w:spacing w:line="250" w:lineRule="atLeast"/>
    </w:pPr>
    <w:rPr>
      <w:rFonts w:ascii="Arial" w:hAnsi="Arial" w:cs="Mangal"/>
      <w:sz w:val="22"/>
      <w:szCs w:val="24"/>
      <w:lang w:eastAsia="ja-JP"/>
    </w:rPr>
  </w:style>
  <w:style w:type="paragraph" w:styleId="Heading1">
    <w:name w:val="heading 1"/>
    <w:basedOn w:val="Normal"/>
    <w:next w:val="Normal"/>
    <w:qFormat/>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qFormat/>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qFormat/>
    <w:rsid w:val="00AA7905"/>
    <w:pPr>
      <w:keepNext/>
      <w:spacing w:after="80"/>
      <w:outlineLvl w:val="2"/>
    </w:pPr>
    <w:rPr>
      <w:rFonts w:ascii="Arial Bold" w:hAnsi="Arial Bold"/>
      <w:b/>
      <w:bCs/>
      <w:color w:val="0086CB"/>
      <w:szCs w:val="26"/>
    </w:rPr>
  </w:style>
  <w:style w:type="paragraph" w:styleId="Heading4">
    <w:name w:val="heading 4"/>
    <w:basedOn w:val="Normal"/>
    <w:next w:val="Normal"/>
    <w:qFormat/>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2D4E"/>
    <w:pPr>
      <w:tabs>
        <w:tab w:val="center" w:pos="4153"/>
        <w:tab w:val="right" w:pos="8306"/>
      </w:tabs>
    </w:pPr>
  </w:style>
  <w:style w:type="paragraph" w:styleId="Footer">
    <w:name w:val="footer"/>
    <w:basedOn w:val="Normal"/>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sz w:val="24"/>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uiPriority w:val="59"/>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A7D85"/>
    <w:pPr>
      <w:spacing w:line="240" w:lineRule="auto"/>
    </w:pPr>
    <w:rPr>
      <w:rFonts w:ascii="Tahoma" w:hAnsi="Tahoma" w:cs="Tahoma"/>
      <w:sz w:val="16"/>
      <w:szCs w:val="14"/>
    </w:rPr>
  </w:style>
  <w:style w:type="character" w:customStyle="1" w:styleId="BalloonTextChar">
    <w:name w:val="Balloon Text Char"/>
    <w:basedOn w:val="DefaultParagraphFont"/>
    <w:link w:val="BalloonText"/>
    <w:rsid w:val="00BA7D85"/>
    <w:rPr>
      <w:rFonts w:ascii="Tahoma" w:hAnsi="Tahoma" w:cs="Tahoma"/>
      <w:sz w:val="16"/>
      <w:szCs w:val="14"/>
      <w:lang w:eastAsia="ja-JP"/>
    </w:rPr>
  </w:style>
  <w:style w:type="paragraph" w:customStyle="1" w:styleId="BulletedTextLevel2">
    <w:name w:val="Bulleted Text Level 2"/>
    <w:basedOn w:val="Normal"/>
    <w:rsid w:val="00C20C8B"/>
    <w:pPr>
      <w:numPr>
        <w:numId w:val="2"/>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paragraph" w:styleId="ListParagraph">
    <w:name w:val="List Paragraph"/>
    <w:basedOn w:val="Normal"/>
    <w:uiPriority w:val="34"/>
    <w:qFormat/>
    <w:rsid w:val="00D70DE7"/>
    <w:pPr>
      <w:ind w:left="720"/>
      <w:contextualSpacing/>
    </w:pPr>
  </w:style>
  <w:style w:type="paragraph" w:customStyle="1" w:styleId="BulletedText">
    <w:name w:val="Bulleted Text"/>
    <w:basedOn w:val="Normal"/>
    <w:rsid w:val="000C7769"/>
    <w:pPr>
      <w:tabs>
        <w:tab w:val="num" w:pos="170"/>
      </w:tabs>
      <w:spacing w:line="280" w:lineRule="atLeast"/>
      <w:ind w:left="170" w:hanging="170"/>
    </w:pPr>
    <w:rPr>
      <w:rFonts w:eastAsia="MS Mincho"/>
      <w:sz w:val="20"/>
    </w:rPr>
  </w:style>
  <w:style w:type="paragraph" w:customStyle="1" w:styleId="Default">
    <w:name w:val="Default"/>
    <w:rsid w:val="00664425"/>
    <w:pPr>
      <w:autoSpaceDE w:val="0"/>
      <w:autoSpaceDN w:val="0"/>
      <w:adjustRightInd w:val="0"/>
    </w:pPr>
    <w:rPr>
      <w:rFonts w:ascii="Arial" w:eastAsia="MS Mincho" w:hAnsi="Arial" w:cs="Arial"/>
      <w:color w:val="000000"/>
      <w:sz w:val="24"/>
      <w:szCs w:val="24"/>
      <w:lang w:eastAsia="en-GB"/>
    </w:rPr>
  </w:style>
  <w:style w:type="character" w:styleId="Hyperlink">
    <w:name w:val="Hyperlink"/>
    <w:basedOn w:val="DefaultParagraphFont"/>
    <w:rsid w:val="00CD62F5"/>
    <w:rPr>
      <w:color w:val="0000FF" w:themeColor="hyperlink"/>
      <w:u w:val="single"/>
    </w:rPr>
  </w:style>
  <w:style w:type="character" w:customStyle="1" w:styleId="HeaderChar">
    <w:name w:val="Header Char"/>
    <w:basedOn w:val="DefaultParagraphFont"/>
    <w:link w:val="Header"/>
    <w:uiPriority w:val="99"/>
    <w:rsid w:val="002A744A"/>
    <w:rPr>
      <w:rFonts w:ascii="Arial" w:hAnsi="Arial" w:cs="Mangal"/>
      <w:sz w:val="22"/>
      <w:szCs w:val="24"/>
      <w:lang w:eastAsia="ja-JP"/>
    </w:rPr>
  </w:style>
  <w:style w:type="paragraph" w:styleId="NormalWeb">
    <w:name w:val="Normal (Web)"/>
    <w:basedOn w:val="Normal"/>
    <w:uiPriority w:val="99"/>
    <w:unhideWhenUsed/>
    <w:rsid w:val="001D77DC"/>
    <w:pPr>
      <w:spacing w:before="100" w:beforeAutospacing="1" w:after="100" w:afterAutospacing="1" w:line="240" w:lineRule="auto"/>
    </w:pPr>
    <w:rPr>
      <w:rFonts w:ascii="Times New Roman" w:eastAsia="Times New Roman" w:hAnsi="Times New Roman" w:cs="Times New Roman"/>
      <w:sz w:val="24"/>
      <w:lang w:eastAsia="en-GB"/>
    </w:rPr>
  </w:style>
  <w:style w:type="character" w:styleId="Strong">
    <w:name w:val="Strong"/>
    <w:basedOn w:val="DefaultParagraphFont"/>
    <w:uiPriority w:val="22"/>
    <w:qFormat/>
    <w:rsid w:val="001D77DC"/>
    <w:rPr>
      <w:b/>
      <w:bCs/>
    </w:rPr>
  </w:style>
  <w:style w:type="paragraph" w:styleId="Revision">
    <w:name w:val="Revision"/>
    <w:hidden/>
    <w:uiPriority w:val="99"/>
    <w:semiHidden/>
    <w:rsid w:val="00A3752F"/>
    <w:rPr>
      <w:rFonts w:ascii="Arial" w:hAnsi="Arial" w:cs="Mangal"/>
      <w:sz w:val="22"/>
      <w:szCs w:val="24"/>
      <w:lang w:eastAsia="ja-JP"/>
    </w:rPr>
  </w:style>
  <w:style w:type="character" w:styleId="UnresolvedMention">
    <w:name w:val="Unresolved Mention"/>
    <w:basedOn w:val="DefaultParagraphFont"/>
    <w:uiPriority w:val="99"/>
    <w:semiHidden/>
    <w:unhideWhenUsed/>
    <w:rsid w:val="008E21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189873">
      <w:bodyDiv w:val="1"/>
      <w:marLeft w:val="0"/>
      <w:marRight w:val="0"/>
      <w:marTop w:val="0"/>
      <w:marBottom w:val="0"/>
      <w:divBdr>
        <w:top w:val="none" w:sz="0" w:space="0" w:color="auto"/>
        <w:left w:val="none" w:sz="0" w:space="0" w:color="auto"/>
        <w:bottom w:val="none" w:sz="0" w:space="0" w:color="auto"/>
        <w:right w:val="none" w:sz="0" w:space="0" w:color="auto"/>
      </w:divBdr>
    </w:div>
    <w:div w:id="458761945">
      <w:bodyDiv w:val="1"/>
      <w:marLeft w:val="0"/>
      <w:marRight w:val="0"/>
      <w:marTop w:val="0"/>
      <w:marBottom w:val="0"/>
      <w:divBdr>
        <w:top w:val="none" w:sz="0" w:space="0" w:color="auto"/>
        <w:left w:val="none" w:sz="0" w:space="0" w:color="auto"/>
        <w:bottom w:val="none" w:sz="0" w:space="0" w:color="auto"/>
        <w:right w:val="none" w:sz="0" w:space="0" w:color="auto"/>
      </w:divBdr>
    </w:div>
    <w:div w:id="527373003">
      <w:bodyDiv w:val="1"/>
      <w:marLeft w:val="0"/>
      <w:marRight w:val="0"/>
      <w:marTop w:val="0"/>
      <w:marBottom w:val="0"/>
      <w:divBdr>
        <w:top w:val="none" w:sz="0" w:space="0" w:color="auto"/>
        <w:left w:val="none" w:sz="0" w:space="0" w:color="auto"/>
        <w:bottom w:val="none" w:sz="0" w:space="0" w:color="auto"/>
        <w:right w:val="none" w:sz="0" w:space="0" w:color="auto"/>
      </w:divBdr>
    </w:div>
    <w:div w:id="847140946">
      <w:bodyDiv w:val="1"/>
      <w:marLeft w:val="0"/>
      <w:marRight w:val="0"/>
      <w:marTop w:val="0"/>
      <w:marBottom w:val="0"/>
      <w:divBdr>
        <w:top w:val="none" w:sz="0" w:space="0" w:color="auto"/>
        <w:left w:val="none" w:sz="0" w:space="0" w:color="auto"/>
        <w:bottom w:val="none" w:sz="0" w:space="0" w:color="auto"/>
        <w:right w:val="none" w:sz="0" w:space="0" w:color="auto"/>
      </w:divBdr>
    </w:div>
    <w:div w:id="1398671124">
      <w:bodyDiv w:val="1"/>
      <w:marLeft w:val="0"/>
      <w:marRight w:val="0"/>
      <w:marTop w:val="0"/>
      <w:marBottom w:val="0"/>
      <w:divBdr>
        <w:top w:val="none" w:sz="0" w:space="0" w:color="auto"/>
        <w:left w:val="none" w:sz="0" w:space="0" w:color="auto"/>
        <w:bottom w:val="none" w:sz="0" w:space="0" w:color="auto"/>
        <w:right w:val="none" w:sz="0" w:space="0" w:color="auto"/>
      </w:divBdr>
    </w:div>
    <w:div w:id="1717120263">
      <w:bodyDiv w:val="1"/>
      <w:marLeft w:val="0"/>
      <w:marRight w:val="0"/>
      <w:marTop w:val="0"/>
      <w:marBottom w:val="0"/>
      <w:divBdr>
        <w:top w:val="none" w:sz="0" w:space="0" w:color="auto"/>
        <w:left w:val="none" w:sz="0" w:space="0" w:color="auto"/>
        <w:bottom w:val="none" w:sz="0" w:space="0" w:color="auto"/>
        <w:right w:val="none" w:sz="0" w:space="0" w:color="auto"/>
      </w:divBdr>
    </w:div>
    <w:div w:id="1948582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r.breathehr.com/recruitment/vacancies/43119?identifier=tenniswalesltd"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F215B4FBE382B47A23C2FFCAA59FDE2" ma:contentTypeVersion="18" ma:contentTypeDescription="Create a new document." ma:contentTypeScope="" ma:versionID="dfdbb06ffa347b5a1f251986a17176df">
  <xsd:schema xmlns:xsd="http://www.w3.org/2001/XMLSchema" xmlns:xs="http://www.w3.org/2001/XMLSchema" xmlns:p="http://schemas.microsoft.com/office/2006/metadata/properties" xmlns:ns2="c1f01caa-6c12-4893-a8b5-f0fb5903231c" xmlns:ns3="d46a7595-8e8c-44f6-a89c-4139779e736e" targetNamespace="http://schemas.microsoft.com/office/2006/metadata/properties" ma:root="true" ma:fieldsID="7375af97aa7c08f8cc72cb98589b7cf9" ns2:_="" ns3:_="">
    <xsd:import namespace="c1f01caa-6c12-4893-a8b5-f0fb5903231c"/>
    <xsd:import namespace="d46a7595-8e8c-44f6-a89c-4139779e736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f01caa-6c12-4893-a8b5-f0fb590323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d1065d6-6bc6-40de-b96f-55c5d1628d5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6a7595-8e8c-44f6-a89c-4139779e736e"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39e9581a-6cb2-4662-9d28-a3bb7a8a376d}" ma:internalName="TaxCatchAll" ma:showField="CatchAllData" ma:web="d46a7595-8e8c-44f6-a89c-4139779e736e">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46a7595-8e8c-44f6-a89c-4139779e736e" xsi:nil="true"/>
    <lcf76f155ced4ddcb4097134ff3c332f xmlns="c1f01caa-6c12-4893-a8b5-f0fb5903231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88F139-088F-404A-A584-9D699DD8A733}">
  <ds:schemaRefs>
    <ds:schemaRef ds:uri="http://schemas.microsoft.com/sharepoint/v3/contenttype/forms"/>
  </ds:schemaRefs>
</ds:datastoreItem>
</file>

<file path=customXml/itemProps2.xml><?xml version="1.0" encoding="utf-8"?>
<ds:datastoreItem xmlns:ds="http://schemas.openxmlformats.org/officeDocument/2006/customXml" ds:itemID="{FD48DB6D-E3CB-4558-B8E4-3E4E9A4F6400}">
  <ds:schemaRefs>
    <ds:schemaRef ds:uri="http://schemas.openxmlformats.org/officeDocument/2006/bibliography"/>
  </ds:schemaRefs>
</ds:datastoreItem>
</file>

<file path=customXml/itemProps3.xml><?xml version="1.0" encoding="utf-8"?>
<ds:datastoreItem xmlns:ds="http://schemas.openxmlformats.org/officeDocument/2006/customXml" ds:itemID="{2B199125-2494-4475-9010-B6E34F8351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f01caa-6c12-4893-a8b5-f0fb5903231c"/>
    <ds:schemaRef ds:uri="d46a7595-8e8c-44f6-a89c-4139779e73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DC2C37-779E-4B09-91ED-BC8BADB1B668}">
  <ds:schemaRefs>
    <ds:schemaRef ds:uri="http://schemas.microsoft.com/office/2006/metadata/properties"/>
    <ds:schemaRef ds:uri="http://schemas.microsoft.com/office/infopath/2007/PartnerControls"/>
    <ds:schemaRef ds:uri="d46a7595-8e8c-44f6-a89c-4139779e736e"/>
    <ds:schemaRef ds:uri="c1f01caa-6c12-4893-a8b5-f0fb5903231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LTA</vt:lpstr>
    </vt:vector>
  </TitlesOfParts>
  <Company>Hewlett-Packard</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subject/>
  <dc:creator>Beth Stallwood</dc:creator>
  <cp:keywords/>
  <dc:description/>
  <cp:lastModifiedBy>Anna McCall</cp:lastModifiedBy>
  <cp:revision>2</cp:revision>
  <cp:lastPrinted>2016-01-25T11:08:00Z</cp:lastPrinted>
  <dcterms:created xsi:type="dcterms:W3CDTF">2025-10-09T12:22:00Z</dcterms:created>
  <dcterms:modified xsi:type="dcterms:W3CDTF">2025-10-09T12:22:00Z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0x0101004F215B4FBE382B47A23C2FFCAA59FDE2</vt:lpwstr>
  </property>
  <property fmtid="{D5CDD505-2E9C-101B-9397-08002B2CF9AE}" pid="3" name="MediaServiceImageTags">
    <vt:lpwstr/>
  </property>
</Properties>
</file>