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71991E" w14:textId="77777777" w:rsidR="001F6447" w:rsidRPr="00A67D1E" w:rsidRDefault="00353626">
      <w:pPr>
        <w:pStyle w:val="Heading1"/>
        <w:spacing w:before="0"/>
        <w:jc w:val="center"/>
        <w:rPr>
          <w:rFonts w:ascii="Arial" w:hAnsi="Arial"/>
          <w:lang w:val="sv-FI"/>
        </w:rPr>
      </w:pPr>
      <w:r w:rsidRPr="00A67D1E">
        <w:rPr>
          <w:rFonts w:ascii="Arial" w:hAnsi="Arial"/>
          <w:lang w:val="sv-FI"/>
        </w:rPr>
        <w:t>Bardet-Biedl Syndrome UK (BBS UK)</w:t>
      </w:r>
    </w:p>
    <w:p w14:paraId="1E71991F" w14:textId="77777777" w:rsidR="001F6447" w:rsidRPr="00A67D1E" w:rsidRDefault="00353626" w:rsidP="00494956">
      <w:pPr>
        <w:pStyle w:val="Heading2"/>
        <w:rPr>
          <w:rFonts w:ascii="Arial" w:hAnsi="Arial"/>
        </w:rPr>
      </w:pPr>
      <w:r w:rsidRPr="00A67D1E">
        <w:rPr>
          <w:rFonts w:ascii="Arial" w:hAnsi="Arial"/>
        </w:rPr>
        <w:t>Trustee Role Description</w:t>
      </w:r>
    </w:p>
    <w:p w14:paraId="1E719920" w14:textId="77777777" w:rsidR="001F6447" w:rsidRPr="00A67D1E" w:rsidRDefault="00353626">
      <w:pPr>
        <w:rPr>
          <w:rFonts w:cs="Arial"/>
          <w:color w:val="000000" w:themeColor="text1"/>
          <w:sz w:val="22"/>
          <w:szCs w:val="14"/>
        </w:rPr>
      </w:pPr>
      <w:r w:rsidRPr="00A67D1E">
        <w:rPr>
          <w:rFonts w:cs="Arial"/>
          <w:b/>
          <w:bCs/>
          <w:color w:val="000000" w:themeColor="text1"/>
          <w:sz w:val="22"/>
          <w:szCs w:val="14"/>
        </w:rPr>
        <w:t>Title:</w:t>
      </w:r>
      <w:r w:rsidRPr="00A67D1E">
        <w:rPr>
          <w:rFonts w:cs="Arial"/>
          <w:color w:val="000000" w:themeColor="text1"/>
          <w:sz w:val="22"/>
          <w:szCs w:val="14"/>
        </w:rPr>
        <w:t xml:space="preserve"> Trustee</w:t>
      </w:r>
    </w:p>
    <w:p w14:paraId="1E719921" w14:textId="77777777" w:rsidR="001F6447" w:rsidRPr="00A67D1E" w:rsidRDefault="00353626">
      <w:pPr>
        <w:rPr>
          <w:rFonts w:cs="Arial"/>
          <w:color w:val="000000" w:themeColor="text1"/>
          <w:sz w:val="22"/>
          <w:szCs w:val="14"/>
        </w:rPr>
      </w:pPr>
      <w:r w:rsidRPr="00A67D1E">
        <w:rPr>
          <w:rFonts w:cs="Arial"/>
          <w:b/>
          <w:bCs/>
          <w:color w:val="000000" w:themeColor="text1"/>
          <w:sz w:val="22"/>
          <w:szCs w:val="14"/>
        </w:rPr>
        <w:t>Reports to:</w:t>
      </w:r>
      <w:r w:rsidRPr="00A67D1E">
        <w:rPr>
          <w:rFonts w:cs="Arial"/>
          <w:color w:val="000000" w:themeColor="text1"/>
          <w:sz w:val="22"/>
          <w:szCs w:val="14"/>
        </w:rPr>
        <w:t xml:space="preserve"> Chairman of the Board of Trustees</w:t>
      </w:r>
    </w:p>
    <w:p w14:paraId="1E719922" w14:textId="77777777" w:rsidR="001F6447" w:rsidRPr="00A67D1E" w:rsidRDefault="00353626">
      <w:pPr>
        <w:rPr>
          <w:rFonts w:cs="Arial"/>
          <w:color w:val="000000" w:themeColor="text1"/>
          <w:sz w:val="22"/>
          <w:szCs w:val="14"/>
        </w:rPr>
      </w:pPr>
      <w:r w:rsidRPr="00A67D1E">
        <w:rPr>
          <w:rFonts w:cs="Arial"/>
          <w:b/>
          <w:bCs/>
          <w:color w:val="000000" w:themeColor="text1"/>
          <w:sz w:val="22"/>
          <w:szCs w:val="14"/>
        </w:rPr>
        <w:t>Key Working Relationships:</w:t>
      </w:r>
      <w:r w:rsidRPr="00A67D1E">
        <w:rPr>
          <w:rFonts w:cs="Arial"/>
          <w:color w:val="000000" w:themeColor="text1"/>
          <w:sz w:val="22"/>
          <w:szCs w:val="14"/>
        </w:rPr>
        <w:t xml:space="preserve"> Other Trustees, Leadership Team </w:t>
      </w:r>
    </w:p>
    <w:p w14:paraId="1E719923" w14:textId="77777777" w:rsidR="001F6447" w:rsidRPr="00A67D1E" w:rsidRDefault="001F6447">
      <w:pPr>
        <w:rPr>
          <w:rFonts w:cs="Arial"/>
          <w:color w:val="000000" w:themeColor="text1"/>
          <w:sz w:val="22"/>
          <w:szCs w:val="14"/>
        </w:rPr>
      </w:pPr>
    </w:p>
    <w:p w14:paraId="1E719924" w14:textId="77777777" w:rsidR="001F6447" w:rsidRPr="00A67D1E" w:rsidRDefault="00353626">
      <w:pPr>
        <w:rPr>
          <w:rFonts w:cs="Arial"/>
          <w:b/>
          <w:bCs/>
          <w:color w:val="000000" w:themeColor="text1"/>
          <w:sz w:val="22"/>
          <w:szCs w:val="14"/>
        </w:rPr>
      </w:pPr>
      <w:r w:rsidRPr="00A67D1E">
        <w:rPr>
          <w:rFonts w:cs="Arial"/>
          <w:b/>
          <w:bCs/>
          <w:color w:val="000000" w:themeColor="text1"/>
          <w:sz w:val="22"/>
          <w:szCs w:val="14"/>
        </w:rPr>
        <w:t>Role</w:t>
      </w:r>
    </w:p>
    <w:p w14:paraId="1E719925"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Charity trustees are the people who serve on the governing body of a charity. They may be known as trustees, directors, board members, governors or committee members. The principles and main duties are the same in all cases. Trustees have and must accept ultimate responsibility for directing the affairs of a charity, and ensuring that it is solvent, well-run, and delivering the charitable outcomes for the benefit of the public for which it has been set up. </w:t>
      </w:r>
    </w:p>
    <w:p w14:paraId="1E719926" w14:textId="77777777" w:rsidR="001F6447" w:rsidRPr="00A67D1E" w:rsidRDefault="001F6447">
      <w:pPr>
        <w:tabs>
          <w:tab w:val="left" w:pos="1560"/>
        </w:tabs>
        <w:spacing w:line="276" w:lineRule="auto"/>
        <w:jc w:val="both"/>
        <w:rPr>
          <w:rFonts w:cs="Arial"/>
          <w:color w:val="auto"/>
          <w:sz w:val="22"/>
          <w:szCs w:val="22"/>
        </w:rPr>
      </w:pPr>
    </w:p>
    <w:p w14:paraId="1E719927"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It is important that all new trustees commit themselves to be fully involved members of our passionate and dynamic team. This means responding promptly to emails, contributing to tasks/activities and regularly attending meetings. The Board understands that there will be occasions when this is not possible and with good communication among Trustees, this will not be a problem. The Board will support each other and work together to further the aims, objectives and activities of the Charity. </w:t>
      </w:r>
    </w:p>
    <w:p w14:paraId="1E719928"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The Board aims to hold quarterly meetings, in addition to the AGM which are a combination of face to face and virtual meetings via Zoom. In addition to this, further meetings are occasionally required to address training requirements and strategy planning. All reasonable expenses are paid for attendance at all meetings. Further information regarding trustees and employee expenses can be found within the Charity’s Finance Policy. </w:t>
      </w:r>
    </w:p>
    <w:p w14:paraId="1E719929" w14:textId="77777777" w:rsidR="001F6447" w:rsidRPr="00A67D1E" w:rsidRDefault="001F6447">
      <w:pPr>
        <w:rPr>
          <w:rFonts w:cs="Arial"/>
          <w:b/>
          <w:bCs/>
          <w:color w:val="auto"/>
          <w:sz w:val="22"/>
          <w:szCs w:val="14"/>
        </w:rPr>
      </w:pPr>
    </w:p>
    <w:p w14:paraId="1E71992A" w14:textId="77777777" w:rsidR="001F6447" w:rsidRPr="00A67D1E" w:rsidRDefault="00353626">
      <w:pPr>
        <w:rPr>
          <w:rFonts w:cs="Arial"/>
          <w:color w:val="auto"/>
          <w:sz w:val="22"/>
          <w:szCs w:val="14"/>
        </w:rPr>
      </w:pPr>
      <w:r w:rsidRPr="00A67D1E">
        <w:rPr>
          <w:rFonts w:cs="Arial"/>
          <w:color w:val="auto"/>
          <w:sz w:val="22"/>
          <w:szCs w:val="14"/>
        </w:rPr>
        <w:t>It is the role of Trustees to support Bardet- Biedl Syndrome UK (BBS UK) to achieve its charitable aims and objectives:</w:t>
      </w:r>
    </w:p>
    <w:p w14:paraId="1E71992B" w14:textId="77777777" w:rsidR="001F6447" w:rsidRPr="00A67D1E" w:rsidRDefault="001F6447">
      <w:pPr>
        <w:rPr>
          <w:rFonts w:cs="Arial"/>
          <w:color w:val="auto"/>
        </w:rPr>
      </w:pPr>
    </w:p>
    <w:p w14:paraId="1E71992C" w14:textId="77777777" w:rsidR="001F6447" w:rsidRPr="00A67D1E" w:rsidRDefault="00353626">
      <w:pPr>
        <w:pStyle w:val="ListParagraph"/>
        <w:numPr>
          <w:ilvl w:val="0"/>
          <w:numId w:val="23"/>
        </w:numPr>
        <w:tabs>
          <w:tab w:val="left" w:pos="1560"/>
        </w:tabs>
        <w:spacing w:line="276" w:lineRule="auto"/>
        <w:jc w:val="both"/>
        <w:rPr>
          <w:rFonts w:cs="Arial"/>
          <w:color w:val="auto"/>
        </w:rPr>
      </w:pPr>
      <w:r w:rsidRPr="00A67D1E">
        <w:rPr>
          <w:rFonts w:cs="Arial"/>
          <w:color w:val="auto"/>
          <w:sz w:val="22"/>
          <w:szCs w:val="22"/>
        </w:rPr>
        <w:t>Uphold the values of BBS UK and demonstrate a commitment to the vision and mission of the organisation</w:t>
      </w:r>
    </w:p>
    <w:p w14:paraId="1E71992D" w14:textId="77777777" w:rsidR="001F6447" w:rsidRPr="00A67D1E" w:rsidRDefault="00353626">
      <w:pPr>
        <w:pStyle w:val="ListParagraph"/>
        <w:numPr>
          <w:ilvl w:val="0"/>
          <w:numId w:val="15"/>
        </w:numPr>
        <w:tabs>
          <w:tab w:val="left" w:pos="1560"/>
        </w:tabs>
        <w:spacing w:line="276" w:lineRule="auto"/>
        <w:jc w:val="both"/>
        <w:rPr>
          <w:rFonts w:cs="Arial"/>
          <w:color w:val="auto"/>
          <w:sz w:val="22"/>
          <w:szCs w:val="22"/>
        </w:rPr>
      </w:pPr>
      <w:r w:rsidRPr="00A67D1E">
        <w:rPr>
          <w:rFonts w:cs="Arial"/>
          <w:color w:val="auto"/>
          <w:sz w:val="22"/>
          <w:szCs w:val="22"/>
        </w:rPr>
        <w:t>Formulate and regularly review the strategic aims of the Charity</w:t>
      </w:r>
    </w:p>
    <w:p w14:paraId="1E71992E" w14:textId="77777777" w:rsidR="001F6447" w:rsidRPr="00A67D1E" w:rsidRDefault="00353626">
      <w:pPr>
        <w:pStyle w:val="ListParagraph"/>
        <w:numPr>
          <w:ilvl w:val="0"/>
          <w:numId w:val="15"/>
        </w:numPr>
        <w:tabs>
          <w:tab w:val="left" w:pos="1560"/>
        </w:tabs>
        <w:spacing w:line="276" w:lineRule="auto"/>
        <w:jc w:val="both"/>
        <w:rPr>
          <w:rFonts w:cs="Arial"/>
          <w:color w:val="auto"/>
          <w:sz w:val="22"/>
          <w:szCs w:val="22"/>
        </w:rPr>
      </w:pPr>
      <w:r w:rsidRPr="00A67D1E">
        <w:rPr>
          <w:rFonts w:cs="Arial"/>
          <w:color w:val="auto"/>
          <w:sz w:val="22"/>
          <w:szCs w:val="22"/>
        </w:rPr>
        <w:t xml:space="preserve">Ensure that the </w:t>
      </w:r>
      <w:r w:rsidRPr="00A67D1E">
        <w:rPr>
          <w:rFonts w:cs="Arial"/>
          <w:color w:val="auto"/>
          <w:sz w:val="22"/>
          <w:szCs w:val="22"/>
        </w:rPr>
        <w:t xml:space="preserve">policies, procedures </w:t>
      </w:r>
      <w:r w:rsidRPr="00A67D1E">
        <w:rPr>
          <w:rFonts w:cs="Arial"/>
          <w:color w:val="auto"/>
          <w:sz w:val="22"/>
          <w:szCs w:val="22"/>
        </w:rPr>
        <w:t>and practices of the Charity are in keeping with its aims</w:t>
      </w:r>
    </w:p>
    <w:p w14:paraId="1E71992F" w14:textId="77777777" w:rsidR="001F6447" w:rsidRPr="00A67D1E" w:rsidRDefault="00353626">
      <w:pPr>
        <w:pStyle w:val="ListParagraph"/>
        <w:numPr>
          <w:ilvl w:val="0"/>
          <w:numId w:val="15"/>
        </w:numPr>
        <w:tabs>
          <w:tab w:val="left" w:pos="1560"/>
        </w:tabs>
        <w:spacing w:line="276" w:lineRule="auto"/>
        <w:jc w:val="both"/>
        <w:rPr>
          <w:rFonts w:cs="Arial"/>
          <w:color w:val="auto"/>
          <w:sz w:val="22"/>
          <w:szCs w:val="22"/>
        </w:rPr>
      </w:pPr>
      <w:r w:rsidRPr="00A67D1E">
        <w:rPr>
          <w:rFonts w:cs="Arial"/>
          <w:color w:val="auto"/>
          <w:sz w:val="22"/>
          <w:szCs w:val="22"/>
        </w:rPr>
        <w:t>Ensure that BBS UK operates within the legal, financial and regulatory requirements of a charitable organisation, and strives to achieve best practice</w:t>
      </w:r>
    </w:p>
    <w:p w14:paraId="1E719930" w14:textId="77777777" w:rsidR="001F6447" w:rsidRPr="00A67D1E" w:rsidRDefault="001F6447">
      <w:pPr>
        <w:tabs>
          <w:tab w:val="left" w:pos="1560"/>
        </w:tabs>
        <w:spacing w:line="276" w:lineRule="auto"/>
        <w:jc w:val="both"/>
        <w:rPr>
          <w:rFonts w:cs="Arial"/>
          <w:b/>
          <w:bCs/>
          <w:color w:val="auto"/>
          <w:sz w:val="22"/>
          <w:szCs w:val="22"/>
        </w:rPr>
      </w:pPr>
    </w:p>
    <w:p w14:paraId="1E719931" w14:textId="77777777" w:rsidR="001F6447" w:rsidRPr="00A67D1E" w:rsidRDefault="00353626">
      <w:pPr>
        <w:tabs>
          <w:tab w:val="left" w:pos="1560"/>
        </w:tabs>
        <w:spacing w:line="276" w:lineRule="auto"/>
        <w:jc w:val="both"/>
        <w:rPr>
          <w:rFonts w:cs="Arial"/>
          <w:color w:val="auto"/>
          <w:sz w:val="22"/>
          <w:szCs w:val="22"/>
        </w:rPr>
      </w:pPr>
      <w:r w:rsidRPr="00A67D1E">
        <w:rPr>
          <w:rFonts w:cs="Arial"/>
          <w:b/>
          <w:bCs/>
          <w:color w:val="auto"/>
          <w:sz w:val="22"/>
          <w:szCs w:val="22"/>
        </w:rPr>
        <w:t>Specific Responsibilities</w:t>
      </w:r>
      <w:r w:rsidRPr="00A67D1E">
        <w:rPr>
          <w:rFonts w:cs="Arial"/>
          <w:color w:val="auto"/>
          <w:sz w:val="22"/>
          <w:szCs w:val="22"/>
        </w:rPr>
        <w:t xml:space="preserve"> (taken from the Charities Commission booklet, ‘The Essential Trustee: 6 Main Duties’. It provides a summary of the main duties and responsibilities of Charity trustees, for further information, go to the Charities Commission website.)</w:t>
      </w:r>
    </w:p>
    <w:p w14:paraId="1E719932" w14:textId="77777777" w:rsidR="001F6447" w:rsidRPr="00A67D1E" w:rsidRDefault="001F6447">
      <w:pPr>
        <w:tabs>
          <w:tab w:val="left" w:pos="1560"/>
        </w:tabs>
        <w:spacing w:line="276" w:lineRule="auto"/>
        <w:jc w:val="both"/>
        <w:rPr>
          <w:rFonts w:cs="Arial"/>
          <w:color w:val="auto"/>
          <w:sz w:val="22"/>
          <w:szCs w:val="22"/>
        </w:rPr>
      </w:pPr>
    </w:p>
    <w:p w14:paraId="1E719935" w14:textId="77777777" w:rsidR="001F6447" w:rsidRPr="00A67D1E" w:rsidRDefault="00353626">
      <w:pPr>
        <w:tabs>
          <w:tab w:val="left" w:pos="1560"/>
        </w:tabs>
        <w:spacing w:line="276" w:lineRule="auto"/>
        <w:jc w:val="both"/>
        <w:rPr>
          <w:rFonts w:cs="Arial"/>
          <w:b/>
          <w:bCs/>
          <w:color w:val="auto"/>
          <w:sz w:val="22"/>
          <w:szCs w:val="22"/>
        </w:rPr>
      </w:pPr>
      <w:r w:rsidRPr="00A67D1E">
        <w:rPr>
          <w:rFonts w:cs="Arial"/>
          <w:b/>
          <w:bCs/>
          <w:color w:val="auto"/>
          <w:sz w:val="22"/>
          <w:szCs w:val="22"/>
        </w:rPr>
        <w:t>Ensure your charity is carrying out its purposes for the public benefit</w:t>
      </w:r>
    </w:p>
    <w:p w14:paraId="1E719936" w14:textId="77777777" w:rsidR="001F6447" w:rsidRPr="00A67D1E" w:rsidRDefault="001F6447">
      <w:pPr>
        <w:tabs>
          <w:tab w:val="left" w:pos="1560"/>
        </w:tabs>
        <w:spacing w:line="276" w:lineRule="auto"/>
        <w:jc w:val="both"/>
        <w:rPr>
          <w:rFonts w:cs="Arial"/>
          <w:color w:val="auto"/>
          <w:sz w:val="22"/>
          <w:szCs w:val="22"/>
        </w:rPr>
      </w:pPr>
    </w:p>
    <w:p w14:paraId="1E719937"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It’s about:</w:t>
      </w:r>
    </w:p>
    <w:p w14:paraId="1E719938" w14:textId="77777777" w:rsidR="001F6447" w:rsidRPr="00A67D1E" w:rsidRDefault="00353626">
      <w:pPr>
        <w:pStyle w:val="ListParagraph"/>
        <w:numPr>
          <w:ilvl w:val="0"/>
          <w:numId w:val="16"/>
        </w:numPr>
        <w:tabs>
          <w:tab w:val="left" w:pos="1560"/>
        </w:tabs>
        <w:spacing w:line="276" w:lineRule="auto"/>
        <w:jc w:val="both"/>
        <w:rPr>
          <w:rFonts w:cs="Arial"/>
          <w:color w:val="auto"/>
          <w:sz w:val="22"/>
          <w:szCs w:val="22"/>
        </w:rPr>
      </w:pPr>
      <w:r w:rsidRPr="00A67D1E">
        <w:rPr>
          <w:rFonts w:cs="Arial"/>
          <w:color w:val="auto"/>
          <w:sz w:val="22"/>
          <w:szCs w:val="22"/>
        </w:rPr>
        <w:t xml:space="preserve">knowing what your charity can and can’t do within its purposes </w:t>
      </w:r>
    </w:p>
    <w:p w14:paraId="1E719939" w14:textId="77777777" w:rsidR="001F6447" w:rsidRPr="00A67D1E" w:rsidRDefault="00353626">
      <w:pPr>
        <w:pStyle w:val="ListParagraph"/>
        <w:numPr>
          <w:ilvl w:val="0"/>
          <w:numId w:val="16"/>
        </w:numPr>
        <w:tabs>
          <w:tab w:val="left" w:pos="1560"/>
        </w:tabs>
        <w:spacing w:line="276" w:lineRule="auto"/>
        <w:jc w:val="both"/>
        <w:rPr>
          <w:rFonts w:cs="Arial"/>
          <w:color w:val="auto"/>
          <w:sz w:val="22"/>
          <w:szCs w:val="22"/>
        </w:rPr>
      </w:pPr>
      <w:r w:rsidRPr="00A67D1E">
        <w:rPr>
          <w:rFonts w:cs="Arial"/>
          <w:color w:val="auto"/>
          <w:sz w:val="22"/>
          <w:szCs w:val="22"/>
        </w:rPr>
        <w:t xml:space="preserve">knowing how your charity is fulfilling its purposes and benefiting the public </w:t>
      </w:r>
    </w:p>
    <w:p w14:paraId="1E71993A" w14:textId="77777777" w:rsidR="001F6447" w:rsidRPr="00A67D1E" w:rsidRDefault="00353626">
      <w:pPr>
        <w:pStyle w:val="ListParagraph"/>
        <w:numPr>
          <w:ilvl w:val="0"/>
          <w:numId w:val="16"/>
        </w:numPr>
        <w:tabs>
          <w:tab w:val="left" w:pos="1560"/>
        </w:tabs>
        <w:spacing w:line="276" w:lineRule="auto"/>
        <w:jc w:val="both"/>
        <w:rPr>
          <w:rFonts w:cs="Arial"/>
          <w:color w:val="auto"/>
          <w:sz w:val="22"/>
          <w:szCs w:val="22"/>
        </w:rPr>
      </w:pPr>
      <w:r w:rsidRPr="00A67D1E">
        <w:rPr>
          <w:rFonts w:cs="Arial"/>
          <w:color w:val="auto"/>
          <w:sz w:val="22"/>
          <w:szCs w:val="22"/>
        </w:rPr>
        <w:lastRenderedPageBreak/>
        <w:t>knowing what difference your charity is really making.</w:t>
      </w:r>
    </w:p>
    <w:p w14:paraId="1E71993B" w14:textId="77777777" w:rsidR="001F6447" w:rsidRPr="00A67D1E" w:rsidRDefault="001F6447">
      <w:pPr>
        <w:pStyle w:val="ListParagraph"/>
        <w:tabs>
          <w:tab w:val="left" w:pos="1560"/>
        </w:tabs>
        <w:spacing w:line="276" w:lineRule="auto"/>
        <w:jc w:val="both"/>
        <w:rPr>
          <w:rFonts w:cs="Arial"/>
          <w:color w:val="auto"/>
          <w:sz w:val="22"/>
          <w:szCs w:val="22"/>
        </w:rPr>
      </w:pPr>
    </w:p>
    <w:p w14:paraId="1E71993C" w14:textId="77777777" w:rsidR="001F6447" w:rsidRPr="00A67D1E" w:rsidRDefault="00353626">
      <w:pPr>
        <w:tabs>
          <w:tab w:val="left" w:pos="1560"/>
        </w:tabs>
        <w:spacing w:line="276" w:lineRule="auto"/>
        <w:jc w:val="both"/>
        <w:rPr>
          <w:rFonts w:cs="Arial"/>
          <w:b/>
          <w:bCs/>
          <w:color w:val="auto"/>
          <w:sz w:val="22"/>
          <w:szCs w:val="22"/>
        </w:rPr>
      </w:pPr>
      <w:r w:rsidRPr="00A67D1E">
        <w:rPr>
          <w:rFonts w:cs="Arial"/>
          <w:b/>
          <w:bCs/>
          <w:color w:val="auto"/>
          <w:sz w:val="22"/>
          <w:szCs w:val="22"/>
        </w:rPr>
        <w:t xml:space="preserve">Comply with your charities governing document and the </w:t>
      </w:r>
      <w:r w:rsidRPr="00A67D1E">
        <w:rPr>
          <w:rFonts w:cs="Arial"/>
          <w:b/>
          <w:bCs/>
          <w:color w:val="auto"/>
          <w:sz w:val="22"/>
          <w:szCs w:val="22"/>
        </w:rPr>
        <w:t>law</w:t>
      </w:r>
    </w:p>
    <w:p w14:paraId="1E71993D" w14:textId="77777777" w:rsidR="001F6447" w:rsidRPr="00A67D1E" w:rsidRDefault="001F6447">
      <w:pPr>
        <w:tabs>
          <w:tab w:val="left" w:pos="1560"/>
        </w:tabs>
        <w:spacing w:line="276" w:lineRule="auto"/>
        <w:jc w:val="both"/>
        <w:rPr>
          <w:rFonts w:cs="Arial"/>
          <w:color w:val="auto"/>
          <w:sz w:val="22"/>
          <w:szCs w:val="22"/>
        </w:rPr>
      </w:pPr>
    </w:p>
    <w:p w14:paraId="1E71993E"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It’s about: </w:t>
      </w:r>
    </w:p>
    <w:p w14:paraId="1E71993F" w14:textId="77777777" w:rsidR="001F6447" w:rsidRPr="00A67D1E" w:rsidRDefault="00353626">
      <w:pPr>
        <w:pStyle w:val="ListParagraph"/>
        <w:numPr>
          <w:ilvl w:val="0"/>
          <w:numId w:val="17"/>
        </w:numPr>
        <w:tabs>
          <w:tab w:val="left" w:pos="1560"/>
        </w:tabs>
        <w:spacing w:line="276" w:lineRule="auto"/>
        <w:jc w:val="both"/>
        <w:rPr>
          <w:rFonts w:cs="Arial"/>
          <w:color w:val="auto"/>
          <w:sz w:val="22"/>
          <w:szCs w:val="22"/>
        </w:rPr>
      </w:pPr>
      <w:r w:rsidRPr="00A67D1E">
        <w:rPr>
          <w:rFonts w:cs="Arial"/>
          <w:color w:val="auto"/>
          <w:sz w:val="22"/>
          <w:szCs w:val="22"/>
        </w:rPr>
        <w:t xml:space="preserve">being familiar with your governing document </w:t>
      </w:r>
    </w:p>
    <w:p w14:paraId="1E719940" w14:textId="77777777" w:rsidR="001F6447" w:rsidRPr="00A67D1E" w:rsidRDefault="00353626">
      <w:pPr>
        <w:pStyle w:val="ListParagraph"/>
        <w:numPr>
          <w:ilvl w:val="0"/>
          <w:numId w:val="17"/>
        </w:numPr>
        <w:tabs>
          <w:tab w:val="left" w:pos="1560"/>
        </w:tabs>
        <w:spacing w:line="276" w:lineRule="auto"/>
        <w:jc w:val="both"/>
        <w:rPr>
          <w:rFonts w:cs="Arial"/>
          <w:color w:val="auto"/>
          <w:sz w:val="22"/>
          <w:szCs w:val="22"/>
        </w:rPr>
      </w:pPr>
      <w:r w:rsidRPr="00A67D1E">
        <w:rPr>
          <w:rFonts w:cs="Arial"/>
          <w:color w:val="auto"/>
          <w:sz w:val="22"/>
          <w:szCs w:val="22"/>
        </w:rPr>
        <w:t>being up to date with filing accounts, returns and any changes to your charity’s registration details</w:t>
      </w:r>
    </w:p>
    <w:p w14:paraId="1E719941" w14:textId="77777777" w:rsidR="001F6447" w:rsidRPr="00A67D1E" w:rsidRDefault="00353626">
      <w:pPr>
        <w:pStyle w:val="ListParagraph"/>
        <w:numPr>
          <w:ilvl w:val="0"/>
          <w:numId w:val="17"/>
        </w:numPr>
        <w:tabs>
          <w:tab w:val="left" w:pos="1560"/>
        </w:tabs>
        <w:spacing w:line="276" w:lineRule="auto"/>
        <w:jc w:val="both"/>
        <w:rPr>
          <w:rFonts w:cs="Arial"/>
          <w:color w:val="auto"/>
          <w:sz w:val="22"/>
          <w:szCs w:val="22"/>
        </w:rPr>
      </w:pPr>
      <w:r w:rsidRPr="00A67D1E">
        <w:rPr>
          <w:rFonts w:cs="Arial"/>
          <w:color w:val="auto"/>
          <w:sz w:val="22"/>
          <w:szCs w:val="22"/>
        </w:rPr>
        <w:t>being aware of other laws that apply to your charity</w:t>
      </w:r>
    </w:p>
    <w:p w14:paraId="1E719942" w14:textId="77777777" w:rsidR="001F6447" w:rsidRPr="00A67D1E" w:rsidRDefault="001F6447">
      <w:pPr>
        <w:tabs>
          <w:tab w:val="left" w:pos="1560"/>
        </w:tabs>
        <w:spacing w:line="276" w:lineRule="auto"/>
        <w:jc w:val="both"/>
        <w:rPr>
          <w:rFonts w:cs="Arial"/>
          <w:color w:val="auto"/>
          <w:sz w:val="22"/>
          <w:szCs w:val="22"/>
        </w:rPr>
      </w:pPr>
    </w:p>
    <w:p w14:paraId="1E719943"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It’s not about: </w:t>
      </w:r>
    </w:p>
    <w:p w14:paraId="1E719944" w14:textId="77777777" w:rsidR="001F6447" w:rsidRPr="00A67D1E" w:rsidRDefault="00353626">
      <w:pPr>
        <w:pStyle w:val="ListParagraph"/>
        <w:numPr>
          <w:ilvl w:val="0"/>
          <w:numId w:val="24"/>
        </w:numPr>
        <w:tabs>
          <w:tab w:val="left" w:pos="1560"/>
        </w:tabs>
        <w:spacing w:line="276" w:lineRule="auto"/>
        <w:jc w:val="both"/>
        <w:rPr>
          <w:rFonts w:cs="Arial"/>
          <w:color w:val="auto"/>
          <w:sz w:val="22"/>
          <w:szCs w:val="22"/>
        </w:rPr>
      </w:pPr>
      <w:r w:rsidRPr="00A67D1E">
        <w:rPr>
          <w:rFonts w:cs="Arial"/>
          <w:color w:val="auto"/>
          <w:sz w:val="22"/>
          <w:szCs w:val="22"/>
        </w:rPr>
        <w:t>being an expert - but you do need to take reasonable steps to find out and check that the charity is compliant.</w:t>
      </w:r>
    </w:p>
    <w:p w14:paraId="1E719945" w14:textId="77777777" w:rsidR="001F6447" w:rsidRPr="00A67D1E" w:rsidRDefault="001F6447">
      <w:pPr>
        <w:pStyle w:val="ListParagraph"/>
        <w:tabs>
          <w:tab w:val="left" w:pos="1560"/>
        </w:tabs>
        <w:spacing w:line="276" w:lineRule="auto"/>
        <w:jc w:val="both"/>
        <w:rPr>
          <w:rFonts w:cs="Arial"/>
          <w:color w:val="auto"/>
          <w:sz w:val="22"/>
          <w:szCs w:val="22"/>
        </w:rPr>
      </w:pPr>
    </w:p>
    <w:p w14:paraId="1E719946" w14:textId="77777777" w:rsidR="001F6447" w:rsidRPr="00A67D1E" w:rsidRDefault="00353626">
      <w:pPr>
        <w:tabs>
          <w:tab w:val="left" w:pos="1560"/>
        </w:tabs>
        <w:spacing w:line="276" w:lineRule="auto"/>
        <w:jc w:val="both"/>
        <w:rPr>
          <w:rFonts w:cs="Arial"/>
          <w:b/>
          <w:bCs/>
          <w:color w:val="auto"/>
          <w:sz w:val="22"/>
          <w:szCs w:val="22"/>
        </w:rPr>
      </w:pPr>
      <w:r w:rsidRPr="00A67D1E">
        <w:rPr>
          <w:rFonts w:cs="Arial"/>
          <w:b/>
          <w:bCs/>
          <w:color w:val="auto"/>
          <w:sz w:val="22"/>
          <w:szCs w:val="22"/>
        </w:rPr>
        <w:t>Act in your charities best interest</w:t>
      </w:r>
    </w:p>
    <w:p w14:paraId="1E719947" w14:textId="77777777" w:rsidR="001F6447" w:rsidRPr="00A67D1E" w:rsidRDefault="001F6447">
      <w:pPr>
        <w:tabs>
          <w:tab w:val="left" w:pos="1560"/>
        </w:tabs>
        <w:spacing w:line="276" w:lineRule="auto"/>
        <w:jc w:val="both"/>
        <w:rPr>
          <w:rFonts w:cs="Arial"/>
          <w:color w:val="auto"/>
          <w:sz w:val="22"/>
          <w:szCs w:val="22"/>
        </w:rPr>
      </w:pPr>
    </w:p>
    <w:p w14:paraId="1E719948"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It’s about: </w:t>
      </w:r>
    </w:p>
    <w:p w14:paraId="1E719949" w14:textId="77777777" w:rsidR="001F6447" w:rsidRPr="00A67D1E" w:rsidRDefault="00353626">
      <w:pPr>
        <w:pStyle w:val="ListParagraph"/>
        <w:numPr>
          <w:ilvl w:val="0"/>
          <w:numId w:val="18"/>
        </w:numPr>
        <w:tabs>
          <w:tab w:val="left" w:pos="1560"/>
        </w:tabs>
        <w:spacing w:line="276" w:lineRule="auto"/>
        <w:jc w:val="both"/>
        <w:rPr>
          <w:rFonts w:cs="Arial"/>
          <w:color w:val="auto"/>
          <w:sz w:val="22"/>
          <w:szCs w:val="22"/>
        </w:rPr>
      </w:pPr>
      <w:r w:rsidRPr="00A67D1E">
        <w:rPr>
          <w:rFonts w:cs="Arial"/>
          <w:color w:val="auto"/>
          <w:sz w:val="22"/>
          <w:szCs w:val="22"/>
        </w:rPr>
        <w:t xml:space="preserve">Making balanced, informed decisions </w:t>
      </w:r>
    </w:p>
    <w:p w14:paraId="1E71994A" w14:textId="77777777" w:rsidR="001F6447" w:rsidRPr="00A67D1E" w:rsidRDefault="00353626">
      <w:pPr>
        <w:pStyle w:val="ListParagraph"/>
        <w:numPr>
          <w:ilvl w:val="0"/>
          <w:numId w:val="18"/>
        </w:numPr>
        <w:tabs>
          <w:tab w:val="left" w:pos="1560"/>
        </w:tabs>
        <w:spacing w:line="276" w:lineRule="auto"/>
        <w:jc w:val="both"/>
        <w:rPr>
          <w:rFonts w:cs="Arial"/>
          <w:color w:val="auto"/>
          <w:sz w:val="22"/>
          <w:szCs w:val="22"/>
        </w:rPr>
      </w:pPr>
      <w:r w:rsidRPr="00A67D1E">
        <w:rPr>
          <w:rFonts w:cs="Arial"/>
          <w:color w:val="auto"/>
          <w:sz w:val="22"/>
          <w:szCs w:val="22"/>
        </w:rPr>
        <w:t xml:space="preserve">Recognising &amp; dealing with conflicts of interest </w:t>
      </w:r>
    </w:p>
    <w:p w14:paraId="1E71994B" w14:textId="77777777" w:rsidR="001F6447" w:rsidRPr="00A67D1E" w:rsidRDefault="00353626">
      <w:pPr>
        <w:pStyle w:val="ListParagraph"/>
        <w:numPr>
          <w:ilvl w:val="0"/>
          <w:numId w:val="18"/>
        </w:numPr>
        <w:tabs>
          <w:tab w:val="left" w:pos="1560"/>
        </w:tabs>
        <w:spacing w:line="276" w:lineRule="auto"/>
        <w:jc w:val="both"/>
        <w:rPr>
          <w:rFonts w:cs="Arial"/>
          <w:color w:val="auto"/>
          <w:sz w:val="22"/>
          <w:szCs w:val="22"/>
        </w:rPr>
      </w:pPr>
      <w:r w:rsidRPr="00A67D1E">
        <w:rPr>
          <w:rFonts w:cs="Arial"/>
          <w:color w:val="auto"/>
          <w:sz w:val="22"/>
          <w:szCs w:val="22"/>
        </w:rPr>
        <w:t xml:space="preserve">Being prepared to question and challenge </w:t>
      </w:r>
    </w:p>
    <w:p w14:paraId="1E71994C" w14:textId="77777777" w:rsidR="001F6447" w:rsidRPr="00A67D1E" w:rsidRDefault="00353626">
      <w:pPr>
        <w:pStyle w:val="ListParagraph"/>
        <w:numPr>
          <w:ilvl w:val="0"/>
          <w:numId w:val="18"/>
        </w:numPr>
        <w:tabs>
          <w:tab w:val="left" w:pos="1560"/>
        </w:tabs>
        <w:spacing w:line="276" w:lineRule="auto"/>
        <w:jc w:val="both"/>
        <w:rPr>
          <w:rFonts w:cs="Arial"/>
          <w:color w:val="auto"/>
          <w:sz w:val="22"/>
          <w:szCs w:val="22"/>
        </w:rPr>
      </w:pPr>
      <w:r w:rsidRPr="00A67D1E">
        <w:rPr>
          <w:rFonts w:cs="Arial"/>
          <w:color w:val="auto"/>
          <w:sz w:val="22"/>
          <w:szCs w:val="22"/>
        </w:rPr>
        <w:t xml:space="preserve">Accepting majority decisions </w:t>
      </w:r>
    </w:p>
    <w:p w14:paraId="1E71994D" w14:textId="77777777" w:rsidR="001F6447" w:rsidRPr="00A67D1E" w:rsidRDefault="001F6447">
      <w:pPr>
        <w:tabs>
          <w:tab w:val="left" w:pos="1560"/>
        </w:tabs>
        <w:spacing w:line="276" w:lineRule="auto"/>
        <w:jc w:val="both"/>
        <w:rPr>
          <w:rFonts w:cs="Arial"/>
          <w:color w:val="auto"/>
          <w:sz w:val="22"/>
          <w:szCs w:val="22"/>
        </w:rPr>
      </w:pPr>
    </w:p>
    <w:p w14:paraId="1E71994E"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It’s not about: </w:t>
      </w:r>
    </w:p>
    <w:p w14:paraId="1E71994F" w14:textId="77777777" w:rsidR="001F6447" w:rsidRPr="00A67D1E" w:rsidRDefault="00353626">
      <w:pPr>
        <w:pStyle w:val="ListParagraph"/>
        <w:numPr>
          <w:ilvl w:val="0"/>
          <w:numId w:val="19"/>
        </w:numPr>
        <w:tabs>
          <w:tab w:val="left" w:pos="1560"/>
        </w:tabs>
        <w:spacing w:line="276" w:lineRule="auto"/>
        <w:jc w:val="both"/>
        <w:rPr>
          <w:rFonts w:cs="Arial"/>
          <w:color w:val="auto"/>
          <w:sz w:val="22"/>
          <w:szCs w:val="22"/>
        </w:rPr>
      </w:pPr>
      <w:r w:rsidRPr="00A67D1E">
        <w:rPr>
          <w:rFonts w:cs="Arial"/>
          <w:color w:val="auto"/>
          <w:sz w:val="22"/>
          <w:szCs w:val="22"/>
        </w:rPr>
        <w:t xml:space="preserve">Preserving the charity for its own sake </w:t>
      </w:r>
    </w:p>
    <w:p w14:paraId="1E719950" w14:textId="77777777" w:rsidR="001F6447" w:rsidRPr="00A67D1E" w:rsidRDefault="00353626">
      <w:pPr>
        <w:pStyle w:val="ListParagraph"/>
        <w:numPr>
          <w:ilvl w:val="0"/>
          <w:numId w:val="19"/>
        </w:numPr>
        <w:tabs>
          <w:tab w:val="left" w:pos="1560"/>
        </w:tabs>
        <w:spacing w:line="276" w:lineRule="auto"/>
        <w:jc w:val="both"/>
        <w:rPr>
          <w:rFonts w:cs="Arial"/>
          <w:color w:val="auto"/>
          <w:sz w:val="22"/>
          <w:szCs w:val="22"/>
        </w:rPr>
      </w:pPr>
      <w:r w:rsidRPr="00A67D1E">
        <w:rPr>
          <w:rFonts w:cs="Arial"/>
          <w:color w:val="auto"/>
          <w:sz w:val="22"/>
          <w:szCs w:val="22"/>
        </w:rPr>
        <w:t>Serving personal interests.</w:t>
      </w:r>
    </w:p>
    <w:p w14:paraId="1E719951" w14:textId="77777777" w:rsidR="001F6447" w:rsidRPr="00A67D1E" w:rsidRDefault="001F6447">
      <w:pPr>
        <w:pStyle w:val="ListParagraph"/>
        <w:tabs>
          <w:tab w:val="left" w:pos="1560"/>
        </w:tabs>
        <w:spacing w:line="276" w:lineRule="auto"/>
        <w:jc w:val="both"/>
        <w:rPr>
          <w:rFonts w:cs="Arial"/>
          <w:color w:val="auto"/>
          <w:sz w:val="22"/>
          <w:szCs w:val="22"/>
        </w:rPr>
      </w:pPr>
    </w:p>
    <w:p w14:paraId="1E719952" w14:textId="77777777" w:rsidR="001F6447" w:rsidRPr="00A67D1E" w:rsidRDefault="00353626">
      <w:pPr>
        <w:tabs>
          <w:tab w:val="left" w:pos="1560"/>
        </w:tabs>
        <w:spacing w:line="276" w:lineRule="auto"/>
        <w:jc w:val="both"/>
        <w:rPr>
          <w:rFonts w:cs="Arial"/>
          <w:b/>
          <w:bCs/>
          <w:color w:val="auto"/>
          <w:sz w:val="22"/>
          <w:szCs w:val="22"/>
        </w:rPr>
      </w:pPr>
      <w:r w:rsidRPr="00A67D1E">
        <w:rPr>
          <w:rFonts w:cs="Arial"/>
          <w:b/>
          <w:bCs/>
          <w:color w:val="auto"/>
          <w:sz w:val="22"/>
          <w:szCs w:val="22"/>
        </w:rPr>
        <w:t>Managing your charities resources responsibly</w:t>
      </w:r>
    </w:p>
    <w:p w14:paraId="1E719953" w14:textId="77777777" w:rsidR="001F6447" w:rsidRPr="00A67D1E" w:rsidRDefault="001F6447">
      <w:pPr>
        <w:tabs>
          <w:tab w:val="left" w:pos="1560"/>
        </w:tabs>
        <w:spacing w:line="276" w:lineRule="auto"/>
        <w:jc w:val="both"/>
        <w:rPr>
          <w:rFonts w:cs="Arial"/>
          <w:color w:val="auto"/>
          <w:sz w:val="22"/>
          <w:szCs w:val="22"/>
        </w:rPr>
      </w:pPr>
    </w:p>
    <w:p w14:paraId="1E719954"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It’s about: </w:t>
      </w:r>
    </w:p>
    <w:p w14:paraId="1E719955" w14:textId="77777777" w:rsidR="001F6447" w:rsidRPr="00A67D1E" w:rsidRDefault="00353626">
      <w:pPr>
        <w:pStyle w:val="ListParagraph"/>
        <w:numPr>
          <w:ilvl w:val="0"/>
          <w:numId w:val="20"/>
        </w:numPr>
        <w:tabs>
          <w:tab w:val="left" w:pos="1560"/>
        </w:tabs>
        <w:spacing w:line="276" w:lineRule="auto"/>
        <w:jc w:val="both"/>
        <w:rPr>
          <w:rFonts w:cs="Arial"/>
          <w:color w:val="auto"/>
          <w:sz w:val="22"/>
          <w:szCs w:val="22"/>
        </w:rPr>
      </w:pPr>
      <w:r w:rsidRPr="00A67D1E">
        <w:rPr>
          <w:rFonts w:cs="Arial"/>
          <w:color w:val="auto"/>
          <w:sz w:val="22"/>
          <w:szCs w:val="22"/>
        </w:rPr>
        <w:t xml:space="preserve">Managing risks, protecting assets (reputation) and people </w:t>
      </w:r>
    </w:p>
    <w:p w14:paraId="1E719956" w14:textId="77777777" w:rsidR="001F6447" w:rsidRPr="00A67D1E" w:rsidRDefault="00353626">
      <w:pPr>
        <w:pStyle w:val="ListParagraph"/>
        <w:numPr>
          <w:ilvl w:val="0"/>
          <w:numId w:val="20"/>
        </w:numPr>
        <w:tabs>
          <w:tab w:val="left" w:pos="1560"/>
        </w:tabs>
        <w:spacing w:line="276" w:lineRule="auto"/>
        <w:jc w:val="both"/>
        <w:rPr>
          <w:rFonts w:cs="Arial"/>
          <w:color w:val="auto"/>
          <w:sz w:val="22"/>
          <w:szCs w:val="22"/>
        </w:rPr>
      </w:pPr>
      <w:r w:rsidRPr="00A67D1E">
        <w:rPr>
          <w:rFonts w:cs="Arial"/>
          <w:color w:val="auto"/>
          <w:sz w:val="22"/>
          <w:szCs w:val="22"/>
        </w:rPr>
        <w:t xml:space="preserve">Getting the resources your charity needs </w:t>
      </w:r>
    </w:p>
    <w:p w14:paraId="1E719957" w14:textId="77777777" w:rsidR="001F6447" w:rsidRPr="00A67D1E" w:rsidRDefault="00353626">
      <w:pPr>
        <w:pStyle w:val="ListParagraph"/>
        <w:numPr>
          <w:ilvl w:val="0"/>
          <w:numId w:val="20"/>
        </w:numPr>
        <w:tabs>
          <w:tab w:val="left" w:pos="1560"/>
        </w:tabs>
        <w:spacing w:line="276" w:lineRule="auto"/>
        <w:jc w:val="both"/>
        <w:rPr>
          <w:rFonts w:cs="Arial"/>
          <w:color w:val="auto"/>
          <w:sz w:val="22"/>
          <w:szCs w:val="22"/>
        </w:rPr>
      </w:pPr>
      <w:r w:rsidRPr="00A67D1E">
        <w:rPr>
          <w:rFonts w:cs="Arial"/>
          <w:color w:val="auto"/>
          <w:sz w:val="22"/>
          <w:szCs w:val="22"/>
        </w:rPr>
        <w:t xml:space="preserve">Having and following appropriate controls and procedures </w:t>
      </w:r>
    </w:p>
    <w:p w14:paraId="1E719958" w14:textId="77777777" w:rsidR="001F6447" w:rsidRPr="00A67D1E" w:rsidRDefault="00353626">
      <w:pPr>
        <w:pStyle w:val="ListParagraph"/>
        <w:numPr>
          <w:ilvl w:val="0"/>
          <w:numId w:val="20"/>
        </w:numPr>
        <w:tabs>
          <w:tab w:val="left" w:pos="1560"/>
        </w:tabs>
        <w:spacing w:line="276" w:lineRule="auto"/>
        <w:jc w:val="both"/>
        <w:rPr>
          <w:rFonts w:cs="Arial"/>
          <w:color w:val="auto"/>
          <w:sz w:val="22"/>
          <w:szCs w:val="22"/>
        </w:rPr>
      </w:pPr>
      <w:r w:rsidRPr="00A67D1E">
        <w:rPr>
          <w:rFonts w:cs="Arial"/>
          <w:color w:val="auto"/>
          <w:sz w:val="22"/>
          <w:szCs w:val="22"/>
        </w:rPr>
        <w:t xml:space="preserve">Dealing with land and buildings </w:t>
      </w:r>
    </w:p>
    <w:p w14:paraId="1E719959" w14:textId="77777777" w:rsidR="001F6447" w:rsidRPr="00A67D1E" w:rsidRDefault="00353626">
      <w:pPr>
        <w:pStyle w:val="ListParagraph"/>
        <w:numPr>
          <w:ilvl w:val="0"/>
          <w:numId w:val="20"/>
        </w:numPr>
        <w:tabs>
          <w:tab w:val="left" w:pos="1560"/>
        </w:tabs>
        <w:spacing w:line="276" w:lineRule="auto"/>
        <w:jc w:val="both"/>
        <w:rPr>
          <w:rFonts w:cs="Arial"/>
          <w:color w:val="auto"/>
          <w:sz w:val="22"/>
          <w:szCs w:val="22"/>
        </w:rPr>
      </w:pPr>
      <w:r w:rsidRPr="00A67D1E">
        <w:rPr>
          <w:rFonts w:cs="Arial"/>
          <w:color w:val="auto"/>
          <w:sz w:val="22"/>
          <w:szCs w:val="22"/>
        </w:rPr>
        <w:t>Responsibility for, and to, staff and volunteers.</w:t>
      </w:r>
    </w:p>
    <w:p w14:paraId="1E71995A" w14:textId="77777777" w:rsidR="001F6447" w:rsidRPr="00A67D1E" w:rsidRDefault="001F6447">
      <w:pPr>
        <w:pStyle w:val="ListParagraph"/>
        <w:tabs>
          <w:tab w:val="left" w:pos="1560"/>
        </w:tabs>
        <w:spacing w:line="276" w:lineRule="auto"/>
        <w:jc w:val="both"/>
        <w:rPr>
          <w:rFonts w:cs="Arial"/>
          <w:color w:val="auto"/>
          <w:sz w:val="22"/>
          <w:szCs w:val="22"/>
        </w:rPr>
      </w:pPr>
    </w:p>
    <w:p w14:paraId="1E71995C" w14:textId="77777777" w:rsidR="001F6447" w:rsidRPr="00A67D1E" w:rsidRDefault="00353626">
      <w:pPr>
        <w:tabs>
          <w:tab w:val="left" w:pos="1560"/>
        </w:tabs>
        <w:spacing w:line="276" w:lineRule="auto"/>
        <w:jc w:val="both"/>
        <w:rPr>
          <w:rFonts w:cs="Arial"/>
          <w:b/>
          <w:bCs/>
          <w:color w:val="auto"/>
          <w:sz w:val="22"/>
          <w:szCs w:val="22"/>
        </w:rPr>
      </w:pPr>
      <w:r w:rsidRPr="00A67D1E">
        <w:rPr>
          <w:rFonts w:cs="Arial"/>
          <w:b/>
          <w:bCs/>
          <w:color w:val="auto"/>
          <w:sz w:val="22"/>
          <w:szCs w:val="22"/>
        </w:rPr>
        <w:t>Act with reasonable care and skill</w:t>
      </w:r>
    </w:p>
    <w:p w14:paraId="1E71995D" w14:textId="77777777" w:rsidR="001F6447" w:rsidRPr="00A67D1E" w:rsidRDefault="001F6447">
      <w:pPr>
        <w:tabs>
          <w:tab w:val="left" w:pos="1560"/>
        </w:tabs>
        <w:spacing w:line="276" w:lineRule="auto"/>
        <w:jc w:val="both"/>
        <w:rPr>
          <w:rFonts w:cs="Arial"/>
          <w:color w:val="auto"/>
          <w:sz w:val="22"/>
          <w:szCs w:val="22"/>
        </w:rPr>
      </w:pPr>
    </w:p>
    <w:p w14:paraId="1E71995E"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It’s about: </w:t>
      </w:r>
    </w:p>
    <w:p w14:paraId="1E71995F" w14:textId="77777777" w:rsidR="001F6447" w:rsidRPr="00A67D1E" w:rsidRDefault="00353626">
      <w:pPr>
        <w:pStyle w:val="ListParagraph"/>
        <w:numPr>
          <w:ilvl w:val="0"/>
          <w:numId w:val="21"/>
        </w:numPr>
        <w:tabs>
          <w:tab w:val="left" w:pos="1560"/>
        </w:tabs>
        <w:spacing w:line="276" w:lineRule="auto"/>
        <w:jc w:val="both"/>
        <w:rPr>
          <w:rFonts w:cs="Arial"/>
          <w:color w:val="auto"/>
          <w:sz w:val="22"/>
          <w:szCs w:val="22"/>
        </w:rPr>
      </w:pPr>
      <w:r w:rsidRPr="00A67D1E">
        <w:rPr>
          <w:rFonts w:cs="Arial"/>
          <w:color w:val="auto"/>
          <w:sz w:val="22"/>
          <w:szCs w:val="22"/>
        </w:rPr>
        <w:t xml:space="preserve">Using your skills and experience </w:t>
      </w:r>
    </w:p>
    <w:p w14:paraId="1E719960" w14:textId="77777777" w:rsidR="001F6447" w:rsidRPr="00A67D1E" w:rsidRDefault="00353626">
      <w:pPr>
        <w:pStyle w:val="ListParagraph"/>
        <w:numPr>
          <w:ilvl w:val="0"/>
          <w:numId w:val="21"/>
        </w:numPr>
        <w:tabs>
          <w:tab w:val="left" w:pos="1560"/>
        </w:tabs>
        <w:spacing w:line="276" w:lineRule="auto"/>
        <w:jc w:val="both"/>
        <w:rPr>
          <w:rFonts w:cs="Arial"/>
          <w:color w:val="auto"/>
          <w:sz w:val="22"/>
          <w:szCs w:val="22"/>
        </w:rPr>
      </w:pPr>
      <w:r w:rsidRPr="00A67D1E">
        <w:rPr>
          <w:rFonts w:cs="Arial"/>
          <w:color w:val="auto"/>
          <w:sz w:val="22"/>
          <w:szCs w:val="22"/>
        </w:rPr>
        <w:t xml:space="preserve">Deciding when you need advice </w:t>
      </w:r>
    </w:p>
    <w:p w14:paraId="1E719961" w14:textId="77777777" w:rsidR="001F6447" w:rsidRPr="00A67D1E" w:rsidRDefault="00353626">
      <w:pPr>
        <w:pStyle w:val="ListParagraph"/>
        <w:numPr>
          <w:ilvl w:val="0"/>
          <w:numId w:val="21"/>
        </w:numPr>
        <w:tabs>
          <w:tab w:val="left" w:pos="1560"/>
        </w:tabs>
        <w:spacing w:line="276" w:lineRule="auto"/>
        <w:jc w:val="both"/>
        <w:rPr>
          <w:rFonts w:cs="Arial"/>
          <w:color w:val="auto"/>
          <w:sz w:val="22"/>
          <w:szCs w:val="22"/>
        </w:rPr>
      </w:pPr>
      <w:r w:rsidRPr="00A67D1E">
        <w:rPr>
          <w:rFonts w:cs="Arial"/>
          <w:color w:val="auto"/>
          <w:sz w:val="22"/>
          <w:szCs w:val="22"/>
        </w:rPr>
        <w:t xml:space="preserve">Preparing for meetings </w:t>
      </w:r>
    </w:p>
    <w:p w14:paraId="1E719962" w14:textId="77777777" w:rsidR="001F6447" w:rsidRPr="00A67D1E" w:rsidRDefault="00353626">
      <w:pPr>
        <w:pStyle w:val="ListParagraph"/>
        <w:numPr>
          <w:ilvl w:val="0"/>
          <w:numId w:val="21"/>
        </w:numPr>
        <w:tabs>
          <w:tab w:val="left" w:pos="1560"/>
        </w:tabs>
        <w:spacing w:line="276" w:lineRule="auto"/>
        <w:jc w:val="both"/>
        <w:rPr>
          <w:rFonts w:cs="Arial"/>
          <w:color w:val="auto"/>
          <w:sz w:val="22"/>
          <w:szCs w:val="22"/>
        </w:rPr>
      </w:pPr>
      <w:r w:rsidRPr="00A67D1E">
        <w:rPr>
          <w:rFonts w:cs="Arial"/>
          <w:color w:val="auto"/>
          <w:sz w:val="22"/>
          <w:szCs w:val="22"/>
        </w:rPr>
        <w:t xml:space="preserve">Getting the information you need (financial, management) </w:t>
      </w:r>
    </w:p>
    <w:p w14:paraId="3375695D" w14:textId="77777777" w:rsidR="00A83FB0" w:rsidRDefault="00353626" w:rsidP="00A83FB0">
      <w:pPr>
        <w:pStyle w:val="ListParagraph"/>
        <w:numPr>
          <w:ilvl w:val="0"/>
          <w:numId w:val="21"/>
        </w:numPr>
        <w:tabs>
          <w:tab w:val="left" w:pos="1560"/>
        </w:tabs>
        <w:spacing w:line="276" w:lineRule="auto"/>
        <w:jc w:val="both"/>
        <w:rPr>
          <w:rFonts w:cs="Arial"/>
          <w:color w:val="auto"/>
          <w:sz w:val="22"/>
          <w:szCs w:val="22"/>
        </w:rPr>
      </w:pPr>
      <w:r w:rsidRPr="00A67D1E">
        <w:rPr>
          <w:rFonts w:cs="Arial"/>
          <w:color w:val="auto"/>
          <w:sz w:val="22"/>
          <w:szCs w:val="22"/>
        </w:rPr>
        <w:t>Being prepared in case something does go wrong.</w:t>
      </w:r>
    </w:p>
    <w:p w14:paraId="1E719965" w14:textId="0DCAADAC" w:rsidR="001F6447" w:rsidRPr="00A83FB0" w:rsidRDefault="00353626" w:rsidP="00A83FB0">
      <w:pPr>
        <w:tabs>
          <w:tab w:val="left" w:pos="1560"/>
        </w:tabs>
        <w:spacing w:line="276" w:lineRule="auto"/>
        <w:jc w:val="both"/>
        <w:rPr>
          <w:rFonts w:cs="Arial"/>
          <w:color w:val="auto"/>
          <w:sz w:val="22"/>
          <w:szCs w:val="22"/>
        </w:rPr>
      </w:pPr>
      <w:r w:rsidRPr="00A83FB0">
        <w:rPr>
          <w:rFonts w:cs="Arial"/>
          <w:b/>
          <w:bCs/>
          <w:color w:val="auto"/>
          <w:sz w:val="22"/>
          <w:szCs w:val="22"/>
        </w:rPr>
        <w:lastRenderedPageBreak/>
        <w:t>Ensure your charity is accountable</w:t>
      </w:r>
    </w:p>
    <w:p w14:paraId="1E719966" w14:textId="77777777" w:rsidR="001F6447" w:rsidRPr="00A67D1E" w:rsidRDefault="001F6447">
      <w:pPr>
        <w:tabs>
          <w:tab w:val="left" w:pos="1560"/>
        </w:tabs>
        <w:spacing w:line="276" w:lineRule="auto"/>
        <w:jc w:val="both"/>
        <w:rPr>
          <w:rFonts w:cs="Arial"/>
          <w:color w:val="auto"/>
          <w:sz w:val="22"/>
          <w:szCs w:val="22"/>
        </w:rPr>
      </w:pPr>
    </w:p>
    <w:p w14:paraId="1E719967"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It’s about: </w:t>
      </w:r>
    </w:p>
    <w:p w14:paraId="1E719968" w14:textId="77777777" w:rsidR="001F6447" w:rsidRPr="00A67D1E" w:rsidRDefault="00353626">
      <w:pPr>
        <w:pStyle w:val="ListParagraph"/>
        <w:numPr>
          <w:ilvl w:val="0"/>
          <w:numId w:val="22"/>
        </w:numPr>
        <w:tabs>
          <w:tab w:val="left" w:pos="1560"/>
        </w:tabs>
        <w:spacing w:line="276" w:lineRule="auto"/>
        <w:jc w:val="both"/>
        <w:rPr>
          <w:rFonts w:cs="Arial"/>
          <w:color w:val="auto"/>
          <w:sz w:val="22"/>
          <w:szCs w:val="22"/>
        </w:rPr>
      </w:pPr>
      <w:r w:rsidRPr="00A67D1E">
        <w:rPr>
          <w:rFonts w:cs="Arial"/>
          <w:color w:val="auto"/>
          <w:sz w:val="22"/>
          <w:szCs w:val="22"/>
        </w:rPr>
        <w:t xml:space="preserve">Meeting legal accounting and reporting requirements </w:t>
      </w:r>
    </w:p>
    <w:p w14:paraId="1E719969" w14:textId="77777777" w:rsidR="001F6447" w:rsidRPr="00A67D1E" w:rsidRDefault="00353626">
      <w:pPr>
        <w:pStyle w:val="ListParagraph"/>
        <w:numPr>
          <w:ilvl w:val="0"/>
          <w:numId w:val="22"/>
        </w:numPr>
        <w:tabs>
          <w:tab w:val="left" w:pos="1560"/>
        </w:tabs>
        <w:spacing w:line="276" w:lineRule="auto"/>
        <w:jc w:val="both"/>
        <w:rPr>
          <w:rFonts w:cs="Arial"/>
          <w:color w:val="auto"/>
          <w:sz w:val="22"/>
          <w:szCs w:val="22"/>
        </w:rPr>
      </w:pPr>
      <w:r w:rsidRPr="00A67D1E">
        <w:rPr>
          <w:rFonts w:cs="Arial"/>
          <w:color w:val="auto"/>
          <w:sz w:val="22"/>
          <w:szCs w:val="22"/>
        </w:rPr>
        <w:t xml:space="preserve">Being able to show that your charity complies with the law and is effective </w:t>
      </w:r>
    </w:p>
    <w:p w14:paraId="1E71996A" w14:textId="77777777" w:rsidR="001F6447" w:rsidRPr="00A67D1E" w:rsidRDefault="00353626">
      <w:pPr>
        <w:pStyle w:val="ListParagraph"/>
        <w:numPr>
          <w:ilvl w:val="0"/>
          <w:numId w:val="22"/>
        </w:numPr>
        <w:tabs>
          <w:tab w:val="left" w:pos="1560"/>
        </w:tabs>
        <w:spacing w:line="276" w:lineRule="auto"/>
        <w:jc w:val="both"/>
        <w:rPr>
          <w:rFonts w:cs="Arial"/>
          <w:color w:val="auto"/>
          <w:sz w:val="22"/>
          <w:szCs w:val="22"/>
        </w:rPr>
      </w:pPr>
      <w:r w:rsidRPr="00A67D1E">
        <w:rPr>
          <w:rFonts w:cs="Arial"/>
          <w:color w:val="auto"/>
          <w:sz w:val="22"/>
          <w:szCs w:val="22"/>
        </w:rPr>
        <w:t xml:space="preserve">Being accountable to members and others with an interest in the charity </w:t>
      </w:r>
    </w:p>
    <w:p w14:paraId="1E71996B" w14:textId="77777777" w:rsidR="001F6447" w:rsidRPr="00A67D1E" w:rsidRDefault="00353626">
      <w:pPr>
        <w:pStyle w:val="ListParagraph"/>
        <w:numPr>
          <w:ilvl w:val="0"/>
          <w:numId w:val="22"/>
        </w:numPr>
        <w:tabs>
          <w:tab w:val="left" w:pos="1560"/>
        </w:tabs>
        <w:spacing w:line="276" w:lineRule="auto"/>
        <w:jc w:val="both"/>
        <w:rPr>
          <w:rFonts w:cs="Arial"/>
          <w:color w:val="auto"/>
          <w:sz w:val="22"/>
          <w:szCs w:val="22"/>
        </w:rPr>
      </w:pPr>
      <w:r w:rsidRPr="00A67D1E">
        <w:rPr>
          <w:rFonts w:cs="Arial"/>
          <w:color w:val="auto"/>
          <w:sz w:val="22"/>
          <w:szCs w:val="22"/>
        </w:rPr>
        <w:t xml:space="preserve">Ensuring that staff and volunteers are accountable to the board </w:t>
      </w:r>
    </w:p>
    <w:p w14:paraId="1E71996C" w14:textId="77777777" w:rsidR="001F6447" w:rsidRPr="00A67D1E" w:rsidRDefault="00353626">
      <w:pPr>
        <w:pStyle w:val="ListParagraph"/>
        <w:numPr>
          <w:ilvl w:val="0"/>
          <w:numId w:val="22"/>
        </w:numPr>
        <w:tabs>
          <w:tab w:val="left" w:pos="1560"/>
        </w:tabs>
        <w:spacing w:line="276" w:lineRule="auto"/>
        <w:jc w:val="both"/>
        <w:rPr>
          <w:rFonts w:cs="Arial"/>
          <w:color w:val="auto"/>
          <w:sz w:val="22"/>
          <w:szCs w:val="22"/>
        </w:rPr>
      </w:pPr>
      <w:r w:rsidRPr="00A67D1E">
        <w:rPr>
          <w:rFonts w:cs="Arial"/>
          <w:color w:val="auto"/>
          <w:sz w:val="22"/>
          <w:szCs w:val="22"/>
        </w:rPr>
        <w:t>Welcoming accountability as an opportunity not a burden.</w:t>
      </w:r>
    </w:p>
    <w:p w14:paraId="1E71996D" w14:textId="77777777" w:rsidR="001F6447" w:rsidRPr="00A67D1E" w:rsidRDefault="001F6447">
      <w:pPr>
        <w:pStyle w:val="ListParagraph"/>
        <w:tabs>
          <w:tab w:val="left" w:pos="1560"/>
        </w:tabs>
        <w:spacing w:line="276" w:lineRule="auto"/>
        <w:jc w:val="both"/>
        <w:rPr>
          <w:rFonts w:cs="Arial"/>
          <w:color w:val="auto"/>
          <w:sz w:val="22"/>
          <w:szCs w:val="22"/>
        </w:rPr>
      </w:pPr>
    </w:p>
    <w:p w14:paraId="1E71996E" w14:textId="77777777" w:rsidR="001F6447" w:rsidRPr="00A67D1E" w:rsidRDefault="00353626">
      <w:pPr>
        <w:tabs>
          <w:tab w:val="left" w:pos="1560"/>
        </w:tabs>
        <w:spacing w:line="276" w:lineRule="auto"/>
        <w:jc w:val="both"/>
        <w:rPr>
          <w:rFonts w:cs="Arial"/>
          <w:color w:val="auto"/>
          <w:sz w:val="22"/>
          <w:szCs w:val="22"/>
        </w:rPr>
      </w:pPr>
      <w:r w:rsidRPr="00A67D1E">
        <w:rPr>
          <w:rFonts w:cs="Arial"/>
          <w:b/>
          <w:bCs/>
          <w:color w:val="auto"/>
          <w:sz w:val="22"/>
          <w:szCs w:val="22"/>
        </w:rPr>
        <w:t>Compliance</w:t>
      </w:r>
      <w:r w:rsidRPr="00A67D1E">
        <w:rPr>
          <w:rFonts w:cs="Arial"/>
          <w:color w:val="auto"/>
          <w:sz w:val="22"/>
          <w:szCs w:val="22"/>
        </w:rPr>
        <w:t xml:space="preserve"> </w:t>
      </w:r>
    </w:p>
    <w:p w14:paraId="1E71996F"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Trustees must: Ensure that the charity complies with charity law, and with the requirements of the Charity Commission as regulator; in particular, ensure that the charity prepares reports on what it has achieved and Annual Returns and accounts as required by law. Ensure that the charity does not breach any of the requirements or rules set out in its governing document and that it remains true to the charitable purpose and objects set out there. Comply with the requirements of other legislation and other reg</w:t>
      </w:r>
      <w:r w:rsidRPr="00A67D1E">
        <w:rPr>
          <w:rFonts w:cs="Arial"/>
          <w:color w:val="auto"/>
          <w:sz w:val="22"/>
          <w:szCs w:val="22"/>
        </w:rPr>
        <w:t xml:space="preserve">ulators (if any) which govern the activities of the charity. Act with integrity and avoid any personal conflicts of interest or misuse of charity funds or assets. </w:t>
      </w:r>
    </w:p>
    <w:p w14:paraId="1E719970" w14:textId="77777777" w:rsidR="001F6447" w:rsidRPr="00A67D1E" w:rsidRDefault="001F6447">
      <w:pPr>
        <w:tabs>
          <w:tab w:val="left" w:pos="1560"/>
        </w:tabs>
        <w:spacing w:line="276" w:lineRule="auto"/>
        <w:jc w:val="both"/>
        <w:rPr>
          <w:rFonts w:cs="Arial"/>
          <w:b/>
          <w:bCs/>
          <w:color w:val="auto"/>
          <w:sz w:val="22"/>
          <w:szCs w:val="22"/>
        </w:rPr>
      </w:pPr>
    </w:p>
    <w:p w14:paraId="1E719971" w14:textId="77777777" w:rsidR="001F6447" w:rsidRPr="00A67D1E" w:rsidRDefault="00353626">
      <w:pPr>
        <w:tabs>
          <w:tab w:val="left" w:pos="1560"/>
        </w:tabs>
        <w:spacing w:line="276" w:lineRule="auto"/>
        <w:jc w:val="both"/>
        <w:rPr>
          <w:rFonts w:cs="Arial"/>
          <w:color w:val="auto"/>
          <w:sz w:val="22"/>
          <w:szCs w:val="22"/>
        </w:rPr>
      </w:pPr>
      <w:r w:rsidRPr="00A67D1E">
        <w:rPr>
          <w:rFonts w:cs="Arial"/>
          <w:b/>
          <w:bCs/>
          <w:color w:val="auto"/>
          <w:sz w:val="22"/>
          <w:szCs w:val="22"/>
        </w:rPr>
        <w:t>Duty of prudence</w:t>
      </w:r>
    </w:p>
    <w:p w14:paraId="1E719972"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Trustees must: Ensure that the charity is and will remain solvent. Use charitable funds and assets reasonably, and only in furtherance of the charity’s objects. Avoid undertaking activities that might place the charity’s endowment, funds, assets or reputation at undue risk. Take special care when investing the funds of the charity or borrowing funds for the charity to use.</w:t>
      </w:r>
    </w:p>
    <w:p w14:paraId="1E719973" w14:textId="77777777" w:rsidR="001F6447" w:rsidRPr="00A67D1E" w:rsidRDefault="001F6447">
      <w:pPr>
        <w:tabs>
          <w:tab w:val="left" w:pos="1560"/>
        </w:tabs>
        <w:spacing w:line="276" w:lineRule="auto"/>
        <w:jc w:val="both"/>
        <w:rPr>
          <w:rFonts w:cs="Arial"/>
          <w:b/>
          <w:bCs/>
          <w:color w:val="auto"/>
          <w:sz w:val="22"/>
          <w:szCs w:val="22"/>
        </w:rPr>
      </w:pPr>
    </w:p>
    <w:p w14:paraId="1E719974" w14:textId="77777777" w:rsidR="001F6447" w:rsidRPr="00A67D1E" w:rsidRDefault="00353626">
      <w:pPr>
        <w:tabs>
          <w:tab w:val="left" w:pos="1560"/>
        </w:tabs>
        <w:spacing w:line="276" w:lineRule="auto"/>
        <w:jc w:val="both"/>
        <w:rPr>
          <w:rFonts w:cs="Arial"/>
          <w:color w:val="auto"/>
          <w:sz w:val="22"/>
          <w:szCs w:val="22"/>
        </w:rPr>
      </w:pPr>
      <w:r w:rsidRPr="00A67D1E">
        <w:rPr>
          <w:rFonts w:cs="Arial"/>
          <w:b/>
          <w:bCs/>
          <w:color w:val="auto"/>
          <w:sz w:val="22"/>
          <w:szCs w:val="22"/>
        </w:rPr>
        <w:t>Duty of care</w:t>
      </w:r>
    </w:p>
    <w:p w14:paraId="1E719975" w14:textId="77777777" w:rsidR="001F6447" w:rsidRPr="00A67D1E" w:rsidRDefault="00353626">
      <w:pPr>
        <w:tabs>
          <w:tab w:val="left" w:pos="1560"/>
        </w:tabs>
        <w:spacing w:line="276" w:lineRule="auto"/>
        <w:jc w:val="both"/>
        <w:rPr>
          <w:rFonts w:cs="Arial"/>
          <w:color w:val="auto"/>
          <w:sz w:val="22"/>
          <w:szCs w:val="22"/>
        </w:rPr>
      </w:pPr>
      <w:r w:rsidRPr="00A67D1E">
        <w:rPr>
          <w:rFonts w:cs="Arial"/>
          <w:color w:val="auto"/>
          <w:sz w:val="22"/>
          <w:szCs w:val="22"/>
        </w:rPr>
        <w:t xml:space="preserve">Trustees must: Use reasonable care and skill in their work as trustees, using their personal skills and experience as needed to ensure that the charity is well-run and efficient. Consider getting external professional advice on all matters where there may be material risk to the charity, or where the trustees may be in breach of their duties. </w:t>
      </w:r>
    </w:p>
    <w:p w14:paraId="1E719976" w14:textId="77777777" w:rsidR="001F6447" w:rsidRPr="00A67D1E" w:rsidRDefault="001F6447">
      <w:pPr>
        <w:tabs>
          <w:tab w:val="left" w:pos="1560"/>
        </w:tabs>
        <w:spacing w:line="276" w:lineRule="auto"/>
        <w:jc w:val="both"/>
        <w:rPr>
          <w:rFonts w:cs="Arial"/>
          <w:color w:val="auto"/>
          <w:sz w:val="22"/>
          <w:szCs w:val="22"/>
        </w:rPr>
      </w:pPr>
    </w:p>
    <w:p w14:paraId="1E719977" w14:textId="77777777" w:rsidR="001F6447" w:rsidRPr="00A67D1E" w:rsidRDefault="00353626">
      <w:pPr>
        <w:tabs>
          <w:tab w:val="left" w:pos="1560"/>
        </w:tabs>
        <w:spacing w:line="276" w:lineRule="auto"/>
        <w:jc w:val="both"/>
        <w:rPr>
          <w:rFonts w:cs="Arial"/>
          <w:color w:val="auto"/>
          <w:sz w:val="22"/>
          <w:szCs w:val="14"/>
        </w:rPr>
      </w:pPr>
      <w:r w:rsidRPr="00A67D1E">
        <w:rPr>
          <w:rFonts w:cs="Arial"/>
          <w:color w:val="auto"/>
          <w:sz w:val="22"/>
          <w:szCs w:val="22"/>
        </w:rPr>
        <w:t xml:space="preserve">If things go wrong - The Charity Commission offers guidance to charities on both legal requirements and best practice to help them operate as effectively as possible and to prevent problems arising. </w:t>
      </w:r>
    </w:p>
    <w:sectPr w:rsidR="001F6447" w:rsidRPr="00A67D1E">
      <w:headerReference w:type="default" r:id="rId11"/>
      <w:footerReference w:type="default" r:id="rId12"/>
      <w:pgSz w:w="11906" w:h="16838"/>
      <w:pgMar w:top="1560" w:right="1134" w:bottom="1440" w:left="1134" w:header="851" w:footer="39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719986" w14:textId="77777777" w:rsidR="00353626" w:rsidRDefault="00353626">
      <w:pPr>
        <w:spacing w:line="240" w:lineRule="auto"/>
      </w:pPr>
      <w:r>
        <w:separator/>
      </w:r>
    </w:p>
  </w:endnote>
  <w:endnote w:type="continuationSeparator" w:id="0">
    <w:p w14:paraId="1E719988" w14:textId="77777777" w:rsidR="00353626" w:rsidRDefault="003536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20B0704020202020204"/>
    <w:charset w:val="01"/>
    <w:family w:val="swiss"/>
    <w:pitch w:val="default"/>
  </w:font>
  <w:font w:name="Times">
    <w:panose1 w:val="020206030504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000" w:type="pct"/>
      <w:jc w:val="center"/>
      <w:tblLayout w:type="fixed"/>
      <w:tblCellMar>
        <w:left w:w="57" w:type="dxa"/>
        <w:right w:w="57" w:type="dxa"/>
      </w:tblCellMar>
      <w:tblLook w:val="01E0" w:firstRow="1" w:lastRow="1" w:firstColumn="1" w:lastColumn="1" w:noHBand="0" w:noVBand="0"/>
    </w:tblPr>
    <w:tblGrid>
      <w:gridCol w:w="4818"/>
      <w:gridCol w:w="4820"/>
    </w:tblGrid>
    <w:tr w:rsidR="001F6447" w14:paraId="1E719980" w14:textId="77777777">
      <w:trPr>
        <w:trHeight w:val="567"/>
        <w:jc w:val="center"/>
      </w:trPr>
      <w:tc>
        <w:tcPr>
          <w:tcW w:w="4818" w:type="dxa"/>
          <w:tcBorders>
            <w:top w:val="single" w:sz="24" w:space="0" w:color="012169"/>
          </w:tcBorders>
          <w:shd w:val="clear" w:color="auto" w:fill="auto"/>
          <w:vAlign w:val="center"/>
        </w:tcPr>
        <w:p w14:paraId="1E71997D" w14:textId="77777777" w:rsidR="001F6447" w:rsidRDefault="00353626">
          <w:pPr>
            <w:pStyle w:val="FooterLHS"/>
            <w:widowControl w:val="0"/>
            <w:rPr>
              <w:color w:val="012169"/>
              <w:sz w:val="16"/>
              <w:szCs w:val="16"/>
            </w:rPr>
          </w:pPr>
          <w:r>
            <w:rPr>
              <w:color w:val="012169"/>
              <w:sz w:val="16"/>
              <w:szCs w:val="16"/>
            </w:rPr>
            <w:t>Trustee Role Description</w:t>
          </w:r>
        </w:p>
        <w:p w14:paraId="1E71997E" w14:textId="77777777" w:rsidR="001F6447" w:rsidRDefault="00353626">
          <w:pPr>
            <w:pStyle w:val="FooterLHS"/>
            <w:widowControl w:val="0"/>
            <w:rPr>
              <w:sz w:val="16"/>
              <w:szCs w:val="16"/>
            </w:rPr>
          </w:pPr>
          <w:r>
            <w:rPr>
              <w:color w:val="012169"/>
              <w:sz w:val="16"/>
              <w:szCs w:val="16"/>
            </w:rPr>
            <w:t>Registered Charity No: 1181244</w:t>
          </w:r>
        </w:p>
      </w:tc>
      <w:tc>
        <w:tcPr>
          <w:tcW w:w="4819" w:type="dxa"/>
          <w:tcBorders>
            <w:top w:val="single" w:sz="24" w:space="0" w:color="012169"/>
          </w:tcBorders>
          <w:shd w:val="clear" w:color="auto" w:fill="auto"/>
          <w:vAlign w:val="center"/>
        </w:tcPr>
        <w:p w14:paraId="1E71997F" w14:textId="77777777" w:rsidR="001F6447" w:rsidRDefault="00353626">
          <w:pPr>
            <w:pStyle w:val="FooterRHS"/>
            <w:widowControl w:val="0"/>
            <w:rPr>
              <w:color w:val="012169"/>
              <w:sz w:val="16"/>
              <w:szCs w:val="16"/>
            </w:rPr>
          </w:pPr>
          <w:r>
            <w:rPr>
              <w:color w:val="012169"/>
              <w:sz w:val="16"/>
              <w:szCs w:val="16"/>
            </w:rPr>
            <w:t xml:space="preserve">Page </w:t>
          </w:r>
          <w:r>
            <w:rPr>
              <w:color w:val="012169"/>
              <w:sz w:val="16"/>
              <w:szCs w:val="16"/>
            </w:rPr>
            <w:fldChar w:fldCharType="begin"/>
          </w:r>
          <w:r>
            <w:rPr>
              <w:color w:val="012169"/>
              <w:sz w:val="16"/>
              <w:szCs w:val="16"/>
            </w:rPr>
            <w:instrText>PAGE \* ARABIC</w:instrText>
          </w:r>
          <w:r>
            <w:rPr>
              <w:color w:val="012169"/>
              <w:sz w:val="16"/>
              <w:szCs w:val="16"/>
            </w:rPr>
            <w:fldChar w:fldCharType="separate"/>
          </w:r>
          <w:r>
            <w:rPr>
              <w:color w:val="012169"/>
              <w:sz w:val="16"/>
              <w:szCs w:val="16"/>
            </w:rPr>
            <w:t>4</w:t>
          </w:r>
          <w:r>
            <w:rPr>
              <w:color w:val="012169"/>
              <w:sz w:val="16"/>
              <w:szCs w:val="16"/>
            </w:rPr>
            <w:fldChar w:fldCharType="end"/>
          </w:r>
          <w:r>
            <w:rPr>
              <w:color w:val="012169"/>
              <w:sz w:val="16"/>
              <w:szCs w:val="16"/>
            </w:rPr>
            <w:t xml:space="preserve"> of </w:t>
          </w:r>
          <w:r>
            <w:rPr>
              <w:color w:val="012169"/>
            </w:rPr>
            <w:fldChar w:fldCharType="begin"/>
          </w:r>
          <w:r>
            <w:rPr>
              <w:color w:val="012169"/>
            </w:rPr>
            <w:instrText>NUMPAGES \* ARABIC</w:instrText>
          </w:r>
          <w:r>
            <w:rPr>
              <w:color w:val="012169"/>
            </w:rPr>
            <w:fldChar w:fldCharType="separate"/>
          </w:r>
          <w:r>
            <w:rPr>
              <w:color w:val="012169"/>
            </w:rPr>
            <w:t>4</w:t>
          </w:r>
          <w:r>
            <w:rPr>
              <w:color w:val="012169"/>
            </w:rPr>
            <w:fldChar w:fldCharType="end"/>
          </w:r>
        </w:p>
      </w:tc>
    </w:tr>
  </w:tbl>
  <w:p w14:paraId="1E719981" w14:textId="77777777" w:rsidR="001F6447" w:rsidRDefault="001F64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719982" w14:textId="77777777" w:rsidR="00353626" w:rsidRDefault="00353626">
      <w:pPr>
        <w:spacing w:line="240" w:lineRule="auto"/>
      </w:pPr>
      <w:r>
        <w:separator/>
      </w:r>
    </w:p>
  </w:footnote>
  <w:footnote w:type="continuationSeparator" w:id="0">
    <w:p w14:paraId="1E719984" w14:textId="77777777" w:rsidR="00353626" w:rsidRDefault="0035362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71997B" w14:textId="0994CB2D" w:rsidR="001F6447" w:rsidRDefault="00494956">
    <w:r>
      <w:rPr>
        <w:noProof/>
      </w:rPr>
      <w:drawing>
        <wp:inline distT="0" distB="0" distL="0" distR="0" wp14:anchorId="2C432D74" wp14:editId="268FF01C">
          <wp:extent cx="1321905" cy="743109"/>
          <wp:effectExtent l="0" t="0" r="0" b="0"/>
          <wp:docPr id="1094792648" name="Picture 1" descr="BBS UK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4792648" name="Picture 1" descr="BBS UK logo."/>
                  <pic:cNvPicPr/>
                </pic:nvPicPr>
                <pic:blipFill>
                  <a:blip r:embed="rId1">
                    <a:extLst>
                      <a:ext uri="{28A0092B-C50C-407E-A947-70E740481C1C}">
                        <a14:useLocalDpi xmlns:a14="http://schemas.microsoft.com/office/drawing/2010/main" val="0"/>
                      </a:ext>
                    </a:extLst>
                  </a:blip>
                  <a:stretch>
                    <a:fillRect/>
                  </a:stretch>
                </pic:blipFill>
                <pic:spPr>
                  <a:xfrm>
                    <a:off x="0" y="0"/>
                    <a:ext cx="1329672" cy="747475"/>
                  </a:xfrm>
                  <a:prstGeom prst="rect">
                    <a:avLst/>
                  </a:prstGeom>
                </pic:spPr>
              </pic:pic>
            </a:graphicData>
          </a:graphic>
        </wp:inline>
      </w:drawing>
    </w:r>
  </w:p>
  <w:p w14:paraId="1E71997C" w14:textId="77777777" w:rsidR="001F6447" w:rsidRDefault="001F644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41A56"/>
    <w:multiLevelType w:val="multilevel"/>
    <w:tmpl w:val="2322291C"/>
    <w:lvl w:ilvl="0">
      <w:start w:val="1"/>
      <w:numFmt w:val="bullet"/>
      <w:pStyle w:val="BulletLevel1"/>
      <w:lvlText w:val=""/>
      <w:lvlJc w:val="left"/>
      <w:pPr>
        <w:tabs>
          <w:tab w:val="num" w:pos="1592"/>
        </w:tabs>
        <w:ind w:left="2159" w:hanging="567"/>
      </w:pPr>
      <w:rPr>
        <w:rFonts w:ascii="Symbol" w:hAnsi="Symbol" w:cs="Symbol" w:hint="default"/>
      </w:rPr>
    </w:lvl>
    <w:lvl w:ilvl="1">
      <w:start w:val="1"/>
      <w:numFmt w:val="bullet"/>
      <w:lvlText w:val=""/>
      <w:lvlJc w:val="left"/>
      <w:pPr>
        <w:tabs>
          <w:tab w:val="num" w:pos="1592"/>
        </w:tabs>
        <w:ind w:left="2726" w:hanging="567"/>
      </w:pPr>
      <w:rPr>
        <w:rFonts w:ascii="Symbol" w:hAnsi="Symbol" w:cs="Symbol" w:hint="default"/>
      </w:rPr>
    </w:lvl>
    <w:lvl w:ilvl="2">
      <w:start w:val="1"/>
      <w:numFmt w:val="bullet"/>
      <w:lvlText w:val=""/>
      <w:lvlJc w:val="left"/>
      <w:pPr>
        <w:tabs>
          <w:tab w:val="num" w:pos="1592"/>
        </w:tabs>
        <w:ind w:left="3293" w:hanging="567"/>
      </w:pPr>
      <w:rPr>
        <w:rFonts w:ascii="Symbol" w:hAnsi="Symbol" w:cs="Symbol" w:hint="default"/>
      </w:rPr>
    </w:lvl>
    <w:lvl w:ilvl="3">
      <w:start w:val="1"/>
      <w:numFmt w:val="bullet"/>
      <w:lvlText w:val=""/>
      <w:lvlJc w:val="left"/>
      <w:pPr>
        <w:tabs>
          <w:tab w:val="num" w:pos="1592"/>
        </w:tabs>
        <w:ind w:left="3860" w:hanging="567"/>
      </w:pPr>
      <w:rPr>
        <w:rFonts w:ascii="Symbol" w:hAnsi="Symbol" w:cs="Symbol" w:hint="default"/>
      </w:rPr>
    </w:lvl>
    <w:lvl w:ilvl="4">
      <w:start w:val="1"/>
      <w:numFmt w:val="bullet"/>
      <w:lvlText w:val=""/>
      <w:lvlJc w:val="left"/>
      <w:pPr>
        <w:tabs>
          <w:tab w:val="num" w:pos="1592"/>
        </w:tabs>
        <w:ind w:left="4427" w:hanging="567"/>
      </w:pPr>
      <w:rPr>
        <w:rFonts w:ascii="Symbol" w:hAnsi="Symbol" w:cs="Symbol" w:hint="default"/>
      </w:rPr>
    </w:lvl>
    <w:lvl w:ilvl="5">
      <w:start w:val="1"/>
      <w:numFmt w:val="bullet"/>
      <w:lvlText w:val=""/>
      <w:lvlJc w:val="left"/>
      <w:pPr>
        <w:tabs>
          <w:tab w:val="num" w:pos="1592"/>
        </w:tabs>
        <w:ind w:left="4994" w:hanging="567"/>
      </w:pPr>
      <w:rPr>
        <w:rFonts w:ascii="Symbol" w:hAnsi="Symbol" w:cs="Symbol" w:hint="default"/>
      </w:rPr>
    </w:lvl>
    <w:lvl w:ilvl="6">
      <w:start w:val="1"/>
      <w:numFmt w:val="bullet"/>
      <w:lvlText w:val=""/>
      <w:lvlJc w:val="left"/>
      <w:pPr>
        <w:tabs>
          <w:tab w:val="num" w:pos="1592"/>
        </w:tabs>
        <w:ind w:left="5561" w:hanging="567"/>
      </w:pPr>
      <w:rPr>
        <w:rFonts w:ascii="Symbol" w:hAnsi="Symbol" w:cs="Symbol" w:hint="default"/>
      </w:rPr>
    </w:lvl>
    <w:lvl w:ilvl="7">
      <w:start w:val="1"/>
      <w:numFmt w:val="bullet"/>
      <w:lvlText w:val=""/>
      <w:lvlJc w:val="left"/>
      <w:pPr>
        <w:tabs>
          <w:tab w:val="num" w:pos="1592"/>
        </w:tabs>
        <w:ind w:left="6128" w:hanging="567"/>
      </w:pPr>
      <w:rPr>
        <w:rFonts w:ascii="Symbol" w:hAnsi="Symbol" w:cs="Symbol" w:hint="default"/>
      </w:rPr>
    </w:lvl>
    <w:lvl w:ilvl="8">
      <w:start w:val="1"/>
      <w:numFmt w:val="bullet"/>
      <w:lvlText w:val=""/>
      <w:lvlJc w:val="left"/>
      <w:pPr>
        <w:tabs>
          <w:tab w:val="num" w:pos="1592"/>
        </w:tabs>
        <w:ind w:left="6695" w:hanging="567"/>
      </w:pPr>
      <w:rPr>
        <w:rFonts w:ascii="Symbol" w:hAnsi="Symbol" w:cs="Symbol" w:hint="default"/>
      </w:rPr>
    </w:lvl>
  </w:abstractNum>
  <w:abstractNum w:abstractNumId="1" w15:restartNumberingAfterBreak="0">
    <w:nsid w:val="070B697B"/>
    <w:multiLevelType w:val="multilevel"/>
    <w:tmpl w:val="C856015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pStyle w:val="Heading6"/>
      <w:lvlText w:val="%1.%2.%3.%4.%5.%6"/>
      <w:lvlJc w:val="left"/>
      <w:pPr>
        <w:tabs>
          <w:tab w:val="num" w:pos="0"/>
        </w:tabs>
        <w:ind w:left="57" w:hanging="57"/>
      </w:pPr>
      <w:rPr>
        <w:rFonts w:ascii="Arial" w:hAnsi="Arial"/>
        <w:b w:val="0"/>
        <w:i w:val="0"/>
        <w:sz w:val="20"/>
        <w:szCs w:val="20"/>
      </w:rPr>
    </w:lvl>
    <w:lvl w:ilvl="6">
      <w:start w:val="1"/>
      <w:numFmt w:val="none"/>
      <w:pStyle w:val="Heading7"/>
      <w:suff w:val="nothing"/>
      <w:lvlText w:val=""/>
      <w:lvlJc w:val="left"/>
      <w:pPr>
        <w:tabs>
          <w:tab w:val="num" w:pos="0"/>
        </w:tabs>
        <w:ind w:left="0" w:firstLine="0"/>
      </w:pPr>
      <w:rPr>
        <w:b w:val="0"/>
        <w:i w:val="0"/>
        <w:sz w:val="24"/>
        <w:szCs w:val="24"/>
      </w:rPr>
    </w:lvl>
    <w:lvl w:ilvl="7">
      <w:start w:val="1"/>
      <w:numFmt w:val="none"/>
      <w:pStyle w:val="Heading8"/>
      <w:suff w:val="nothing"/>
      <w:lvlText w:val=""/>
      <w:lvlJc w:val="left"/>
      <w:pPr>
        <w:tabs>
          <w:tab w:val="num" w:pos="0"/>
        </w:tabs>
        <w:ind w:left="0" w:firstLine="0"/>
      </w:pPr>
      <w:rPr>
        <w:b w:val="0"/>
        <w:i w:val="0"/>
        <w:sz w:val="24"/>
        <w:szCs w:val="24"/>
      </w:rPr>
    </w:lvl>
    <w:lvl w:ilvl="8">
      <w:start w:val="1"/>
      <w:numFmt w:val="none"/>
      <w:pStyle w:val="Heading9"/>
      <w:suff w:val="nothing"/>
      <w:lvlText w:val=""/>
      <w:lvlJc w:val="left"/>
      <w:pPr>
        <w:tabs>
          <w:tab w:val="num" w:pos="0"/>
        </w:tabs>
        <w:ind w:left="57" w:hanging="57"/>
      </w:pPr>
      <w:rPr>
        <w:b w:val="0"/>
        <w:i w:val="0"/>
        <w:sz w:val="24"/>
        <w:szCs w:val="24"/>
      </w:rPr>
    </w:lvl>
  </w:abstractNum>
  <w:abstractNum w:abstractNumId="2" w15:restartNumberingAfterBreak="0">
    <w:nsid w:val="0BCF2D4C"/>
    <w:multiLevelType w:val="multilevel"/>
    <w:tmpl w:val="E5BE3CE8"/>
    <w:lvl w:ilvl="0">
      <w:start w:val="1"/>
      <w:numFmt w:val="bullet"/>
      <w:pStyle w:val="BulletBlue"/>
      <w:lvlText w:val=""/>
      <w:lvlJc w:val="left"/>
      <w:pPr>
        <w:tabs>
          <w:tab w:val="num" w:pos="1418"/>
        </w:tabs>
        <w:ind w:left="1418" w:hanging="284"/>
      </w:pPr>
      <w:rPr>
        <w:rFonts w:ascii="Symbol" w:hAnsi="Symbol" w:cs="Symbol" w:hint="default"/>
      </w:rPr>
    </w:lvl>
    <w:lvl w:ilvl="1">
      <w:start w:val="1"/>
      <w:numFmt w:val="bullet"/>
      <w:lvlText w:val="o"/>
      <w:lvlJc w:val="left"/>
      <w:pPr>
        <w:tabs>
          <w:tab w:val="num" w:pos="2291"/>
        </w:tabs>
        <w:ind w:left="2291" w:hanging="360"/>
      </w:pPr>
      <w:rPr>
        <w:rFonts w:ascii="Courier New" w:hAnsi="Courier New" w:cs="Courier New" w:hint="default"/>
      </w:rPr>
    </w:lvl>
    <w:lvl w:ilvl="2">
      <w:start w:val="1"/>
      <w:numFmt w:val="bullet"/>
      <w:lvlText w:val=""/>
      <w:lvlJc w:val="left"/>
      <w:pPr>
        <w:tabs>
          <w:tab w:val="num" w:pos="3011"/>
        </w:tabs>
        <w:ind w:left="3011" w:hanging="360"/>
      </w:pPr>
      <w:rPr>
        <w:rFonts w:ascii="Wingdings" w:hAnsi="Wingdings" w:cs="Wingdings" w:hint="default"/>
      </w:rPr>
    </w:lvl>
    <w:lvl w:ilvl="3">
      <w:start w:val="1"/>
      <w:numFmt w:val="bullet"/>
      <w:lvlText w:val=""/>
      <w:lvlJc w:val="left"/>
      <w:pPr>
        <w:tabs>
          <w:tab w:val="num" w:pos="3731"/>
        </w:tabs>
        <w:ind w:left="3731" w:hanging="360"/>
      </w:pPr>
      <w:rPr>
        <w:rFonts w:ascii="Symbol" w:hAnsi="Symbol" w:cs="Symbol" w:hint="default"/>
      </w:rPr>
    </w:lvl>
    <w:lvl w:ilvl="4">
      <w:start w:val="1"/>
      <w:numFmt w:val="bullet"/>
      <w:lvlText w:val="o"/>
      <w:lvlJc w:val="left"/>
      <w:pPr>
        <w:tabs>
          <w:tab w:val="num" w:pos="4451"/>
        </w:tabs>
        <w:ind w:left="4451" w:hanging="360"/>
      </w:pPr>
      <w:rPr>
        <w:rFonts w:ascii="Courier New" w:hAnsi="Courier New" w:cs="Courier New" w:hint="default"/>
      </w:rPr>
    </w:lvl>
    <w:lvl w:ilvl="5">
      <w:start w:val="1"/>
      <w:numFmt w:val="bullet"/>
      <w:lvlText w:val=""/>
      <w:lvlJc w:val="left"/>
      <w:pPr>
        <w:tabs>
          <w:tab w:val="num" w:pos="5171"/>
        </w:tabs>
        <w:ind w:left="5171" w:hanging="360"/>
      </w:pPr>
      <w:rPr>
        <w:rFonts w:ascii="Wingdings" w:hAnsi="Wingdings" w:cs="Wingdings" w:hint="default"/>
      </w:rPr>
    </w:lvl>
    <w:lvl w:ilvl="6">
      <w:start w:val="1"/>
      <w:numFmt w:val="bullet"/>
      <w:lvlText w:val=""/>
      <w:lvlJc w:val="left"/>
      <w:pPr>
        <w:tabs>
          <w:tab w:val="num" w:pos="5891"/>
        </w:tabs>
        <w:ind w:left="5891" w:hanging="360"/>
      </w:pPr>
      <w:rPr>
        <w:rFonts w:ascii="Symbol" w:hAnsi="Symbol" w:cs="Symbol" w:hint="default"/>
      </w:rPr>
    </w:lvl>
    <w:lvl w:ilvl="7">
      <w:start w:val="1"/>
      <w:numFmt w:val="bullet"/>
      <w:lvlText w:val="o"/>
      <w:lvlJc w:val="left"/>
      <w:pPr>
        <w:tabs>
          <w:tab w:val="num" w:pos="6611"/>
        </w:tabs>
        <w:ind w:left="6611" w:hanging="360"/>
      </w:pPr>
      <w:rPr>
        <w:rFonts w:ascii="Courier New" w:hAnsi="Courier New" w:cs="Courier New" w:hint="default"/>
      </w:rPr>
    </w:lvl>
    <w:lvl w:ilvl="8">
      <w:start w:val="1"/>
      <w:numFmt w:val="bullet"/>
      <w:lvlText w:val=""/>
      <w:lvlJc w:val="left"/>
      <w:pPr>
        <w:tabs>
          <w:tab w:val="num" w:pos="7331"/>
        </w:tabs>
        <w:ind w:left="7331" w:hanging="360"/>
      </w:pPr>
      <w:rPr>
        <w:rFonts w:ascii="Wingdings" w:hAnsi="Wingdings" w:cs="Wingdings" w:hint="default"/>
      </w:rPr>
    </w:lvl>
  </w:abstractNum>
  <w:abstractNum w:abstractNumId="3" w15:restartNumberingAfterBreak="0">
    <w:nsid w:val="0DE9644F"/>
    <w:multiLevelType w:val="multilevel"/>
    <w:tmpl w:val="D948224C"/>
    <w:lvl w:ilvl="0">
      <w:start w:val="1"/>
      <w:numFmt w:val="decimal"/>
      <w:pStyle w:val="NumberedBulletMulti-Level"/>
      <w:suff w:val="space"/>
      <w:lvlText w:val="%1"/>
      <w:lvlJc w:val="left"/>
      <w:pPr>
        <w:tabs>
          <w:tab w:val="num" w:pos="0"/>
        </w:tabs>
        <w:ind w:left="57" w:hanging="57"/>
      </w:pPr>
      <w:rPr>
        <w:rFonts w:ascii="Arial" w:hAnsi="Arial"/>
        <w:b/>
        <w:i w:val="0"/>
        <w:color w:val="auto"/>
        <w:sz w:val="20"/>
        <w:szCs w:val="20"/>
      </w:rPr>
    </w:lvl>
    <w:lvl w:ilvl="1">
      <w:start w:val="1"/>
      <w:numFmt w:val="decimal"/>
      <w:suff w:val="space"/>
      <w:lvlText w:val="%1.%2"/>
      <w:lvlJc w:val="left"/>
      <w:pPr>
        <w:tabs>
          <w:tab w:val="num" w:pos="0"/>
        </w:tabs>
        <w:ind w:left="57" w:hanging="57"/>
      </w:pPr>
      <w:rPr>
        <w:rFonts w:ascii="Arial" w:hAnsi="Arial"/>
        <w:b/>
        <w:i w:val="0"/>
        <w:color w:val="3366FF"/>
        <w:sz w:val="32"/>
        <w:szCs w:val="32"/>
      </w:rPr>
    </w:lvl>
    <w:lvl w:ilvl="2">
      <w:start w:val="1"/>
      <w:numFmt w:val="decimal"/>
      <w:suff w:val="space"/>
      <w:lvlText w:val="%1.%2.%3"/>
      <w:lvlJc w:val="left"/>
      <w:pPr>
        <w:tabs>
          <w:tab w:val="num" w:pos="0"/>
        </w:tabs>
        <w:ind w:left="57" w:hanging="57"/>
      </w:pPr>
      <w:rPr>
        <w:rFonts w:ascii="Arial" w:hAnsi="Arial"/>
        <w:b/>
        <w:i w:val="0"/>
        <w:color w:val="3366FF"/>
        <w:sz w:val="28"/>
        <w:szCs w:val="28"/>
      </w:rPr>
    </w:lvl>
    <w:lvl w:ilvl="3">
      <w:start w:val="1"/>
      <w:numFmt w:val="decimal"/>
      <w:suff w:val="space"/>
      <w:lvlText w:val="%1.%2.%3.%4"/>
      <w:lvlJc w:val="left"/>
      <w:pPr>
        <w:tabs>
          <w:tab w:val="num" w:pos="0"/>
        </w:tabs>
        <w:ind w:left="57" w:hanging="57"/>
      </w:pPr>
      <w:rPr>
        <w:rFonts w:ascii="Arial" w:hAnsi="Arial"/>
        <w:b/>
        <w:i w:val="0"/>
        <w:color w:val="3366FF"/>
        <w:sz w:val="24"/>
        <w:szCs w:val="24"/>
      </w:rPr>
    </w:lvl>
    <w:lvl w:ilvl="4">
      <w:start w:val="1"/>
      <w:numFmt w:val="decimal"/>
      <w:suff w:val="space"/>
      <w:lvlText w:val="%1.%2.%3.%4.%5"/>
      <w:lvlJc w:val="left"/>
      <w:pPr>
        <w:tabs>
          <w:tab w:val="num" w:pos="0"/>
        </w:tabs>
        <w:ind w:left="57" w:hanging="57"/>
      </w:pPr>
      <w:rPr>
        <w:rFonts w:ascii="Arial" w:hAnsi="Arial"/>
        <w:b w:val="0"/>
        <w:i w:val="0"/>
        <w:color w:val="3366FF"/>
        <w:sz w:val="24"/>
        <w:szCs w:val="24"/>
      </w:rPr>
    </w:lvl>
    <w:lvl w:ilvl="5">
      <w:start w:val="1"/>
      <w:numFmt w:val="decimal"/>
      <w:suff w:val="space"/>
      <w:lvlText w:val="%1.%2.%3.%4.%5.%6"/>
      <w:lvlJc w:val="left"/>
      <w:pPr>
        <w:tabs>
          <w:tab w:val="num" w:pos="0"/>
        </w:tabs>
        <w:ind w:left="57" w:hanging="57"/>
      </w:pPr>
      <w:rPr>
        <w:rFonts w:ascii="Arial" w:hAnsi="Arial"/>
        <w:b w:val="0"/>
        <w:i w:val="0"/>
        <w:color w:val="3366FF"/>
        <w:sz w:val="24"/>
        <w:szCs w:val="24"/>
      </w:rPr>
    </w:lvl>
    <w:lvl w:ilvl="6">
      <w:start w:val="1"/>
      <w:numFmt w:val="decimal"/>
      <w:suff w:val="space"/>
      <w:lvlText w:val="%1.%2.%3.%4.%5.%6.%7"/>
      <w:lvlJc w:val="left"/>
      <w:pPr>
        <w:tabs>
          <w:tab w:val="num" w:pos="0"/>
        </w:tabs>
        <w:ind w:left="57" w:hanging="57"/>
      </w:pPr>
      <w:rPr>
        <w:rFonts w:ascii="Arial" w:hAnsi="Arial"/>
        <w:b w:val="0"/>
        <w:i w:val="0"/>
        <w:color w:val="3366FF"/>
        <w:sz w:val="24"/>
        <w:szCs w:val="24"/>
      </w:rPr>
    </w:lvl>
    <w:lvl w:ilvl="7">
      <w:start w:val="1"/>
      <w:numFmt w:val="decimal"/>
      <w:suff w:val="space"/>
      <w:lvlText w:val="%1.%2.%3.%4.%5.%6.%7.%8"/>
      <w:lvlJc w:val="left"/>
      <w:pPr>
        <w:tabs>
          <w:tab w:val="num" w:pos="0"/>
        </w:tabs>
        <w:ind w:left="57" w:hanging="57"/>
      </w:pPr>
      <w:rPr>
        <w:rFonts w:ascii="Arial" w:hAnsi="Arial"/>
        <w:b w:val="0"/>
        <w:i w:val="0"/>
        <w:color w:val="3366FF"/>
        <w:sz w:val="24"/>
        <w:szCs w:val="24"/>
      </w:rPr>
    </w:lvl>
    <w:lvl w:ilvl="8">
      <w:start w:val="1"/>
      <w:numFmt w:val="decimal"/>
      <w:suff w:val="space"/>
      <w:lvlText w:val="%1.%2.%3.%4.%5.%6.%7.%8.%9"/>
      <w:lvlJc w:val="left"/>
      <w:pPr>
        <w:tabs>
          <w:tab w:val="num" w:pos="0"/>
        </w:tabs>
        <w:ind w:left="57" w:hanging="57"/>
      </w:pPr>
      <w:rPr>
        <w:rFonts w:ascii="Arial" w:hAnsi="Arial"/>
        <w:b w:val="0"/>
        <w:i w:val="0"/>
        <w:color w:val="3366FF"/>
        <w:sz w:val="24"/>
        <w:szCs w:val="24"/>
      </w:rPr>
    </w:lvl>
  </w:abstractNum>
  <w:abstractNum w:abstractNumId="4" w15:restartNumberingAfterBreak="0">
    <w:nsid w:val="117E4352"/>
    <w:multiLevelType w:val="multilevel"/>
    <w:tmpl w:val="D9D089C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150352EF"/>
    <w:multiLevelType w:val="multilevel"/>
    <w:tmpl w:val="DF3487FA"/>
    <w:lvl w:ilvl="0">
      <w:start w:val="1"/>
      <w:numFmt w:val="decimal"/>
      <w:pStyle w:val="NumericLevel1"/>
      <w:lvlText w:val="%1."/>
      <w:lvlJc w:val="left"/>
      <w:pPr>
        <w:tabs>
          <w:tab w:val="num" w:pos="284"/>
        </w:tabs>
        <w:ind w:left="567" w:hanging="283"/>
      </w:pPr>
    </w:lvl>
    <w:lvl w:ilvl="1">
      <w:start w:val="1"/>
      <w:numFmt w:val="decimal"/>
      <w:lvlText w:val="%1.%2."/>
      <w:lvlJc w:val="left"/>
      <w:pPr>
        <w:tabs>
          <w:tab w:val="num" w:pos="284"/>
        </w:tabs>
        <w:ind w:left="1418" w:hanging="567"/>
      </w:pPr>
    </w:lvl>
    <w:lvl w:ilvl="2">
      <w:start w:val="1"/>
      <w:numFmt w:val="decimal"/>
      <w:lvlText w:val="%1.%2.%3."/>
      <w:lvlJc w:val="left"/>
      <w:pPr>
        <w:tabs>
          <w:tab w:val="num" w:pos="284"/>
        </w:tabs>
        <w:ind w:left="1985" w:hanging="567"/>
      </w:pPr>
    </w:lvl>
    <w:lvl w:ilvl="3">
      <w:start w:val="1"/>
      <w:numFmt w:val="decimal"/>
      <w:lvlText w:val="%1.%2.%3.%4."/>
      <w:lvlJc w:val="left"/>
      <w:pPr>
        <w:tabs>
          <w:tab w:val="num" w:pos="284"/>
        </w:tabs>
        <w:ind w:left="2552" w:hanging="567"/>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6" w15:restartNumberingAfterBreak="0">
    <w:nsid w:val="1D3413DA"/>
    <w:multiLevelType w:val="multilevel"/>
    <w:tmpl w:val="6F1AA5BC"/>
    <w:lvl w:ilvl="0">
      <w:start w:val="1"/>
      <w:numFmt w:val="decimal"/>
      <w:pStyle w:val="NumberedBullet"/>
      <w:lvlText w:val="%1."/>
      <w:lvlJc w:val="right"/>
      <w:pPr>
        <w:tabs>
          <w:tab w:val="num" w:pos="567"/>
        </w:tabs>
        <w:ind w:left="567" w:hanging="567"/>
      </w:pPr>
      <w:rPr>
        <w:rFonts w:ascii="Arial" w:hAnsi="Arial"/>
        <w:b w:val="0"/>
        <w:i w:val="0"/>
        <w:color w:val="005B82"/>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7" w15:restartNumberingAfterBreak="0">
    <w:nsid w:val="1ECA6435"/>
    <w:multiLevelType w:val="multilevel"/>
    <w:tmpl w:val="33DA83D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217241D3"/>
    <w:multiLevelType w:val="multilevel"/>
    <w:tmpl w:val="F876694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23A17ECD"/>
    <w:multiLevelType w:val="multilevel"/>
    <w:tmpl w:val="BE24F46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34CB7C7A"/>
    <w:multiLevelType w:val="multilevel"/>
    <w:tmpl w:val="726C20B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4265552F"/>
    <w:multiLevelType w:val="multilevel"/>
    <w:tmpl w:val="4776E96E"/>
    <w:lvl w:ilvl="0">
      <w:start w:val="1"/>
      <w:numFmt w:val="bullet"/>
      <w:pStyle w:val="ListBulletindent"/>
      <w:lvlText w:val=""/>
      <w:lvlJc w:val="left"/>
      <w:pPr>
        <w:tabs>
          <w:tab w:val="num" w:pos="1361"/>
        </w:tabs>
        <w:ind w:left="1361" w:hanging="397"/>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2" w15:restartNumberingAfterBreak="0">
    <w:nsid w:val="42AD32C2"/>
    <w:multiLevelType w:val="multilevel"/>
    <w:tmpl w:val="DDF230FE"/>
    <w:lvl w:ilvl="0">
      <w:start w:val="1"/>
      <w:numFmt w:val="decimal"/>
      <w:pStyle w:val="TableNumberNew"/>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4F041982"/>
    <w:multiLevelType w:val="multilevel"/>
    <w:tmpl w:val="6A20A6BE"/>
    <w:lvl w:ilvl="0">
      <w:start w:val="1"/>
      <w:numFmt w:val="bullet"/>
      <w:pStyle w:val="ListBullet-Secondary"/>
      <w:lvlText w:val=""/>
      <w:lvlJc w:val="left"/>
      <w:pPr>
        <w:tabs>
          <w:tab w:val="num" w:pos="0"/>
        </w:tabs>
        <w:ind w:left="791" w:hanging="360"/>
      </w:pPr>
      <w:rPr>
        <w:rFonts w:ascii="Symbol" w:hAnsi="Symbol" w:cs="Symbol" w:hint="default"/>
      </w:rPr>
    </w:lvl>
    <w:lvl w:ilvl="1">
      <w:start w:val="1"/>
      <w:numFmt w:val="bullet"/>
      <w:lvlText w:val="o"/>
      <w:lvlJc w:val="left"/>
      <w:pPr>
        <w:tabs>
          <w:tab w:val="num" w:pos="0"/>
        </w:tabs>
        <w:ind w:left="1509" w:hanging="360"/>
      </w:pPr>
      <w:rPr>
        <w:rFonts w:ascii="Courier New" w:hAnsi="Courier New" w:cs="Courier New" w:hint="default"/>
      </w:rPr>
    </w:lvl>
    <w:lvl w:ilvl="2">
      <w:start w:val="1"/>
      <w:numFmt w:val="bullet"/>
      <w:lvlText w:val=""/>
      <w:lvlJc w:val="left"/>
      <w:pPr>
        <w:tabs>
          <w:tab w:val="num" w:pos="0"/>
        </w:tabs>
        <w:ind w:left="2229" w:hanging="360"/>
      </w:pPr>
      <w:rPr>
        <w:rFonts w:ascii="Wingdings" w:hAnsi="Wingdings" w:cs="Wingdings" w:hint="default"/>
      </w:rPr>
    </w:lvl>
    <w:lvl w:ilvl="3">
      <w:start w:val="1"/>
      <w:numFmt w:val="bullet"/>
      <w:lvlText w:val=""/>
      <w:lvlJc w:val="left"/>
      <w:pPr>
        <w:tabs>
          <w:tab w:val="num" w:pos="0"/>
        </w:tabs>
        <w:ind w:left="2949" w:hanging="360"/>
      </w:pPr>
      <w:rPr>
        <w:rFonts w:ascii="Symbol" w:hAnsi="Symbol" w:cs="Symbol" w:hint="default"/>
      </w:rPr>
    </w:lvl>
    <w:lvl w:ilvl="4">
      <w:start w:val="1"/>
      <w:numFmt w:val="bullet"/>
      <w:lvlText w:val="o"/>
      <w:lvlJc w:val="left"/>
      <w:pPr>
        <w:tabs>
          <w:tab w:val="num" w:pos="0"/>
        </w:tabs>
        <w:ind w:left="3669" w:hanging="360"/>
      </w:pPr>
      <w:rPr>
        <w:rFonts w:ascii="Courier New" w:hAnsi="Courier New" w:cs="Courier New" w:hint="default"/>
      </w:rPr>
    </w:lvl>
    <w:lvl w:ilvl="5">
      <w:start w:val="1"/>
      <w:numFmt w:val="bullet"/>
      <w:lvlText w:val=""/>
      <w:lvlJc w:val="left"/>
      <w:pPr>
        <w:tabs>
          <w:tab w:val="num" w:pos="0"/>
        </w:tabs>
        <w:ind w:left="4389" w:hanging="360"/>
      </w:pPr>
      <w:rPr>
        <w:rFonts w:ascii="Wingdings" w:hAnsi="Wingdings" w:cs="Wingdings" w:hint="default"/>
      </w:rPr>
    </w:lvl>
    <w:lvl w:ilvl="6">
      <w:start w:val="1"/>
      <w:numFmt w:val="bullet"/>
      <w:lvlText w:val=""/>
      <w:lvlJc w:val="left"/>
      <w:pPr>
        <w:tabs>
          <w:tab w:val="num" w:pos="0"/>
        </w:tabs>
        <w:ind w:left="5109" w:hanging="360"/>
      </w:pPr>
      <w:rPr>
        <w:rFonts w:ascii="Symbol" w:hAnsi="Symbol" w:cs="Symbol" w:hint="default"/>
      </w:rPr>
    </w:lvl>
    <w:lvl w:ilvl="7">
      <w:start w:val="1"/>
      <w:numFmt w:val="bullet"/>
      <w:lvlText w:val="o"/>
      <w:lvlJc w:val="left"/>
      <w:pPr>
        <w:tabs>
          <w:tab w:val="num" w:pos="0"/>
        </w:tabs>
        <w:ind w:left="5829" w:hanging="360"/>
      </w:pPr>
      <w:rPr>
        <w:rFonts w:ascii="Courier New" w:hAnsi="Courier New" w:cs="Courier New" w:hint="default"/>
      </w:rPr>
    </w:lvl>
    <w:lvl w:ilvl="8">
      <w:start w:val="1"/>
      <w:numFmt w:val="bullet"/>
      <w:lvlText w:val=""/>
      <w:lvlJc w:val="left"/>
      <w:pPr>
        <w:tabs>
          <w:tab w:val="num" w:pos="0"/>
        </w:tabs>
        <w:ind w:left="6549" w:hanging="360"/>
      </w:pPr>
      <w:rPr>
        <w:rFonts w:ascii="Wingdings" w:hAnsi="Wingdings" w:cs="Wingdings" w:hint="default"/>
      </w:rPr>
    </w:lvl>
  </w:abstractNum>
  <w:abstractNum w:abstractNumId="14" w15:restartNumberingAfterBreak="0">
    <w:nsid w:val="4F5F2DB3"/>
    <w:multiLevelType w:val="multilevel"/>
    <w:tmpl w:val="EE2E20A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54C962A1"/>
    <w:multiLevelType w:val="multilevel"/>
    <w:tmpl w:val="E8C2F13E"/>
    <w:lvl w:ilvl="0">
      <w:start w:val="1"/>
      <w:numFmt w:val="bullet"/>
      <w:pStyle w:val="Response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6" w15:restartNumberingAfterBreak="0">
    <w:nsid w:val="587D0808"/>
    <w:multiLevelType w:val="multilevel"/>
    <w:tmpl w:val="A650C0D8"/>
    <w:lvl w:ilvl="0">
      <w:start w:val="1"/>
      <w:numFmt w:val="bullet"/>
      <w:pStyle w:val="List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15:restartNumberingAfterBreak="0">
    <w:nsid w:val="5CB97A3E"/>
    <w:multiLevelType w:val="multilevel"/>
    <w:tmpl w:val="D4100320"/>
    <w:lvl w:ilvl="0">
      <w:start w:val="1"/>
      <w:numFmt w:val="lowerRoman"/>
      <w:pStyle w:val="TableReferenceRowNumbering"/>
      <w:lvlText w:val="[%1]"/>
      <w:lvlJc w:val="right"/>
      <w:pPr>
        <w:tabs>
          <w:tab w:val="num" w:pos="540"/>
        </w:tabs>
        <w:ind w:left="540" w:hanging="180"/>
      </w:pPr>
      <w:rPr>
        <w:sz w:val="18"/>
        <w:szCs w:val="1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97A310A"/>
    <w:multiLevelType w:val="multilevel"/>
    <w:tmpl w:val="33D279B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9" w15:restartNumberingAfterBreak="0">
    <w:nsid w:val="6A8C4111"/>
    <w:multiLevelType w:val="multilevel"/>
    <w:tmpl w:val="B1D8226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6EEA44C2"/>
    <w:multiLevelType w:val="multilevel"/>
    <w:tmpl w:val="F92E165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1" w15:restartNumberingAfterBreak="0">
    <w:nsid w:val="71F17BA9"/>
    <w:multiLevelType w:val="multilevel"/>
    <w:tmpl w:val="91A00C3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2" w15:restartNumberingAfterBreak="0">
    <w:nsid w:val="7E240026"/>
    <w:multiLevelType w:val="multilevel"/>
    <w:tmpl w:val="C30AE122"/>
    <w:lvl w:ilvl="0">
      <w:start w:val="1"/>
      <w:numFmt w:val="upperLetter"/>
      <w:pStyle w:val="AppendicesH1"/>
      <w:suff w:val="space"/>
      <w:lvlText w:val="Appendix %1"/>
      <w:lvlJc w:val="left"/>
      <w:pPr>
        <w:tabs>
          <w:tab w:val="num" w:pos="0"/>
        </w:tabs>
        <w:ind w:left="907" w:hanging="907"/>
      </w:pPr>
      <w:rPr>
        <w:rFonts w:ascii="Arial" w:hAnsi="Arial"/>
        <w:b/>
        <w:i w:val="0"/>
        <w:sz w:val="40"/>
        <w:szCs w:val="40"/>
      </w:rPr>
    </w:lvl>
    <w:lvl w:ilvl="1">
      <w:start w:val="1"/>
      <w:numFmt w:val="decimal"/>
      <w:lvlText w:val="%1.%2"/>
      <w:lvlJc w:val="left"/>
      <w:pPr>
        <w:tabs>
          <w:tab w:val="num" w:pos="284"/>
        </w:tabs>
        <w:ind w:left="1588" w:hanging="1588"/>
      </w:pPr>
    </w:lvl>
    <w:lvl w:ilvl="2">
      <w:start w:val="1"/>
      <w:numFmt w:val="decimal"/>
      <w:lvlText w:val="%1.%2.%3"/>
      <w:lvlJc w:val="left"/>
      <w:pPr>
        <w:tabs>
          <w:tab w:val="num" w:pos="284"/>
        </w:tabs>
        <w:ind w:left="2438" w:hanging="2438"/>
      </w:pPr>
    </w:lvl>
    <w:lvl w:ilvl="3">
      <w:start w:val="1"/>
      <w:numFmt w:val="decimal"/>
      <w:lvlText w:val="%1.%2.%3.%4"/>
      <w:lvlJc w:val="left"/>
      <w:pPr>
        <w:tabs>
          <w:tab w:val="num" w:pos="284"/>
        </w:tabs>
        <w:ind w:left="1361" w:hanging="1361"/>
      </w:pPr>
    </w:lvl>
    <w:lvl w:ilvl="4">
      <w:start w:val="1"/>
      <w:numFmt w:val="decimal"/>
      <w:suff w:val="space"/>
      <w:lvlText w:val="%1.%2.%3.%4.%5"/>
      <w:lvlJc w:val="left"/>
      <w:pPr>
        <w:tabs>
          <w:tab w:val="num" w:pos="0"/>
        </w:tabs>
        <w:ind w:left="0" w:firstLine="0"/>
      </w:pPr>
    </w:lvl>
    <w:lvl w:ilvl="5">
      <w:start w:val="1"/>
      <w:numFmt w:val="decimal"/>
      <w:suff w:val="space"/>
      <w:lvlText w:val="%1.%2.%3.%4.%5.%6"/>
      <w:lvlJc w:val="left"/>
      <w:pPr>
        <w:tabs>
          <w:tab w:val="num" w:pos="0"/>
        </w:tabs>
        <w:ind w:left="-32767" w:firstLine="32767"/>
      </w:pPr>
    </w:lvl>
    <w:lvl w:ilvl="6">
      <w:start w:val="1"/>
      <w:numFmt w:val="none"/>
      <w:suff w:val="nothing"/>
      <w:lvlText w:val=""/>
      <w:lvlJc w:val="left"/>
      <w:pPr>
        <w:tabs>
          <w:tab w:val="num" w:pos="0"/>
        </w:tabs>
        <w:ind w:left="3240" w:hanging="3240"/>
      </w:pPr>
    </w:lvl>
    <w:lvl w:ilvl="7">
      <w:start w:val="1"/>
      <w:numFmt w:val="none"/>
      <w:suff w:val="nothing"/>
      <w:lvlText w:val=""/>
      <w:lvlJc w:val="left"/>
      <w:pPr>
        <w:tabs>
          <w:tab w:val="num" w:pos="0"/>
        </w:tabs>
        <w:ind w:left="3744" w:hanging="3744"/>
      </w:pPr>
    </w:lvl>
    <w:lvl w:ilvl="8">
      <w:start w:val="1"/>
      <w:numFmt w:val="none"/>
      <w:suff w:val="nothing"/>
      <w:lvlText w:val=""/>
      <w:lvlJc w:val="left"/>
      <w:pPr>
        <w:tabs>
          <w:tab w:val="num" w:pos="0"/>
        </w:tabs>
        <w:ind w:left="4320" w:hanging="4320"/>
      </w:pPr>
    </w:lvl>
  </w:abstractNum>
  <w:abstractNum w:abstractNumId="23" w15:restartNumberingAfterBreak="0">
    <w:nsid w:val="7FEE2DE7"/>
    <w:multiLevelType w:val="multilevel"/>
    <w:tmpl w:val="875414B8"/>
    <w:lvl w:ilvl="0">
      <w:start w:val="1"/>
      <w:numFmt w:val="bullet"/>
      <w:pStyle w:val="ListBullet-Primary"/>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num w:numId="1" w16cid:durableId="1958635282">
    <w:abstractNumId w:val="1"/>
  </w:num>
  <w:num w:numId="2" w16cid:durableId="95907545">
    <w:abstractNumId w:val="12"/>
  </w:num>
  <w:num w:numId="3" w16cid:durableId="946698480">
    <w:abstractNumId w:val="22"/>
  </w:num>
  <w:num w:numId="4" w16cid:durableId="415521115">
    <w:abstractNumId w:val="2"/>
  </w:num>
  <w:num w:numId="5" w16cid:durableId="1221163886">
    <w:abstractNumId w:val="0"/>
  </w:num>
  <w:num w:numId="6" w16cid:durableId="1528642492">
    <w:abstractNumId w:val="16"/>
  </w:num>
  <w:num w:numId="7" w16cid:durableId="1693068051">
    <w:abstractNumId w:val="6"/>
  </w:num>
  <w:num w:numId="8" w16cid:durableId="1502502904">
    <w:abstractNumId w:val="3"/>
  </w:num>
  <w:num w:numId="9" w16cid:durableId="1622834106">
    <w:abstractNumId w:val="5"/>
  </w:num>
  <w:num w:numId="10" w16cid:durableId="1669479176">
    <w:abstractNumId w:val="17"/>
  </w:num>
  <w:num w:numId="11" w16cid:durableId="419369543">
    <w:abstractNumId w:val="11"/>
  </w:num>
  <w:num w:numId="12" w16cid:durableId="375397800">
    <w:abstractNumId w:val="15"/>
  </w:num>
  <w:num w:numId="13" w16cid:durableId="801655294">
    <w:abstractNumId w:val="13"/>
  </w:num>
  <w:num w:numId="14" w16cid:durableId="899171693">
    <w:abstractNumId w:val="23"/>
  </w:num>
  <w:num w:numId="15" w16cid:durableId="1573738021">
    <w:abstractNumId w:val="10"/>
  </w:num>
  <w:num w:numId="16" w16cid:durableId="1275862010">
    <w:abstractNumId w:val="14"/>
  </w:num>
  <w:num w:numId="17" w16cid:durableId="2091611886">
    <w:abstractNumId w:val="8"/>
  </w:num>
  <w:num w:numId="18" w16cid:durableId="1212419197">
    <w:abstractNumId w:val="20"/>
  </w:num>
  <w:num w:numId="19" w16cid:durableId="1915360396">
    <w:abstractNumId w:val="19"/>
  </w:num>
  <w:num w:numId="20" w16cid:durableId="337927406">
    <w:abstractNumId w:val="9"/>
  </w:num>
  <w:num w:numId="21" w16cid:durableId="1469206167">
    <w:abstractNumId w:val="4"/>
  </w:num>
  <w:num w:numId="22" w16cid:durableId="1543248782">
    <w:abstractNumId w:val="7"/>
  </w:num>
  <w:num w:numId="23" w16cid:durableId="1168910404">
    <w:abstractNumId w:val="21"/>
  </w:num>
  <w:num w:numId="24" w16cid:durableId="55523924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447"/>
    <w:rsid w:val="001F6447"/>
    <w:rsid w:val="00353626"/>
    <w:rsid w:val="00494956"/>
    <w:rsid w:val="00A67D1E"/>
    <w:rsid w:val="00A83FB0"/>
    <w:rsid w:val="00D636A1"/>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71991E"/>
  <w15:docId w15:val="{93E528B9-1903-4A98-955C-5908788C8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uiPriority="35" w:qFormat="1"/>
    <w:lsdException w:name="annotation reference" w:uiPriority="99"/>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5637"/>
    <w:pPr>
      <w:widowControl w:val="0"/>
      <w:spacing w:line="288" w:lineRule="auto"/>
    </w:pPr>
    <w:rPr>
      <w:rFonts w:ascii="Arial" w:hAnsi="Arial"/>
      <w:color w:val="505253"/>
      <w:szCs w:val="12"/>
      <w:lang w:eastAsia="en-US"/>
    </w:rPr>
  </w:style>
  <w:style w:type="paragraph" w:styleId="Heading1">
    <w:name w:val="heading 1"/>
    <w:next w:val="Response"/>
    <w:link w:val="Heading1Char"/>
    <w:autoRedefine/>
    <w:qFormat/>
    <w:rsid w:val="007432A8"/>
    <w:pPr>
      <w:keepNext/>
      <w:tabs>
        <w:tab w:val="left" w:pos="900"/>
      </w:tabs>
      <w:spacing w:before="120" w:after="120"/>
      <w:outlineLvl w:val="0"/>
    </w:pPr>
    <w:rPr>
      <w:rFonts w:ascii="Arial Bold" w:hAnsi="Arial Bold" w:cs="Arial"/>
      <w:b/>
      <w:bCs/>
      <w:color w:val="012169"/>
      <w:kern w:val="2"/>
      <w:sz w:val="28"/>
      <w:szCs w:val="40"/>
    </w:rPr>
  </w:style>
  <w:style w:type="paragraph" w:styleId="Heading2">
    <w:name w:val="heading 2"/>
    <w:basedOn w:val="Heading1"/>
    <w:next w:val="Response"/>
    <w:link w:val="Heading2Char"/>
    <w:autoRedefine/>
    <w:qFormat/>
    <w:rsid w:val="00494956"/>
    <w:pPr>
      <w:tabs>
        <w:tab w:val="clear" w:pos="900"/>
      </w:tabs>
      <w:spacing w:before="0"/>
      <w:jc w:val="center"/>
      <w:outlineLvl w:val="1"/>
    </w:pPr>
    <w:rPr>
      <w:bCs w:val="0"/>
      <w:iCs/>
      <w:color w:val="002060"/>
      <w:sz w:val="26"/>
      <w:szCs w:val="26"/>
    </w:rPr>
  </w:style>
  <w:style w:type="paragraph" w:styleId="Heading3">
    <w:name w:val="heading 3"/>
    <w:basedOn w:val="Heading2"/>
    <w:next w:val="Response"/>
    <w:link w:val="Heading3Char"/>
    <w:autoRedefine/>
    <w:qFormat/>
    <w:rsid w:val="000C713B"/>
    <w:pPr>
      <w:outlineLvl w:val="2"/>
    </w:pPr>
    <w:rPr>
      <w:color w:val="C8102E"/>
      <w:szCs w:val="28"/>
    </w:rPr>
  </w:style>
  <w:style w:type="paragraph" w:styleId="Heading4">
    <w:name w:val="heading 4"/>
    <w:basedOn w:val="Heading3"/>
    <w:next w:val="Response"/>
    <w:link w:val="Heading4Char"/>
    <w:autoRedefine/>
    <w:qFormat/>
    <w:rsid w:val="00476A20"/>
    <w:pPr>
      <w:outlineLvl w:val="3"/>
    </w:pPr>
    <w:rPr>
      <w:rFonts w:eastAsia="Times" w:cs="Tahoma"/>
      <w:b w:val="0"/>
      <w:bCs/>
      <w:color w:val="000000" w:themeColor="text1"/>
      <w:sz w:val="22"/>
    </w:rPr>
  </w:style>
  <w:style w:type="paragraph" w:styleId="Heading5">
    <w:name w:val="heading 5"/>
    <w:basedOn w:val="Heading4"/>
    <w:next w:val="Response"/>
    <w:link w:val="Heading5Char"/>
    <w:qFormat/>
    <w:rsid w:val="005B261C"/>
    <w:pPr>
      <w:tabs>
        <w:tab w:val="left" w:pos="900"/>
      </w:tabs>
      <w:jc w:val="both"/>
      <w:outlineLvl w:val="4"/>
    </w:pPr>
    <w:rPr>
      <w:b/>
      <w:bCs w:val="0"/>
      <w:iCs w:val="0"/>
      <w:sz w:val="20"/>
      <w:szCs w:val="20"/>
    </w:rPr>
  </w:style>
  <w:style w:type="paragraph" w:styleId="Heading6">
    <w:name w:val="heading 6"/>
    <w:next w:val="Response"/>
    <w:link w:val="Heading6Char"/>
    <w:autoRedefine/>
    <w:qFormat/>
    <w:rsid w:val="00476A20"/>
    <w:pPr>
      <w:keepNext/>
      <w:numPr>
        <w:ilvl w:val="5"/>
        <w:numId w:val="1"/>
      </w:numPr>
      <w:spacing w:before="240" w:after="60"/>
      <w:jc w:val="both"/>
      <w:outlineLvl w:val="5"/>
    </w:pPr>
    <w:rPr>
      <w:rFonts w:ascii="Arial" w:eastAsia="Times" w:hAnsi="Arial"/>
      <w:bCs/>
      <w:color w:val="012169"/>
    </w:rPr>
  </w:style>
  <w:style w:type="paragraph" w:styleId="Heading7">
    <w:name w:val="heading 7"/>
    <w:basedOn w:val="Heading6"/>
    <w:next w:val="Normal"/>
    <w:link w:val="Heading7Char"/>
    <w:qFormat/>
    <w:rsid w:val="005B261C"/>
    <w:pPr>
      <w:numPr>
        <w:ilvl w:val="6"/>
      </w:numPr>
      <w:spacing w:after="120"/>
      <w:outlineLvl w:val="6"/>
    </w:pPr>
    <w:rPr>
      <w:szCs w:val="24"/>
    </w:rPr>
  </w:style>
  <w:style w:type="paragraph" w:styleId="Heading8">
    <w:name w:val="heading 8"/>
    <w:next w:val="Normal"/>
    <w:link w:val="Heading8Char"/>
    <w:qFormat/>
    <w:rsid w:val="005B261C"/>
    <w:pPr>
      <w:keepNext/>
      <w:numPr>
        <w:ilvl w:val="7"/>
        <w:numId w:val="1"/>
      </w:numPr>
      <w:spacing w:before="240" w:after="120"/>
      <w:jc w:val="both"/>
      <w:outlineLvl w:val="7"/>
    </w:pPr>
    <w:rPr>
      <w:rFonts w:ascii="Arial" w:hAnsi="Arial"/>
      <w:iCs/>
      <w:color w:val="005C96"/>
      <w:szCs w:val="24"/>
    </w:rPr>
  </w:style>
  <w:style w:type="paragraph" w:styleId="Heading9">
    <w:name w:val="heading 9"/>
    <w:basedOn w:val="Heading8"/>
    <w:next w:val="Normal"/>
    <w:link w:val="Heading9Char"/>
    <w:qFormat/>
    <w:rsid w:val="005B261C"/>
    <w:pPr>
      <w:numPr>
        <w:ilvl w:val="8"/>
      </w:numPr>
      <w:outlineLvl w:val="8"/>
    </w:pPr>
    <w:rPr>
      <w:rFonts w:cs="Arial"/>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sponseChar">
    <w:name w:val="Response Char"/>
    <w:link w:val="Response"/>
    <w:qFormat/>
    <w:rsid w:val="006105CE"/>
    <w:rPr>
      <w:rFonts w:ascii="Arial" w:hAnsi="Arial"/>
      <w:szCs w:val="24"/>
      <w:lang w:val="x-none" w:eastAsia="x-none"/>
    </w:rPr>
  </w:style>
  <w:style w:type="character" w:customStyle="1" w:styleId="AppendicesH1Char">
    <w:name w:val="AppendicesH1 Char"/>
    <w:link w:val="AppendicesH1"/>
    <w:qFormat/>
    <w:rsid w:val="00476A20"/>
    <w:rPr>
      <w:rFonts w:ascii="Arial Bold" w:hAnsi="Arial Bold"/>
      <w:b/>
      <w:color w:val="012169"/>
      <w:sz w:val="28"/>
      <w:szCs w:val="24"/>
      <w:lang w:val="en-US" w:eastAsia="en-US"/>
    </w:rPr>
  </w:style>
  <w:style w:type="character" w:customStyle="1" w:styleId="HeadingTitleFrontPageChar">
    <w:name w:val="Heading Title Front Page Char"/>
    <w:link w:val="HeadingTitleFrontPage"/>
    <w:qFormat/>
    <w:rsid w:val="005B261C"/>
    <w:rPr>
      <w:rFonts w:ascii="Arial" w:hAnsi="Arial"/>
      <w:b/>
      <w:color w:val="005C96"/>
      <w:sz w:val="28"/>
      <w:lang w:val="en-GB" w:eastAsia="en-GB" w:bidi="ar-SA"/>
    </w:rPr>
  </w:style>
  <w:style w:type="character" w:customStyle="1" w:styleId="HeadingCustomerFrontPageChar">
    <w:name w:val="Heading Customer Front Page Char"/>
    <w:link w:val="HeadingCustomerFrontPage"/>
    <w:qFormat/>
    <w:rsid w:val="005B261C"/>
    <w:rPr>
      <w:rFonts w:ascii="Arial" w:hAnsi="Arial"/>
      <w:b/>
      <w:color w:val="FFFFFF"/>
      <w:sz w:val="24"/>
    </w:rPr>
  </w:style>
  <w:style w:type="character" w:customStyle="1" w:styleId="HeadingProjectFrontPageChar">
    <w:name w:val="Heading Project Front Page Char"/>
    <w:link w:val="HeadingProjectFrontPage"/>
    <w:qFormat/>
    <w:rsid w:val="005B261C"/>
    <w:rPr>
      <w:rFonts w:ascii="Arial" w:hAnsi="Arial"/>
      <w:b/>
      <w:color w:val="FFFFFF"/>
      <w:sz w:val="24"/>
    </w:rPr>
  </w:style>
  <w:style w:type="character" w:customStyle="1" w:styleId="HeadingVerDateFrontPageChar">
    <w:name w:val="Heading VerDate Front Page Char"/>
    <w:link w:val="HeadingVerDateFrontPage"/>
    <w:qFormat/>
    <w:rsid w:val="005B261C"/>
    <w:rPr>
      <w:rFonts w:ascii="Arial" w:hAnsi="Arial"/>
      <w:b/>
      <w:color w:val="FFFFFF"/>
      <w:sz w:val="24"/>
    </w:rPr>
  </w:style>
  <w:style w:type="character" w:styleId="Hyperlink">
    <w:name w:val="Hyperlink"/>
    <w:uiPriority w:val="99"/>
    <w:rsid w:val="005B261C"/>
    <w:rPr>
      <w:rFonts w:ascii="Arial" w:hAnsi="Arial"/>
      <w:color w:val="0000FF"/>
      <w:sz w:val="20"/>
      <w:u w:val="single"/>
    </w:rPr>
  </w:style>
  <w:style w:type="character" w:customStyle="1" w:styleId="HeaderConfidentialityLevelChar">
    <w:name w:val="Header Confidentiality Level Char"/>
    <w:link w:val="HeaderConfidentialityLevel"/>
    <w:qFormat/>
    <w:rsid w:val="005B261C"/>
    <w:rPr>
      <w:rFonts w:ascii="Arial" w:hAnsi="Arial"/>
      <w:b/>
      <w:color w:val="FFFFFF"/>
      <w:sz w:val="18"/>
      <w:szCs w:val="18"/>
      <w:lang w:val="en-GB" w:eastAsia="en-GB" w:bidi="ar-SA"/>
    </w:rPr>
  </w:style>
  <w:style w:type="character" w:customStyle="1" w:styleId="HeaderProtectiveMarkingChar">
    <w:name w:val="Header Protective Marking Char"/>
    <w:link w:val="HeaderProtectiveMarking"/>
    <w:qFormat/>
    <w:rsid w:val="005B261C"/>
    <w:rPr>
      <w:rFonts w:ascii="Arial" w:hAnsi="Arial"/>
      <w:b/>
      <w:color w:val="005B82"/>
      <w:sz w:val="18"/>
      <w:szCs w:val="18"/>
    </w:rPr>
  </w:style>
  <w:style w:type="character" w:customStyle="1" w:styleId="SubHeading1Char">
    <w:name w:val="Sub Heading 1 Char"/>
    <w:link w:val="SubHeading1"/>
    <w:qFormat/>
    <w:rsid w:val="005B261C"/>
    <w:rPr>
      <w:rFonts w:ascii="Arial" w:hAnsi="Arial"/>
      <w:b/>
      <w:sz w:val="24"/>
      <w:szCs w:val="24"/>
      <w:lang w:eastAsia="en-US"/>
    </w:rPr>
  </w:style>
  <w:style w:type="character" w:customStyle="1" w:styleId="SubHeading2Char">
    <w:name w:val="Sub Heading 2 Char"/>
    <w:link w:val="SubHeading2"/>
    <w:qFormat/>
    <w:rsid w:val="005B261C"/>
    <w:rPr>
      <w:rFonts w:ascii="Arial" w:hAnsi="Arial"/>
      <w:b/>
      <w:sz w:val="22"/>
      <w:szCs w:val="24"/>
      <w:lang w:eastAsia="en-US"/>
    </w:rPr>
  </w:style>
  <w:style w:type="character" w:styleId="PageNumber">
    <w:name w:val="page number"/>
    <w:qFormat/>
    <w:rsid w:val="005B261C"/>
    <w:rPr>
      <w:rFonts w:ascii="Arial" w:hAnsi="Arial"/>
      <w:color w:val="005B82"/>
    </w:rPr>
  </w:style>
  <w:style w:type="character" w:styleId="CommentReference">
    <w:name w:val="annotation reference"/>
    <w:uiPriority w:val="99"/>
    <w:semiHidden/>
    <w:qFormat/>
    <w:rsid w:val="005B261C"/>
    <w:rPr>
      <w:sz w:val="16"/>
      <w:szCs w:val="16"/>
    </w:rPr>
  </w:style>
  <w:style w:type="character" w:customStyle="1" w:styleId="FootnoteCharacters">
    <w:name w:val="Footnote Characters"/>
    <w:semiHidden/>
    <w:qFormat/>
    <w:rsid w:val="005B261C"/>
    <w:rPr>
      <w:vertAlign w:val="superscript"/>
    </w:rPr>
  </w:style>
  <w:style w:type="character" w:customStyle="1" w:styleId="FootnoteAnchor">
    <w:name w:val="Footnote Anchor"/>
    <w:rPr>
      <w:vertAlign w:val="superscript"/>
    </w:rPr>
  </w:style>
  <w:style w:type="character" w:customStyle="1" w:styleId="AAppendixHeadingH0CharChar">
    <w:name w:val="A AppendixHeading H0 Char Char"/>
    <w:link w:val="AAppendixHeadingH0"/>
    <w:qFormat/>
    <w:rsid w:val="00476A20"/>
    <w:rPr>
      <w:rFonts w:ascii="Arial Bold" w:hAnsi="Arial Bold"/>
      <w:b/>
      <w:color w:val="012169"/>
      <w:sz w:val="28"/>
      <w:szCs w:val="24"/>
      <w:lang w:val="en-US" w:eastAsia="en-US"/>
    </w:rPr>
  </w:style>
  <w:style w:type="character" w:styleId="FollowedHyperlink">
    <w:name w:val="FollowedHyperlink"/>
    <w:rsid w:val="005B261C"/>
    <w:rPr>
      <w:color w:val="800080"/>
      <w:u w:val="single"/>
    </w:rPr>
  </w:style>
  <w:style w:type="character" w:customStyle="1" w:styleId="NotesStyleIndentedChar">
    <w:name w:val="Notes Style Indented Char"/>
    <w:link w:val="NotesStyleIndented"/>
    <w:qFormat/>
    <w:rsid w:val="005B261C"/>
    <w:rPr>
      <w:rFonts w:ascii="Arial" w:hAnsi="Arial"/>
      <w:color w:val="FFFFFF"/>
      <w:sz w:val="18"/>
      <w:szCs w:val="24"/>
      <w:shd w:val="clear" w:color="auto" w:fill="005B82"/>
      <w:lang w:eastAsia="en-US"/>
    </w:rPr>
  </w:style>
  <w:style w:type="character" w:customStyle="1" w:styleId="NotesStyleChar">
    <w:name w:val="Notes Style Char"/>
    <w:link w:val="NotesStyle"/>
    <w:qFormat/>
    <w:rsid w:val="005B261C"/>
    <w:rPr>
      <w:rFonts w:ascii="Arial" w:hAnsi="Arial"/>
      <w:color w:val="FFFFFF"/>
      <w:sz w:val="18"/>
      <w:szCs w:val="24"/>
      <w:shd w:val="clear" w:color="auto" w:fill="005B82"/>
      <w:lang w:eastAsia="en-US"/>
    </w:rPr>
  </w:style>
  <w:style w:type="character" w:customStyle="1" w:styleId="BalloonTextChar">
    <w:name w:val="Balloon Text Char"/>
    <w:link w:val="BalloonText"/>
    <w:semiHidden/>
    <w:qFormat/>
    <w:rsid w:val="005B261C"/>
    <w:rPr>
      <w:rFonts w:ascii="Tahoma" w:hAnsi="Tahoma" w:cs="Tahoma"/>
      <w:sz w:val="16"/>
      <w:szCs w:val="16"/>
      <w:lang w:eastAsia="en-US"/>
    </w:rPr>
  </w:style>
  <w:style w:type="character" w:customStyle="1" w:styleId="CommentTextChar">
    <w:name w:val="Comment Text Char"/>
    <w:link w:val="CommentText"/>
    <w:uiPriority w:val="99"/>
    <w:semiHidden/>
    <w:qFormat/>
    <w:rsid w:val="005B261C"/>
    <w:rPr>
      <w:rFonts w:ascii="Arial" w:hAnsi="Arial"/>
      <w:lang w:eastAsia="en-US"/>
    </w:rPr>
  </w:style>
  <w:style w:type="character" w:customStyle="1" w:styleId="CommentSubjectChar">
    <w:name w:val="Comment Subject Char"/>
    <w:link w:val="CommentSubject"/>
    <w:semiHidden/>
    <w:qFormat/>
    <w:rsid w:val="005B261C"/>
    <w:rPr>
      <w:rFonts w:ascii="Arial" w:hAnsi="Arial"/>
      <w:b/>
      <w:bCs/>
      <w:lang w:eastAsia="en-US"/>
    </w:rPr>
  </w:style>
  <w:style w:type="character" w:customStyle="1" w:styleId="FooterChar">
    <w:name w:val="Footer Char"/>
    <w:link w:val="Footer"/>
    <w:qFormat/>
    <w:rsid w:val="005B261C"/>
    <w:rPr>
      <w:rFonts w:ascii="Arial" w:hAnsi="Arial"/>
      <w:szCs w:val="24"/>
      <w:lang w:eastAsia="en-US"/>
    </w:rPr>
  </w:style>
  <w:style w:type="character" w:customStyle="1" w:styleId="FootnoteTextChar">
    <w:name w:val="Footnote Text Char"/>
    <w:link w:val="FootnoteText"/>
    <w:semiHidden/>
    <w:qFormat/>
    <w:rsid w:val="005B261C"/>
    <w:rPr>
      <w:rFonts w:ascii="Arial" w:hAnsi="Arial"/>
      <w:lang w:eastAsia="en-US"/>
    </w:rPr>
  </w:style>
  <w:style w:type="character" w:customStyle="1" w:styleId="HeaderChar">
    <w:name w:val="Header Char"/>
    <w:link w:val="Header"/>
    <w:qFormat/>
    <w:rsid w:val="005B261C"/>
    <w:rPr>
      <w:rFonts w:ascii="Arial" w:hAnsi="Arial"/>
      <w:szCs w:val="24"/>
      <w:lang w:eastAsia="en-US"/>
    </w:rPr>
  </w:style>
  <w:style w:type="character" w:customStyle="1" w:styleId="Heading1Char">
    <w:name w:val="Heading 1 Char"/>
    <w:link w:val="Heading1"/>
    <w:qFormat/>
    <w:rsid w:val="007432A8"/>
    <w:rPr>
      <w:rFonts w:ascii="Arial Bold" w:hAnsi="Arial Bold" w:cs="Arial"/>
      <w:b/>
      <w:bCs/>
      <w:color w:val="012169"/>
      <w:kern w:val="2"/>
      <w:sz w:val="28"/>
      <w:szCs w:val="40"/>
    </w:rPr>
  </w:style>
  <w:style w:type="character" w:customStyle="1" w:styleId="Heading2Char">
    <w:name w:val="Heading 2 Char"/>
    <w:link w:val="Heading2"/>
    <w:qFormat/>
    <w:rsid w:val="00494956"/>
    <w:rPr>
      <w:rFonts w:ascii="Arial Bold" w:hAnsi="Arial Bold" w:cs="Arial"/>
      <w:b/>
      <w:iCs/>
      <w:color w:val="002060"/>
      <w:kern w:val="2"/>
      <w:sz w:val="26"/>
      <w:szCs w:val="26"/>
    </w:rPr>
  </w:style>
  <w:style w:type="character" w:customStyle="1" w:styleId="Heading3Char">
    <w:name w:val="Heading 3 Char"/>
    <w:link w:val="Heading3"/>
    <w:qFormat/>
    <w:rsid w:val="000C713B"/>
    <w:rPr>
      <w:rFonts w:ascii="Arial Bold" w:hAnsi="Arial Bold" w:cs="Arial"/>
      <w:b/>
      <w:iCs/>
      <w:color w:val="C8102E"/>
      <w:kern w:val="2"/>
      <w:sz w:val="26"/>
      <w:szCs w:val="28"/>
    </w:rPr>
  </w:style>
  <w:style w:type="character" w:customStyle="1" w:styleId="Heading4Char">
    <w:name w:val="Heading 4 Char"/>
    <w:link w:val="Heading4"/>
    <w:qFormat/>
    <w:rsid w:val="00476A20"/>
    <w:rPr>
      <w:rFonts w:ascii="Arial Bold" w:eastAsia="Times" w:hAnsi="Arial Bold" w:cs="Tahoma"/>
      <w:bCs/>
      <w:iCs/>
      <w:color w:val="000000" w:themeColor="text1"/>
      <w:kern w:val="2"/>
      <w:sz w:val="22"/>
      <w:szCs w:val="28"/>
    </w:rPr>
  </w:style>
  <w:style w:type="character" w:customStyle="1" w:styleId="Heading5Char">
    <w:name w:val="Heading 5 Char"/>
    <w:link w:val="Heading5"/>
    <w:qFormat/>
    <w:rsid w:val="005B261C"/>
    <w:rPr>
      <w:rFonts w:ascii="Arial Bold" w:eastAsia="Times" w:hAnsi="Arial Bold" w:cs="Tahoma"/>
      <w:b/>
      <w:color w:val="005B82"/>
      <w:kern w:val="2"/>
    </w:rPr>
  </w:style>
  <w:style w:type="character" w:customStyle="1" w:styleId="Heading6Char">
    <w:name w:val="Heading 6 Char"/>
    <w:link w:val="Heading6"/>
    <w:qFormat/>
    <w:rsid w:val="00476A20"/>
    <w:rPr>
      <w:rFonts w:ascii="Arial" w:eastAsia="Times" w:hAnsi="Arial"/>
      <w:bCs/>
      <w:color w:val="012169"/>
    </w:rPr>
  </w:style>
  <w:style w:type="character" w:customStyle="1" w:styleId="Heading7Char">
    <w:name w:val="Heading 7 Char"/>
    <w:link w:val="Heading7"/>
    <w:qFormat/>
    <w:rsid w:val="005B261C"/>
    <w:rPr>
      <w:rFonts w:ascii="Arial" w:eastAsia="Times" w:hAnsi="Arial"/>
      <w:bCs/>
      <w:color w:val="012169"/>
      <w:szCs w:val="24"/>
    </w:rPr>
  </w:style>
  <w:style w:type="character" w:customStyle="1" w:styleId="Heading8Char">
    <w:name w:val="Heading 8 Char"/>
    <w:link w:val="Heading8"/>
    <w:qFormat/>
    <w:rsid w:val="005B261C"/>
    <w:rPr>
      <w:rFonts w:ascii="Arial" w:hAnsi="Arial"/>
      <w:iCs/>
      <w:color w:val="005C96"/>
      <w:szCs w:val="24"/>
    </w:rPr>
  </w:style>
  <w:style w:type="character" w:customStyle="1" w:styleId="Heading9Char">
    <w:name w:val="Heading 9 Char"/>
    <w:link w:val="Heading9"/>
    <w:qFormat/>
    <w:rsid w:val="005B261C"/>
    <w:rPr>
      <w:rFonts w:ascii="Arial" w:hAnsi="Arial" w:cs="Arial"/>
      <w:iCs/>
      <w:color w:val="005C96"/>
      <w:szCs w:val="22"/>
      <w:u w:val="single"/>
    </w:rPr>
  </w:style>
  <w:style w:type="character" w:customStyle="1" w:styleId="GuidanceChar">
    <w:name w:val="Guidance Char"/>
    <w:link w:val="Guidance"/>
    <w:qFormat/>
    <w:rsid w:val="00803CD2"/>
    <w:rPr>
      <w:rFonts w:ascii="Arial" w:hAnsi="Arial"/>
      <w:iCs/>
      <w:color w:val="91004B"/>
      <w:lang w:eastAsia="en-US"/>
    </w:rPr>
  </w:style>
  <w:style w:type="character" w:styleId="IntenseEmphasis">
    <w:name w:val="Intense Emphasis"/>
    <w:uiPriority w:val="21"/>
    <w:qFormat/>
    <w:rsid w:val="008F75F8"/>
    <w:rPr>
      <w:b/>
      <w:bCs/>
      <w:i/>
      <w:iCs/>
      <w:color w:val="4F81BD"/>
    </w:rPr>
  </w:style>
  <w:style w:type="character" w:customStyle="1" w:styleId="RequirementChar">
    <w:name w:val="Requirement Char"/>
    <w:link w:val="Requirement"/>
    <w:qFormat/>
    <w:rsid w:val="00F177B0"/>
    <w:rPr>
      <w:rFonts w:ascii="Arial" w:eastAsia="Calibri" w:hAnsi="Arial" w:cs="Arial"/>
      <w:b/>
      <w:shd w:val="clear" w:color="auto" w:fill="D9D9D9"/>
    </w:rPr>
  </w:style>
  <w:style w:type="character" w:customStyle="1" w:styleId="ResponseBulletChar">
    <w:name w:val="Response Bullet Char"/>
    <w:link w:val="ResponseBullet"/>
    <w:qFormat/>
    <w:rsid w:val="001A5FF0"/>
    <w:rPr>
      <w:rFonts w:ascii="Arial" w:eastAsia="Calibri" w:hAnsi="Arial"/>
      <w:i/>
      <w:lang w:eastAsia="en-US"/>
    </w:rPr>
  </w:style>
  <w:style w:type="character" w:customStyle="1" w:styleId="ResponseHeading1Char">
    <w:name w:val="Response Heading 1 Char"/>
    <w:link w:val="ResponseHeading1"/>
    <w:qFormat/>
    <w:rsid w:val="006A2B96"/>
    <w:rPr>
      <w:rFonts w:ascii="Calibri Light" w:hAnsi="Calibri Light"/>
      <w:color w:val="1F4D78"/>
      <w:sz w:val="24"/>
      <w:szCs w:val="24"/>
      <w:lang w:eastAsia="en-US"/>
    </w:rPr>
  </w:style>
  <w:style w:type="character" w:styleId="Strong">
    <w:name w:val="Strong"/>
    <w:uiPriority w:val="22"/>
    <w:qFormat/>
    <w:rsid w:val="004B37D1"/>
    <w:rPr>
      <w:b/>
      <w:bCs/>
    </w:rPr>
  </w:style>
  <w:style w:type="character" w:customStyle="1" w:styleId="ListParagraphChar">
    <w:name w:val="List Paragraph Char"/>
    <w:link w:val="ListParagraph"/>
    <w:uiPriority w:val="34"/>
    <w:qFormat/>
    <w:locked/>
    <w:rsid w:val="00421EAA"/>
    <w:rPr>
      <w:rFonts w:ascii="Arial" w:hAnsi="Arial"/>
      <w:color w:val="505253"/>
      <w:szCs w:val="12"/>
      <w:lang w:eastAsia="en-US"/>
    </w:rPr>
  </w:style>
  <w:style w:type="character" w:customStyle="1" w:styleId="EircomTemplateChar">
    <w:name w:val="Eircom Template Char"/>
    <w:link w:val="EircomTemplate"/>
    <w:qFormat/>
    <w:locked/>
    <w:rsid w:val="00421EAA"/>
  </w:style>
  <w:style w:type="character" w:customStyle="1" w:styleId="ListBullet-PrimaryChar">
    <w:name w:val="List Bullet - Primary Char"/>
    <w:qFormat/>
    <w:locked/>
    <w:rsid w:val="00421EAA"/>
    <w:rPr>
      <w:rFonts w:ascii="Arial" w:eastAsia="Calibri" w:hAnsi="Arial"/>
      <w:b/>
      <w:bCs/>
      <w:sz w:val="22"/>
      <w:lang w:val="x-none" w:eastAsia="en-US"/>
    </w:rPr>
  </w:style>
  <w:style w:type="character" w:customStyle="1" w:styleId="CaptionChar">
    <w:name w:val="Caption Char"/>
    <w:link w:val="Caption"/>
    <w:uiPriority w:val="35"/>
    <w:qFormat/>
    <w:rsid w:val="00491C8F"/>
    <w:rPr>
      <w:rFonts w:ascii="Arial" w:eastAsia="Times" w:hAnsi="Arial"/>
      <w:bCs/>
      <w:color w:val="505253"/>
      <w:lang w:eastAsia="en-US"/>
    </w:rPr>
  </w:style>
  <w:style w:type="character" w:styleId="UnresolvedMention">
    <w:name w:val="Unresolved Mention"/>
    <w:basedOn w:val="DefaultParagraphFont"/>
    <w:uiPriority w:val="99"/>
    <w:semiHidden/>
    <w:unhideWhenUsed/>
    <w:qFormat/>
    <w:rsid w:val="00AB4430"/>
    <w:rPr>
      <w:color w:val="605E5C"/>
      <w:shd w:val="clear" w:color="auto" w:fill="E1DFDD"/>
    </w:rPr>
  </w:style>
  <w:style w:type="paragraph" w:customStyle="1" w:styleId="Heading">
    <w:name w:val="Heading"/>
    <w:basedOn w:val="Normal"/>
    <w:next w:val="BodyText"/>
    <w:qFormat/>
    <w:pPr>
      <w:keepNext/>
      <w:spacing w:before="240" w:after="120"/>
    </w:pPr>
    <w:rPr>
      <w:rFonts w:eastAsia="Microsoft YaHei" w:cs="Arial"/>
      <w:sz w:val="22"/>
      <w:szCs w:val="28"/>
    </w:rPr>
  </w:style>
  <w:style w:type="paragraph" w:styleId="BodyText">
    <w:name w:val="Body Text"/>
    <w:basedOn w:val="Normal"/>
    <w:pPr>
      <w:spacing w:after="140" w:line="276" w:lineRule="auto"/>
    </w:pPr>
  </w:style>
  <w:style w:type="paragraph" w:styleId="List">
    <w:name w:val="List"/>
    <w:basedOn w:val="Normal"/>
    <w:rsid w:val="005B261C"/>
    <w:pPr>
      <w:ind w:left="283" w:hanging="283"/>
    </w:pPr>
    <w:rPr>
      <w:rFonts w:ascii="Times New Roman" w:hAnsi="Times New Roman"/>
      <w:sz w:val="24"/>
      <w:lang w:val="en-US"/>
    </w:rPr>
  </w:style>
  <w:style w:type="paragraph" w:styleId="Caption">
    <w:name w:val="caption"/>
    <w:basedOn w:val="Normal"/>
    <w:next w:val="Normal"/>
    <w:link w:val="CaptionChar"/>
    <w:uiPriority w:val="35"/>
    <w:qFormat/>
    <w:rsid w:val="004E5637"/>
    <w:pPr>
      <w:ind w:left="851"/>
    </w:pPr>
    <w:rPr>
      <w:rFonts w:eastAsia="Times"/>
      <w:bCs/>
      <w:szCs w:val="20"/>
    </w:rPr>
  </w:style>
  <w:style w:type="paragraph" w:customStyle="1" w:styleId="Index">
    <w:name w:val="Index"/>
    <w:basedOn w:val="Normal"/>
    <w:qFormat/>
    <w:pPr>
      <w:suppressLineNumbers/>
    </w:pPr>
    <w:rPr>
      <w:rFonts w:cs="Arial"/>
      <w:sz w:val="24"/>
    </w:rPr>
  </w:style>
  <w:style w:type="paragraph" w:customStyle="1" w:styleId="Response">
    <w:name w:val="Response"/>
    <w:basedOn w:val="Normal"/>
    <w:link w:val="ResponseChar"/>
    <w:qFormat/>
    <w:rsid w:val="006105CE"/>
    <w:pPr>
      <w:spacing w:after="200"/>
      <w:jc w:val="both"/>
    </w:pPr>
    <w:rPr>
      <w:color w:val="auto"/>
      <w:szCs w:val="24"/>
      <w:lang w:val="x-none" w:eastAsia="x-none"/>
    </w:rPr>
  </w:style>
  <w:style w:type="paragraph" w:customStyle="1" w:styleId="BulletBlueWithIndent">
    <w:name w:val="Bullet Blue With Indent"/>
    <w:basedOn w:val="Normal"/>
    <w:qFormat/>
    <w:rsid w:val="005B261C"/>
  </w:style>
  <w:style w:type="paragraph" w:customStyle="1" w:styleId="BulletBlue">
    <w:name w:val="Bullet Blue"/>
    <w:basedOn w:val="BulletBlueWithIndent"/>
    <w:autoRedefine/>
    <w:qFormat/>
    <w:rsid w:val="00476A20"/>
    <w:pPr>
      <w:numPr>
        <w:numId w:val="4"/>
      </w:numPr>
    </w:pPr>
    <w:rPr>
      <w:color w:val="000000" w:themeColor="text1"/>
    </w:rPr>
  </w:style>
  <w:style w:type="paragraph" w:customStyle="1" w:styleId="CopyrightHeading">
    <w:name w:val="CopyrightHeading"/>
    <w:next w:val="CopyrightMessageInBody"/>
    <w:qFormat/>
    <w:rsid w:val="005B261C"/>
    <w:rPr>
      <w:rFonts w:ascii="Arial Bold" w:hAnsi="Arial Bold"/>
      <w:b/>
      <w:sz w:val="16"/>
      <w:szCs w:val="24"/>
      <w:lang w:eastAsia="en-US"/>
    </w:rPr>
  </w:style>
  <w:style w:type="paragraph" w:customStyle="1" w:styleId="CustomerQuestion-NewStyle">
    <w:name w:val="Customer Question - New Style"/>
    <w:basedOn w:val="Normal"/>
    <w:next w:val="Normal"/>
    <w:qFormat/>
    <w:rsid w:val="005B261C"/>
    <w:pPr>
      <w:ind w:left="900"/>
    </w:pPr>
    <w:rPr>
      <w:b/>
      <w:bCs/>
      <w:i/>
      <w:iCs/>
    </w:rPr>
  </w:style>
  <w:style w:type="paragraph" w:customStyle="1" w:styleId="HeadingSectionTitle">
    <w:name w:val="Heading Section Title"/>
    <w:basedOn w:val="Normal"/>
    <w:next w:val="Normal"/>
    <w:autoRedefine/>
    <w:qFormat/>
    <w:rsid w:val="000C713B"/>
    <w:pPr>
      <w:pBdr>
        <w:top w:val="single" w:sz="36" w:space="20" w:color="005C96"/>
        <w:bottom w:val="single" w:sz="36" w:space="20" w:color="005C96"/>
      </w:pBdr>
      <w:jc w:val="center"/>
    </w:pPr>
    <w:rPr>
      <w:rFonts w:ascii="Arial Bold" w:hAnsi="Arial Bold"/>
      <w:b/>
      <w:bCs/>
      <w:color w:val="012169"/>
      <w:sz w:val="48"/>
      <w:szCs w:val="20"/>
    </w:rPr>
  </w:style>
  <w:style w:type="paragraph" w:customStyle="1" w:styleId="HighLight">
    <w:name w:val="HighLight"/>
    <w:basedOn w:val="Response"/>
    <w:qFormat/>
    <w:rsid w:val="005B261C"/>
    <w:pPr>
      <w:pBdr>
        <w:top w:val="single" w:sz="12" w:space="6" w:color="005C96"/>
        <w:bottom w:val="single" w:sz="12" w:space="6" w:color="005C96"/>
      </w:pBdr>
      <w:shd w:val="clear" w:color="auto" w:fill="FFFF99"/>
      <w:spacing w:before="60"/>
      <w:ind w:left="1440" w:right="1440"/>
    </w:pPr>
  </w:style>
  <w:style w:type="paragraph" w:customStyle="1" w:styleId="HeaderandFooter">
    <w:name w:val="Header and Footer"/>
    <w:basedOn w:val="Normal"/>
    <w:qFormat/>
  </w:style>
  <w:style w:type="paragraph" w:styleId="Header">
    <w:name w:val="header"/>
    <w:basedOn w:val="Normal"/>
    <w:link w:val="HeaderChar"/>
    <w:rsid w:val="005B261C"/>
    <w:pPr>
      <w:tabs>
        <w:tab w:val="center" w:pos="4153"/>
        <w:tab w:val="right" w:pos="8306"/>
      </w:tabs>
      <w:spacing w:before="60" w:after="60"/>
    </w:pPr>
  </w:style>
  <w:style w:type="paragraph" w:styleId="Footer">
    <w:name w:val="footer"/>
    <w:basedOn w:val="Normal"/>
    <w:link w:val="FooterChar"/>
    <w:rsid w:val="005B261C"/>
    <w:pPr>
      <w:tabs>
        <w:tab w:val="center" w:pos="4153"/>
        <w:tab w:val="right" w:pos="8306"/>
      </w:tabs>
      <w:spacing w:before="60" w:after="60"/>
    </w:pPr>
  </w:style>
  <w:style w:type="paragraph" w:customStyle="1" w:styleId="TableHeading-NewStyle">
    <w:name w:val="Table Heading - New Style"/>
    <w:basedOn w:val="Normal"/>
    <w:qFormat/>
    <w:rsid w:val="005B261C"/>
    <w:pPr>
      <w:jc w:val="center"/>
    </w:pPr>
    <w:rPr>
      <w:b/>
      <w:bCs/>
      <w:color w:val="FFFFFF"/>
      <w:szCs w:val="20"/>
    </w:rPr>
  </w:style>
  <w:style w:type="paragraph" w:customStyle="1" w:styleId="tablestyle">
    <w:name w:val="table style"/>
    <w:basedOn w:val="Normal"/>
    <w:qFormat/>
    <w:rsid w:val="005B261C"/>
    <w:pPr>
      <w:spacing w:after="280" w:line="200" w:lineRule="atLeast"/>
    </w:pPr>
    <w:rPr>
      <w:rFonts w:cs="Arial"/>
      <w:szCs w:val="20"/>
      <w:lang w:eastAsia="de-DE"/>
    </w:rPr>
  </w:style>
  <w:style w:type="paragraph" w:customStyle="1" w:styleId="TabletextCentered">
    <w:name w:val="Table text Centered"/>
    <w:basedOn w:val="Tabletext"/>
    <w:qFormat/>
    <w:rsid w:val="005B261C"/>
    <w:pPr>
      <w:jc w:val="center"/>
    </w:pPr>
  </w:style>
  <w:style w:type="paragraph" w:customStyle="1" w:styleId="TextHighlight">
    <w:name w:val="TextHighlight"/>
    <w:basedOn w:val="Normal"/>
    <w:qFormat/>
    <w:rsid w:val="005B261C"/>
    <w:pPr>
      <w:pBdr>
        <w:top w:val="single" w:sz="4" w:space="1" w:color="000000"/>
        <w:left w:val="single" w:sz="4" w:space="4" w:color="000000"/>
        <w:bottom w:val="single" w:sz="4" w:space="1" w:color="000000"/>
        <w:right w:val="single" w:sz="4" w:space="4" w:color="000000"/>
      </w:pBdr>
      <w:shd w:val="clear" w:color="auto" w:fill="FFFF99"/>
      <w:ind w:left="709"/>
    </w:pPr>
    <w:rPr>
      <w:b/>
    </w:rPr>
  </w:style>
  <w:style w:type="paragraph" w:styleId="TOAHeading">
    <w:name w:val="toa heading"/>
    <w:basedOn w:val="Normal"/>
    <w:next w:val="Normal"/>
    <w:semiHidden/>
    <w:qFormat/>
    <w:rsid w:val="005B261C"/>
    <w:pPr>
      <w:ind w:left="709"/>
    </w:pPr>
    <w:rPr>
      <w:rFonts w:cs="Arial"/>
      <w:b/>
      <w:bCs/>
      <w:sz w:val="24"/>
    </w:rPr>
  </w:style>
  <w:style w:type="paragraph" w:customStyle="1" w:styleId="TOCHeader">
    <w:name w:val="TOC Header"/>
    <w:basedOn w:val="Normal"/>
    <w:next w:val="Response"/>
    <w:qFormat/>
    <w:rsid w:val="005B261C"/>
    <w:pPr>
      <w:spacing w:before="300" w:after="240"/>
    </w:pPr>
    <w:rPr>
      <w:rFonts w:ascii="Arial Bold" w:hAnsi="Arial Bold"/>
      <w:b/>
      <w:bCs/>
      <w:color w:val="005C96"/>
      <w:sz w:val="28"/>
      <w:szCs w:val="28"/>
    </w:rPr>
  </w:style>
  <w:style w:type="paragraph" w:customStyle="1" w:styleId="TOCSubHeader">
    <w:name w:val="TOC Sub Header"/>
    <w:basedOn w:val="TOCHeader"/>
    <w:next w:val="Response"/>
    <w:qFormat/>
    <w:rsid w:val="005B261C"/>
    <w:rPr>
      <w:sz w:val="24"/>
      <w:lang w:eastAsia="en-GB"/>
    </w:rPr>
  </w:style>
  <w:style w:type="paragraph" w:customStyle="1" w:styleId="BodyBold">
    <w:name w:val="Body Bold"/>
    <w:basedOn w:val="Response"/>
    <w:qFormat/>
    <w:rsid w:val="005B261C"/>
    <w:rPr>
      <w:b/>
    </w:rPr>
  </w:style>
  <w:style w:type="paragraph" w:customStyle="1" w:styleId="BodyBlue">
    <w:name w:val="Body Blue"/>
    <w:basedOn w:val="Response"/>
    <w:qFormat/>
    <w:rsid w:val="00476A20"/>
    <w:rPr>
      <w:color w:val="012169"/>
    </w:rPr>
  </w:style>
  <w:style w:type="paragraph" w:customStyle="1" w:styleId="BodyBlueBold">
    <w:name w:val="Body Blue Bold"/>
    <w:basedOn w:val="Response"/>
    <w:autoRedefine/>
    <w:qFormat/>
    <w:rsid w:val="00476A20"/>
    <w:rPr>
      <w:b/>
      <w:color w:val="012169"/>
    </w:rPr>
  </w:style>
  <w:style w:type="paragraph" w:customStyle="1" w:styleId="HeadingCustomerFrontPage">
    <w:name w:val="Heading Customer Front Page"/>
    <w:basedOn w:val="HeadingTitleFrontPage"/>
    <w:link w:val="HeadingCustomerFrontPageChar"/>
    <w:qFormat/>
    <w:rsid w:val="005B261C"/>
    <w:pPr>
      <w:spacing w:after="0"/>
      <w:ind w:left="426"/>
    </w:pPr>
    <w:rPr>
      <w:color w:val="FFFFFF"/>
      <w:sz w:val="24"/>
      <w:lang w:val="x-none" w:eastAsia="x-none"/>
    </w:rPr>
  </w:style>
  <w:style w:type="paragraph" w:customStyle="1" w:styleId="HeadingProjectFrontPage">
    <w:name w:val="Heading Project Front Page"/>
    <w:basedOn w:val="HeadingTitleFrontPage"/>
    <w:link w:val="HeadingProjectFrontPageChar"/>
    <w:qFormat/>
    <w:rsid w:val="005B261C"/>
    <w:pPr>
      <w:spacing w:after="0"/>
      <w:ind w:left="426"/>
    </w:pPr>
    <w:rPr>
      <w:color w:val="FFFFFF"/>
      <w:sz w:val="24"/>
      <w:lang w:val="x-none" w:eastAsia="x-none"/>
    </w:rPr>
  </w:style>
  <w:style w:type="paragraph" w:customStyle="1" w:styleId="AppendicesH1">
    <w:name w:val="AppendicesH1"/>
    <w:basedOn w:val="AAppendixHeadingH0"/>
    <w:next w:val="Response"/>
    <w:link w:val="AppendicesH1Char"/>
    <w:autoRedefine/>
    <w:qFormat/>
    <w:rsid w:val="00476A20"/>
    <w:pPr>
      <w:pageBreakBefore w:val="0"/>
    </w:pPr>
  </w:style>
  <w:style w:type="paragraph" w:customStyle="1" w:styleId="AppendixH2">
    <w:name w:val="AppendixH2"/>
    <w:basedOn w:val="AppendicesH1"/>
    <w:next w:val="Response"/>
    <w:autoRedefine/>
    <w:qFormat/>
    <w:rsid w:val="005B261C"/>
    <w:pPr>
      <w:tabs>
        <w:tab w:val="left" w:pos="900"/>
      </w:tabs>
    </w:pPr>
    <w:rPr>
      <w:caps/>
      <w:sz w:val="24"/>
    </w:rPr>
  </w:style>
  <w:style w:type="paragraph" w:customStyle="1" w:styleId="AppendixH3">
    <w:name w:val="AppendixH3"/>
    <w:basedOn w:val="AppendixH2"/>
    <w:next w:val="Response"/>
    <w:qFormat/>
    <w:rsid w:val="005B261C"/>
    <w:rPr>
      <w:caps w:val="0"/>
    </w:rPr>
  </w:style>
  <w:style w:type="paragraph" w:customStyle="1" w:styleId="AppendixH4">
    <w:name w:val="AppendixH4"/>
    <w:basedOn w:val="AppendixH3"/>
    <w:next w:val="Response"/>
    <w:qFormat/>
    <w:rsid w:val="005B261C"/>
    <w:rPr>
      <w:b w:val="0"/>
      <w:sz w:val="20"/>
      <w:szCs w:val="20"/>
    </w:rPr>
  </w:style>
  <w:style w:type="paragraph" w:customStyle="1" w:styleId="HeadingVerDateFrontPage">
    <w:name w:val="Heading VerDate Front Page"/>
    <w:basedOn w:val="HeadingTitleFrontPage"/>
    <w:link w:val="HeadingVerDateFrontPageChar"/>
    <w:qFormat/>
    <w:rsid w:val="005B261C"/>
    <w:pPr>
      <w:spacing w:after="0"/>
      <w:ind w:right="477"/>
      <w:jc w:val="right"/>
    </w:pPr>
    <w:rPr>
      <w:color w:val="FFFFFF"/>
      <w:sz w:val="24"/>
      <w:lang w:val="x-none" w:eastAsia="x-none"/>
    </w:rPr>
  </w:style>
  <w:style w:type="paragraph" w:styleId="BalloonText">
    <w:name w:val="Balloon Text"/>
    <w:basedOn w:val="Normal"/>
    <w:link w:val="BalloonTextChar"/>
    <w:semiHidden/>
    <w:qFormat/>
    <w:rsid w:val="005B261C"/>
    <w:pPr>
      <w:ind w:left="709"/>
    </w:pPr>
    <w:rPr>
      <w:rFonts w:ascii="Tahoma" w:hAnsi="Tahoma" w:cs="Tahoma"/>
      <w:sz w:val="16"/>
      <w:szCs w:val="16"/>
    </w:rPr>
  </w:style>
  <w:style w:type="paragraph" w:customStyle="1" w:styleId="HeaderProtectiveMarking">
    <w:name w:val="Header Protective Marking"/>
    <w:basedOn w:val="HeaderConfidentialityLevel"/>
    <w:link w:val="HeaderProtectiveMarkingChar"/>
    <w:qFormat/>
    <w:rsid w:val="005B261C"/>
    <w:pPr>
      <w:jc w:val="center"/>
    </w:pPr>
    <w:rPr>
      <w:color w:val="005B82"/>
      <w:lang w:val="x-none" w:eastAsia="x-none"/>
    </w:rPr>
  </w:style>
  <w:style w:type="paragraph" w:customStyle="1" w:styleId="SubHeading1">
    <w:name w:val="Sub Heading 1"/>
    <w:basedOn w:val="Normal"/>
    <w:next w:val="Response"/>
    <w:link w:val="SubHeading1Char"/>
    <w:qFormat/>
    <w:rsid w:val="005B261C"/>
    <w:rPr>
      <w:b/>
      <w:color w:val="auto"/>
      <w:sz w:val="24"/>
      <w:szCs w:val="24"/>
      <w:lang w:val="x-none"/>
    </w:rPr>
  </w:style>
  <w:style w:type="paragraph" w:styleId="ListBullet">
    <w:name w:val="List Bullet"/>
    <w:basedOn w:val="Normal"/>
    <w:qFormat/>
    <w:rsid w:val="005B261C"/>
    <w:pPr>
      <w:numPr>
        <w:numId w:val="6"/>
      </w:numPr>
    </w:pPr>
  </w:style>
  <w:style w:type="paragraph" w:customStyle="1" w:styleId="CopyrightMessageInBody">
    <w:name w:val="CopyrightMessageInBody"/>
    <w:qFormat/>
    <w:rsid w:val="005B261C"/>
    <w:pPr>
      <w:widowControl w:val="0"/>
      <w:spacing w:before="120" w:after="120"/>
    </w:pPr>
    <w:rPr>
      <w:rFonts w:ascii="Arial" w:hAnsi="Arial"/>
      <w:sz w:val="16"/>
      <w:szCs w:val="12"/>
      <w:lang w:eastAsia="en-US"/>
    </w:rPr>
  </w:style>
  <w:style w:type="paragraph" w:customStyle="1" w:styleId="SubHeading2">
    <w:name w:val="Sub Heading 2"/>
    <w:basedOn w:val="SubHeading1"/>
    <w:next w:val="Response"/>
    <w:link w:val="SubHeading2Char"/>
    <w:qFormat/>
    <w:rsid w:val="005B261C"/>
    <w:rPr>
      <w:sz w:val="22"/>
    </w:rPr>
  </w:style>
  <w:style w:type="paragraph" w:customStyle="1" w:styleId="TableInstructionNumbered">
    <w:name w:val="Table Instruction Numbered"/>
    <w:basedOn w:val="Normal"/>
    <w:qFormat/>
    <w:rsid w:val="005B261C"/>
    <w:rPr>
      <w:rFonts w:cs="Tahoma"/>
      <w:szCs w:val="20"/>
    </w:rPr>
  </w:style>
  <w:style w:type="paragraph" w:customStyle="1" w:styleId="Tabletext">
    <w:name w:val="Table text"/>
    <w:next w:val="Normal"/>
    <w:qFormat/>
    <w:rsid w:val="005B261C"/>
    <w:pPr>
      <w:widowControl w:val="0"/>
      <w:spacing w:before="40" w:after="40" w:line="200" w:lineRule="exact"/>
    </w:pPr>
    <w:rPr>
      <w:rFonts w:ascii="Arial" w:hAnsi="Arial"/>
      <w:sz w:val="16"/>
      <w:szCs w:val="16"/>
      <w:lang w:eastAsia="en-US"/>
    </w:rPr>
  </w:style>
  <w:style w:type="paragraph" w:customStyle="1" w:styleId="TableInstructionTickBox">
    <w:name w:val="Table Instruction Tick Box"/>
    <w:basedOn w:val="Tabletext"/>
    <w:qFormat/>
    <w:rsid w:val="005B261C"/>
    <w:rPr>
      <w:rFonts w:cs="Tahoma"/>
      <w:b/>
      <w:sz w:val="20"/>
      <w:szCs w:val="20"/>
    </w:rPr>
  </w:style>
  <w:style w:type="paragraph" w:customStyle="1" w:styleId="TablePicture">
    <w:name w:val="Table Picture"/>
    <w:basedOn w:val="Normal"/>
    <w:qFormat/>
    <w:rsid w:val="005B261C"/>
    <w:rPr>
      <w:sz w:val="16"/>
      <w:lang w:val="en-US"/>
    </w:rPr>
  </w:style>
  <w:style w:type="paragraph" w:customStyle="1" w:styleId="TableTxtNormal">
    <w:name w:val="Table Txt Normal"/>
    <w:basedOn w:val="Normal"/>
    <w:qFormat/>
    <w:rsid w:val="005B261C"/>
    <w:pPr>
      <w:tabs>
        <w:tab w:val="left" w:pos="1134"/>
      </w:tabs>
      <w:spacing w:before="60"/>
      <w:ind w:left="-57" w:right="-57"/>
    </w:pPr>
    <w:rPr>
      <w:sz w:val="16"/>
      <w:szCs w:val="16"/>
    </w:rPr>
  </w:style>
  <w:style w:type="paragraph" w:styleId="TOC1">
    <w:name w:val="toc 1"/>
    <w:basedOn w:val="Normal"/>
    <w:next w:val="Normal"/>
    <w:uiPriority w:val="39"/>
    <w:rsid w:val="005B261C"/>
    <w:pPr>
      <w:tabs>
        <w:tab w:val="left" w:pos="1600"/>
        <w:tab w:val="right" w:leader="dot" w:pos="9072"/>
      </w:tabs>
      <w:spacing w:before="180"/>
      <w:ind w:left="1600" w:right="567" w:hanging="700"/>
    </w:pPr>
    <w:rPr>
      <w:rFonts w:ascii="Arial Bold" w:hAnsi="Arial Bold"/>
      <w:b/>
      <w:szCs w:val="20"/>
      <w:lang w:eastAsia="en-GB"/>
    </w:rPr>
  </w:style>
  <w:style w:type="paragraph" w:styleId="TOC2">
    <w:name w:val="toc 2"/>
    <w:basedOn w:val="Normal"/>
    <w:next w:val="Normal"/>
    <w:uiPriority w:val="39"/>
    <w:rsid w:val="005B261C"/>
    <w:pPr>
      <w:tabs>
        <w:tab w:val="left" w:pos="1600"/>
        <w:tab w:val="right" w:leader="dot" w:pos="9072"/>
      </w:tabs>
      <w:spacing w:before="60" w:after="200"/>
      <w:ind w:left="1600" w:right="567" w:hanging="500"/>
    </w:pPr>
    <w:rPr>
      <w:sz w:val="18"/>
      <w:szCs w:val="20"/>
      <w:lang w:eastAsia="en-GB"/>
    </w:rPr>
  </w:style>
  <w:style w:type="paragraph" w:styleId="TOC3">
    <w:name w:val="toc 3"/>
    <w:basedOn w:val="Normal"/>
    <w:next w:val="Normal"/>
    <w:uiPriority w:val="39"/>
    <w:rsid w:val="005B261C"/>
    <w:pPr>
      <w:tabs>
        <w:tab w:val="left" w:pos="1600"/>
        <w:tab w:val="right" w:leader="dot" w:pos="9072"/>
      </w:tabs>
      <w:spacing w:before="60" w:after="200"/>
      <w:ind w:left="1600" w:right="567" w:hanging="500"/>
    </w:pPr>
    <w:rPr>
      <w:sz w:val="18"/>
      <w:szCs w:val="20"/>
      <w:lang w:eastAsia="en-GB"/>
    </w:rPr>
  </w:style>
  <w:style w:type="paragraph" w:styleId="TOC4">
    <w:name w:val="toc 4"/>
    <w:basedOn w:val="Normal"/>
    <w:next w:val="Normal"/>
    <w:uiPriority w:val="39"/>
    <w:rsid w:val="005B261C"/>
    <w:pPr>
      <w:tabs>
        <w:tab w:val="left" w:pos="2300"/>
        <w:tab w:val="right" w:leader="dot" w:pos="9071"/>
      </w:tabs>
      <w:spacing w:before="60" w:after="200"/>
      <w:ind w:left="2300" w:right="567" w:hanging="1400"/>
    </w:pPr>
    <w:rPr>
      <w:rFonts w:ascii="Arial Bold" w:hAnsi="Arial Bold"/>
      <w:b/>
      <w:bCs/>
      <w:szCs w:val="20"/>
      <w:lang w:eastAsia="en-GB"/>
    </w:rPr>
  </w:style>
  <w:style w:type="paragraph" w:styleId="TOC5">
    <w:name w:val="toc 5"/>
    <w:basedOn w:val="Normal"/>
    <w:next w:val="Normal"/>
    <w:uiPriority w:val="39"/>
    <w:rsid w:val="005B261C"/>
    <w:pPr>
      <w:tabs>
        <w:tab w:val="left" w:pos="1600"/>
        <w:tab w:val="right" w:leader="dot" w:pos="9100"/>
      </w:tabs>
      <w:spacing w:line="360" w:lineRule="auto"/>
      <w:ind w:left="1600" w:right="538" w:hanging="500"/>
    </w:pPr>
    <w:rPr>
      <w:sz w:val="18"/>
      <w:szCs w:val="18"/>
      <w:lang w:eastAsia="en-GB"/>
    </w:rPr>
  </w:style>
  <w:style w:type="paragraph" w:styleId="TOC6">
    <w:name w:val="toc 6"/>
    <w:basedOn w:val="Normal"/>
    <w:next w:val="Normal"/>
    <w:uiPriority w:val="39"/>
    <w:rsid w:val="005B261C"/>
    <w:pPr>
      <w:tabs>
        <w:tab w:val="left" w:pos="1600"/>
        <w:tab w:val="right" w:leader="dot" w:pos="9100"/>
      </w:tabs>
      <w:spacing w:line="360" w:lineRule="auto"/>
      <w:ind w:left="1600" w:right="538" w:hanging="500"/>
    </w:pPr>
    <w:rPr>
      <w:sz w:val="18"/>
      <w:szCs w:val="18"/>
      <w:lang w:eastAsia="en-GB"/>
    </w:rPr>
  </w:style>
  <w:style w:type="paragraph" w:styleId="TOC7">
    <w:name w:val="toc 7"/>
    <w:basedOn w:val="Normal"/>
    <w:next w:val="Normal"/>
    <w:autoRedefine/>
    <w:uiPriority w:val="39"/>
    <w:rsid w:val="005B261C"/>
    <w:pPr>
      <w:spacing w:line="360" w:lineRule="auto"/>
      <w:ind w:left="1200"/>
    </w:pPr>
    <w:rPr>
      <w:lang w:eastAsia="en-GB"/>
    </w:rPr>
  </w:style>
  <w:style w:type="paragraph" w:styleId="TOC8">
    <w:name w:val="toc 8"/>
    <w:basedOn w:val="Normal"/>
    <w:next w:val="Normal"/>
    <w:autoRedefine/>
    <w:uiPriority w:val="39"/>
    <w:rsid w:val="005B261C"/>
    <w:pPr>
      <w:spacing w:line="360" w:lineRule="auto"/>
      <w:ind w:left="1400"/>
    </w:pPr>
    <w:rPr>
      <w:lang w:eastAsia="en-GB"/>
    </w:rPr>
  </w:style>
  <w:style w:type="paragraph" w:styleId="TOC9">
    <w:name w:val="toc 9"/>
    <w:basedOn w:val="Normal"/>
    <w:next w:val="Normal"/>
    <w:autoRedefine/>
    <w:uiPriority w:val="39"/>
    <w:rsid w:val="005B261C"/>
    <w:pPr>
      <w:spacing w:line="360" w:lineRule="auto"/>
      <w:ind w:left="1600"/>
    </w:pPr>
    <w:rPr>
      <w:lang w:eastAsia="en-GB"/>
    </w:rPr>
  </w:style>
  <w:style w:type="paragraph" w:customStyle="1" w:styleId="NumberedBullet">
    <w:name w:val="Numbered Bullet"/>
    <w:basedOn w:val="Normal"/>
    <w:qFormat/>
    <w:rsid w:val="005B261C"/>
    <w:pPr>
      <w:numPr>
        <w:numId w:val="7"/>
      </w:numPr>
    </w:pPr>
  </w:style>
  <w:style w:type="paragraph" w:customStyle="1" w:styleId="NumberedBulletMulti-Level">
    <w:name w:val="Numbered Bullet Multi-Level"/>
    <w:basedOn w:val="NumberedBullet"/>
    <w:qFormat/>
    <w:rsid w:val="005B261C"/>
    <w:pPr>
      <w:numPr>
        <w:numId w:val="8"/>
      </w:numPr>
    </w:pPr>
    <w:rPr>
      <w:szCs w:val="20"/>
    </w:rPr>
  </w:style>
  <w:style w:type="paragraph" w:customStyle="1" w:styleId="PictureStyle">
    <w:name w:val="Picture Style"/>
    <w:basedOn w:val="Normal"/>
    <w:qFormat/>
    <w:rsid w:val="005B261C"/>
    <w:pPr>
      <w:ind w:left="318"/>
    </w:pPr>
    <w:rPr>
      <w:rFonts w:cs="Tahoma"/>
      <w:szCs w:val="20"/>
    </w:rPr>
  </w:style>
  <w:style w:type="paragraph" w:customStyle="1" w:styleId="TableNumberNew">
    <w:name w:val="Table Number New"/>
    <w:qFormat/>
    <w:rsid w:val="005B261C"/>
    <w:pPr>
      <w:numPr>
        <w:numId w:val="2"/>
      </w:numPr>
      <w:spacing w:before="60" w:after="60"/>
    </w:pPr>
    <w:rPr>
      <w:rFonts w:ascii="Tahoma" w:hAnsi="Tahoma" w:cs="Tahoma"/>
    </w:rPr>
  </w:style>
  <w:style w:type="paragraph" w:styleId="CommentText">
    <w:name w:val="annotation text"/>
    <w:basedOn w:val="Normal"/>
    <w:link w:val="CommentTextChar"/>
    <w:uiPriority w:val="99"/>
    <w:semiHidden/>
    <w:qFormat/>
    <w:rsid w:val="005B261C"/>
    <w:pPr>
      <w:ind w:left="709"/>
    </w:pPr>
    <w:rPr>
      <w:szCs w:val="20"/>
    </w:rPr>
  </w:style>
  <w:style w:type="paragraph" w:customStyle="1" w:styleId="Tablebody">
    <w:name w:val="Table body"/>
    <w:basedOn w:val="Normal"/>
    <w:qFormat/>
    <w:rsid w:val="005B261C"/>
    <w:pPr>
      <w:spacing w:before="60" w:after="60"/>
    </w:pPr>
    <w:rPr>
      <w:sz w:val="16"/>
      <w:szCs w:val="20"/>
    </w:rPr>
  </w:style>
  <w:style w:type="paragraph" w:customStyle="1" w:styleId="TableColRowHeading">
    <w:name w:val="Table Col/Row Heading"/>
    <w:basedOn w:val="Normal"/>
    <w:qFormat/>
    <w:rsid w:val="005B261C"/>
    <w:pPr>
      <w:keepNext/>
      <w:spacing w:before="60" w:after="60"/>
    </w:pPr>
    <w:rPr>
      <w:b/>
      <w:bCs/>
      <w:sz w:val="18"/>
      <w:szCs w:val="20"/>
    </w:rPr>
  </w:style>
  <w:style w:type="paragraph" w:customStyle="1" w:styleId="TableContents">
    <w:name w:val="Table Contents"/>
    <w:basedOn w:val="Normal"/>
    <w:qFormat/>
  </w:style>
  <w:style w:type="paragraph" w:customStyle="1" w:styleId="TableHeading">
    <w:name w:val="Table Heading"/>
    <w:basedOn w:val="Normal"/>
    <w:qFormat/>
    <w:rsid w:val="005B261C"/>
    <w:pPr>
      <w:keepNext/>
      <w:spacing w:before="60"/>
      <w:jc w:val="center"/>
    </w:pPr>
    <w:rPr>
      <w:b/>
      <w:szCs w:val="20"/>
    </w:rPr>
  </w:style>
  <w:style w:type="paragraph" w:customStyle="1" w:styleId="TableHeadingVivista">
    <w:name w:val="Table Heading Vivista"/>
    <w:basedOn w:val="Normal"/>
    <w:qFormat/>
    <w:rsid w:val="005B261C"/>
    <w:pPr>
      <w:spacing w:before="60"/>
      <w:jc w:val="center"/>
    </w:pPr>
    <w:rPr>
      <w:b/>
    </w:rPr>
  </w:style>
  <w:style w:type="paragraph" w:styleId="TableofFigures">
    <w:name w:val="table of figures"/>
    <w:basedOn w:val="Normal"/>
    <w:next w:val="Normal"/>
    <w:autoRedefine/>
    <w:semiHidden/>
    <w:qFormat/>
    <w:rsid w:val="005B261C"/>
    <w:pPr>
      <w:keepNext/>
      <w:tabs>
        <w:tab w:val="right" w:leader="dot" w:pos="9100"/>
      </w:tabs>
      <w:spacing w:before="20" w:after="20"/>
      <w:ind w:left="1800" w:right="538" w:hanging="900"/>
    </w:pPr>
    <w:rPr>
      <w:sz w:val="18"/>
    </w:rPr>
  </w:style>
  <w:style w:type="paragraph" w:styleId="CommentSubject">
    <w:name w:val="annotation subject"/>
    <w:basedOn w:val="CommentText"/>
    <w:next w:val="CommentText"/>
    <w:link w:val="CommentSubjectChar"/>
    <w:semiHidden/>
    <w:qFormat/>
    <w:rsid w:val="005B261C"/>
    <w:pPr>
      <w:spacing w:line="360" w:lineRule="auto"/>
      <w:ind w:left="851"/>
    </w:pPr>
    <w:rPr>
      <w:b/>
      <w:bCs/>
    </w:rPr>
  </w:style>
  <w:style w:type="paragraph" w:styleId="FootnoteText">
    <w:name w:val="footnote text"/>
    <w:basedOn w:val="Normal"/>
    <w:link w:val="FootnoteTextChar"/>
    <w:semiHidden/>
    <w:rsid w:val="005B261C"/>
    <w:pPr>
      <w:ind w:left="1021" w:hanging="170"/>
    </w:pPr>
    <w:rPr>
      <w:szCs w:val="20"/>
    </w:rPr>
  </w:style>
  <w:style w:type="paragraph" w:customStyle="1" w:styleId="AAppendixHeadingH0">
    <w:name w:val="A AppendixHeading H0"/>
    <w:next w:val="Response"/>
    <w:link w:val="AAppendixHeadingH0CharChar"/>
    <w:autoRedefine/>
    <w:qFormat/>
    <w:rsid w:val="00476A20"/>
    <w:pPr>
      <w:pageBreakBefore/>
      <w:tabs>
        <w:tab w:val="num" w:pos="0"/>
      </w:tabs>
      <w:ind w:left="907" w:hanging="907"/>
    </w:pPr>
    <w:rPr>
      <w:rFonts w:ascii="Arial Bold" w:hAnsi="Arial Bold"/>
      <w:b/>
      <w:color w:val="012169"/>
      <w:sz w:val="28"/>
      <w:szCs w:val="24"/>
      <w:lang w:val="en-US" w:eastAsia="en-US"/>
    </w:rPr>
  </w:style>
  <w:style w:type="paragraph" w:customStyle="1" w:styleId="BulletLevel1">
    <w:name w:val="Bullet Level 1"/>
    <w:basedOn w:val="Response"/>
    <w:qFormat/>
    <w:rsid w:val="005B261C"/>
    <w:pPr>
      <w:numPr>
        <w:numId w:val="5"/>
      </w:numPr>
      <w:ind w:left="567" w:hanging="283"/>
    </w:pPr>
  </w:style>
  <w:style w:type="paragraph" w:customStyle="1" w:styleId="BulletLevel2">
    <w:name w:val="Bullet Level 2"/>
    <w:basedOn w:val="Normal"/>
    <w:qFormat/>
    <w:rsid w:val="005B261C"/>
    <w:pPr>
      <w:tabs>
        <w:tab w:val="num" w:pos="1592"/>
      </w:tabs>
      <w:ind w:left="2159" w:hanging="567"/>
    </w:pPr>
  </w:style>
  <w:style w:type="paragraph" w:customStyle="1" w:styleId="BulletLevel3">
    <w:name w:val="Bullet Level 3"/>
    <w:basedOn w:val="Normal"/>
    <w:qFormat/>
    <w:rsid w:val="005B261C"/>
    <w:pPr>
      <w:tabs>
        <w:tab w:val="num" w:pos="1592"/>
      </w:tabs>
      <w:ind w:left="1701" w:hanging="283"/>
    </w:pPr>
  </w:style>
  <w:style w:type="paragraph" w:customStyle="1" w:styleId="BulletLevel4">
    <w:name w:val="Bullet Level 4"/>
    <w:basedOn w:val="Normal"/>
    <w:qFormat/>
    <w:rsid w:val="005B261C"/>
    <w:pPr>
      <w:tabs>
        <w:tab w:val="num" w:pos="1592"/>
      </w:tabs>
      <w:ind w:left="2268" w:hanging="284"/>
    </w:pPr>
  </w:style>
  <w:style w:type="paragraph" w:customStyle="1" w:styleId="BulletLevel5">
    <w:name w:val="Bullet Level 5"/>
    <w:basedOn w:val="Normal"/>
    <w:qFormat/>
    <w:rsid w:val="005B261C"/>
    <w:pPr>
      <w:tabs>
        <w:tab w:val="num" w:pos="1592"/>
      </w:tabs>
      <w:ind w:left="2835" w:hanging="283"/>
    </w:pPr>
  </w:style>
  <w:style w:type="paragraph" w:customStyle="1" w:styleId="BulletLevel6">
    <w:name w:val="Bullet Level 6"/>
    <w:basedOn w:val="Normal"/>
    <w:qFormat/>
    <w:rsid w:val="005B261C"/>
    <w:pPr>
      <w:tabs>
        <w:tab w:val="num" w:pos="1592"/>
      </w:tabs>
      <w:ind w:left="3402" w:hanging="283"/>
    </w:pPr>
  </w:style>
  <w:style w:type="paragraph" w:customStyle="1" w:styleId="BulletLevel7">
    <w:name w:val="Bullet Level 7"/>
    <w:basedOn w:val="Normal"/>
    <w:qFormat/>
    <w:rsid w:val="005B261C"/>
    <w:pPr>
      <w:tabs>
        <w:tab w:val="num" w:pos="1592"/>
      </w:tabs>
      <w:ind w:left="3969" w:hanging="283"/>
    </w:pPr>
  </w:style>
  <w:style w:type="paragraph" w:customStyle="1" w:styleId="BulletLevel8">
    <w:name w:val="Bullet Level 8"/>
    <w:basedOn w:val="Normal"/>
    <w:qFormat/>
    <w:rsid w:val="005B261C"/>
    <w:pPr>
      <w:tabs>
        <w:tab w:val="num" w:pos="1592"/>
      </w:tabs>
      <w:ind w:left="4536" w:hanging="283"/>
    </w:pPr>
  </w:style>
  <w:style w:type="paragraph" w:customStyle="1" w:styleId="BulletLevel9">
    <w:name w:val="Bullet Level 9"/>
    <w:basedOn w:val="Normal"/>
    <w:qFormat/>
    <w:rsid w:val="005B261C"/>
    <w:pPr>
      <w:tabs>
        <w:tab w:val="num" w:pos="1592"/>
      </w:tabs>
      <w:ind w:left="5103" w:hanging="283"/>
    </w:pPr>
  </w:style>
  <w:style w:type="paragraph" w:customStyle="1" w:styleId="FooterIssueDate">
    <w:name w:val="Footer Issue Date"/>
    <w:qFormat/>
    <w:rsid w:val="005B261C"/>
    <w:pPr>
      <w:spacing w:before="160" w:after="160"/>
      <w:jc w:val="right"/>
    </w:pPr>
    <w:rPr>
      <w:rFonts w:ascii="Arial" w:hAnsi="Arial"/>
      <w:b/>
      <w:color w:val="FFFFFF"/>
      <w:sz w:val="18"/>
      <w:szCs w:val="18"/>
    </w:rPr>
  </w:style>
  <w:style w:type="paragraph" w:customStyle="1" w:styleId="FooterLHS">
    <w:name w:val="Footer LHS"/>
    <w:qFormat/>
    <w:rsid w:val="005B261C"/>
    <w:pPr>
      <w:spacing w:before="60" w:after="60"/>
    </w:pPr>
    <w:rPr>
      <w:rFonts w:ascii="Arial" w:hAnsi="Arial"/>
      <w:b/>
      <w:color w:val="005B82"/>
      <w:sz w:val="12"/>
      <w:szCs w:val="12"/>
    </w:rPr>
  </w:style>
  <w:style w:type="paragraph" w:customStyle="1" w:styleId="FooterRHS">
    <w:name w:val="Footer RHS"/>
    <w:qFormat/>
    <w:rsid w:val="005B261C"/>
    <w:pPr>
      <w:spacing w:before="60" w:after="60"/>
      <w:jc w:val="right"/>
    </w:pPr>
    <w:rPr>
      <w:rFonts w:ascii="Arial" w:hAnsi="Arial"/>
      <w:b/>
      <w:color w:val="005B82"/>
      <w:sz w:val="12"/>
      <w:szCs w:val="12"/>
    </w:rPr>
  </w:style>
  <w:style w:type="paragraph" w:customStyle="1" w:styleId="HeaderConfidentialityLevel">
    <w:name w:val="Header Confidentiality Level"/>
    <w:link w:val="HeaderConfidentialityLevelChar"/>
    <w:qFormat/>
    <w:rsid w:val="005B261C"/>
    <w:pPr>
      <w:spacing w:before="120" w:after="120"/>
      <w:ind w:right="57"/>
      <w:jc w:val="right"/>
    </w:pPr>
    <w:rPr>
      <w:rFonts w:ascii="Arial" w:hAnsi="Arial"/>
      <w:b/>
      <w:color w:val="FFFFFF"/>
      <w:sz w:val="18"/>
      <w:szCs w:val="18"/>
    </w:rPr>
  </w:style>
  <w:style w:type="paragraph" w:customStyle="1" w:styleId="HeaderLHS">
    <w:name w:val="Header LHS"/>
    <w:qFormat/>
    <w:rsid w:val="005B261C"/>
    <w:rPr>
      <w:rFonts w:ascii="Arial" w:hAnsi="Arial"/>
      <w:b/>
      <w:color w:val="FFFFFF"/>
      <w:sz w:val="18"/>
      <w:szCs w:val="18"/>
    </w:rPr>
  </w:style>
  <w:style w:type="paragraph" w:customStyle="1" w:styleId="HeaderPageNumbering">
    <w:name w:val="Header Page Numbering"/>
    <w:qFormat/>
    <w:rsid w:val="005B261C"/>
    <w:pPr>
      <w:spacing w:before="120" w:after="120"/>
      <w:jc w:val="center"/>
    </w:pPr>
    <w:rPr>
      <w:rFonts w:ascii="Arial" w:hAnsi="Arial"/>
      <w:b/>
      <w:color w:val="FFFFFF"/>
      <w:sz w:val="18"/>
      <w:szCs w:val="18"/>
    </w:rPr>
  </w:style>
  <w:style w:type="paragraph" w:customStyle="1" w:styleId="HeadingContentsPage">
    <w:name w:val="Heading Contents Page"/>
    <w:basedOn w:val="Heading4"/>
    <w:next w:val="Normal"/>
    <w:qFormat/>
    <w:rsid w:val="009926B7"/>
  </w:style>
  <w:style w:type="paragraph" w:customStyle="1" w:styleId="HeadingDivisionFrontPage">
    <w:name w:val="Heading Division Front Page"/>
    <w:qFormat/>
    <w:rsid w:val="005B261C"/>
    <w:pPr>
      <w:spacing w:line="1000" w:lineRule="exact"/>
      <w:jc w:val="right"/>
    </w:pPr>
    <w:rPr>
      <w:rFonts w:ascii="Arial" w:hAnsi="Arial"/>
      <w:b/>
      <w:bCs/>
      <w:color w:val="005C96"/>
      <w:sz w:val="36"/>
      <w:vertAlign w:val="subscript"/>
    </w:rPr>
  </w:style>
  <w:style w:type="paragraph" w:customStyle="1" w:styleId="HeadingDocumentReferences">
    <w:name w:val="Heading Document References"/>
    <w:basedOn w:val="Normal"/>
    <w:next w:val="Response"/>
    <w:qFormat/>
    <w:rsid w:val="005B261C"/>
    <w:pPr>
      <w:spacing w:before="40" w:after="80"/>
      <w:jc w:val="center"/>
      <w:outlineLvl w:val="0"/>
    </w:pPr>
    <w:rPr>
      <w:b/>
      <w:color w:val="005C96"/>
      <w:sz w:val="28"/>
      <w:szCs w:val="28"/>
    </w:rPr>
  </w:style>
  <w:style w:type="paragraph" w:customStyle="1" w:styleId="HeadingTitleFrontPage">
    <w:name w:val="Heading Title Front Page"/>
    <w:link w:val="HeadingTitleFrontPageChar"/>
    <w:qFormat/>
    <w:rsid w:val="005B261C"/>
    <w:pPr>
      <w:spacing w:after="60"/>
      <w:ind w:right="-41"/>
    </w:pPr>
    <w:rPr>
      <w:rFonts w:ascii="Arial" w:hAnsi="Arial"/>
      <w:b/>
      <w:color w:val="005C96"/>
      <w:sz w:val="28"/>
    </w:rPr>
  </w:style>
  <w:style w:type="paragraph" w:customStyle="1" w:styleId="NormalSingleLineSpacing">
    <w:name w:val="Normal Single Line Spacing"/>
    <w:basedOn w:val="Normal"/>
    <w:qFormat/>
    <w:rsid w:val="005B261C"/>
    <w:rPr>
      <w:szCs w:val="20"/>
    </w:rPr>
  </w:style>
  <w:style w:type="paragraph" w:customStyle="1" w:styleId="NumericLevel1">
    <w:name w:val="Numeric Level 1"/>
    <w:basedOn w:val="Normal"/>
    <w:qFormat/>
    <w:rsid w:val="005B261C"/>
    <w:pPr>
      <w:numPr>
        <w:numId w:val="9"/>
      </w:numPr>
    </w:pPr>
  </w:style>
  <w:style w:type="paragraph" w:customStyle="1" w:styleId="NumericLevel2">
    <w:name w:val="Numeric Level 2"/>
    <w:basedOn w:val="Normal"/>
    <w:qFormat/>
    <w:rsid w:val="005B261C"/>
    <w:pPr>
      <w:tabs>
        <w:tab w:val="num" w:pos="284"/>
      </w:tabs>
      <w:ind w:left="567" w:hanging="283"/>
    </w:pPr>
  </w:style>
  <w:style w:type="paragraph" w:customStyle="1" w:styleId="NumericLevel3">
    <w:name w:val="Numeric Level 3"/>
    <w:basedOn w:val="Normal"/>
    <w:qFormat/>
    <w:rsid w:val="005B261C"/>
    <w:pPr>
      <w:tabs>
        <w:tab w:val="num" w:pos="284"/>
      </w:tabs>
      <w:ind w:left="567" w:hanging="283"/>
    </w:pPr>
  </w:style>
  <w:style w:type="paragraph" w:customStyle="1" w:styleId="NumericLevel4">
    <w:name w:val="Numeric Level 4"/>
    <w:basedOn w:val="Normal"/>
    <w:qFormat/>
    <w:rsid w:val="005B261C"/>
    <w:pPr>
      <w:tabs>
        <w:tab w:val="num" w:pos="284"/>
      </w:tabs>
      <w:ind w:left="567" w:hanging="283"/>
    </w:pPr>
  </w:style>
  <w:style w:type="paragraph" w:customStyle="1" w:styleId="TableHeadingCentred">
    <w:name w:val="Table Heading Centred"/>
    <w:basedOn w:val="Tabletext"/>
    <w:qFormat/>
    <w:rsid w:val="005B261C"/>
    <w:pPr>
      <w:spacing w:before="120" w:after="120"/>
      <w:jc w:val="center"/>
    </w:pPr>
    <w:rPr>
      <w:b/>
      <w:bCs/>
      <w:sz w:val="18"/>
      <w:szCs w:val="20"/>
    </w:rPr>
  </w:style>
  <w:style w:type="paragraph" w:customStyle="1" w:styleId="TableReferenceRowNumbering">
    <w:name w:val="Table Reference Row Numbering"/>
    <w:qFormat/>
    <w:rsid w:val="005B261C"/>
    <w:pPr>
      <w:numPr>
        <w:numId w:val="10"/>
      </w:numPr>
      <w:spacing w:before="60" w:after="60"/>
    </w:pPr>
    <w:rPr>
      <w:rFonts w:ascii="Arial" w:hAnsi="Arial"/>
      <w:sz w:val="16"/>
      <w:szCs w:val="18"/>
    </w:rPr>
  </w:style>
  <w:style w:type="paragraph" w:customStyle="1" w:styleId="TableText0">
    <w:name w:val="Table Text"/>
    <w:basedOn w:val="Normal"/>
    <w:qFormat/>
    <w:rsid w:val="005B261C"/>
    <w:pPr>
      <w:spacing w:before="60" w:after="60"/>
    </w:pPr>
    <w:rPr>
      <w:rFonts w:eastAsia="Calibri"/>
      <w:sz w:val="16"/>
      <w:szCs w:val="22"/>
    </w:rPr>
  </w:style>
  <w:style w:type="paragraph" w:customStyle="1" w:styleId="TabletextJustified">
    <w:name w:val="Table text Justified"/>
    <w:basedOn w:val="Tabletext"/>
    <w:qFormat/>
    <w:rsid w:val="005B261C"/>
    <w:pPr>
      <w:jc w:val="both"/>
    </w:pPr>
    <w:rPr>
      <w:szCs w:val="20"/>
    </w:rPr>
  </w:style>
  <w:style w:type="paragraph" w:customStyle="1" w:styleId="NotesStyleIndented">
    <w:name w:val="Notes Style Indented"/>
    <w:basedOn w:val="Response"/>
    <w:link w:val="NotesStyleIndentedChar"/>
    <w:qFormat/>
    <w:rsid w:val="005B261C"/>
    <w:pPr>
      <w:shd w:val="clear" w:color="auto" w:fill="005B82"/>
    </w:pPr>
    <w:rPr>
      <w:color w:val="FFFFFF"/>
      <w:sz w:val="18"/>
      <w:lang w:eastAsia="en-US"/>
    </w:rPr>
  </w:style>
  <w:style w:type="paragraph" w:customStyle="1" w:styleId="NotesStyle">
    <w:name w:val="Notes Style"/>
    <w:basedOn w:val="NotesStyleIndented"/>
    <w:next w:val="Response"/>
    <w:link w:val="NotesStyleChar"/>
    <w:qFormat/>
    <w:rsid w:val="005B261C"/>
  </w:style>
  <w:style w:type="paragraph" w:customStyle="1" w:styleId="CSISFirstPageClassification">
    <w:name w:val="CSIS First Page Classification"/>
    <w:basedOn w:val="FooterIssueDate"/>
    <w:next w:val="Response"/>
    <w:qFormat/>
    <w:rsid w:val="005B261C"/>
    <w:pPr>
      <w:spacing w:before="0" w:after="0"/>
      <w:jc w:val="center"/>
    </w:pPr>
    <w:rPr>
      <w:rFonts w:ascii="Arial Bold" w:hAnsi="Arial Bold"/>
      <w:color w:val="747678"/>
      <w:sz w:val="22"/>
      <w:szCs w:val="22"/>
    </w:rPr>
  </w:style>
  <w:style w:type="paragraph" w:customStyle="1" w:styleId="FooterVersionNumber">
    <w:name w:val="Footer Version Number"/>
    <w:qFormat/>
    <w:rsid w:val="005B261C"/>
    <w:pPr>
      <w:spacing w:before="160" w:after="160"/>
      <w:ind w:left="28"/>
    </w:pPr>
    <w:rPr>
      <w:rFonts w:ascii="Arial" w:hAnsi="Arial"/>
      <w:b/>
      <w:color w:val="FFFFFF"/>
      <w:sz w:val="18"/>
      <w:szCs w:val="18"/>
    </w:rPr>
  </w:style>
  <w:style w:type="paragraph" w:customStyle="1" w:styleId="TableSPSText">
    <w:name w:val="Table SPS Text"/>
    <w:qFormat/>
    <w:rsid w:val="005B261C"/>
    <w:pPr>
      <w:spacing w:before="60" w:after="60"/>
    </w:pPr>
    <w:rPr>
      <w:rFonts w:ascii="Arial" w:hAnsi="Arial"/>
      <w:sz w:val="18"/>
      <w:szCs w:val="24"/>
    </w:rPr>
  </w:style>
  <w:style w:type="paragraph" w:customStyle="1" w:styleId="Guidance">
    <w:name w:val="Guidance"/>
    <w:basedOn w:val="Normal"/>
    <w:link w:val="GuidanceChar"/>
    <w:autoRedefine/>
    <w:qFormat/>
    <w:rsid w:val="00803CD2"/>
    <w:pPr>
      <w:keepLines/>
      <w:spacing w:before="60"/>
      <w:ind w:left="720"/>
      <w:textAlignment w:val="baseline"/>
    </w:pPr>
    <w:rPr>
      <w:iCs/>
      <w:color w:val="91004B"/>
      <w:szCs w:val="20"/>
    </w:rPr>
  </w:style>
  <w:style w:type="paragraph" w:customStyle="1" w:styleId="ListBulletindent">
    <w:name w:val="List Bullet indent"/>
    <w:basedOn w:val="Normal"/>
    <w:next w:val="Normal"/>
    <w:qFormat/>
    <w:rsid w:val="008F75F8"/>
    <w:pPr>
      <w:numPr>
        <w:numId w:val="11"/>
      </w:numPr>
      <w:tabs>
        <w:tab w:val="left" w:pos="964"/>
      </w:tabs>
      <w:spacing w:after="60"/>
    </w:pPr>
    <w:rPr>
      <w:sz w:val="22"/>
      <w:szCs w:val="20"/>
    </w:rPr>
  </w:style>
  <w:style w:type="paragraph" w:styleId="ListParagraph">
    <w:name w:val="List Paragraph"/>
    <w:basedOn w:val="Normal"/>
    <w:link w:val="ListParagraphChar"/>
    <w:uiPriority w:val="34"/>
    <w:qFormat/>
    <w:rsid w:val="008F75F8"/>
    <w:pPr>
      <w:ind w:left="720"/>
      <w:contextualSpacing/>
    </w:pPr>
  </w:style>
  <w:style w:type="paragraph" w:styleId="Revision">
    <w:name w:val="Revision"/>
    <w:uiPriority w:val="99"/>
    <w:semiHidden/>
    <w:qFormat/>
    <w:rsid w:val="008F75F8"/>
    <w:rPr>
      <w:rFonts w:ascii="Arial" w:hAnsi="Arial"/>
      <w:szCs w:val="24"/>
      <w:lang w:eastAsia="en-US"/>
    </w:rPr>
  </w:style>
  <w:style w:type="paragraph" w:styleId="TOCHeading">
    <w:name w:val="TOC Heading"/>
    <w:basedOn w:val="Heading1"/>
    <w:next w:val="Normal"/>
    <w:autoRedefine/>
    <w:uiPriority w:val="39"/>
    <w:unhideWhenUsed/>
    <w:qFormat/>
    <w:rsid w:val="000C713B"/>
    <w:pPr>
      <w:keepLines/>
      <w:tabs>
        <w:tab w:val="clear" w:pos="900"/>
      </w:tabs>
      <w:spacing w:before="480" w:after="0" w:line="276" w:lineRule="auto"/>
    </w:pPr>
    <w:rPr>
      <w:rFonts w:ascii="Cambria" w:hAnsi="Cambria" w:cs="Times New Roman"/>
      <w:kern w:val="0"/>
      <w:szCs w:val="28"/>
      <w:lang w:val="en-US" w:eastAsia="ja-JP"/>
    </w:rPr>
  </w:style>
  <w:style w:type="paragraph" w:customStyle="1" w:styleId="TableHeader">
    <w:name w:val="Table Header"/>
    <w:basedOn w:val="Normal"/>
    <w:qFormat/>
    <w:rsid w:val="00FF787E"/>
    <w:pPr>
      <w:keepNext/>
      <w:widowControl/>
      <w:spacing w:before="120" w:after="120" w:line="240" w:lineRule="auto"/>
      <w:jc w:val="center"/>
    </w:pPr>
    <w:rPr>
      <w:b/>
      <w:color w:val="auto"/>
      <w:sz w:val="24"/>
      <w:szCs w:val="20"/>
      <w:lang w:eastAsia="fr-FR"/>
    </w:rPr>
  </w:style>
  <w:style w:type="paragraph" w:customStyle="1" w:styleId="Requirement">
    <w:name w:val="Requirement"/>
    <w:basedOn w:val="Normal"/>
    <w:link w:val="RequirementChar"/>
    <w:autoRedefine/>
    <w:qFormat/>
    <w:rsid w:val="00F177B0"/>
    <w:pPr>
      <w:keepNext/>
      <w:keepLines/>
      <w:widowControl/>
      <w:shd w:val="clear" w:color="auto" w:fill="D9D9D9"/>
      <w:tabs>
        <w:tab w:val="left" w:pos="851"/>
      </w:tabs>
      <w:spacing w:before="120" w:after="160" w:line="259" w:lineRule="auto"/>
    </w:pPr>
    <w:rPr>
      <w:rFonts w:eastAsia="Calibri" w:cs="Arial"/>
      <w:b/>
      <w:color w:val="auto"/>
      <w:szCs w:val="20"/>
      <w:lang w:eastAsia="en-GB"/>
    </w:rPr>
  </w:style>
  <w:style w:type="paragraph" w:customStyle="1" w:styleId="ResponseBullet">
    <w:name w:val="Response Bullet"/>
    <w:basedOn w:val="ListParagraph"/>
    <w:link w:val="ResponseBulletChar"/>
    <w:autoRedefine/>
    <w:qFormat/>
    <w:rsid w:val="001A5FF0"/>
    <w:pPr>
      <w:widowControl/>
      <w:numPr>
        <w:numId w:val="12"/>
      </w:numPr>
      <w:spacing w:after="240" w:line="240" w:lineRule="auto"/>
    </w:pPr>
    <w:rPr>
      <w:rFonts w:eastAsia="Calibri"/>
      <w:i/>
      <w:color w:val="auto"/>
      <w:szCs w:val="20"/>
    </w:rPr>
  </w:style>
  <w:style w:type="paragraph" w:customStyle="1" w:styleId="ResponseHeading1">
    <w:name w:val="Response Heading 1"/>
    <w:basedOn w:val="Heading3"/>
    <w:next w:val="Response"/>
    <w:link w:val="ResponseHeading1Char"/>
    <w:qFormat/>
    <w:rsid w:val="006A2B96"/>
    <w:pPr>
      <w:keepLines/>
      <w:spacing w:before="40" w:line="276" w:lineRule="auto"/>
    </w:pPr>
    <w:rPr>
      <w:rFonts w:ascii="Calibri Light" w:hAnsi="Calibri Light" w:cs="Times New Roman"/>
      <w:b w:val="0"/>
      <w:iCs w:val="0"/>
      <w:color w:val="1F4D78"/>
      <w:kern w:val="0"/>
      <w:szCs w:val="24"/>
      <w:lang w:eastAsia="en-US"/>
    </w:rPr>
  </w:style>
  <w:style w:type="paragraph" w:customStyle="1" w:styleId="pb1body1">
    <w:name w:val="pb1_body1"/>
    <w:basedOn w:val="Normal"/>
    <w:qFormat/>
    <w:rsid w:val="00421EAA"/>
    <w:pPr>
      <w:widowControl/>
      <w:spacing w:beforeAutospacing="1" w:afterAutospacing="1" w:line="240" w:lineRule="auto"/>
    </w:pPr>
    <w:rPr>
      <w:rFonts w:ascii="Times New Roman" w:hAnsi="Times New Roman"/>
      <w:color w:val="auto"/>
      <w:sz w:val="24"/>
      <w:szCs w:val="24"/>
      <w:lang w:eastAsia="en-GB"/>
    </w:rPr>
  </w:style>
  <w:style w:type="paragraph" w:customStyle="1" w:styleId="EircomTemplate">
    <w:name w:val="Eircom Template"/>
    <w:basedOn w:val="Normal"/>
    <w:link w:val="EircomTemplateChar"/>
    <w:qFormat/>
    <w:rsid w:val="00421EAA"/>
    <w:pPr>
      <w:widowControl/>
      <w:spacing w:line="360" w:lineRule="auto"/>
      <w:jc w:val="both"/>
    </w:pPr>
    <w:rPr>
      <w:rFonts w:ascii="Times New Roman" w:hAnsi="Times New Roman"/>
      <w:color w:val="auto"/>
      <w:szCs w:val="20"/>
      <w:lang w:eastAsia="en-GB"/>
    </w:rPr>
  </w:style>
  <w:style w:type="paragraph" w:customStyle="1" w:styleId="Normal2">
    <w:name w:val="Normal2"/>
    <w:qFormat/>
    <w:rsid w:val="00421EAA"/>
    <w:pPr>
      <w:spacing w:line="276" w:lineRule="auto"/>
    </w:pPr>
    <w:rPr>
      <w:rFonts w:ascii="Arial" w:eastAsia="Arial" w:hAnsi="Arial" w:cs="Arial"/>
      <w:color w:val="000000"/>
      <w:sz w:val="22"/>
      <w:szCs w:val="22"/>
    </w:rPr>
  </w:style>
  <w:style w:type="paragraph" w:customStyle="1" w:styleId="ListBullet-Primary">
    <w:name w:val="List Bullet - Primary"/>
    <w:basedOn w:val="Normal"/>
    <w:autoRedefine/>
    <w:qFormat/>
    <w:rsid w:val="00421EAA"/>
    <w:pPr>
      <w:widowControl/>
      <w:numPr>
        <w:numId w:val="14"/>
      </w:numPr>
      <w:spacing w:before="60" w:after="60" w:line="360" w:lineRule="auto"/>
    </w:pPr>
    <w:rPr>
      <w:rFonts w:eastAsia="Calibri"/>
      <w:b/>
      <w:bCs/>
      <w:color w:val="auto"/>
      <w:sz w:val="22"/>
      <w:szCs w:val="20"/>
      <w:lang w:val="x-none"/>
    </w:rPr>
  </w:style>
  <w:style w:type="paragraph" w:customStyle="1" w:styleId="ListBullet-Secondary">
    <w:name w:val="List Bullet - Secondary"/>
    <w:basedOn w:val="Normal"/>
    <w:autoRedefine/>
    <w:qFormat/>
    <w:rsid w:val="00421EAA"/>
    <w:pPr>
      <w:widowControl/>
      <w:numPr>
        <w:numId w:val="13"/>
      </w:numPr>
      <w:spacing w:before="60" w:after="60" w:line="360" w:lineRule="auto"/>
      <w:ind w:left="720" w:firstLine="0"/>
      <w:jc w:val="both"/>
    </w:pPr>
    <w:rPr>
      <w:rFonts w:eastAsia="Calibri"/>
      <w:color w:val="auto"/>
      <w:sz w:val="22"/>
      <w:szCs w:val="20"/>
    </w:rPr>
  </w:style>
  <w:style w:type="paragraph" w:styleId="NoSpacing">
    <w:name w:val="No Spacing"/>
    <w:uiPriority w:val="1"/>
    <w:qFormat/>
    <w:rsid w:val="00491C8F"/>
    <w:pPr>
      <w:jc w:val="both"/>
    </w:pPr>
    <w:rPr>
      <w:rFonts w:ascii="Arial" w:hAnsi="Arial"/>
      <w:sz w:val="21"/>
    </w:rPr>
  </w:style>
  <w:style w:type="numbering" w:styleId="111111">
    <w:name w:val="Outline List 2"/>
    <w:qFormat/>
    <w:rsid w:val="005B261C"/>
  </w:style>
  <w:style w:type="numbering" w:customStyle="1" w:styleId="BulletsBlue">
    <w:name w:val="Bullets Blue"/>
    <w:qFormat/>
    <w:rsid w:val="005B261C"/>
  </w:style>
  <w:style w:type="numbering" w:customStyle="1" w:styleId="NumericBullets">
    <w:name w:val="Numeric Bullets"/>
    <w:qFormat/>
    <w:rsid w:val="005B261C"/>
  </w:style>
  <w:style w:type="table" w:styleId="TableColourful3">
    <w:name w:val="Table Colorful 3"/>
    <w:basedOn w:val="TableNormal"/>
    <w:rsid w:val="005B261C"/>
    <w:pPr>
      <w:spacing w:line="360" w:lineRule="auto"/>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List8">
    <w:name w:val="Table List 8"/>
    <w:basedOn w:val="TableNormal"/>
    <w:rsid w:val="005B261C"/>
    <w:pPr>
      <w:spacing w:line="360" w:lineRule="auto"/>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customStyle="1" w:styleId="DocTitle">
    <w:name w:val="DocTitle"/>
    <w:basedOn w:val="TableNormal"/>
    <w:rsid w:val="005B261C"/>
    <w:pPr>
      <w:jc w:val="right"/>
    </w:pPr>
    <w:tblPr/>
  </w:style>
  <w:style w:type="table" w:customStyle="1" w:styleId="Style1">
    <w:name w:val="Style1"/>
    <w:basedOn w:val="TableNormal"/>
    <w:rsid w:val="005B261C"/>
    <w:pPr>
      <w:jc w:val="right"/>
    </w:pPr>
    <w:tblPr/>
  </w:style>
  <w:style w:type="table" w:styleId="TableGrid">
    <w:name w:val="Table Grid"/>
    <w:basedOn w:val="TableGridNew"/>
    <w:uiPriority w:val="59"/>
    <w:rsid w:val="005B261C"/>
    <w:pPr>
      <w:spacing w:before="60" w:after="6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blStylePr w:type="firstRow">
      <w:pPr>
        <w:wordWrap/>
        <w:jc w:val="center"/>
      </w:pPr>
      <w:rPr>
        <w:b/>
        <w:sz w:val="18"/>
      </w:rPr>
      <w:tblPr/>
      <w:tcPr>
        <w:tcBorders>
          <w:top w:val="single" w:sz="12" w:space="0" w:color="282019"/>
          <w:left w:val="single" w:sz="4" w:space="0" w:color="282019"/>
          <w:bottom w:val="single" w:sz="12" w:space="0" w:color="282019"/>
          <w:right w:val="single" w:sz="4" w:space="0" w:color="282019"/>
          <w:insideH w:val="single" w:sz="4" w:space="0" w:color="282019"/>
          <w:insideV w:val="single" w:sz="4" w:space="0" w:color="282019"/>
          <w:tl2br w:val="nil"/>
          <w:tr2bl w:val="nil"/>
        </w:tcBorders>
      </w:tcPr>
    </w:tblStylePr>
    <w:tblStylePr w:type="lastRow">
      <w:rPr>
        <w:b w:val="0"/>
        <w:sz w:val="18"/>
      </w:rPr>
      <w:tblPr/>
      <w:tcPr>
        <w:tcBorders>
          <w:top w:val="nil"/>
          <w:left w:val="single" w:sz="4" w:space="0" w:color="auto"/>
          <w:bottom w:val="single" w:sz="12" w:space="0" w:color="auto"/>
          <w:right w:val="single" w:sz="4" w:space="0" w:color="auto"/>
          <w:insideH w:val="single" w:sz="4" w:space="0" w:color="auto"/>
          <w:insideV w:val="single" w:sz="4" w:space="0" w:color="auto"/>
          <w:tl2br w:val="nil"/>
          <w:tr2bl w:val="nil"/>
        </w:tcBorders>
      </w:tcPr>
    </w:tblStylePr>
    <w:tblStylePr w:type="firstCol">
      <w:rPr>
        <w:b w:val="0"/>
        <w:sz w:val="16"/>
      </w:rPr>
    </w:tblStylePr>
  </w:style>
  <w:style w:type="table" w:customStyle="1" w:styleId="TableGridNew">
    <w:name w:val="Table Grid New"/>
    <w:basedOn w:val="DocTitle"/>
    <w:rsid w:val="005B261C"/>
    <w:pPr>
      <w:spacing w:before="40" w:after="40" w:line="200" w:lineRule="exact"/>
      <w:jc w:val="left"/>
    </w:pPr>
    <w:rPr>
      <w:sz w:val="18"/>
      <w:szCs w:val="18"/>
    </w:rPr>
    <w:tblPr>
      <w:tblBorders>
        <w:top w:val="single" w:sz="6" w:space="0" w:color="C0C0C0"/>
        <w:left w:val="single" w:sz="6" w:space="0" w:color="C0C0C0"/>
        <w:bottom w:val="single" w:sz="6" w:space="0" w:color="C0C0C0"/>
        <w:right w:val="single" w:sz="6" w:space="0" w:color="C0C0C0"/>
        <w:insideH w:val="single" w:sz="6" w:space="0" w:color="C0C0C0"/>
        <w:insideV w:val="single" w:sz="6" w:space="0" w:color="C0C0C0"/>
      </w:tblBorders>
    </w:tblPr>
    <w:tblStylePr w:type="firstRow">
      <w:pPr>
        <w:jc w:val="left"/>
      </w:pPr>
      <w:rPr>
        <w:b/>
        <w:sz w:val="16"/>
      </w:rPr>
      <w:tblPr/>
      <w:tcPr>
        <w:tcBorders>
          <w:top w:val="single" w:sz="12" w:space="0" w:color="000080"/>
          <w:left w:val="single" w:sz="6" w:space="0" w:color="C0C0C0"/>
          <w:bottom w:val="single" w:sz="6" w:space="0" w:color="000080"/>
          <w:right w:val="single" w:sz="6" w:space="0" w:color="C0C0C0"/>
          <w:insideH w:val="nil"/>
          <w:insideV w:val="single" w:sz="6" w:space="0" w:color="C0C0C0"/>
          <w:tl2br w:val="nil"/>
          <w:tr2bl w:val="nil"/>
        </w:tcBorders>
      </w:tcPr>
    </w:tblStylePr>
    <w:tblStylePr w:type="lastRow">
      <w:tblPr/>
      <w:tcPr>
        <w:tcBorders>
          <w:top w:val="single" w:sz="6" w:space="0" w:color="C0C0C0"/>
          <w:left w:val="single" w:sz="6" w:space="0" w:color="C0C0C0"/>
          <w:bottom w:val="single" w:sz="12" w:space="0" w:color="000080"/>
          <w:right w:val="single" w:sz="6" w:space="0" w:color="C0C0C0"/>
          <w:insideH w:val="nil"/>
          <w:insideV w:val="single" w:sz="6" w:space="0" w:color="C0C0C0"/>
          <w:tl2br w:val="nil"/>
          <w:tr2bl w:val="nil"/>
        </w:tcBorders>
      </w:tcPr>
    </w:tblStylePr>
    <w:tblStylePr w:type="firstCol">
      <w:rPr>
        <w:b w:val="0"/>
        <w:sz w:val="16"/>
      </w:rPr>
    </w:tblStylePr>
  </w:style>
  <w:style w:type="table" w:customStyle="1" w:styleId="TableInstructionsStyle">
    <w:name w:val="Table Instructions Style"/>
    <w:basedOn w:val="Style1"/>
    <w:rsid w:val="005B261C"/>
    <w:tblPr/>
    <w:tcPr>
      <w:vAlign w:val="center"/>
    </w:tcPr>
    <w:tblStylePr w:type="lastCol">
      <w:tblPr/>
      <w:tcPr>
        <w:vAlign w:val="bottom"/>
      </w:tcPr>
    </w:tblStylePr>
  </w:style>
  <w:style w:type="table" w:customStyle="1" w:styleId="TOCTable">
    <w:name w:val="TOC Table"/>
    <w:basedOn w:val="TableNormal"/>
    <w:rsid w:val="005B261C"/>
    <w:tblPr/>
  </w:style>
  <w:style w:type="table" w:customStyle="1" w:styleId="ToCTable0">
    <w:name w:val="ToC Table"/>
    <w:basedOn w:val="TableNormal"/>
    <w:rsid w:val="005B261C"/>
    <w:tblPr/>
  </w:style>
  <w:style w:type="table" w:customStyle="1" w:styleId="ITESTableStyleDarkBlue">
    <w:name w:val="ITES Table Style Dark Blue"/>
    <w:basedOn w:val="TableNormal"/>
    <w:uiPriority w:val="99"/>
    <w:rsid w:val="00434EBE"/>
    <w:rPr>
      <w:sz w:val="18"/>
    </w:rPr>
    <w:tblPr>
      <w:tblBorders>
        <w:top w:val="single" w:sz="12" w:space="0" w:color="005B82"/>
        <w:left w:val="single" w:sz="4" w:space="0" w:color="005B82"/>
        <w:bottom w:val="single" w:sz="12" w:space="0" w:color="005B82"/>
        <w:right w:val="single" w:sz="4" w:space="0" w:color="005B82"/>
        <w:insideH w:val="single" w:sz="4" w:space="0" w:color="005B82"/>
        <w:insideV w:val="single" w:sz="4" w:space="0" w:color="005B82"/>
      </w:tblBorders>
    </w:tblPr>
    <w:tcPr>
      <w:shd w:val="clear" w:color="auto" w:fill="auto"/>
    </w:tcPr>
    <w:tblStylePr w:type="firstRow">
      <w:rPr>
        <w:b/>
        <w:color w:val="FFFFFF"/>
        <w:sz w:val="18"/>
      </w:rPr>
      <w:tblPr/>
      <w:tcPr>
        <w:shd w:val="clear" w:color="auto" w:fill="005B82"/>
      </w:tcPr>
    </w:tblStylePr>
  </w:style>
  <w:style w:type="table" w:customStyle="1" w:styleId="CSISTableStyleDeepGreen">
    <w:name w:val="CSIS Table Style Deep Green"/>
    <w:basedOn w:val="TableNormal"/>
    <w:uiPriority w:val="99"/>
    <w:rsid w:val="005B261C"/>
    <w:rPr>
      <w:sz w:val="18"/>
    </w:rPr>
    <w:tblPr>
      <w:tblBorders>
        <w:top w:val="single" w:sz="4" w:space="0" w:color="008566"/>
        <w:left w:val="single" w:sz="4" w:space="0" w:color="008566"/>
        <w:bottom w:val="single" w:sz="4" w:space="0" w:color="008566"/>
        <w:right w:val="single" w:sz="4" w:space="0" w:color="008566"/>
        <w:insideH w:val="single" w:sz="4" w:space="0" w:color="008566"/>
        <w:insideV w:val="single" w:sz="4" w:space="0" w:color="008566"/>
      </w:tblBorders>
    </w:tblPr>
    <w:tblStylePr w:type="firstRow">
      <w:rPr>
        <w:b/>
        <w:color w:val="FFFFFF"/>
        <w:sz w:val="18"/>
      </w:rPr>
      <w:tblPr/>
      <w:tcPr>
        <w:tcBorders>
          <w:top w:val="single" w:sz="12" w:space="0" w:color="008566"/>
        </w:tcBorders>
        <w:shd w:val="clear" w:color="auto" w:fill="008566"/>
      </w:tcPr>
    </w:tblStylePr>
    <w:tblStylePr w:type="lastRow">
      <w:rPr>
        <w:sz w:val="18"/>
      </w:rPr>
      <w:tblPr/>
      <w:tcPr>
        <w:tcBorders>
          <w:bottom w:val="single" w:sz="12" w:space="0" w:color="008566"/>
        </w:tcBorders>
      </w:tcPr>
    </w:tblStylePr>
  </w:style>
  <w:style w:type="table" w:customStyle="1" w:styleId="CSISTableStylePurple">
    <w:name w:val="CSIS Table Style Purple"/>
    <w:basedOn w:val="TableNormal"/>
    <w:uiPriority w:val="99"/>
    <w:rsid w:val="005B261C"/>
    <w:rPr>
      <w:sz w:val="18"/>
    </w:rPr>
    <w:tblPr>
      <w:tblBorders>
        <w:top w:val="single" w:sz="4" w:space="0" w:color="631D76"/>
        <w:left w:val="single" w:sz="4" w:space="0" w:color="631D76"/>
        <w:bottom w:val="single" w:sz="4" w:space="0" w:color="631D76"/>
        <w:right w:val="single" w:sz="4" w:space="0" w:color="631D76"/>
        <w:insideH w:val="single" w:sz="4" w:space="0" w:color="631D76"/>
        <w:insideV w:val="single" w:sz="4" w:space="0" w:color="631D76"/>
      </w:tblBorders>
    </w:tblPr>
    <w:tblStylePr w:type="firstRow">
      <w:rPr>
        <w:b/>
        <w:color w:val="FFFFFF"/>
        <w:sz w:val="18"/>
      </w:rPr>
      <w:tblPr/>
      <w:tcPr>
        <w:tcBorders>
          <w:top w:val="single" w:sz="12" w:space="0" w:color="631D76"/>
        </w:tcBorders>
        <w:shd w:val="clear" w:color="auto" w:fill="631D76"/>
      </w:tcPr>
    </w:tblStylePr>
    <w:tblStylePr w:type="lastRow">
      <w:rPr>
        <w:sz w:val="18"/>
      </w:rPr>
      <w:tblPr/>
      <w:tcPr>
        <w:tcBorders>
          <w:bottom w:val="single" w:sz="12" w:space="0" w:color="631D76"/>
        </w:tcBorders>
      </w:tcPr>
    </w:tblStylePr>
  </w:style>
  <w:style w:type="table" w:customStyle="1" w:styleId="CSISTableStyleDarkGrey">
    <w:name w:val="CSIS Table Style Dark Grey"/>
    <w:basedOn w:val="TableNormal"/>
    <w:uiPriority w:val="99"/>
    <w:rsid w:val="005B261C"/>
    <w:rPr>
      <w:sz w:val="18"/>
    </w:rPr>
    <w:tblPr>
      <w:tblBorders>
        <w:top w:val="single" w:sz="4" w:space="0" w:color="747678"/>
        <w:left w:val="single" w:sz="4" w:space="0" w:color="747678"/>
        <w:bottom w:val="single" w:sz="4" w:space="0" w:color="747678"/>
        <w:right w:val="single" w:sz="4" w:space="0" w:color="747678"/>
        <w:insideH w:val="single" w:sz="4" w:space="0" w:color="747678"/>
        <w:insideV w:val="single" w:sz="4" w:space="0" w:color="747678"/>
      </w:tblBorders>
    </w:tblPr>
    <w:tblStylePr w:type="firstRow">
      <w:rPr>
        <w:b/>
        <w:color w:val="FFFFFF"/>
        <w:sz w:val="18"/>
      </w:rPr>
      <w:tblPr/>
      <w:tcPr>
        <w:tcBorders>
          <w:top w:val="single" w:sz="12" w:space="0" w:color="747678"/>
        </w:tcBorders>
        <w:shd w:val="clear" w:color="auto" w:fill="747678"/>
      </w:tcPr>
    </w:tblStylePr>
    <w:tblStylePr w:type="lastRow">
      <w:tblPr/>
      <w:tcPr>
        <w:tcBorders>
          <w:bottom w:val="single" w:sz="12" w:space="0" w:color="747678"/>
        </w:tcBorders>
      </w:tcPr>
    </w:tblStylePr>
  </w:style>
  <w:style w:type="table" w:customStyle="1" w:styleId="CSISTableStyleOrange">
    <w:name w:val="CSIS Table Style Orange"/>
    <w:basedOn w:val="TableNormal"/>
    <w:uiPriority w:val="99"/>
    <w:rsid w:val="005B261C"/>
    <w:rPr>
      <w:color w:val="000000"/>
      <w:sz w:val="18"/>
    </w:rPr>
    <w:tblPr>
      <w:tblBorders>
        <w:top w:val="single" w:sz="4" w:space="0" w:color="FF5800"/>
        <w:left w:val="single" w:sz="4" w:space="0" w:color="FF5800"/>
        <w:bottom w:val="single" w:sz="4" w:space="0" w:color="FF5800"/>
        <w:right w:val="single" w:sz="4" w:space="0" w:color="FF5800"/>
        <w:insideH w:val="single" w:sz="4" w:space="0" w:color="FF5800"/>
        <w:insideV w:val="single" w:sz="4" w:space="0" w:color="FF5800"/>
      </w:tblBorders>
    </w:tblPr>
    <w:tblStylePr w:type="firstRow">
      <w:rPr>
        <w:b/>
        <w:color w:val="FFFFFF"/>
        <w:sz w:val="18"/>
      </w:rPr>
      <w:tblPr/>
      <w:tcPr>
        <w:tcBorders>
          <w:top w:val="single" w:sz="4" w:space="0" w:color="FF5800"/>
        </w:tcBorders>
        <w:shd w:val="clear" w:color="auto" w:fill="FF5800"/>
      </w:tcPr>
    </w:tblStylePr>
    <w:tblStylePr w:type="lastRow">
      <w:rPr>
        <w:sz w:val="18"/>
      </w:rPr>
      <w:tblPr/>
      <w:tcPr>
        <w:tcBorders>
          <w:bottom w:val="single" w:sz="12" w:space="0" w:color="FF5800"/>
        </w:tcBorders>
      </w:tcPr>
    </w:tblStylePr>
  </w:style>
  <w:style w:type="table" w:customStyle="1" w:styleId="TableSPSBlueHeading9pt">
    <w:name w:val="Table SPS Blue Heading 9 pt"/>
    <w:basedOn w:val="TableNormal"/>
    <w:qFormat/>
    <w:rsid w:val="005B261C"/>
    <w:pPr>
      <w:spacing w:before="60" w:after="60"/>
    </w:pPr>
    <w:rPr>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color w:val="FFFFFF"/>
        <w:sz w:val="18"/>
      </w:rPr>
      <w:tblPr/>
      <w:tcPr>
        <w:shd w:val="clear" w:color="auto" w:fill="005C96"/>
      </w:tcPr>
    </w:tblStylePr>
  </w:style>
  <w:style w:type="table" w:customStyle="1" w:styleId="TableSPSBlueHeadingGreyOddRows">
    <w:name w:val="Table SPS Blue Heading Grey Odd Rows"/>
    <w:basedOn w:val="TableSPSBlueHeading9pt"/>
    <w:rsid w:val="005B261C"/>
    <w:tblPr>
      <w:tblStyleRowBandSize w:val="1"/>
      <w:tblStyleColBandSize w:val="1"/>
    </w:tblPr>
    <w:tblStylePr w:type="firstRow">
      <w:rPr>
        <w:b/>
        <w:color w:val="FFFFFF"/>
        <w:sz w:val="18"/>
      </w:rPr>
      <w:tblPr/>
      <w:tcPr>
        <w:shd w:val="clear" w:color="auto" w:fill="005C96"/>
      </w:tcPr>
    </w:tblStylePr>
    <w:tblStylePr w:type="band1Horz">
      <w:rPr>
        <w:sz w:val="18"/>
      </w:rPr>
      <w:tblPr/>
      <w:tcPr>
        <w:shd w:val="clear" w:color="auto" w:fill="CAC3BF"/>
      </w:tcPr>
    </w:tblStylePr>
  </w:style>
  <w:style w:type="table" w:customStyle="1" w:styleId="TableSPSBlueHeadingRow9pt">
    <w:name w:val="Table SPS Blue Heading/Row 9 pt"/>
    <w:basedOn w:val="TableNormal"/>
    <w:qFormat/>
    <w:rsid w:val="005B261C"/>
    <w:pPr>
      <w:spacing w:before="60" w:after="60"/>
    </w:pPr>
    <w:rPr>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color w:val="FFFFFF"/>
        <w:sz w:val="18"/>
      </w:rPr>
      <w:tblPr/>
      <w:tcPr>
        <w:shd w:val="clear" w:color="auto" w:fill="005C96"/>
      </w:tcPr>
    </w:tblStylePr>
    <w:tblStylePr w:type="firstCol">
      <w:rPr>
        <w:b/>
        <w:color w:val="FFFFFF"/>
        <w:sz w:val="18"/>
      </w:rPr>
      <w:tblPr/>
      <w:tcPr>
        <w:shd w:val="clear" w:color="auto" w:fill="005C96"/>
      </w:tcPr>
    </w:tblStylePr>
  </w:style>
  <w:style w:type="table" w:customStyle="1" w:styleId="TableSPSElegant">
    <w:name w:val="Table SPS Elegant"/>
    <w:basedOn w:val="TableNormal"/>
    <w:rsid w:val="005B261C"/>
    <w:rPr>
      <w:sz w:val="18"/>
    </w:rPr>
    <w:tblPr/>
    <w:tcPr>
      <w:shd w:val="clear" w:color="auto" w:fill="auto"/>
    </w:tcPr>
    <w:tblStylePr w:type="firstRow">
      <w:rPr>
        <w:b/>
        <w:color w:val="FFFFFF"/>
        <w:sz w:val="18"/>
      </w:rPr>
      <w:tblPr/>
      <w:tcPr>
        <w:tcBorders>
          <w:top w:val="single" w:sz="8" w:space="0" w:color="auto"/>
          <w:bottom w:val="single" w:sz="8" w:space="0" w:color="auto"/>
        </w:tcBorders>
        <w:shd w:val="clear" w:color="auto" w:fill="005C96"/>
      </w:tcPr>
    </w:tblStylePr>
    <w:tblStylePr w:type="lastRow">
      <w:tblPr/>
      <w:tcPr>
        <w:tcBorders>
          <w:bottom w:val="single" w:sz="8" w:space="0" w:color="auto"/>
        </w:tcBorders>
        <w:shd w:val="clear" w:color="auto" w:fill="auto"/>
      </w:tcPr>
    </w:tblStylePr>
  </w:style>
  <w:style w:type="table" w:customStyle="1" w:styleId="TableSPSNormalFramed9pt">
    <w:name w:val="Table SPS Normal Framed 9 pt"/>
    <w:basedOn w:val="TableNormal"/>
    <w:qFormat/>
    <w:rsid w:val="005B261C"/>
    <w:pPr>
      <w:spacing w:before="60" w:after="60"/>
    </w:pPr>
    <w:rPr>
      <w:sz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SPSNormalNoFrame9pt">
    <w:name w:val="Table SPS Normal No Frame 9 pt"/>
    <w:basedOn w:val="TableNormal"/>
    <w:qFormat/>
    <w:rsid w:val="005B261C"/>
    <w:pPr>
      <w:spacing w:before="60" w:after="60"/>
    </w:pPr>
    <w:rPr>
      <w:sz w:val="18"/>
    </w:rPr>
    <w:tblPr/>
  </w:style>
  <w:style w:type="table" w:customStyle="1" w:styleId="GridTable4-Accent51">
    <w:name w:val="Grid Table 4 - Accent 51"/>
    <w:basedOn w:val="TableNormal"/>
    <w:uiPriority w:val="49"/>
    <w:rsid w:val="006A2B96"/>
    <w:rPr>
      <w:sz w:val="22"/>
      <w:szCs w:val="22"/>
      <w:lang w:eastAsia="en-US"/>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LightShading-Accent1">
    <w:name w:val="Light Shading Accent 1"/>
    <w:basedOn w:val="TableNormal"/>
    <w:uiPriority w:val="60"/>
    <w:rsid w:val="00491C8F"/>
    <w:rPr>
      <w:color w:val="365F91"/>
      <w:sz w:val="22"/>
      <w:szCs w:val="22"/>
      <w:lang w:eastAsia="en-US"/>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List-Accent5">
    <w:name w:val="Light List Accent 5"/>
    <w:basedOn w:val="TableNormal"/>
    <w:uiPriority w:val="61"/>
    <w:rsid w:val="00491C8F"/>
    <w:rPr>
      <w:sz w:val="22"/>
      <w:szCs w:val="22"/>
      <w:lang w:eastAsia="en-US"/>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b6a22d83-2d34-4492-80e7-7fac42ccfd0d" xsi:nil="true"/>
    <lcf76f155ced4ddcb4097134ff3c332f xmlns="64aefefc-ab84-4a8f-84ef-9088e0e0a309">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30EF9272FF7794BA9A4F7EBCB9CC6AB" ma:contentTypeVersion="17" ma:contentTypeDescription="Create a new document." ma:contentTypeScope="" ma:versionID="d716343110adb0543221f0b6f0751358">
  <xsd:schema xmlns:xsd="http://www.w3.org/2001/XMLSchema" xmlns:xs="http://www.w3.org/2001/XMLSchema" xmlns:p="http://schemas.microsoft.com/office/2006/metadata/properties" xmlns:ns2="64aefefc-ab84-4a8f-84ef-9088e0e0a309" xmlns:ns3="b6a22d83-2d34-4492-80e7-7fac42ccfd0d" targetNamespace="http://schemas.microsoft.com/office/2006/metadata/properties" ma:root="true" ma:fieldsID="36e49284d84a0e8a2410bef491842168" ns2:_="" ns3:_="">
    <xsd:import namespace="64aefefc-ab84-4a8f-84ef-9088e0e0a309"/>
    <xsd:import namespace="b6a22d83-2d34-4492-80e7-7fac42ccfd0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aefefc-ab84-4a8f-84ef-9088e0e0a3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1c10b86-3c7a-458c-899f-c539ea219cf3"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a22d83-2d34-4492-80e7-7fac42ccfd0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f12268b-1c92-49d2-bd32-b814fc597db3}" ma:internalName="TaxCatchAll" ma:showField="CatchAllData" ma:web="b6a22d83-2d34-4492-80e7-7fac42ccfd0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B855B46-86F5-4472-9661-87822AB4BEFF}">
  <ds:schemaRefs>
    <ds:schemaRef ds:uri="http://schemas.microsoft.com/sharepoint/v3/contenttype/forms"/>
  </ds:schemaRefs>
</ds:datastoreItem>
</file>

<file path=customXml/itemProps2.xml><?xml version="1.0" encoding="utf-8"?>
<ds:datastoreItem xmlns:ds="http://schemas.openxmlformats.org/officeDocument/2006/customXml" ds:itemID="{EC660AEC-A5B5-4E00-AD65-DA9C853DBDED}">
  <ds:schemaRefs>
    <ds:schemaRef ds:uri="http://schemas.openxmlformats.org/officeDocument/2006/bibliography"/>
  </ds:schemaRefs>
</ds:datastoreItem>
</file>

<file path=customXml/itemProps3.xml><?xml version="1.0" encoding="utf-8"?>
<ds:datastoreItem xmlns:ds="http://schemas.openxmlformats.org/officeDocument/2006/customXml" ds:itemID="{4010EDB1-DF4B-4823-9368-63C982BBD918}">
  <ds:schemaRefs>
    <ds:schemaRef ds:uri="b6a22d83-2d34-4492-80e7-7fac42ccfd0d"/>
    <ds:schemaRef ds:uri="http://schemas.microsoft.com/office/infopath/2007/PartnerControls"/>
    <ds:schemaRef ds:uri="http://purl.org/dc/dcmitype/"/>
    <ds:schemaRef ds:uri="http://schemas.microsoft.com/office/2006/documentManagement/types"/>
    <ds:schemaRef ds:uri="http://www.w3.org/XML/1998/namespace"/>
    <ds:schemaRef ds:uri="http://purl.org/dc/terms/"/>
    <ds:schemaRef ds:uri="http://schemas.openxmlformats.org/package/2006/metadata/core-properties"/>
    <ds:schemaRef ds:uri="64aefefc-ab84-4a8f-84ef-9088e0e0a309"/>
    <ds:schemaRef ds:uri="http://schemas.microsoft.com/office/2006/metadata/properties"/>
    <ds:schemaRef ds:uri="http://purl.org/dc/elements/1.1/"/>
  </ds:schemaRefs>
</ds:datastoreItem>
</file>

<file path=customXml/itemProps4.xml><?xml version="1.0" encoding="utf-8"?>
<ds:datastoreItem xmlns:ds="http://schemas.openxmlformats.org/officeDocument/2006/customXml" ds:itemID="{354E3CE3-E4D0-4A60-8310-893B92CE0190}"/>
</file>

<file path=docProps/app.xml><?xml version="1.0" encoding="utf-8"?>
<Properties xmlns="http://schemas.openxmlformats.org/officeDocument/2006/extended-properties" xmlns:vt="http://schemas.openxmlformats.org/officeDocument/2006/docPropsVTypes">
  <Template>Normal</Template>
  <TotalTime>5</TotalTime>
  <Pages>3</Pages>
  <Words>884</Words>
  <Characters>5042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BBS UK Word Template</vt:lpstr>
    </vt:vector>
  </TitlesOfParts>
  <Company>.</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BBS UK Word Template</dc:title>
  <dc:subject>Base Template</dc:subject>
  <dc:creator>Elizabeth Loughery</dc:creator>
  <dc:description/>
  <cp:lastModifiedBy>Natalie  Braunton</cp:lastModifiedBy>
  <cp:revision>6</cp:revision>
  <cp:lastPrinted>2014-11-03T13:24:00Z</cp:lastPrinted>
  <dcterms:created xsi:type="dcterms:W3CDTF">2022-02-11T15:32:00Z</dcterms:created>
  <dcterms:modified xsi:type="dcterms:W3CDTF">2024-07-18T08:26:00Z</dcterms:modified>
  <cp:contentStatus>Final</cp:contentStatus>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1Help">
    <vt:lpwstr>0</vt:lpwstr>
  </property>
  <property fmtid="{D5CDD505-2E9C-101B-9397-08002B2CF9AE}" pid="3" name="1HelpStatus">
    <vt:lpwstr>0</vt:lpwstr>
  </property>
  <property fmtid="{D5CDD505-2E9C-101B-9397-08002B2CF9AE}" pid="4" name="AddCustGeneralPg1Count">
    <vt:i4>0</vt:i4>
  </property>
  <property fmtid="{D5CDD505-2E9C-101B-9397-08002B2CF9AE}" pid="5" name="AddCustGeneralPg2Count">
    <vt:i4>0</vt:i4>
  </property>
  <property fmtid="{D5CDD505-2E9C-101B-9397-08002B2CF9AE}" pid="6" name="AddCustGeneralPg3Count">
    <vt:i4>0</vt:i4>
  </property>
  <property fmtid="{D5CDD505-2E9C-101B-9397-08002B2CF9AE}" pid="7" name="AppVersion">
    <vt:lpwstr>16.0000</vt:lpwstr>
  </property>
  <property fmtid="{D5CDD505-2E9C-101B-9397-08002B2CF9AE}" pid="8" name="CheckUserDefinedFields">
    <vt:bool>false</vt:bool>
  </property>
  <property fmtid="{D5CDD505-2E9C-101B-9397-08002B2CF9AE}" pid="9" name="Company">
    <vt:lpwstr>.</vt:lpwstr>
  </property>
  <property fmtid="{D5CDD505-2E9C-101B-9397-08002B2CF9AE}" pid="10" name="ContentTypeId">
    <vt:lpwstr>0x010100630EF9272FF7794BA9A4F7EBCB9CC6AB</vt:lpwstr>
  </property>
  <property fmtid="{D5CDD505-2E9C-101B-9397-08002B2CF9AE}" pid="11" name="CustAddrs">
    <vt:lpwstr>Address details</vt:lpwstr>
  </property>
  <property fmtid="{D5CDD505-2E9C-101B-9397-08002B2CF9AE}" pid="12" name="CustEscal1a">
    <vt:lpwstr/>
  </property>
  <property fmtid="{D5CDD505-2E9C-101B-9397-08002B2CF9AE}" pid="13" name="CustEscal1e">
    <vt:lpwstr>cust.escalation1@companyx.com</vt:lpwstr>
  </property>
  <property fmtid="{D5CDD505-2E9C-101B-9397-08002B2CF9AE}" pid="14" name="CustEscal1f">
    <vt:lpwstr/>
  </property>
  <property fmtid="{D5CDD505-2E9C-101B-9397-08002B2CF9AE}" pid="15" name="CustEscal1m">
    <vt:lpwstr/>
  </property>
  <property fmtid="{D5CDD505-2E9C-101B-9397-08002B2CF9AE}" pid="16" name="CustEscal1n">
    <vt:lpwstr>Customer Escalation 1</vt:lpwstr>
  </property>
  <property fmtid="{D5CDD505-2E9C-101B-9397-08002B2CF9AE}" pid="17" name="CustEscal1t">
    <vt:lpwstr/>
  </property>
  <property fmtid="{D5CDD505-2E9C-101B-9397-08002B2CF9AE}" pid="18" name="CustEscal2a">
    <vt:lpwstr/>
  </property>
  <property fmtid="{D5CDD505-2E9C-101B-9397-08002B2CF9AE}" pid="19" name="CustEscal2e">
    <vt:lpwstr>cust.escalation2@companyx.com</vt:lpwstr>
  </property>
  <property fmtid="{D5CDD505-2E9C-101B-9397-08002B2CF9AE}" pid="20" name="CustEscal2f">
    <vt:lpwstr/>
  </property>
  <property fmtid="{D5CDD505-2E9C-101B-9397-08002B2CF9AE}" pid="21" name="CustEscal2m">
    <vt:lpwstr/>
  </property>
  <property fmtid="{D5CDD505-2E9C-101B-9397-08002B2CF9AE}" pid="22" name="CustEscal2n">
    <vt:lpwstr>Customer Escalation 2</vt:lpwstr>
  </property>
  <property fmtid="{D5CDD505-2E9C-101B-9397-08002B2CF9AE}" pid="23" name="CustEscal2t">
    <vt:lpwstr/>
  </property>
  <property fmtid="{D5CDD505-2E9C-101B-9397-08002B2CF9AE}" pid="24" name="CustEscal3a">
    <vt:lpwstr/>
  </property>
  <property fmtid="{D5CDD505-2E9C-101B-9397-08002B2CF9AE}" pid="25" name="CustEscal3e">
    <vt:lpwstr>cust.escalation3@companyx.com</vt:lpwstr>
  </property>
  <property fmtid="{D5CDD505-2E9C-101B-9397-08002B2CF9AE}" pid="26" name="CustEscal3f">
    <vt:lpwstr/>
  </property>
  <property fmtid="{D5CDD505-2E9C-101B-9397-08002B2CF9AE}" pid="27" name="CustEscal3m">
    <vt:lpwstr/>
  </property>
  <property fmtid="{D5CDD505-2E9C-101B-9397-08002B2CF9AE}" pid="28" name="CustEscal3n">
    <vt:lpwstr>Customer Escalation 3</vt:lpwstr>
  </property>
  <property fmtid="{D5CDD505-2E9C-101B-9397-08002B2CF9AE}" pid="29" name="CustEscal3t">
    <vt:lpwstr/>
  </property>
  <property fmtid="{D5CDD505-2E9C-101B-9397-08002B2CF9AE}" pid="30" name="CustName">
    <vt:lpwstr>Customer Name</vt:lpwstr>
  </property>
  <property fmtid="{D5CDD505-2E9C-101B-9397-08002B2CF9AE}" pid="31" name="CustPMa">
    <vt:lpwstr/>
  </property>
  <property fmtid="{D5CDD505-2E9C-101B-9397-08002B2CF9AE}" pid="32" name="CustPMe">
    <vt:lpwstr>cust.pm@companyx.com</vt:lpwstr>
  </property>
  <property fmtid="{D5CDD505-2E9C-101B-9397-08002B2CF9AE}" pid="33" name="CustPMm">
    <vt:lpwstr/>
  </property>
  <property fmtid="{D5CDD505-2E9C-101B-9397-08002B2CF9AE}" pid="34" name="CustPMn">
    <vt:lpwstr>Customer Project Manager</vt:lpwstr>
  </property>
  <property fmtid="{D5CDD505-2E9C-101B-9397-08002B2CF9AE}" pid="35" name="CustPMt">
    <vt:lpwstr/>
  </property>
  <property fmtid="{D5CDD505-2E9C-101B-9397-08002B2CF9AE}" pid="36" name="CustPrefix">
    <vt:lpwstr>CUST-</vt:lpwstr>
  </property>
  <property fmtid="{D5CDD505-2E9C-101B-9397-08002B2CF9AE}" pid="37" name="CustPrefixNew">
    <vt:lpwstr>CUST</vt:lpwstr>
  </property>
  <property fmtid="{D5CDD505-2E9C-101B-9397-08002B2CF9AE}" pid="38" name="CustSponsa">
    <vt:lpwstr/>
  </property>
  <property fmtid="{D5CDD505-2E9C-101B-9397-08002B2CF9AE}" pid="39" name="CustSponse">
    <vt:lpwstr>cust.sponsor@companyx.com</vt:lpwstr>
  </property>
  <property fmtid="{D5CDD505-2E9C-101B-9397-08002B2CF9AE}" pid="40" name="CustSponsf">
    <vt:lpwstr/>
  </property>
  <property fmtid="{D5CDD505-2E9C-101B-9397-08002B2CF9AE}" pid="41" name="CustSponsm">
    <vt:lpwstr/>
  </property>
  <property fmtid="{D5CDD505-2E9C-101B-9397-08002B2CF9AE}" pid="42" name="CustSponsn">
    <vt:lpwstr>Customer Sponsor</vt:lpwstr>
  </property>
  <property fmtid="{D5CDD505-2E9C-101B-9397-08002B2CF9AE}" pid="43" name="CustSponst">
    <vt:lpwstr/>
  </property>
  <property fmtid="{D5CDD505-2E9C-101B-9397-08002B2CF9AE}" pid="44" name="Division">
    <vt:lpwstr/>
  </property>
  <property fmtid="{D5CDD505-2E9C-101B-9397-08002B2CF9AE}" pid="45" name="DivnChk">
    <vt:bool>false</vt:bool>
  </property>
  <property fmtid="{D5CDD505-2E9C-101B-9397-08002B2CF9AE}" pid="46" name="DocConfLevel">
    <vt:lpwstr>NOT PROTECTIVELY MARKED</vt:lpwstr>
  </property>
  <property fmtid="{D5CDD505-2E9C-101B-9397-08002B2CF9AE}" pid="47" name="DocIssueDate">
    <vt:filetime>2012-01-09T00:00:00Z</vt:filetime>
  </property>
  <property fmtid="{D5CDD505-2E9C-101B-9397-08002B2CF9AE}" pid="48" name="DocIssueNum">
    <vt:lpwstr>0A</vt:lpwstr>
  </property>
  <property fmtid="{D5CDD505-2E9C-101B-9397-08002B2CF9AE}" pid="49" name="DocNum">
    <vt:lpwstr>0000-0000</vt:lpwstr>
  </property>
  <property fmtid="{D5CDD505-2E9C-101B-9397-08002B2CF9AE}" pid="50" name="DocSecurity">
    <vt:i4>0</vt:i4>
  </property>
  <property fmtid="{D5CDD505-2E9C-101B-9397-08002B2CF9AE}" pid="51" name="DocTitle">
    <vt:lpwstr>CSMS Exception Reporting Strategy</vt:lpwstr>
  </property>
  <property fmtid="{D5CDD505-2E9C-101B-9397-08002B2CF9AE}" pid="52" name="DocType">
    <vt:lpwstr>Strategy Document</vt:lpwstr>
  </property>
  <property fmtid="{D5CDD505-2E9C-101B-9397-08002B2CF9AE}" pid="53" name="HyperlinksChanged">
    <vt:bool>false</vt:bool>
  </property>
  <property fmtid="{D5CDD505-2E9C-101B-9397-08002B2CF9AE}" pid="54" name="ImportLoc">
    <vt:lpwstr>C:\Documentation\Fields\SunGardVivista.XLS</vt:lpwstr>
  </property>
  <property fmtid="{D5CDD505-2E9C-101B-9397-08002B2CF9AE}" pid="55" name="Landing Page">
    <vt:bool>false</vt:bool>
  </property>
  <property fmtid="{D5CDD505-2E9C-101B-9397-08002B2CF9AE}" pid="56" name="LinksUpToDate">
    <vt:bool>false</vt:bool>
  </property>
  <property fmtid="{D5CDD505-2E9C-101B-9397-08002B2CF9AE}" pid="57" name="Manager">
    <vt:lpwstr>.</vt:lpwstr>
  </property>
  <property fmtid="{D5CDD505-2E9C-101B-9397-08002B2CF9AE}" pid="58" name="Order">
    <vt:i4>2900</vt:i4>
  </property>
  <property fmtid="{D5CDD505-2E9C-101B-9397-08002B2CF9AE}" pid="59" name="OurAM1a">
    <vt:lpwstr/>
  </property>
  <property fmtid="{D5CDD505-2E9C-101B-9397-08002B2CF9AE}" pid="60" name="OurAM1e">
    <vt:lpwstr>our.am@ourcompany.co.uk</vt:lpwstr>
  </property>
  <property fmtid="{D5CDD505-2E9C-101B-9397-08002B2CF9AE}" pid="61" name="OurAM1f">
    <vt:lpwstr/>
  </property>
  <property fmtid="{D5CDD505-2E9C-101B-9397-08002B2CF9AE}" pid="62" name="OurAM1m">
    <vt:lpwstr/>
  </property>
  <property fmtid="{D5CDD505-2E9C-101B-9397-08002B2CF9AE}" pid="63" name="OurAM1n">
    <vt:lpwstr>Our Account Manager</vt:lpwstr>
  </property>
  <property fmtid="{D5CDD505-2E9C-101B-9397-08002B2CF9AE}" pid="64" name="OurAM1t">
    <vt:lpwstr/>
  </property>
  <property fmtid="{D5CDD505-2E9C-101B-9397-08002B2CF9AE}" pid="65" name="OurAddrs">
    <vt:lpwstr/>
  </property>
  <property fmtid="{D5CDD505-2E9C-101B-9397-08002B2CF9AE}" pid="66" name="OurDivn">
    <vt:lpwstr/>
  </property>
  <property fmtid="{D5CDD505-2E9C-101B-9397-08002B2CF9AE}" pid="67" name="OurEscal1a">
    <vt:lpwstr/>
  </property>
  <property fmtid="{D5CDD505-2E9C-101B-9397-08002B2CF9AE}" pid="68" name="OurEscal1e">
    <vt:lpwstr>our.Esca1@ourcompany.co.uk</vt:lpwstr>
  </property>
  <property fmtid="{D5CDD505-2E9C-101B-9397-08002B2CF9AE}" pid="69" name="OurEscal1f">
    <vt:lpwstr/>
  </property>
  <property fmtid="{D5CDD505-2E9C-101B-9397-08002B2CF9AE}" pid="70" name="OurEscal1m">
    <vt:lpwstr/>
  </property>
  <property fmtid="{D5CDD505-2E9C-101B-9397-08002B2CF9AE}" pid="71" name="OurEscal1n">
    <vt:lpwstr>Our Esca1</vt:lpwstr>
  </property>
  <property fmtid="{D5CDD505-2E9C-101B-9397-08002B2CF9AE}" pid="72" name="OurEscal1t">
    <vt:lpwstr/>
  </property>
  <property fmtid="{D5CDD505-2E9C-101B-9397-08002B2CF9AE}" pid="73" name="OurEscal2a">
    <vt:lpwstr/>
  </property>
  <property fmtid="{D5CDD505-2E9C-101B-9397-08002B2CF9AE}" pid="74" name="OurEscal2e">
    <vt:lpwstr>our.Esca2@ourcompany.co.uk</vt:lpwstr>
  </property>
  <property fmtid="{D5CDD505-2E9C-101B-9397-08002B2CF9AE}" pid="75" name="OurEscal2f">
    <vt:lpwstr/>
  </property>
  <property fmtid="{D5CDD505-2E9C-101B-9397-08002B2CF9AE}" pid="76" name="OurEscal2m">
    <vt:lpwstr/>
  </property>
  <property fmtid="{D5CDD505-2E9C-101B-9397-08002B2CF9AE}" pid="77" name="OurEscal2n">
    <vt:lpwstr>Our Esca2</vt:lpwstr>
  </property>
  <property fmtid="{D5CDD505-2E9C-101B-9397-08002B2CF9AE}" pid="78" name="OurEscal2t">
    <vt:lpwstr/>
  </property>
  <property fmtid="{D5CDD505-2E9C-101B-9397-08002B2CF9AE}" pid="79" name="OurEscal3a">
    <vt:lpwstr/>
  </property>
  <property fmtid="{D5CDD505-2E9C-101B-9397-08002B2CF9AE}" pid="80" name="OurEscal3e">
    <vt:lpwstr>our.Esca3@ourcompany.co.uk</vt:lpwstr>
  </property>
  <property fmtid="{D5CDD505-2E9C-101B-9397-08002B2CF9AE}" pid="81" name="OurEscal3f">
    <vt:lpwstr/>
  </property>
  <property fmtid="{D5CDD505-2E9C-101B-9397-08002B2CF9AE}" pid="82" name="OurEscal3m">
    <vt:lpwstr/>
  </property>
  <property fmtid="{D5CDD505-2E9C-101B-9397-08002B2CF9AE}" pid="83" name="OurEscal3n">
    <vt:lpwstr>Our Esca3</vt:lpwstr>
  </property>
  <property fmtid="{D5CDD505-2E9C-101B-9397-08002B2CF9AE}" pid="84" name="OurEscal3t">
    <vt:lpwstr/>
  </property>
  <property fmtid="{D5CDD505-2E9C-101B-9397-08002B2CF9AE}" pid="85" name="OurLTA1a">
    <vt:lpwstr/>
  </property>
  <property fmtid="{D5CDD505-2E9C-101B-9397-08002B2CF9AE}" pid="86" name="OurLTA1e">
    <vt:lpwstr>our.lta@ourcompany.co.uk</vt:lpwstr>
  </property>
  <property fmtid="{D5CDD505-2E9C-101B-9397-08002B2CF9AE}" pid="87" name="OurLTA1f">
    <vt:lpwstr/>
  </property>
  <property fmtid="{D5CDD505-2E9C-101B-9397-08002B2CF9AE}" pid="88" name="OurLTA1m">
    <vt:lpwstr/>
  </property>
  <property fmtid="{D5CDD505-2E9C-101B-9397-08002B2CF9AE}" pid="89" name="OurLTA1n">
    <vt:lpwstr>Our Lead TA</vt:lpwstr>
  </property>
  <property fmtid="{D5CDD505-2E9C-101B-9397-08002B2CF9AE}" pid="90" name="OurLTA1t">
    <vt:lpwstr/>
  </property>
  <property fmtid="{D5CDD505-2E9C-101B-9397-08002B2CF9AE}" pid="91" name="OurLTC1a">
    <vt:lpwstr/>
  </property>
  <property fmtid="{D5CDD505-2E9C-101B-9397-08002B2CF9AE}" pid="92" name="OurLTC1e">
    <vt:lpwstr>our.ltc@ourcompany.co.uk</vt:lpwstr>
  </property>
  <property fmtid="{D5CDD505-2E9C-101B-9397-08002B2CF9AE}" pid="93" name="OurLTC1f">
    <vt:lpwstr/>
  </property>
  <property fmtid="{D5CDD505-2E9C-101B-9397-08002B2CF9AE}" pid="94" name="OurLTC1m">
    <vt:lpwstr/>
  </property>
  <property fmtid="{D5CDD505-2E9C-101B-9397-08002B2CF9AE}" pid="95" name="OurLTC1n">
    <vt:lpwstr>Our Lead TC</vt:lpwstr>
  </property>
  <property fmtid="{D5CDD505-2E9C-101B-9397-08002B2CF9AE}" pid="96" name="OurLTC1t">
    <vt:lpwstr/>
  </property>
  <property fmtid="{D5CDD505-2E9C-101B-9397-08002B2CF9AE}" pid="97" name="OurOrgn">
    <vt:lpwstr>Capita Secure Information Solutions Ltd</vt:lpwstr>
  </property>
  <property fmtid="{D5CDD505-2E9C-101B-9397-08002B2CF9AE}" pid="98" name="OurOrgnShort">
    <vt:lpwstr>Capita</vt:lpwstr>
  </property>
  <property fmtid="{D5CDD505-2E9C-101B-9397-08002B2CF9AE}" pid="99" name="OurPM1a">
    <vt:lpwstr/>
  </property>
  <property fmtid="{D5CDD505-2E9C-101B-9397-08002B2CF9AE}" pid="100" name="OurPM1e">
    <vt:lpwstr>our.pm@ourcompany.co.uk</vt:lpwstr>
  </property>
  <property fmtid="{D5CDD505-2E9C-101B-9397-08002B2CF9AE}" pid="101" name="OurPM1f">
    <vt:lpwstr/>
  </property>
  <property fmtid="{D5CDD505-2E9C-101B-9397-08002B2CF9AE}" pid="102" name="OurPM1m">
    <vt:lpwstr/>
  </property>
  <property fmtid="{D5CDD505-2E9C-101B-9397-08002B2CF9AE}" pid="103" name="OurPM1n">
    <vt:lpwstr>Our Project Manager</vt:lpwstr>
  </property>
  <property fmtid="{D5CDD505-2E9C-101B-9397-08002B2CF9AE}" pid="104" name="OurPM1t">
    <vt:lpwstr/>
  </property>
  <property fmtid="{D5CDD505-2E9C-101B-9397-08002B2CF9AE}" pid="105" name="OurTM1a">
    <vt:lpwstr/>
  </property>
  <property fmtid="{D5CDD505-2E9C-101B-9397-08002B2CF9AE}" pid="106" name="OurTM1e">
    <vt:lpwstr>our.tm@ourcompany.co.uk</vt:lpwstr>
  </property>
  <property fmtid="{D5CDD505-2E9C-101B-9397-08002B2CF9AE}" pid="107" name="OurTM1f">
    <vt:lpwstr/>
  </property>
  <property fmtid="{D5CDD505-2E9C-101B-9397-08002B2CF9AE}" pid="108" name="OurTM1m">
    <vt:lpwstr/>
  </property>
  <property fmtid="{D5CDD505-2E9C-101B-9397-08002B2CF9AE}" pid="109" name="OurTM1n">
    <vt:lpwstr>Our Technical Manager</vt:lpwstr>
  </property>
  <property fmtid="{D5CDD505-2E9C-101B-9397-08002B2CF9AE}" pid="110" name="OurTM1t">
    <vt:lpwstr/>
  </property>
  <property fmtid="{D5CDD505-2E9C-101B-9397-08002B2CF9AE}" pid="111" name="Owner">
    <vt:lpwstr>Mark Blake</vt:lpwstr>
  </property>
  <property fmtid="{D5CDD505-2E9C-101B-9397-08002B2CF9AE}" pid="112" name="ProjectTitle">
    <vt:lpwstr>CSMS </vt:lpwstr>
  </property>
  <property fmtid="{D5CDD505-2E9C-101B-9397-08002B2CF9AE}" pid="113" name="ScaleCrop">
    <vt:bool>false</vt:bool>
  </property>
  <property fmtid="{D5CDD505-2E9C-101B-9397-08002B2CF9AE}" pid="114" name="ShareDoc">
    <vt:bool>false</vt:bool>
  </property>
  <property fmtid="{D5CDD505-2E9C-101B-9397-08002B2CF9AE}" pid="115" name="Style">
    <vt:lpwstr>SPSV1</vt:lpwstr>
  </property>
  <property fmtid="{D5CDD505-2E9C-101B-9397-08002B2CF9AE}" pid="116" name="TemplateUrl">
    <vt:lpwstr/>
  </property>
  <property fmtid="{D5CDD505-2E9C-101B-9397-08002B2CF9AE}" pid="117" name="ValidTemplate">
    <vt:bool>true</vt:bool>
  </property>
  <property fmtid="{D5CDD505-2E9C-101B-9397-08002B2CF9AE}" pid="118" name="chkAddCustAddress1">
    <vt:bool>false</vt:bool>
  </property>
  <property fmtid="{D5CDD505-2E9C-101B-9397-08002B2CF9AE}" pid="119" name="chkAddCustAddress2">
    <vt:bool>false</vt:bool>
  </property>
  <property fmtid="{D5CDD505-2E9C-101B-9397-08002B2CF9AE}" pid="120" name="chkAddCustAddress3">
    <vt:bool>false</vt:bool>
  </property>
  <property fmtid="{D5CDD505-2E9C-101B-9397-08002B2CF9AE}" pid="121" name="chkAddCustAddress4">
    <vt:bool>false</vt:bool>
  </property>
  <property fmtid="{D5CDD505-2E9C-101B-9397-08002B2CF9AE}" pid="122" name="chkAddCustAddress5">
    <vt:bool>false</vt:bool>
  </property>
  <property fmtid="{D5CDD505-2E9C-101B-9397-08002B2CF9AE}" pid="123" name="chkAddCustAddress6">
    <vt:bool>false</vt:bool>
  </property>
  <property fmtid="{D5CDD505-2E9C-101B-9397-08002B2CF9AE}" pid="124" name="chkAddCustGeneral1">
    <vt:bool>false</vt:bool>
  </property>
  <property fmtid="{D5CDD505-2E9C-101B-9397-08002B2CF9AE}" pid="125" name="chkAddCustGeneral10">
    <vt:bool>false</vt:bool>
  </property>
  <property fmtid="{D5CDD505-2E9C-101B-9397-08002B2CF9AE}" pid="126" name="chkAddCustGeneral11">
    <vt:bool>false</vt:bool>
  </property>
  <property fmtid="{D5CDD505-2E9C-101B-9397-08002B2CF9AE}" pid="127" name="chkAddCustGeneral12">
    <vt:bool>false</vt:bool>
  </property>
  <property fmtid="{D5CDD505-2E9C-101B-9397-08002B2CF9AE}" pid="128" name="chkAddCustGeneral13">
    <vt:bool>false</vt:bool>
  </property>
  <property fmtid="{D5CDD505-2E9C-101B-9397-08002B2CF9AE}" pid="129" name="chkAddCustGeneral14">
    <vt:bool>false</vt:bool>
  </property>
  <property fmtid="{D5CDD505-2E9C-101B-9397-08002B2CF9AE}" pid="130" name="chkAddCustGeneral15">
    <vt:bool>false</vt:bool>
  </property>
  <property fmtid="{D5CDD505-2E9C-101B-9397-08002B2CF9AE}" pid="131" name="chkAddCustGeneral16">
    <vt:bool>false</vt:bool>
  </property>
  <property fmtid="{D5CDD505-2E9C-101B-9397-08002B2CF9AE}" pid="132" name="chkAddCustGeneral17">
    <vt:bool>false</vt:bool>
  </property>
  <property fmtid="{D5CDD505-2E9C-101B-9397-08002B2CF9AE}" pid="133" name="chkAddCustGeneral18">
    <vt:bool>false</vt:bool>
  </property>
  <property fmtid="{D5CDD505-2E9C-101B-9397-08002B2CF9AE}" pid="134" name="chkAddCustGeneral2">
    <vt:bool>false</vt:bool>
  </property>
  <property fmtid="{D5CDD505-2E9C-101B-9397-08002B2CF9AE}" pid="135" name="chkAddCustGeneral3">
    <vt:bool>false</vt:bool>
  </property>
  <property fmtid="{D5CDD505-2E9C-101B-9397-08002B2CF9AE}" pid="136" name="chkAddCustGeneral4">
    <vt:bool>false</vt:bool>
  </property>
  <property fmtid="{D5CDD505-2E9C-101B-9397-08002B2CF9AE}" pid="137" name="chkAddCustGeneral5">
    <vt:bool>false</vt:bool>
  </property>
  <property fmtid="{D5CDD505-2E9C-101B-9397-08002B2CF9AE}" pid="138" name="chkAddCustGeneral6">
    <vt:bool>false</vt:bool>
  </property>
  <property fmtid="{D5CDD505-2E9C-101B-9397-08002B2CF9AE}" pid="139" name="chkAddCustGeneral7">
    <vt:bool>false</vt:bool>
  </property>
  <property fmtid="{D5CDD505-2E9C-101B-9397-08002B2CF9AE}" pid="140" name="chkAddCustGeneral8">
    <vt:bool>false</vt:bool>
  </property>
  <property fmtid="{D5CDD505-2E9C-101B-9397-08002B2CF9AE}" pid="141" name="chkAddCustGeneral9">
    <vt:bool>false</vt:bool>
  </property>
  <property fmtid="{D5CDD505-2E9C-101B-9397-08002B2CF9AE}" pid="142" name="lblAddCustAddress1">
    <vt:lpwstr/>
  </property>
  <property fmtid="{D5CDD505-2E9C-101B-9397-08002B2CF9AE}" pid="143" name="lblAddCustAddress2">
    <vt:lpwstr/>
  </property>
  <property fmtid="{D5CDD505-2E9C-101B-9397-08002B2CF9AE}" pid="144" name="lblAddCustAddress3">
    <vt:lpwstr/>
  </property>
  <property fmtid="{D5CDD505-2E9C-101B-9397-08002B2CF9AE}" pid="145" name="lblAddCustAddress4">
    <vt:lpwstr/>
  </property>
  <property fmtid="{D5CDD505-2E9C-101B-9397-08002B2CF9AE}" pid="146" name="lblAddCustAddress5">
    <vt:lpwstr/>
  </property>
  <property fmtid="{D5CDD505-2E9C-101B-9397-08002B2CF9AE}" pid="147" name="lblAddCustAddress6">
    <vt:lpwstr/>
  </property>
  <property fmtid="{D5CDD505-2E9C-101B-9397-08002B2CF9AE}" pid="148" name="lblAddCustGeneral1">
    <vt:lpwstr/>
  </property>
  <property fmtid="{D5CDD505-2E9C-101B-9397-08002B2CF9AE}" pid="149" name="lblAddCustGeneral10">
    <vt:lpwstr/>
  </property>
  <property fmtid="{D5CDD505-2E9C-101B-9397-08002B2CF9AE}" pid="150" name="lblAddCustGeneral11">
    <vt:lpwstr/>
  </property>
  <property fmtid="{D5CDD505-2E9C-101B-9397-08002B2CF9AE}" pid="151" name="lblAddCustGeneral12">
    <vt:lpwstr/>
  </property>
  <property fmtid="{D5CDD505-2E9C-101B-9397-08002B2CF9AE}" pid="152" name="lblAddCustGeneral13">
    <vt:lpwstr/>
  </property>
  <property fmtid="{D5CDD505-2E9C-101B-9397-08002B2CF9AE}" pid="153" name="lblAddCustGeneral14">
    <vt:lpwstr/>
  </property>
  <property fmtid="{D5CDD505-2E9C-101B-9397-08002B2CF9AE}" pid="154" name="lblAddCustGeneral15">
    <vt:lpwstr/>
  </property>
  <property fmtid="{D5CDD505-2E9C-101B-9397-08002B2CF9AE}" pid="155" name="lblAddCustGeneral16">
    <vt:lpwstr/>
  </property>
  <property fmtid="{D5CDD505-2E9C-101B-9397-08002B2CF9AE}" pid="156" name="lblAddCustGeneral17">
    <vt:lpwstr/>
  </property>
  <property fmtid="{D5CDD505-2E9C-101B-9397-08002B2CF9AE}" pid="157" name="lblAddCustGeneral18">
    <vt:lpwstr/>
  </property>
  <property fmtid="{D5CDD505-2E9C-101B-9397-08002B2CF9AE}" pid="158" name="lblAddCustGeneral2">
    <vt:lpwstr/>
  </property>
  <property fmtid="{D5CDD505-2E9C-101B-9397-08002B2CF9AE}" pid="159" name="lblAddCustGeneral3">
    <vt:lpwstr/>
  </property>
  <property fmtid="{D5CDD505-2E9C-101B-9397-08002B2CF9AE}" pid="160" name="lblAddCustGeneral4">
    <vt:lpwstr/>
  </property>
  <property fmtid="{D5CDD505-2E9C-101B-9397-08002B2CF9AE}" pid="161" name="lblAddCustGeneral5">
    <vt:lpwstr/>
  </property>
  <property fmtid="{D5CDD505-2E9C-101B-9397-08002B2CF9AE}" pid="162" name="lblAddCustGeneral6">
    <vt:lpwstr/>
  </property>
  <property fmtid="{D5CDD505-2E9C-101B-9397-08002B2CF9AE}" pid="163" name="lblAddCustGeneral7">
    <vt:lpwstr/>
  </property>
  <property fmtid="{D5CDD505-2E9C-101B-9397-08002B2CF9AE}" pid="164" name="lblAddCustGeneral8">
    <vt:lpwstr/>
  </property>
  <property fmtid="{D5CDD505-2E9C-101B-9397-08002B2CF9AE}" pid="165" name="lblAddCustGeneral9">
    <vt:lpwstr/>
  </property>
  <property fmtid="{D5CDD505-2E9C-101B-9397-08002B2CF9AE}" pid="166" name="txtAddCustAddress1">
    <vt:lpwstr/>
  </property>
  <property fmtid="{D5CDD505-2E9C-101B-9397-08002B2CF9AE}" pid="167" name="txtAddCustAddress2">
    <vt:lpwstr/>
  </property>
  <property fmtid="{D5CDD505-2E9C-101B-9397-08002B2CF9AE}" pid="168" name="txtAddCustAddress3">
    <vt:lpwstr/>
  </property>
  <property fmtid="{D5CDD505-2E9C-101B-9397-08002B2CF9AE}" pid="169" name="txtAddCustAddress4">
    <vt:lpwstr/>
  </property>
  <property fmtid="{D5CDD505-2E9C-101B-9397-08002B2CF9AE}" pid="170" name="txtAddCustAddress5">
    <vt:lpwstr/>
  </property>
  <property fmtid="{D5CDD505-2E9C-101B-9397-08002B2CF9AE}" pid="171" name="txtAddCustAddress6">
    <vt:lpwstr/>
  </property>
  <property fmtid="{D5CDD505-2E9C-101B-9397-08002B2CF9AE}" pid="172" name="txtAddCustGeneral1">
    <vt:lpwstr/>
  </property>
  <property fmtid="{D5CDD505-2E9C-101B-9397-08002B2CF9AE}" pid="173" name="txtAddCustGeneral10">
    <vt:lpwstr/>
  </property>
  <property fmtid="{D5CDD505-2E9C-101B-9397-08002B2CF9AE}" pid="174" name="txtAddCustGeneral11">
    <vt:lpwstr/>
  </property>
  <property fmtid="{D5CDD505-2E9C-101B-9397-08002B2CF9AE}" pid="175" name="txtAddCustGeneral12">
    <vt:lpwstr/>
  </property>
  <property fmtid="{D5CDD505-2E9C-101B-9397-08002B2CF9AE}" pid="176" name="txtAddCustGeneral13">
    <vt:lpwstr/>
  </property>
  <property fmtid="{D5CDD505-2E9C-101B-9397-08002B2CF9AE}" pid="177" name="txtAddCustGeneral14">
    <vt:lpwstr/>
  </property>
  <property fmtid="{D5CDD505-2E9C-101B-9397-08002B2CF9AE}" pid="178" name="txtAddCustGeneral15">
    <vt:lpwstr/>
  </property>
  <property fmtid="{D5CDD505-2E9C-101B-9397-08002B2CF9AE}" pid="179" name="txtAddCustGeneral16">
    <vt:lpwstr/>
  </property>
  <property fmtid="{D5CDD505-2E9C-101B-9397-08002B2CF9AE}" pid="180" name="txtAddCustGeneral17">
    <vt:lpwstr/>
  </property>
  <property fmtid="{D5CDD505-2E9C-101B-9397-08002B2CF9AE}" pid="181" name="txtAddCustGeneral18">
    <vt:lpwstr/>
  </property>
  <property fmtid="{D5CDD505-2E9C-101B-9397-08002B2CF9AE}" pid="182" name="txtAddCustGeneral2">
    <vt:lpwstr/>
  </property>
  <property fmtid="{D5CDD505-2E9C-101B-9397-08002B2CF9AE}" pid="183" name="txtAddCustGeneral3">
    <vt:lpwstr/>
  </property>
  <property fmtid="{D5CDD505-2E9C-101B-9397-08002B2CF9AE}" pid="184" name="txtAddCustGeneral4">
    <vt:lpwstr/>
  </property>
  <property fmtid="{D5CDD505-2E9C-101B-9397-08002B2CF9AE}" pid="185" name="txtAddCustGeneral5">
    <vt:lpwstr/>
  </property>
  <property fmtid="{D5CDD505-2E9C-101B-9397-08002B2CF9AE}" pid="186" name="txtAddCustGeneral6">
    <vt:lpwstr/>
  </property>
  <property fmtid="{D5CDD505-2E9C-101B-9397-08002B2CF9AE}" pid="187" name="txtAddCustGeneral7">
    <vt:lpwstr/>
  </property>
  <property fmtid="{D5CDD505-2E9C-101B-9397-08002B2CF9AE}" pid="188" name="txtAddCustGeneral8">
    <vt:lpwstr/>
  </property>
  <property fmtid="{D5CDD505-2E9C-101B-9397-08002B2CF9AE}" pid="189" name="txtAddCustGeneral9">
    <vt:lpwstr/>
  </property>
  <property fmtid="{D5CDD505-2E9C-101B-9397-08002B2CF9AE}" pid="190" name="xd_ProgID">
    <vt:lpwstr/>
  </property>
  <property fmtid="{D5CDD505-2E9C-101B-9397-08002B2CF9AE}" pid="191" name="xd_Signature">
    <vt:bool>false</vt:bool>
  </property>
  <property fmtid="{D5CDD505-2E9C-101B-9397-08002B2CF9AE}" pid="192" name="_MarkAsFinal">
    <vt:bool>true</vt:bool>
  </property>
</Properties>
</file>