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8B5" w14:textId="77777777" w:rsidR="000F3A80" w:rsidRDefault="000B4878" w:rsidP="000B4878">
      <w:r w:rsidRPr="000B4878">
        <w:rPr>
          <w:b/>
          <w:bCs/>
        </w:rPr>
        <w:t>Treasurer - role description:</w:t>
      </w:r>
      <w:r w:rsidRPr="000B4878">
        <w:rPr>
          <w:b/>
          <w:bCs/>
        </w:rPr>
        <w:br/>
      </w:r>
      <w:r w:rsidRPr="000B4878">
        <w:rPr>
          <w:b/>
          <w:bCs/>
        </w:rPr>
        <w:br/>
      </w:r>
      <w:r w:rsidRPr="000B4878">
        <w:t>The Treasurer plays a critical role on the board of trustees.  As a member of the Executive Committee, the Treasurer leads the board’s oversight of the Rio’s financial health and financial responsibilities. While the day-to-day bookkeeping is managed by our staff, the Treasurer is the strategic financial lead for the board, ensuring our ambitious cultural goals are backed by a sustainable and resilient business model.</w:t>
      </w:r>
    </w:p>
    <w:p w14:paraId="581C4FC2" w14:textId="77777777" w:rsidR="000F3A80" w:rsidRDefault="000F3A80" w:rsidP="000F3A80">
      <w:r w:rsidRPr="00F17C63">
        <w:t xml:space="preserve">There will be an online info session held at 12:00 on 19 </w:t>
      </w:r>
      <w:r>
        <w:t>June</w:t>
      </w:r>
      <w:r w:rsidRPr="00F17C63">
        <w:t xml:space="preserve"> for those who want to learn more about the roles and ask any questions. </w:t>
      </w:r>
    </w:p>
    <w:p w14:paraId="7BDBA638" w14:textId="512CB4AB" w:rsidR="000B4878" w:rsidRPr="000B4878" w:rsidRDefault="000F3A80" w:rsidP="000F3A80">
      <w:hyperlink r:id="rId5" w:anchor="/registration" w:history="1">
        <w:r w:rsidRPr="00176B55">
          <w:rPr>
            <w:rStyle w:val="Hyperlink"/>
          </w:rPr>
          <w:t>Meeting Registration - Zoom</w:t>
        </w:r>
      </w:hyperlink>
      <w:r w:rsidR="000B4878" w:rsidRPr="000B4878">
        <w:br/>
      </w:r>
      <w:r w:rsidR="000B4878" w:rsidRPr="000B4878">
        <w:br/>
      </w:r>
      <w:r w:rsidR="000B4878" w:rsidRPr="000B4878">
        <w:rPr>
          <w:b/>
          <w:bCs/>
        </w:rPr>
        <w:t>Key Responsibilities:</w:t>
      </w:r>
    </w:p>
    <w:p w14:paraId="3484A775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Financial Oversight:</w:t>
      </w:r>
      <w:r w:rsidRPr="000B4878">
        <w:t xml:space="preserve"> Monitor the charity’s financial position and ensure that robust and comprehensive financial policies, procedures, controls, and reporting systems are in place and are adhered to. </w:t>
      </w:r>
      <w:r w:rsidRPr="000B4878">
        <w:br/>
      </w:r>
      <w:r w:rsidRPr="000B4878">
        <w:br/>
      </w:r>
    </w:p>
    <w:p w14:paraId="601909BF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Strategic Advisory:</w:t>
      </w:r>
      <w:r w:rsidRPr="000B4878">
        <w:t xml:space="preserve"> Provide expert guidance to the board on the financial implications of the Rio’s strategic plans, including capital projects and revenue diversification, and advise on the financial viability of the charity. </w:t>
      </w:r>
      <w:r w:rsidRPr="000B4878">
        <w:br/>
      </w:r>
      <w:r w:rsidRPr="000B4878">
        <w:br/>
      </w:r>
    </w:p>
    <w:p w14:paraId="3B97C0D9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Reporting &amp; Clarity:</w:t>
      </w:r>
      <w:r w:rsidRPr="000B4878">
        <w:t xml:space="preserve"> Work with our Finance Manager to present clear, high-level financial reports to the board, translating data into strategic insights that inform decision-making.</w:t>
      </w:r>
      <w:r w:rsidRPr="000B4878">
        <w:br/>
      </w:r>
      <w:r w:rsidRPr="000B4878">
        <w:br/>
      </w:r>
    </w:p>
    <w:p w14:paraId="47CE2437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Compliance &amp; Audit:</w:t>
      </w:r>
      <w:r w:rsidRPr="000B4878">
        <w:t xml:space="preserve"> Oversee the preparation of annual accounts and act as the primary board contact for external auditors. Oversee financial controls and adherence to systems.</w:t>
      </w:r>
      <w:r w:rsidRPr="000B4878">
        <w:br/>
      </w:r>
      <w:r w:rsidRPr="000B4878">
        <w:br/>
      </w:r>
    </w:p>
    <w:p w14:paraId="4A503496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Risk &amp; Resilience:</w:t>
      </w:r>
      <w:r w:rsidRPr="000B4878">
        <w:t xml:space="preserve"> Monitor financial risks and lead the development of an appropriate reserves policy to safeguard the cinema's future.</w:t>
      </w:r>
      <w:r w:rsidRPr="000B4878">
        <w:br/>
      </w:r>
      <w:r w:rsidRPr="000B4878">
        <w:br/>
      </w:r>
    </w:p>
    <w:p w14:paraId="01FE39D5" w14:textId="77777777" w:rsidR="000B4878" w:rsidRPr="000B4878" w:rsidRDefault="000B4878" w:rsidP="000B4878">
      <w:pPr>
        <w:numPr>
          <w:ilvl w:val="0"/>
          <w:numId w:val="3"/>
        </w:numPr>
      </w:pPr>
      <w:r w:rsidRPr="000B4878">
        <w:rPr>
          <w:b/>
          <w:bCs/>
        </w:rPr>
        <w:t>Management Support:</w:t>
      </w:r>
      <w:r w:rsidRPr="000B4878">
        <w:t xml:space="preserve"> Act as a professional mentor and sounding board for the Executive Director and Finance Director on budgetary or commercial matters.</w:t>
      </w:r>
      <w:r w:rsidRPr="000B4878">
        <w:br/>
      </w:r>
      <w:r w:rsidRPr="000B4878">
        <w:br/>
      </w:r>
    </w:p>
    <w:p w14:paraId="10FD63F8" w14:textId="77777777" w:rsidR="000B4878" w:rsidRPr="000B4878" w:rsidRDefault="000B4878" w:rsidP="000B4878">
      <w:r w:rsidRPr="000B4878">
        <w:rPr>
          <w:b/>
          <w:bCs/>
        </w:rPr>
        <w:t>Legal trustee - role description:</w:t>
      </w:r>
    </w:p>
    <w:p w14:paraId="63F0CE6D" w14:textId="77777777" w:rsidR="000B4878" w:rsidRPr="000B4878" w:rsidRDefault="000B4878" w:rsidP="000B4878">
      <w:r w:rsidRPr="000B4878">
        <w:lastRenderedPageBreak/>
        <w:t>As our legal-focused trustee, you will act as a trusted sounding board to fellow trustees and senior management, contributing your professional judgement and analytical approach to decision-making. While you do not need to be a practising specialist in charity law, your broad legal knowledge will help the board evaluate risk, challenge constructively, and maintain robust governance standards across all aspects of our work.</w:t>
      </w:r>
    </w:p>
    <w:p w14:paraId="282C1852" w14:textId="77777777" w:rsidR="000B4878" w:rsidRPr="000B4878" w:rsidRDefault="000B4878" w:rsidP="000B4878">
      <w:r w:rsidRPr="000B4878">
        <w:t>You will play a key role in ensuring that the organisation meets its dual responsibilities as a company and a charity, supporting both day-to-day board oversight and future development projects. This includes guiding the board on legal implications, helping translate complex issues into clear advice, and promoting a culture of accountability and transparency.</w:t>
      </w:r>
    </w:p>
    <w:p w14:paraId="3EADCAC5" w14:textId="77777777" w:rsidR="000B4878" w:rsidRPr="000B4878" w:rsidRDefault="000B4878" w:rsidP="000B4878">
      <w:r w:rsidRPr="000B4878">
        <w:t>This is an ideal opportunity for someone looking to apply their legal expertise in a creative, community-focused environment while gaining valuable non-executive experience.</w:t>
      </w:r>
    </w:p>
    <w:p w14:paraId="2C48BE43" w14:textId="77777777" w:rsidR="000B4878" w:rsidRPr="000B4878" w:rsidRDefault="000B4878" w:rsidP="000B4878"/>
    <w:p w14:paraId="7DB7C9E2" w14:textId="77777777" w:rsidR="000B4878" w:rsidRPr="000B4878" w:rsidRDefault="000B4878" w:rsidP="000B4878">
      <w:r w:rsidRPr="000B4878">
        <w:rPr>
          <w:b/>
          <w:bCs/>
        </w:rPr>
        <w:t>Key Responsibilities:</w:t>
      </w:r>
    </w:p>
    <w:p w14:paraId="0EC8D020" w14:textId="77777777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Legal Oversight</w:t>
      </w:r>
      <w:r w:rsidRPr="000B4878">
        <w:t>: Provide high-level legal insight to support informed decision-making and ensure responsible governance.</w:t>
      </w:r>
    </w:p>
    <w:p w14:paraId="48E51A31" w14:textId="77777777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Strategic Advisory</w:t>
      </w:r>
      <w:r w:rsidRPr="000B4878">
        <w:t>: Act as a sounding board on strategic initiatives, helping assess legal implications and long-term impact.</w:t>
      </w:r>
    </w:p>
    <w:p w14:paraId="182A96FB" w14:textId="77777777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Reporting &amp; Clarity</w:t>
      </w:r>
      <w:r w:rsidRPr="000B4878">
        <w:t>: Support clear, accurate documentation and ensure board discussions reflect sound legal reasoning.</w:t>
      </w:r>
    </w:p>
    <w:p w14:paraId="34EED21B" w14:textId="77777777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Compliance</w:t>
      </w:r>
      <w:r w:rsidRPr="000B4878">
        <w:t>: Help oversee compliance with relevant company law, charity regulation, and internal policies.</w:t>
      </w:r>
    </w:p>
    <w:p w14:paraId="48FF351E" w14:textId="77777777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Risk &amp; Resilience</w:t>
      </w:r>
      <w:r w:rsidRPr="000B4878">
        <w:t>: Contribute to identifying, assessing, and mitigating organisational risks.</w:t>
      </w:r>
    </w:p>
    <w:p w14:paraId="01A59B8A" w14:textId="47CD5034" w:rsidR="000B4878" w:rsidRPr="000B4878" w:rsidRDefault="000B4878" w:rsidP="000B4878">
      <w:pPr>
        <w:numPr>
          <w:ilvl w:val="0"/>
          <w:numId w:val="4"/>
        </w:numPr>
      </w:pPr>
      <w:r w:rsidRPr="000B4878">
        <w:rPr>
          <w:b/>
          <w:bCs/>
        </w:rPr>
        <w:t>Management Support</w:t>
      </w:r>
      <w:r w:rsidRPr="000B4878">
        <w:t>: Offer constructive guidance to the management team, fostering confidence and good governance practices.</w:t>
      </w:r>
      <w:r w:rsidRPr="000B4878">
        <w:br/>
      </w:r>
      <w:r w:rsidRPr="000B4878">
        <w:br/>
      </w:r>
      <w:r w:rsidRPr="000B4878">
        <w:br/>
      </w:r>
      <w:r w:rsidRPr="000B4878">
        <w:br/>
      </w:r>
      <w:r w:rsidR="00FC37EA" w:rsidRPr="00F17C63">
        <w:rPr>
          <w:b/>
          <w:bCs/>
        </w:rPr>
        <w:t>Complete the Equality Monitoring form</w:t>
      </w:r>
      <w:r w:rsidRPr="000B4878">
        <w:br/>
      </w:r>
      <w:hyperlink r:id="rId6" w:history="1">
        <w:r w:rsidR="00355B49" w:rsidRPr="00355B49">
          <w:rPr>
            <w:rStyle w:val="Hyperlink"/>
          </w:rPr>
          <w:t>Rio Cinema Equality Monitoring Form</w:t>
        </w:r>
      </w:hyperlink>
      <w:r w:rsidRPr="000B4878">
        <w:br/>
      </w:r>
      <w:r w:rsidRPr="000B4878">
        <w:br/>
      </w:r>
      <w:r w:rsidRPr="000B4878">
        <w:br/>
      </w:r>
      <w:r w:rsidRPr="000B4878">
        <w:br/>
      </w:r>
      <w:r w:rsidRPr="000B4878">
        <w:br/>
      </w:r>
      <w:r w:rsidRPr="000B4878">
        <w:br/>
      </w:r>
      <w:r w:rsidRPr="000B4878">
        <w:br/>
      </w:r>
    </w:p>
    <w:p w14:paraId="55D64D1A" w14:textId="77777777" w:rsidR="007654F5" w:rsidRDefault="007654F5"/>
    <w:sectPr w:rsidR="0076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E8C"/>
    <w:multiLevelType w:val="multilevel"/>
    <w:tmpl w:val="A58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3BB1"/>
    <w:multiLevelType w:val="multilevel"/>
    <w:tmpl w:val="77BE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A7ED5"/>
    <w:multiLevelType w:val="multilevel"/>
    <w:tmpl w:val="EE7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84F2B"/>
    <w:multiLevelType w:val="multilevel"/>
    <w:tmpl w:val="BCC2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554369">
    <w:abstractNumId w:val="0"/>
  </w:num>
  <w:num w:numId="2" w16cid:durableId="2040206628">
    <w:abstractNumId w:val="3"/>
  </w:num>
  <w:num w:numId="3" w16cid:durableId="992174538">
    <w:abstractNumId w:val="1"/>
  </w:num>
  <w:num w:numId="4" w16cid:durableId="132719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8"/>
    <w:rsid w:val="000B4878"/>
    <w:rsid w:val="000F3A80"/>
    <w:rsid w:val="00355B49"/>
    <w:rsid w:val="007654F5"/>
    <w:rsid w:val="00CD088A"/>
    <w:rsid w:val="00DA65CD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95CC"/>
  <w15:chartTrackingRefBased/>
  <w15:docId w15:val="{88ABE4CF-9648-4DB7-B4C8-83999A5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8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8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8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A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VFOFGjISCTYxT2NimA6uvtT-K-9BZO1Qeh0Djor9xGQaOSQ/viewform" TargetMode="External"/><Relationship Id="rId5" Type="http://schemas.openxmlformats.org/officeDocument/2006/relationships/hyperlink" Target="https://us02web.zoom.us/meeting/register/1Bk6KJKdToe_t3anymEI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3215</Characters>
  <Application>Microsoft Office Word</Application>
  <DocSecurity>0</DocSecurity>
  <Lines>86</Lines>
  <Paragraphs>23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walters</dc:creator>
  <cp:keywords/>
  <dc:description/>
  <cp:lastModifiedBy>brian walters</cp:lastModifiedBy>
  <cp:revision>5</cp:revision>
  <cp:lastPrinted>2026-06-10T09:09:00Z</cp:lastPrinted>
  <dcterms:created xsi:type="dcterms:W3CDTF">2026-06-10T09:08:00Z</dcterms:created>
  <dcterms:modified xsi:type="dcterms:W3CDTF">2026-06-15T16:57:00Z</dcterms:modified>
</cp:coreProperties>
</file>