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B8A89" w14:textId="77777777" w:rsidR="00D84FF0" w:rsidRDefault="007E18B4">
      <w:pPr>
        <w:pStyle w:val="Title"/>
        <w:jc w:val="center"/>
      </w:pPr>
      <w:r>
        <w:t>JOB DESCRIPTION</w:t>
      </w:r>
    </w:p>
    <w:p w14:paraId="7FEE9C42" w14:textId="62751768" w:rsidR="00D84FF0" w:rsidRDefault="007E18B4">
      <w:pPr>
        <w:pStyle w:val="Subtitle"/>
        <w:jc w:val="center"/>
      </w:pPr>
      <w:r>
        <w:rPr>
          <w:b/>
        </w:rPr>
        <w:t xml:space="preserve">Therapeutic Practitioner </w:t>
      </w:r>
      <w:r>
        <w:br/>
      </w:r>
    </w:p>
    <w:p w14:paraId="7FED7ECB" w14:textId="77777777" w:rsidR="00D84FF0" w:rsidRDefault="007E18B4">
      <w:pPr>
        <w:pStyle w:val="Heading1"/>
      </w:pPr>
      <w:r>
        <w:t>Role details</w:t>
      </w:r>
    </w:p>
    <w:tbl>
      <w:tblPr>
        <w:tblStyle w:val="TableGrid"/>
        <w:tblW w:w="0" w:type="auto"/>
        <w:jc w:val="center"/>
        <w:tblLayout w:type="fixed"/>
        <w:tblLook w:val="04A0" w:firstRow="1" w:lastRow="0" w:firstColumn="1" w:lastColumn="0" w:noHBand="0" w:noVBand="1"/>
      </w:tblPr>
      <w:tblGrid>
        <w:gridCol w:w="2520"/>
        <w:gridCol w:w="7488"/>
      </w:tblGrid>
      <w:tr w:rsidR="00D84FF0" w14:paraId="5D7F9737" w14:textId="77777777">
        <w:trPr>
          <w:cantSplit/>
          <w:jc w:val="center"/>
        </w:trPr>
        <w:tc>
          <w:tcPr>
            <w:tcW w:w="2520" w:type="dxa"/>
            <w:shd w:val="clear" w:color="auto" w:fill="EAF0F5"/>
            <w:tcMar>
              <w:top w:w="80" w:type="dxa"/>
              <w:left w:w="100" w:type="dxa"/>
              <w:bottom w:w="80" w:type="dxa"/>
              <w:right w:w="100" w:type="dxa"/>
            </w:tcMar>
            <w:vAlign w:val="center"/>
          </w:tcPr>
          <w:p w14:paraId="55262476" w14:textId="77777777" w:rsidR="00D84FF0" w:rsidRDefault="007E18B4">
            <w:pPr>
              <w:pStyle w:val="BodyText"/>
            </w:pPr>
            <w:r>
              <w:rPr>
                <w:b/>
              </w:rPr>
              <w:t>Job title</w:t>
            </w:r>
          </w:p>
        </w:tc>
        <w:tc>
          <w:tcPr>
            <w:tcW w:w="7488" w:type="dxa"/>
            <w:tcMar>
              <w:top w:w="80" w:type="dxa"/>
              <w:left w:w="100" w:type="dxa"/>
              <w:bottom w:w="80" w:type="dxa"/>
              <w:right w:w="100" w:type="dxa"/>
            </w:tcMar>
            <w:vAlign w:val="center"/>
          </w:tcPr>
          <w:p w14:paraId="3351A04E" w14:textId="6F322B4D" w:rsidR="00D84FF0" w:rsidRDefault="007E18B4">
            <w:pPr>
              <w:pStyle w:val="BodyText"/>
            </w:pPr>
            <w:r>
              <w:t>Therapeutic Practitioner</w:t>
            </w:r>
          </w:p>
        </w:tc>
      </w:tr>
      <w:tr w:rsidR="00D84FF0" w14:paraId="034A732F" w14:textId="77777777">
        <w:trPr>
          <w:cantSplit/>
          <w:jc w:val="center"/>
        </w:trPr>
        <w:tc>
          <w:tcPr>
            <w:tcW w:w="2520" w:type="dxa"/>
            <w:shd w:val="clear" w:color="auto" w:fill="EAF0F5"/>
            <w:tcMar>
              <w:top w:w="80" w:type="dxa"/>
              <w:left w:w="100" w:type="dxa"/>
              <w:bottom w:w="80" w:type="dxa"/>
              <w:right w:w="100" w:type="dxa"/>
            </w:tcMar>
            <w:vAlign w:val="center"/>
          </w:tcPr>
          <w:p w14:paraId="02D912BE" w14:textId="77777777" w:rsidR="00D84FF0" w:rsidRDefault="007E18B4">
            <w:pPr>
              <w:pStyle w:val="BodyText"/>
            </w:pPr>
            <w:r>
              <w:rPr>
                <w:b/>
              </w:rPr>
              <w:t>Reporting to</w:t>
            </w:r>
          </w:p>
        </w:tc>
        <w:tc>
          <w:tcPr>
            <w:tcW w:w="7488" w:type="dxa"/>
            <w:tcMar>
              <w:top w:w="80" w:type="dxa"/>
              <w:left w:w="100" w:type="dxa"/>
              <w:bottom w:w="80" w:type="dxa"/>
              <w:right w:w="100" w:type="dxa"/>
            </w:tcMar>
            <w:vAlign w:val="center"/>
          </w:tcPr>
          <w:p w14:paraId="5CB0BCDE" w14:textId="413919FB" w:rsidR="00D84FF0" w:rsidRDefault="00720062">
            <w:pPr>
              <w:pStyle w:val="BodyText"/>
            </w:pPr>
            <w:r>
              <w:t>Senior Therapeutic Practitioner</w:t>
            </w:r>
          </w:p>
        </w:tc>
      </w:tr>
      <w:tr w:rsidR="00D84FF0" w14:paraId="4FB5F5F3" w14:textId="77777777">
        <w:trPr>
          <w:cantSplit/>
          <w:jc w:val="center"/>
        </w:trPr>
        <w:tc>
          <w:tcPr>
            <w:tcW w:w="2520" w:type="dxa"/>
            <w:shd w:val="clear" w:color="auto" w:fill="EAF0F5"/>
            <w:tcMar>
              <w:top w:w="80" w:type="dxa"/>
              <w:left w:w="100" w:type="dxa"/>
              <w:bottom w:w="80" w:type="dxa"/>
              <w:right w:w="100" w:type="dxa"/>
            </w:tcMar>
            <w:vAlign w:val="center"/>
          </w:tcPr>
          <w:p w14:paraId="69468D70" w14:textId="77777777" w:rsidR="00D84FF0" w:rsidRDefault="007E18B4">
            <w:pPr>
              <w:pStyle w:val="BodyText"/>
            </w:pPr>
            <w:r>
              <w:rPr>
                <w:b/>
              </w:rPr>
              <w:t>Hours</w:t>
            </w:r>
          </w:p>
        </w:tc>
        <w:tc>
          <w:tcPr>
            <w:tcW w:w="7488" w:type="dxa"/>
            <w:tcMar>
              <w:top w:w="80" w:type="dxa"/>
              <w:left w:w="100" w:type="dxa"/>
              <w:bottom w:w="80" w:type="dxa"/>
              <w:right w:w="100" w:type="dxa"/>
            </w:tcMar>
            <w:vAlign w:val="center"/>
          </w:tcPr>
          <w:p w14:paraId="52ACF168" w14:textId="7FBBCB59" w:rsidR="00D84FF0" w:rsidRDefault="00720062">
            <w:pPr>
              <w:pStyle w:val="BodyText"/>
            </w:pPr>
            <w:r>
              <w:t>As per contractual agreement</w:t>
            </w:r>
          </w:p>
        </w:tc>
      </w:tr>
      <w:tr w:rsidR="00D84FF0" w14:paraId="179C80AA" w14:textId="77777777">
        <w:trPr>
          <w:cantSplit/>
          <w:jc w:val="center"/>
        </w:trPr>
        <w:tc>
          <w:tcPr>
            <w:tcW w:w="2520" w:type="dxa"/>
            <w:shd w:val="clear" w:color="auto" w:fill="EAF0F5"/>
            <w:tcMar>
              <w:top w:w="80" w:type="dxa"/>
              <w:left w:w="100" w:type="dxa"/>
              <w:bottom w:w="80" w:type="dxa"/>
              <w:right w:w="100" w:type="dxa"/>
            </w:tcMar>
            <w:vAlign w:val="center"/>
          </w:tcPr>
          <w:p w14:paraId="12A95CF2" w14:textId="77777777" w:rsidR="00D84FF0" w:rsidRDefault="007E18B4">
            <w:pPr>
              <w:pStyle w:val="BodyText"/>
            </w:pPr>
            <w:r>
              <w:rPr>
                <w:b/>
              </w:rPr>
              <w:t>Working weeks</w:t>
            </w:r>
          </w:p>
        </w:tc>
        <w:tc>
          <w:tcPr>
            <w:tcW w:w="7488" w:type="dxa"/>
            <w:tcMar>
              <w:top w:w="80" w:type="dxa"/>
              <w:left w:w="100" w:type="dxa"/>
              <w:bottom w:w="80" w:type="dxa"/>
              <w:right w:w="100" w:type="dxa"/>
            </w:tcMar>
            <w:vAlign w:val="center"/>
          </w:tcPr>
          <w:p w14:paraId="065F7873" w14:textId="07025677" w:rsidR="00D84FF0" w:rsidRDefault="00542845">
            <w:pPr>
              <w:pStyle w:val="BodyText"/>
            </w:pPr>
            <w:r>
              <w:t>TBC</w:t>
            </w:r>
          </w:p>
        </w:tc>
      </w:tr>
      <w:tr w:rsidR="00D84FF0" w14:paraId="69A6DFDF" w14:textId="77777777">
        <w:trPr>
          <w:cantSplit/>
          <w:jc w:val="center"/>
        </w:trPr>
        <w:tc>
          <w:tcPr>
            <w:tcW w:w="2520" w:type="dxa"/>
            <w:shd w:val="clear" w:color="auto" w:fill="EAF0F5"/>
            <w:tcMar>
              <w:top w:w="80" w:type="dxa"/>
              <w:left w:w="100" w:type="dxa"/>
              <w:bottom w:w="80" w:type="dxa"/>
              <w:right w:w="100" w:type="dxa"/>
            </w:tcMar>
            <w:vAlign w:val="center"/>
          </w:tcPr>
          <w:p w14:paraId="3ADFD94B" w14:textId="77777777" w:rsidR="00D84FF0" w:rsidRDefault="007E18B4">
            <w:pPr>
              <w:pStyle w:val="BodyText"/>
            </w:pPr>
            <w:r>
              <w:rPr>
                <w:b/>
              </w:rPr>
              <w:t>Location</w:t>
            </w:r>
          </w:p>
        </w:tc>
        <w:tc>
          <w:tcPr>
            <w:tcW w:w="7488" w:type="dxa"/>
            <w:tcMar>
              <w:top w:w="80" w:type="dxa"/>
              <w:left w:w="100" w:type="dxa"/>
              <w:bottom w:w="80" w:type="dxa"/>
              <w:right w:w="100" w:type="dxa"/>
            </w:tcMar>
            <w:vAlign w:val="center"/>
          </w:tcPr>
          <w:p w14:paraId="389FE87D" w14:textId="77777777" w:rsidR="00D84FF0" w:rsidRDefault="007E18B4">
            <w:pPr>
              <w:pStyle w:val="BodyText"/>
            </w:pPr>
            <w:r>
              <w:t>OTR premises and other operational locations, including schools and partner settings, with authorised remote working where appropriate</w:t>
            </w:r>
          </w:p>
        </w:tc>
      </w:tr>
    </w:tbl>
    <w:p w14:paraId="349121DD" w14:textId="77777777" w:rsidR="00D84FF0" w:rsidRDefault="007E18B4">
      <w:pPr>
        <w:pStyle w:val="Heading1"/>
      </w:pPr>
      <w:r>
        <w:t>Purpose of the role</w:t>
      </w:r>
    </w:p>
    <w:p w14:paraId="3ECCEEFB" w14:textId="77777777" w:rsidR="00D84FF0" w:rsidRDefault="007E18B4">
      <w:pPr>
        <w:pStyle w:val="BodyText"/>
      </w:pPr>
      <w:r>
        <w:t>To provide safe, effective and young-person-centred counselling and therapeutic support on behalf of OTR. Individual therapeutic work will ordinarily remain a substantial component of the role.</w:t>
      </w:r>
    </w:p>
    <w:p w14:paraId="56F8E8E7" w14:textId="0B3AEE18" w:rsidR="00D84FF0" w:rsidRDefault="007E18B4">
      <w:pPr>
        <w:pStyle w:val="BodyText"/>
      </w:pPr>
      <w:r>
        <w:t xml:space="preserve">The postholder </w:t>
      </w:r>
      <w:r w:rsidR="00720062">
        <w:t xml:space="preserve">may also </w:t>
      </w:r>
      <w:r>
        <w:t>contribute to the wider therapeutic service through appropriate group work, assessment, consultation, service development, partnership working and other activities that improve the quality and accessibility of support for children and young people.</w:t>
      </w:r>
    </w:p>
    <w:p w14:paraId="260BB7F7" w14:textId="77777777" w:rsidR="00D84FF0" w:rsidRDefault="007E18B4">
      <w:pPr>
        <w:pStyle w:val="Heading1"/>
      </w:pPr>
      <w:r>
        <w:t>Key responsibilities</w:t>
      </w:r>
    </w:p>
    <w:p w14:paraId="2A9D549A" w14:textId="77777777" w:rsidR="00D84FF0" w:rsidRDefault="007E18B4">
      <w:pPr>
        <w:pStyle w:val="Heading2"/>
      </w:pPr>
      <w:r>
        <w:t>1. Therapeutic practice</w:t>
      </w:r>
    </w:p>
    <w:p w14:paraId="70C35190" w14:textId="77777777" w:rsidR="00D84FF0" w:rsidRDefault="007E18B4">
      <w:pPr>
        <w:pStyle w:val="ListBullet"/>
        <w:spacing w:after="30"/>
      </w:pPr>
      <w:r>
        <w:t>Provide individual counselling and therapeutic support to children and young people in accordance with OTR’s clinical framework and professional standards.</w:t>
      </w:r>
    </w:p>
    <w:p w14:paraId="101CF54E" w14:textId="77777777" w:rsidR="00D84FF0" w:rsidRDefault="007E18B4">
      <w:pPr>
        <w:pStyle w:val="ListBullet"/>
        <w:spacing w:after="30"/>
      </w:pPr>
      <w:r>
        <w:t>Undertake appropriate assessment, collaborative goal setting, review, outcome monitoring and planned therapeutic endings.</w:t>
      </w:r>
    </w:p>
    <w:p w14:paraId="41FB6BB5" w14:textId="77777777" w:rsidR="00D84FF0" w:rsidRDefault="007E18B4">
      <w:pPr>
        <w:pStyle w:val="ListBullet"/>
        <w:spacing w:after="30"/>
      </w:pPr>
      <w:r>
        <w:t>Manage an appropriate caseload and organise therapeutic work effectively within allocated working hours.</w:t>
      </w:r>
    </w:p>
    <w:p w14:paraId="655FC556" w14:textId="77777777" w:rsidR="00D84FF0" w:rsidRDefault="007E18B4">
      <w:pPr>
        <w:pStyle w:val="ListBullet"/>
        <w:spacing w:after="30"/>
      </w:pPr>
      <w:r>
        <w:t>Contribute, where reasonably required, to group-based therapeutic work, workshops, psychoeducation or other appropriate forms of therapeutic support.</w:t>
      </w:r>
    </w:p>
    <w:p w14:paraId="26225221" w14:textId="77777777" w:rsidR="00D84FF0" w:rsidRDefault="007E18B4">
      <w:pPr>
        <w:pStyle w:val="ListBullet"/>
        <w:spacing w:after="30"/>
      </w:pPr>
      <w:r>
        <w:t>Adapt practice appropriately to the age, needs, identity, communication and circumstances of each young person.</w:t>
      </w:r>
    </w:p>
    <w:p w14:paraId="0DB58652" w14:textId="77777777" w:rsidR="00D84FF0" w:rsidRDefault="007E18B4">
      <w:pPr>
        <w:pStyle w:val="Heading2"/>
      </w:pPr>
      <w:r>
        <w:t>2. Safeguarding and clinical governance</w:t>
      </w:r>
    </w:p>
    <w:p w14:paraId="07EEB276" w14:textId="77777777" w:rsidR="00D84FF0" w:rsidRDefault="007E18B4">
      <w:pPr>
        <w:pStyle w:val="ListBullet"/>
        <w:spacing w:after="30"/>
      </w:pPr>
      <w:r>
        <w:t>Recognise, assess and respond appropriately to safeguarding, clinical-risk and welfare concerns, seeking advice and escalating concerns without delay.</w:t>
      </w:r>
    </w:p>
    <w:p w14:paraId="6B4114F5" w14:textId="77777777" w:rsidR="00D84FF0" w:rsidRDefault="007E18B4">
      <w:pPr>
        <w:pStyle w:val="ListBullet"/>
        <w:spacing w:after="30"/>
      </w:pPr>
      <w:r>
        <w:t>Maintain safe professional boundaries and work within the limits of competence, qualification, training and professional responsibility.</w:t>
      </w:r>
    </w:p>
    <w:p w14:paraId="3ACDEEC5" w14:textId="77777777" w:rsidR="00D84FF0" w:rsidRDefault="007E18B4">
      <w:pPr>
        <w:pStyle w:val="ListBullet"/>
        <w:spacing w:after="30"/>
      </w:pPr>
      <w:r>
        <w:t>Participate actively in management, clinical and group supervision, reflective practice and case discussion.</w:t>
      </w:r>
    </w:p>
    <w:p w14:paraId="094DC779" w14:textId="77777777" w:rsidR="00D84FF0" w:rsidRDefault="007E18B4">
      <w:pPr>
        <w:pStyle w:val="ListBullet"/>
        <w:spacing w:after="30"/>
      </w:pPr>
      <w:r>
        <w:t>Comply with OTR’s safeguarding, confidentiality, consent, risk-management and clinical-governance requirements.</w:t>
      </w:r>
    </w:p>
    <w:p w14:paraId="07EA2083" w14:textId="77777777" w:rsidR="00D84FF0" w:rsidRDefault="007E18B4">
      <w:pPr>
        <w:pStyle w:val="Heading2"/>
      </w:pPr>
      <w:r>
        <w:t>3. Records and administration</w:t>
      </w:r>
    </w:p>
    <w:p w14:paraId="3BEDF3DE" w14:textId="77777777" w:rsidR="00D84FF0" w:rsidRDefault="007E18B4">
      <w:pPr>
        <w:pStyle w:val="ListBullet"/>
        <w:spacing w:after="30"/>
      </w:pPr>
      <w:r>
        <w:t>Maintain accurate, timely and professionally appropriate case records on systems authorised by OTR.</w:t>
      </w:r>
    </w:p>
    <w:p w14:paraId="32B160EB" w14:textId="77777777" w:rsidR="00D84FF0" w:rsidRDefault="007E18B4">
      <w:pPr>
        <w:pStyle w:val="ListBullet"/>
        <w:spacing w:after="30"/>
      </w:pPr>
      <w:r>
        <w:t>Complete required assessments, outcome measures, safeguarding records and service-monitoring information within agreed timescales.</w:t>
      </w:r>
    </w:p>
    <w:p w14:paraId="59DFE5F8" w14:textId="77777777" w:rsidR="00D84FF0" w:rsidRDefault="007E18B4">
      <w:pPr>
        <w:pStyle w:val="ListBullet"/>
        <w:spacing w:after="30"/>
      </w:pPr>
      <w:r>
        <w:t>Undertake the preparation, follow-up, professional communication and administration associated with therapeutic work.</w:t>
      </w:r>
    </w:p>
    <w:p w14:paraId="7D8649AF" w14:textId="77777777" w:rsidR="00D84FF0" w:rsidRDefault="007E18B4">
      <w:pPr>
        <w:pStyle w:val="ListBullet"/>
        <w:spacing w:after="30"/>
      </w:pPr>
      <w:r>
        <w:lastRenderedPageBreak/>
        <w:t>Manage cancellations and non-attendance in accordance with OTR procedures and remain available for other appropriate duties during contracted hours.</w:t>
      </w:r>
    </w:p>
    <w:p w14:paraId="23C5C2AD" w14:textId="77777777" w:rsidR="00D84FF0" w:rsidRDefault="007E18B4">
      <w:pPr>
        <w:pStyle w:val="Heading2"/>
      </w:pPr>
      <w:r>
        <w:t>4. Teamwork and service contribution</w:t>
      </w:r>
    </w:p>
    <w:p w14:paraId="74CA2350" w14:textId="77777777" w:rsidR="00D84FF0" w:rsidRDefault="007E18B4">
      <w:pPr>
        <w:pStyle w:val="ListBullet"/>
        <w:spacing w:after="30"/>
      </w:pPr>
      <w:r>
        <w:t>Work collaboratively with OTR colleagues, schools, families, health services, community organisations and other professionals where appropriate.</w:t>
      </w:r>
    </w:p>
    <w:p w14:paraId="09B9A44F" w14:textId="77777777" w:rsidR="00D84FF0" w:rsidRDefault="007E18B4">
      <w:pPr>
        <w:pStyle w:val="ListBullet"/>
        <w:spacing w:after="30"/>
      </w:pPr>
      <w:r>
        <w:t>Attend relevant team meetings, development days, training and organisational activities.</w:t>
      </w:r>
    </w:p>
    <w:p w14:paraId="31E12213" w14:textId="77777777" w:rsidR="00D84FF0" w:rsidRDefault="007E18B4">
      <w:pPr>
        <w:pStyle w:val="ListBullet"/>
        <w:spacing w:after="30"/>
      </w:pPr>
      <w:r>
        <w:t>Contribute reasonably to service review, evaluation, quality improvement and the development of therapeutic resources, programmes and approaches.</w:t>
      </w:r>
    </w:p>
    <w:p w14:paraId="24E4EF4C" w14:textId="77777777" w:rsidR="00D84FF0" w:rsidRDefault="007E18B4">
      <w:pPr>
        <w:pStyle w:val="ListBullet"/>
        <w:spacing w:after="30"/>
      </w:pPr>
      <w:r>
        <w:t>Share learning and contribute to a supportive, reflective and accountable team culture.</w:t>
      </w:r>
    </w:p>
    <w:p w14:paraId="7DBCF984" w14:textId="77777777" w:rsidR="00D84FF0" w:rsidRDefault="007E18B4">
      <w:pPr>
        <w:pStyle w:val="ListBullet"/>
        <w:spacing w:after="30"/>
      </w:pPr>
      <w:r>
        <w:t>Represent OTR professionally and support positive working relationships with partner organisations.</w:t>
      </w:r>
    </w:p>
    <w:p w14:paraId="55BD4506" w14:textId="77777777" w:rsidR="00D84FF0" w:rsidRDefault="007E18B4">
      <w:pPr>
        <w:pStyle w:val="Heading2"/>
      </w:pPr>
      <w:r>
        <w:t>5. Professional responsibilities</w:t>
      </w:r>
    </w:p>
    <w:p w14:paraId="590DCB9F" w14:textId="77777777" w:rsidR="00D84FF0" w:rsidRDefault="007E18B4">
      <w:pPr>
        <w:pStyle w:val="ListBullet"/>
        <w:spacing w:after="30"/>
      </w:pPr>
      <w:r>
        <w:t>Maintain any qualification, professional membership, registration, accreditation, insurance or clearance required by OTR for the role.</w:t>
      </w:r>
    </w:p>
    <w:p w14:paraId="014987CE" w14:textId="77777777" w:rsidR="00D84FF0" w:rsidRDefault="007E18B4">
      <w:pPr>
        <w:pStyle w:val="ListBullet"/>
        <w:spacing w:after="30"/>
      </w:pPr>
      <w:r>
        <w:t>Complete mandatory training and refresher activity identified by OTR, including safeguarding training.</w:t>
      </w:r>
    </w:p>
    <w:p w14:paraId="7CEB92AB" w14:textId="77777777" w:rsidR="00D84FF0" w:rsidRDefault="007E18B4">
      <w:pPr>
        <w:pStyle w:val="ListBullet"/>
        <w:spacing w:after="30"/>
      </w:pPr>
      <w:r>
        <w:t>Maintain appropriate continuing professional development and raise learning or support needs through supervision and line management.</w:t>
      </w:r>
    </w:p>
    <w:p w14:paraId="7466AA19" w14:textId="77777777" w:rsidR="00D84FF0" w:rsidRDefault="007E18B4">
      <w:pPr>
        <w:pStyle w:val="ListBullet"/>
        <w:spacing w:after="30"/>
      </w:pPr>
      <w:r>
        <w:t>Work in accordance with OTR’s values, policies, procedures and commitment to equality, diversity, inclusion and anti-discriminatory practice.</w:t>
      </w:r>
    </w:p>
    <w:p w14:paraId="21986FC1" w14:textId="77777777" w:rsidR="00D84FF0" w:rsidRDefault="007E18B4">
      <w:pPr>
        <w:pStyle w:val="ListBullet"/>
        <w:spacing w:after="30"/>
      </w:pPr>
      <w:r>
        <w:t>Notify OTR promptly of any matter that may materially affect suitability to practise safely.</w:t>
      </w:r>
    </w:p>
    <w:p w14:paraId="7003FD87" w14:textId="77777777" w:rsidR="00D84FF0" w:rsidRDefault="007E18B4">
      <w:pPr>
        <w:pStyle w:val="Heading1"/>
      </w:pPr>
      <w:r>
        <w:t>Scope and flexibility</w:t>
      </w:r>
    </w:p>
    <w:p w14:paraId="642209A5" w14:textId="77777777" w:rsidR="00D84FF0" w:rsidRDefault="007E18B4">
      <w:pPr>
        <w:pStyle w:val="BodyText"/>
        <w:keepLines/>
      </w:pPr>
      <w:r>
        <w:t>This job description describes the main responsibilities of the role but is not exhaustive. The role does not carry a prescribed or guaranteed number of client-contact hours. OTR will determine caseloads and the balance of duties reasonably, taking account of service requirements, referral levels, complexity and risk, professional standards, competence and the time required to complete associated duties safely and effectively.</w:t>
      </w:r>
    </w:p>
    <w:p w14:paraId="08D8E479" w14:textId="77777777" w:rsidR="00D84FF0" w:rsidRDefault="007E18B4">
      <w:pPr>
        <w:pStyle w:val="BodyText"/>
        <w:keepLines/>
      </w:pPr>
      <w:r>
        <w:t>The balance of individual counselling, group work, administration, meetings, supervision and service-development activity may vary. Individual therapeutic work will ordinarily remain a substantial component of the role. Where OTR proposes a significant and sustained change to the main emphasis of the role, this will be discussed with the postholder in advance.</w:t>
      </w:r>
    </w:p>
    <w:p w14:paraId="03C1AE28" w14:textId="77777777" w:rsidR="00D84FF0" w:rsidRDefault="007E18B4">
      <w:pPr>
        <w:pStyle w:val="BodyText"/>
        <w:keepLines/>
      </w:pPr>
      <w:r>
        <w:t>The postholder may be required to undertake other duties reasonably consistent with the purpose, professional level and general nature of the role. This job description may be reasonably updated following discussion to reflect service developments and does not form part of the contract of employment.</w:t>
      </w:r>
    </w:p>
    <w:p w14:paraId="3842F0D9" w14:textId="77777777" w:rsidR="00D84FF0" w:rsidRDefault="007E18B4">
      <w:pPr>
        <w:pStyle w:val="Heading1"/>
      </w:pPr>
      <w:r>
        <w:t>Person specification</w:t>
      </w:r>
    </w:p>
    <w:p w14:paraId="7B1E9722" w14:textId="77777777" w:rsidR="00D84FF0" w:rsidRDefault="007E18B4">
      <w:pPr>
        <w:pStyle w:val="Heading2"/>
      </w:pPr>
      <w:r>
        <w:rPr>
          <w:b w:val="0"/>
        </w:rPr>
        <w:t>Essential</w:t>
      </w:r>
    </w:p>
    <w:p w14:paraId="5F98FF8A" w14:textId="77777777" w:rsidR="00D84FF0" w:rsidRDefault="007E18B4">
      <w:pPr>
        <w:pStyle w:val="ListBullet"/>
        <w:spacing w:after="30"/>
      </w:pPr>
      <w:r>
        <w:t>A recognised counselling, psychotherapy or equivalent therapeutic qualification suitable for work with children and young people.</w:t>
      </w:r>
    </w:p>
    <w:p w14:paraId="0B904BA5" w14:textId="77777777" w:rsidR="00D84FF0" w:rsidRDefault="007E18B4">
      <w:pPr>
        <w:pStyle w:val="ListBullet"/>
        <w:spacing w:after="30"/>
      </w:pPr>
      <w:r>
        <w:t>Membership or registration with an appropriate professional body where required by OTR, together with a commitment to ethical practice and continuing professional development.</w:t>
      </w:r>
    </w:p>
    <w:p w14:paraId="39B2ABBE" w14:textId="77777777" w:rsidR="00D84FF0" w:rsidRDefault="007E18B4">
      <w:pPr>
        <w:pStyle w:val="ListBullet"/>
        <w:spacing w:after="30"/>
      </w:pPr>
      <w:r>
        <w:t>Experience of providing counselling or therapeutic support to children or young people and of assessing and responding to safeguarding and risk concerns.</w:t>
      </w:r>
    </w:p>
    <w:p w14:paraId="167377B6" w14:textId="77777777" w:rsidR="00D84FF0" w:rsidRDefault="007E18B4">
      <w:pPr>
        <w:pStyle w:val="ListBullet"/>
        <w:spacing w:after="30"/>
      </w:pPr>
      <w:r>
        <w:t>Ability to build effective therapeutic relationships while maintaining clear professional boundaries and working within competence.</w:t>
      </w:r>
    </w:p>
    <w:p w14:paraId="66C432DE" w14:textId="77777777" w:rsidR="00D84FF0" w:rsidRDefault="007E18B4">
      <w:pPr>
        <w:pStyle w:val="ListBullet"/>
        <w:spacing w:after="30"/>
      </w:pPr>
      <w:r>
        <w:t>Sound understanding of safeguarding, confidentiality, consent, risk and accurate clinical record keeping.</w:t>
      </w:r>
    </w:p>
    <w:p w14:paraId="0FE05FDE" w14:textId="77777777" w:rsidR="00D84FF0" w:rsidRDefault="007E18B4">
      <w:pPr>
        <w:pStyle w:val="ListBullet"/>
        <w:spacing w:after="30"/>
      </w:pPr>
      <w:r>
        <w:t>Strong written, verbal and digital communication skills, with the ability to manage workload, records and competing priorities independently.</w:t>
      </w:r>
    </w:p>
    <w:p w14:paraId="2DCA8CBC" w14:textId="77777777" w:rsidR="00D84FF0" w:rsidRDefault="007E18B4">
      <w:pPr>
        <w:pStyle w:val="ListBullet"/>
        <w:spacing w:after="30"/>
      </w:pPr>
      <w:r>
        <w:t>A reflective, inclusive, collaborative and accountable approach, including the ability to engage with supervision and feedback.</w:t>
      </w:r>
    </w:p>
    <w:p w14:paraId="4E85CDE8" w14:textId="77777777" w:rsidR="00D84FF0" w:rsidRDefault="007E18B4">
      <w:pPr>
        <w:pStyle w:val="ListBullet"/>
        <w:spacing w:after="30"/>
      </w:pPr>
      <w:r>
        <w:t>Enhanced DBS clearance and continuing suitability to work with children and young people.</w:t>
      </w:r>
    </w:p>
    <w:p w14:paraId="7E390D4D" w14:textId="77777777" w:rsidR="00D84FF0" w:rsidRDefault="007E18B4">
      <w:pPr>
        <w:pStyle w:val="ListBullet"/>
        <w:spacing w:after="30"/>
      </w:pPr>
      <w:r>
        <w:t>Ability to work at different OTR and partner locations, attend mandatory in-person training and undertake occasional evening or out-of-hours activity in accordance with the contract.</w:t>
      </w:r>
    </w:p>
    <w:p w14:paraId="6DC042DF" w14:textId="77777777" w:rsidR="00D84FF0" w:rsidRDefault="007E18B4">
      <w:pPr>
        <w:pStyle w:val="ListBullet"/>
        <w:spacing w:after="30"/>
      </w:pPr>
      <w:r>
        <w:t>Ability to work remotely in a confidential and secure manner where authorised.</w:t>
      </w:r>
    </w:p>
    <w:p w14:paraId="03D2679E" w14:textId="77777777" w:rsidR="00D84FF0" w:rsidRDefault="007E18B4">
      <w:pPr>
        <w:pStyle w:val="Heading2"/>
      </w:pPr>
      <w:r>
        <w:rPr>
          <w:b w:val="0"/>
        </w:rPr>
        <w:lastRenderedPageBreak/>
        <w:t>Desirable</w:t>
      </w:r>
    </w:p>
    <w:p w14:paraId="39DDBC97" w14:textId="77777777" w:rsidR="00D84FF0" w:rsidRDefault="007E18B4">
      <w:pPr>
        <w:pStyle w:val="ListBullet"/>
        <w:spacing w:after="30"/>
      </w:pPr>
      <w:r>
        <w:t>Experience of working in schools, community services or the voluntary sector.</w:t>
      </w:r>
    </w:p>
    <w:p w14:paraId="0A98BC6F" w14:textId="77777777" w:rsidR="00D84FF0" w:rsidRDefault="007E18B4">
      <w:pPr>
        <w:pStyle w:val="ListBullet"/>
        <w:spacing w:after="30"/>
      </w:pPr>
      <w:r>
        <w:t>Experience of group work, workshops, online delivery, service development or partnership working.</w:t>
      </w:r>
    </w:p>
    <w:p w14:paraId="20819E0E" w14:textId="77777777" w:rsidR="00D84FF0" w:rsidRDefault="007E18B4">
      <w:pPr>
        <w:pStyle w:val="ListBullet"/>
        <w:spacing w:after="30"/>
      </w:pPr>
      <w:r>
        <w:t>Familiarity with routine outcome measures and electronic case-management systems.</w:t>
      </w:r>
    </w:p>
    <w:p w14:paraId="27994D9D" w14:textId="77777777" w:rsidR="00D84FF0" w:rsidRDefault="007E18B4">
      <w:pPr>
        <w:pStyle w:val="ListBullet"/>
        <w:spacing w:after="30"/>
      </w:pPr>
      <w:r>
        <w:t>Additional training relevant to children and young people’s mental health, trauma, group work, neurodiversity or another priority area.</w:t>
      </w:r>
    </w:p>
    <w:p w14:paraId="3F43414C" w14:textId="77777777" w:rsidR="00D84FF0" w:rsidRDefault="007E18B4">
      <w:pPr>
        <w:pStyle w:val="ListBullet"/>
        <w:spacing w:after="30"/>
      </w:pPr>
      <w:r>
        <w:t>Understanding of the needs of children and young people and the local voluntary and community sector in Bath and North East Somerset.</w:t>
      </w:r>
    </w:p>
    <w:p w14:paraId="122CE278" w14:textId="77777777" w:rsidR="00D84FF0" w:rsidRDefault="007E18B4">
      <w:pPr>
        <w:pStyle w:val="Heading1"/>
      </w:pPr>
      <w:r>
        <w:t>Document status</w:t>
      </w:r>
    </w:p>
    <w:p w14:paraId="5EF8D19C" w14:textId="77777777" w:rsidR="00D84FF0" w:rsidRDefault="007E18B4">
      <w:pPr>
        <w:pStyle w:val="BodyText"/>
      </w:pPr>
      <w:r>
        <w:t>This job description is non-contractual and should be read alongside the employee’s contract of employment, the OTR Staff Handbook and relevant organisational policies.</w:t>
      </w:r>
    </w:p>
    <w:p w14:paraId="0A8E3A79" w14:textId="3501408D" w:rsidR="00D84FF0" w:rsidRDefault="007E18B4">
      <w:pPr>
        <w:pStyle w:val="BodyText"/>
        <w:spacing w:before="160"/>
      </w:pPr>
      <w:r>
        <w:rPr>
          <w:b/>
        </w:rPr>
        <w:t>Version: [</w:t>
      </w:r>
      <w:r w:rsidR="00720062">
        <w:rPr>
          <w:b/>
        </w:rPr>
        <w:t>1.</w:t>
      </w:r>
      <w:r w:rsidR="00B1398F">
        <w:rPr>
          <w:b/>
        </w:rPr>
        <w:t>1</w:t>
      </w:r>
      <w:r>
        <w:rPr>
          <w:b/>
        </w:rPr>
        <w:t>]   |   Approved: [</w:t>
      </w:r>
      <w:r w:rsidR="00720062">
        <w:rPr>
          <w:b/>
        </w:rPr>
        <w:t>21.08.26</w:t>
      </w:r>
      <w:r>
        <w:rPr>
          <w:b/>
        </w:rPr>
        <w:t>]   |   Review date: [</w:t>
      </w:r>
      <w:r w:rsidR="00720062">
        <w:rPr>
          <w:b/>
        </w:rPr>
        <w:t>01.08.27</w:t>
      </w:r>
      <w:r>
        <w:rPr>
          <w:b/>
        </w:rPr>
        <w:t>]</w:t>
      </w:r>
    </w:p>
    <w:sectPr w:rsidR="00D84FF0" w:rsidSect="00034616">
      <w:headerReference w:type="default" r:id="rId11"/>
      <w:footerReference w:type="default" r:id="rId12"/>
      <w:pgSz w:w="12240" w:h="15840"/>
      <w:pgMar w:top="893" w:right="1037" w:bottom="893" w:left="1037"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8B21F" w14:textId="77777777" w:rsidR="007E18B4" w:rsidRDefault="007E18B4">
      <w:pPr>
        <w:spacing w:after="0" w:line="240" w:lineRule="auto"/>
      </w:pPr>
      <w:r>
        <w:separator/>
      </w:r>
    </w:p>
  </w:endnote>
  <w:endnote w:type="continuationSeparator" w:id="0">
    <w:p w14:paraId="6CBB42F8" w14:textId="77777777" w:rsidR="007E18B4" w:rsidRDefault="007E1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7E3EB" w14:textId="77777777" w:rsidR="00D84FF0" w:rsidRDefault="007E18B4">
    <w:pPr>
      <w:pStyle w:val="Footer"/>
      <w:jc w:val="center"/>
    </w:pPr>
    <w:r>
      <w:rPr>
        <w:sz w:val="16"/>
      </w:rPr>
      <w:t xml:space="preserve">OTR Therapeutic Practitioner Job </w:t>
    </w:r>
    <w:proofErr w:type="gramStart"/>
    <w:r>
      <w:rPr>
        <w:sz w:val="16"/>
      </w:rPr>
      <w:t>Description  |</w:t>
    </w:r>
    <w:proofErr w:type="gramEnd"/>
    <w:r>
      <w:rPr>
        <w:sz w:val="16"/>
      </w:rPr>
      <w:t xml:space="preserve">  Page </w:t>
    </w:r>
    <w:r>
      <w:fldChar w:fldCharType="begin"/>
    </w:r>
    <w:r>
      <w:instrText>PAGE</w:instrText>
    </w:r>
    <w:r>
      <w:fldChar w:fldCharType="separate"/>
    </w:r>
    <w:r w:rsidR="0072006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30E9A" w14:textId="77777777" w:rsidR="007E18B4" w:rsidRDefault="007E18B4">
      <w:pPr>
        <w:spacing w:after="0" w:line="240" w:lineRule="auto"/>
      </w:pPr>
      <w:r>
        <w:separator/>
      </w:r>
    </w:p>
  </w:footnote>
  <w:footnote w:type="continuationSeparator" w:id="0">
    <w:p w14:paraId="28DC0BE3" w14:textId="77777777" w:rsidR="007E18B4" w:rsidRDefault="007E18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AB1FD" w14:textId="77777777" w:rsidR="00D84FF0" w:rsidRDefault="007E18B4">
    <w:pPr>
      <w:pStyle w:val="Header"/>
      <w:pBdr>
        <w:bottom w:val="single" w:sz="6" w:space="1" w:color="D7E2E9"/>
      </w:pBdr>
      <w:jc w:val="center"/>
    </w:pPr>
    <w:r>
      <w:rPr>
        <w:b/>
        <w:color w:val="5A6670"/>
        <w:sz w:val="17"/>
      </w:rPr>
      <w:t xml:space="preserve">OFF THE RECORD BATH AND </w:t>
    </w:r>
    <w:proofErr w:type="gramStart"/>
    <w:r>
      <w:rPr>
        <w:b/>
        <w:color w:val="5A6670"/>
        <w:sz w:val="17"/>
      </w:rPr>
      <w:t>NORTH EAST</w:t>
    </w:r>
    <w:proofErr w:type="gramEnd"/>
    <w:r>
      <w:rPr>
        <w:b/>
        <w:color w:val="5A6670"/>
        <w:sz w:val="17"/>
      </w:rPr>
      <w:t xml:space="preserve"> SOMERSET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4867506">
    <w:abstractNumId w:val="8"/>
  </w:num>
  <w:num w:numId="2" w16cid:durableId="1613323365">
    <w:abstractNumId w:val="6"/>
  </w:num>
  <w:num w:numId="3" w16cid:durableId="555048552">
    <w:abstractNumId w:val="5"/>
  </w:num>
  <w:num w:numId="4" w16cid:durableId="747578349">
    <w:abstractNumId w:val="4"/>
  </w:num>
  <w:num w:numId="5" w16cid:durableId="2021656623">
    <w:abstractNumId w:val="7"/>
  </w:num>
  <w:num w:numId="6" w16cid:durableId="1796943502">
    <w:abstractNumId w:val="3"/>
  </w:num>
  <w:num w:numId="7" w16cid:durableId="238449473">
    <w:abstractNumId w:val="2"/>
  </w:num>
  <w:num w:numId="8" w16cid:durableId="227502280">
    <w:abstractNumId w:val="1"/>
  </w:num>
  <w:num w:numId="9" w16cid:durableId="1042443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0E6DA9"/>
  <w14:defaultImageDpi w14:val="300"/>
  <w15:docId w15:val="{5B536868-CAD1-40FC-ABF9-64C0D5408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5" w:lineRule="auto"/>
    </w:pPr>
    <w:rPr>
      <w:rFonts w:ascii="Aptos" w:eastAsia="Aptos" w:hAnsi="Aptos"/>
      <w:sz w:val="20"/>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243B53"/>
      <w:sz w:val="25"/>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b/>
      <w:bCs/>
      <w:color w:val="243B5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color w:val="243B5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Theme="majorHAnsi" w:eastAsiaTheme="majorEastAsia" w:hAnsiTheme="majorHAnsi" w:cstheme="majorBidi"/>
      <w:i/>
      <w:iCs/>
      <w:color w:val="243B5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line="247"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Bullet">
    <w:name w:val="Compact Bullet"/>
    <w:basedOn w:val="ListBullet"/>
    <w:pPr>
      <w:spacing w:after="30" w:line="240" w:lineRule="auto"/>
      <w:ind w:left="331" w:hanging="20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