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F722" w14:textId="1E231099" w:rsidR="00EE2D27" w:rsidRDefault="00EE2D27" w:rsidP="00EE2D27">
      <w:pPr>
        <w:spacing w:before="240"/>
        <w:jc w:val="center"/>
        <w:rPr>
          <w:rFonts w:ascii="Calibri" w:eastAsia="Times New Roman" w:hAnsi="Calibri" w:cs="Calibri"/>
          <w:color w:val="333333"/>
          <w:kern w:val="0"/>
          <w:shd w:val="clear" w:color="auto" w:fill="FFFFFF"/>
          <w:lang w:eastAsia="en-GB"/>
          <w14:ligatures w14:val="none"/>
        </w:rPr>
      </w:pPr>
      <w:r>
        <w:rPr>
          <w:rFonts w:ascii="Calibri" w:eastAsia="Times New Roman" w:hAnsi="Calibri" w:cs="Calibri"/>
          <w:color w:val="333333"/>
          <w:kern w:val="0"/>
          <w:shd w:val="clear" w:color="auto" w:fill="FFFFFF"/>
          <w:lang w:eastAsia="en-GB"/>
          <w14:ligatures w14:val="none"/>
        </w:rPr>
        <w:t>THE DEVELOPMENT PHASE</w:t>
      </w:r>
    </w:p>
    <w:p w14:paraId="061A7BCF" w14:textId="77777777" w:rsidR="00EE2D27" w:rsidRDefault="00EE2D27" w:rsidP="00EE2D27">
      <w:pPr>
        <w:spacing w:before="240"/>
        <w:rPr>
          <w:rFonts w:ascii="Calibri" w:eastAsia="Times New Roman" w:hAnsi="Calibri" w:cs="Calibri"/>
          <w:color w:val="333333"/>
          <w:kern w:val="0"/>
          <w:shd w:val="clear" w:color="auto" w:fill="FFFFFF"/>
          <w:lang w:eastAsia="en-GB"/>
          <w14:ligatures w14:val="none"/>
        </w:rPr>
      </w:pPr>
    </w:p>
    <w:p w14:paraId="52EF9B8F" w14:textId="6CD6C397" w:rsidR="00EE2D27" w:rsidRPr="00EE2D27" w:rsidRDefault="00EE2D27" w:rsidP="00EE2D27">
      <w:pPr>
        <w:spacing w:before="240"/>
        <w:rPr>
          <w:rFonts w:ascii="Times New Roman" w:eastAsia="Times New Roman" w:hAnsi="Times New Roman" w:cs="Times New Roman"/>
          <w:kern w:val="0"/>
          <w:lang w:eastAsia="en-GB"/>
          <w14:ligatures w14:val="none"/>
        </w:rPr>
      </w:pPr>
      <w:r w:rsidRPr="00EE2D27">
        <w:rPr>
          <w:rFonts w:ascii="Calibri" w:eastAsia="Times New Roman" w:hAnsi="Calibri" w:cs="Calibri"/>
          <w:color w:val="333333"/>
          <w:kern w:val="0"/>
          <w:shd w:val="clear" w:color="auto" w:fill="FFFFFF"/>
          <w:lang w:eastAsia="en-GB"/>
          <w14:ligatures w14:val="none"/>
        </w:rPr>
        <w:t>In the Development Phase we will:</w:t>
      </w:r>
    </w:p>
    <w:p w14:paraId="0EA2DC76" w14:textId="3F3C5AEF" w:rsidR="00EE2D27" w:rsidRPr="001C5EA2" w:rsidRDefault="00EE2D27" w:rsidP="001C5EA2">
      <w:pPr>
        <w:numPr>
          <w:ilvl w:val="0"/>
          <w:numId w:val="1"/>
        </w:numPr>
        <w:spacing w:before="240"/>
        <w:ind w:hanging="720"/>
        <w:textAlignment w:val="baseline"/>
        <w:rPr>
          <w:rFonts w:ascii="Arial" w:eastAsia="Times New Roman" w:hAnsi="Arial" w:cs="Arial"/>
          <w:color w:val="333333"/>
          <w:kern w:val="0"/>
          <w:sz w:val="22"/>
          <w:szCs w:val="22"/>
          <w:lang w:eastAsia="en-GB"/>
          <w14:ligatures w14:val="none"/>
        </w:rPr>
      </w:pPr>
      <w:r w:rsidRPr="00EE2D27">
        <w:rPr>
          <w:rFonts w:ascii="Calibri" w:eastAsia="Times New Roman" w:hAnsi="Calibri" w:cs="Calibri"/>
          <w:color w:val="333333"/>
          <w:kern w:val="0"/>
          <w:shd w:val="clear" w:color="auto" w:fill="FFFFFF"/>
          <w:lang w:eastAsia="en-GB"/>
          <w14:ligatures w14:val="none"/>
        </w:rPr>
        <w:t>Reinforce our project management, recruiting and inducting a</w:t>
      </w:r>
      <w:r w:rsidRPr="00EE2D27">
        <w:rPr>
          <w:rFonts w:ascii="Calibri" w:eastAsia="Times New Roman" w:hAnsi="Calibri" w:cs="Calibri"/>
          <w:b/>
          <w:bCs/>
          <w:color w:val="333333"/>
          <w:kern w:val="0"/>
          <w:shd w:val="clear" w:color="auto" w:fill="FFFFFF"/>
          <w:lang w:eastAsia="en-GB"/>
          <w14:ligatures w14:val="none"/>
        </w:rPr>
        <w:t xml:space="preserve"> </w:t>
      </w:r>
      <w:r w:rsidRPr="00EE2D27">
        <w:rPr>
          <w:rFonts w:ascii="Calibri" w:eastAsia="Times New Roman" w:hAnsi="Calibri" w:cs="Calibri"/>
          <w:color w:val="333333"/>
          <w:kern w:val="0"/>
          <w:shd w:val="clear" w:color="auto" w:fill="FFFFFF"/>
          <w:lang w:eastAsia="en-GB"/>
          <w14:ligatures w14:val="none"/>
        </w:rPr>
        <w:t>Project Manager</w:t>
      </w:r>
    </w:p>
    <w:p w14:paraId="73BFB794" w14:textId="563078AD" w:rsidR="00EE2D27" w:rsidRPr="00A11881" w:rsidRDefault="00EE2D27" w:rsidP="00A11881">
      <w:pPr>
        <w:numPr>
          <w:ilvl w:val="0"/>
          <w:numId w:val="2"/>
        </w:numPr>
        <w:spacing w:before="240"/>
        <w:ind w:left="709" w:hanging="709"/>
        <w:textAlignment w:val="baseline"/>
        <w:rPr>
          <w:rFonts w:ascii="Arial" w:eastAsia="Times New Roman" w:hAnsi="Arial" w:cs="Arial"/>
          <w:color w:val="333333"/>
          <w:kern w:val="0"/>
          <w:sz w:val="22"/>
          <w:szCs w:val="22"/>
          <w:lang w:eastAsia="en-GB"/>
          <w14:ligatures w14:val="none"/>
        </w:rPr>
      </w:pPr>
      <w:r w:rsidRPr="00A11881">
        <w:rPr>
          <w:rFonts w:ascii="Calibri" w:eastAsia="Times New Roman" w:hAnsi="Calibri" w:cs="Calibri"/>
          <w:color w:val="333333"/>
          <w:kern w:val="0"/>
          <w:shd w:val="clear" w:color="auto" w:fill="FFFFFF"/>
          <w:lang w:eastAsia="en-GB"/>
          <w14:ligatures w14:val="none"/>
        </w:rPr>
        <w:t>Seek Disability Access advice from ‘experts by experience’. In addition to a disability audit, working with representative organisations, such as Disability North, and the Newcastle Deaf Centre, we will involve experts - people with a range of physical disabilities - to assess the accessibility of our proposals. For details see supporting comments from Disability North. The recommendations will inform our project in both phases.</w:t>
      </w:r>
    </w:p>
    <w:p w14:paraId="4BC0E690" w14:textId="4B220904" w:rsidR="00A11881" w:rsidRDefault="00EE2D27" w:rsidP="00A11881">
      <w:pPr>
        <w:numPr>
          <w:ilvl w:val="0"/>
          <w:numId w:val="2"/>
        </w:numPr>
        <w:spacing w:before="240"/>
        <w:ind w:left="709" w:hanging="709"/>
        <w:textAlignment w:val="baseline"/>
        <w:rPr>
          <w:rFonts w:ascii="Arial" w:eastAsia="Times New Roman" w:hAnsi="Arial" w:cs="Arial"/>
          <w:color w:val="333333"/>
          <w:kern w:val="0"/>
          <w:sz w:val="22"/>
          <w:szCs w:val="22"/>
          <w:lang w:eastAsia="en-GB"/>
          <w14:ligatures w14:val="none"/>
        </w:rPr>
      </w:pPr>
      <w:r w:rsidRPr="00A11881">
        <w:rPr>
          <w:rFonts w:ascii="Calibri" w:eastAsia="Times New Roman" w:hAnsi="Calibri" w:cs="Calibri"/>
          <w:color w:val="333333"/>
          <w:kern w:val="0"/>
          <w:shd w:val="clear" w:color="auto" w:fill="FFFFFF"/>
          <w:lang w:eastAsia="en-GB"/>
          <w14:ligatures w14:val="none"/>
        </w:rPr>
        <w:t xml:space="preserve">Conduct a members’ and visitors survey to complement the 2020 survey (focussing on diversity monitoring to inform our education and engagement strategy) and guide our activities plans. An expert will conduct research and collect data to establish the profile of our current membership and audiences, and </w:t>
      </w:r>
      <w:r w:rsidRPr="00A11881">
        <w:rPr>
          <w:rFonts w:ascii="Calibri" w:eastAsia="Times New Roman" w:hAnsi="Calibri" w:cs="Calibri"/>
          <w:color w:val="333333"/>
          <w:kern w:val="0"/>
          <w:u w:val="single"/>
          <w:shd w:val="clear" w:color="auto" w:fill="FFFFFF"/>
          <w:lang w:eastAsia="en-GB"/>
          <w14:ligatures w14:val="none"/>
        </w:rPr>
        <w:t>who we are missing</w:t>
      </w:r>
      <w:r w:rsidRPr="00A11881">
        <w:rPr>
          <w:rFonts w:ascii="Calibri" w:eastAsia="Times New Roman" w:hAnsi="Calibri" w:cs="Calibri"/>
          <w:color w:val="333333"/>
          <w:kern w:val="0"/>
          <w:shd w:val="clear" w:color="auto" w:fill="FFFFFF"/>
          <w:lang w:eastAsia="en-GB"/>
          <w14:ligatures w14:val="none"/>
        </w:rPr>
        <w:t>. Set against the city</w:t>
      </w:r>
      <w:r w:rsidR="00A11881">
        <w:rPr>
          <w:rFonts w:ascii="Calibri" w:eastAsia="Times New Roman" w:hAnsi="Calibri" w:cs="Calibri"/>
          <w:color w:val="333333"/>
          <w:kern w:val="0"/>
          <w:shd w:val="clear" w:color="auto" w:fill="FFFFFF"/>
          <w:lang w:eastAsia="en-GB"/>
          <w14:ligatures w14:val="none"/>
        </w:rPr>
        <w:t>’</w:t>
      </w:r>
      <w:r w:rsidRPr="00A11881">
        <w:rPr>
          <w:rFonts w:ascii="Calibri" w:eastAsia="Times New Roman" w:hAnsi="Calibri" w:cs="Calibri"/>
          <w:color w:val="333333"/>
          <w:kern w:val="0"/>
          <w:shd w:val="clear" w:color="auto" w:fill="FFFFFF"/>
          <w:lang w:eastAsia="en-GB"/>
          <w14:ligatures w14:val="none"/>
        </w:rPr>
        <w:t xml:space="preserve">s and </w:t>
      </w:r>
      <w:r w:rsidR="00A11881">
        <w:rPr>
          <w:rFonts w:ascii="Calibri" w:eastAsia="Times New Roman" w:hAnsi="Calibri" w:cs="Calibri"/>
          <w:color w:val="333333"/>
          <w:kern w:val="0"/>
          <w:shd w:val="clear" w:color="auto" w:fill="FFFFFF"/>
          <w:lang w:eastAsia="en-GB"/>
          <w14:ligatures w14:val="none"/>
        </w:rPr>
        <w:t xml:space="preserve">the </w:t>
      </w:r>
      <w:r w:rsidRPr="00A11881">
        <w:rPr>
          <w:rFonts w:ascii="Calibri" w:eastAsia="Times New Roman" w:hAnsi="Calibri" w:cs="Calibri"/>
          <w:color w:val="333333"/>
          <w:kern w:val="0"/>
          <w:shd w:val="clear" w:color="auto" w:fill="FFFFFF"/>
          <w:lang w:eastAsia="en-GB"/>
          <w14:ligatures w14:val="none"/>
        </w:rPr>
        <w:t>region’s demographic profile, and building on our relationships with groups/communities, the data will help determine realistic targets for our engagement action plan.</w:t>
      </w:r>
    </w:p>
    <w:p w14:paraId="6DDCA116" w14:textId="441CB424" w:rsidR="00A11881" w:rsidRDefault="00EE2D27" w:rsidP="00A11881">
      <w:pPr>
        <w:numPr>
          <w:ilvl w:val="0"/>
          <w:numId w:val="2"/>
        </w:numPr>
        <w:spacing w:before="240"/>
        <w:ind w:left="709" w:hanging="709"/>
        <w:textAlignment w:val="baseline"/>
        <w:rPr>
          <w:rFonts w:ascii="Arial" w:eastAsia="Times New Roman" w:hAnsi="Arial" w:cs="Arial"/>
          <w:color w:val="333333"/>
          <w:kern w:val="0"/>
          <w:sz w:val="22"/>
          <w:szCs w:val="22"/>
          <w:lang w:eastAsia="en-GB"/>
          <w14:ligatures w14:val="none"/>
        </w:rPr>
      </w:pPr>
      <w:r w:rsidRPr="00A11881">
        <w:rPr>
          <w:rFonts w:ascii="Calibri" w:eastAsia="Times New Roman" w:hAnsi="Calibri" w:cs="Calibri"/>
          <w:color w:val="333333"/>
          <w:kern w:val="0"/>
          <w:shd w:val="clear" w:color="auto" w:fill="FFFFFF"/>
          <w:lang w:eastAsia="en-GB"/>
          <w14:ligatures w14:val="none"/>
        </w:rPr>
        <w:t>Review and enhance the Lit &amp; Phil’s current monitoring and evaluation systems for more nuanced and systematic data collection, and to start formal Project Evaluation.</w:t>
      </w:r>
    </w:p>
    <w:p w14:paraId="423E14EA" w14:textId="5EEE0FAF" w:rsidR="00EE2D27" w:rsidRPr="00A11881" w:rsidRDefault="00EE2D27" w:rsidP="00A11881">
      <w:pPr>
        <w:numPr>
          <w:ilvl w:val="0"/>
          <w:numId w:val="2"/>
        </w:numPr>
        <w:spacing w:before="240"/>
        <w:ind w:left="709" w:hanging="709"/>
        <w:textAlignment w:val="baseline"/>
        <w:rPr>
          <w:rFonts w:ascii="Arial" w:eastAsia="Times New Roman" w:hAnsi="Arial" w:cs="Arial"/>
          <w:color w:val="333333"/>
          <w:kern w:val="0"/>
          <w:sz w:val="22"/>
          <w:szCs w:val="22"/>
          <w:lang w:eastAsia="en-GB"/>
          <w14:ligatures w14:val="none"/>
        </w:rPr>
      </w:pPr>
      <w:r w:rsidRPr="00A11881">
        <w:rPr>
          <w:rFonts w:ascii="Calibri" w:eastAsia="Times New Roman" w:hAnsi="Calibri" w:cs="Calibri"/>
          <w:color w:val="333333"/>
          <w:kern w:val="0"/>
          <w:shd w:val="clear" w:color="auto" w:fill="FFFFFF"/>
          <w:lang w:eastAsia="en-GB"/>
          <w14:ligatures w14:val="none"/>
        </w:rPr>
        <w:t>Community Engagement and Development: An advisor will build on existing and establish new relationships with organisations linking into communities currently under-served, to help us achieve our inclusion, access and participation aims. We aim to learn from those not currently reached how to connect them with our heritage in culturally sensitive and creative ways, and how to get involved in our organisation as members, volunteers, staff and trustees. </w:t>
      </w:r>
    </w:p>
    <w:p w14:paraId="62B51EE3" w14:textId="6ED57D73" w:rsidR="00EE2D27" w:rsidRPr="00EE2D27" w:rsidRDefault="00EE2D27" w:rsidP="00EE2D27">
      <w:pPr>
        <w:rPr>
          <w:rFonts w:ascii="Times New Roman" w:eastAsia="Times New Roman" w:hAnsi="Times New Roman" w:cs="Times New Roman"/>
          <w:kern w:val="0"/>
          <w:lang w:eastAsia="en-GB"/>
          <w14:ligatures w14:val="none"/>
        </w:rPr>
      </w:pPr>
    </w:p>
    <w:p w14:paraId="596EC80D" w14:textId="77777777" w:rsidR="00EE2D27" w:rsidRPr="00A11881"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EE2D27">
        <w:rPr>
          <w:rFonts w:ascii="Calibri" w:eastAsia="Times New Roman" w:hAnsi="Calibri" w:cs="Calibri"/>
          <w:color w:val="333333"/>
          <w:kern w:val="0"/>
          <w:shd w:val="clear" w:color="auto" w:fill="FFFFFF"/>
          <w:lang w:eastAsia="en-GB"/>
          <w14:ligatures w14:val="none"/>
        </w:rPr>
        <w:t>Engage an Education Development Advisor to expand and strengthen our collaboration with schools, universities, and adult learning providers. Our library and Society is already a resource for educational advancement, but there is more potential to be explored for current and new collaborations (e.g., the Universities and WEA), and mutually beneficial relationships. </w:t>
      </w:r>
    </w:p>
    <w:p w14:paraId="09FD6F8C" w14:textId="0F3A9BC4" w:rsidR="00EE2D27" w:rsidRPr="00EE2D27" w:rsidRDefault="00EE2D27" w:rsidP="00EE2D27">
      <w:pPr>
        <w:rPr>
          <w:rFonts w:ascii="Times New Roman" w:eastAsia="Times New Roman" w:hAnsi="Times New Roman" w:cs="Times New Roman"/>
          <w:kern w:val="0"/>
          <w:lang w:eastAsia="en-GB"/>
          <w14:ligatures w14:val="none"/>
        </w:rPr>
      </w:pPr>
    </w:p>
    <w:p w14:paraId="5AACF2A6" w14:textId="4AC5D65F" w:rsidR="00EE2D27"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t> </w:t>
      </w:r>
      <w:r w:rsidRPr="00EE2D27">
        <w:rPr>
          <w:rFonts w:ascii="Calibri" w:eastAsia="Times New Roman" w:hAnsi="Calibri" w:cs="Calibri"/>
          <w:color w:val="333333"/>
          <w:kern w:val="0"/>
          <w:shd w:val="clear" w:color="auto" w:fill="FFFFFF"/>
          <w:lang w:eastAsia="en-GB"/>
          <w14:ligatures w14:val="none"/>
        </w:rPr>
        <w:t>Conservation: A specialist advisor will help us prepare both a costed Conservation Strategy, based on an in-depth assessment of the collection and a delivery plan, building on our current conservation policy and book conservation and binding programme. The Strategy will include how we might digitise parts of the collection to give better access to our heritage. </w:t>
      </w:r>
    </w:p>
    <w:p w14:paraId="0D1F6067" w14:textId="77777777" w:rsidR="00A11881" w:rsidRDefault="00A11881" w:rsidP="00A11881">
      <w:pPr>
        <w:pStyle w:val="ListParagraph"/>
        <w:rPr>
          <w:rFonts w:ascii="Calibri" w:eastAsia="Times New Roman" w:hAnsi="Calibri" w:cs="Calibri"/>
          <w:color w:val="333333"/>
          <w:kern w:val="0"/>
          <w:shd w:val="clear" w:color="auto" w:fill="FFFFFF"/>
          <w:lang w:eastAsia="en-GB"/>
          <w14:ligatures w14:val="none"/>
        </w:rPr>
      </w:pPr>
    </w:p>
    <w:p w14:paraId="00E804D5" w14:textId="3AE4469F" w:rsidR="00EE2D27"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lastRenderedPageBreak/>
        <w:t>Based on the Decarbonisation Pilot study with Historic England/Arts Council England, we will develop a costed implementation plan, to inform the design team, and subsequent decisions on the optimum way forward.</w:t>
      </w:r>
    </w:p>
    <w:p w14:paraId="7993B54A" w14:textId="77777777" w:rsidR="00A11881" w:rsidRDefault="00A11881" w:rsidP="00A11881">
      <w:pPr>
        <w:pStyle w:val="ListParagraph"/>
        <w:rPr>
          <w:rFonts w:ascii="Calibri" w:eastAsia="Times New Roman" w:hAnsi="Calibri" w:cs="Calibri"/>
          <w:color w:val="333333"/>
          <w:kern w:val="0"/>
          <w:shd w:val="clear" w:color="auto" w:fill="FFFFFF"/>
          <w:lang w:eastAsia="en-GB"/>
          <w14:ligatures w14:val="none"/>
        </w:rPr>
      </w:pPr>
    </w:p>
    <w:p w14:paraId="00F3B5C0" w14:textId="59E1C954" w:rsidR="00A11881"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t>A Digital Project Advisor will start our Digital Transformation, scope overall digitisation potential, and prepare and cost a detailed Digital Implementation Strategy for the Delivery Phase. We will modernise our systems, build internal capacity for digital innovation, with digital skills and leadership, transforming our virtual presence and accessibility.</w:t>
      </w:r>
    </w:p>
    <w:p w14:paraId="20902BB1" w14:textId="77777777" w:rsidR="00A11881" w:rsidRDefault="00A11881" w:rsidP="00A11881">
      <w:pPr>
        <w:pStyle w:val="ListParagraph"/>
        <w:rPr>
          <w:rFonts w:ascii="Calibri" w:eastAsia="Times New Roman" w:hAnsi="Calibri" w:cs="Calibri"/>
          <w:color w:val="333333"/>
          <w:kern w:val="0"/>
          <w:shd w:val="clear" w:color="auto" w:fill="FFFFFF"/>
          <w:lang w:eastAsia="en-GB"/>
          <w14:ligatures w14:val="none"/>
        </w:rPr>
      </w:pPr>
    </w:p>
    <w:p w14:paraId="100105FC" w14:textId="77777777" w:rsidR="00A11881"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t>A fundraising expert will help develop a Fundraising and Corporate Sponsorship Strategy, execute a targeted fundraising campaign for Lit &amp; Phil Open, create promotional materials, and build relationships to support a long-term fundraising strategy. </w:t>
      </w:r>
    </w:p>
    <w:p w14:paraId="124F4A0C" w14:textId="77777777" w:rsidR="00A11881" w:rsidRDefault="00A11881" w:rsidP="00A11881">
      <w:pPr>
        <w:pStyle w:val="ListParagraph"/>
        <w:rPr>
          <w:rFonts w:ascii="Calibri" w:eastAsia="Times New Roman" w:hAnsi="Calibri" w:cs="Calibri"/>
          <w:color w:val="333333"/>
          <w:kern w:val="0"/>
          <w:shd w:val="clear" w:color="auto" w:fill="FFFFFF"/>
          <w:lang w:eastAsia="en-GB"/>
          <w14:ligatures w14:val="none"/>
        </w:rPr>
      </w:pPr>
    </w:p>
    <w:p w14:paraId="4926D796" w14:textId="3CB1C9C1" w:rsidR="00A11881"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t>A freelance marketing expert will help us develop our marketing strategy, and promote the charity’s activities, events and new audiences campaign via traditional and online channels.</w:t>
      </w:r>
    </w:p>
    <w:p w14:paraId="72297D1E" w14:textId="77777777" w:rsidR="00A11881" w:rsidRDefault="00A11881" w:rsidP="00A11881">
      <w:pPr>
        <w:pStyle w:val="ListParagraph"/>
        <w:rPr>
          <w:rFonts w:ascii="Calibri" w:eastAsia="Times New Roman" w:hAnsi="Calibri" w:cs="Calibri"/>
          <w:color w:val="333333"/>
          <w:kern w:val="0"/>
          <w:shd w:val="clear" w:color="auto" w:fill="FFFFFF"/>
          <w:lang w:eastAsia="en-GB"/>
          <w14:ligatures w14:val="none"/>
        </w:rPr>
      </w:pPr>
    </w:p>
    <w:p w14:paraId="19779DF6" w14:textId="77777777" w:rsidR="00A11881"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t>Carry out an external review of our governance, Board capability, representation and diversity, provide guidance and support implementation, including training. Develop a trustee induction pack.</w:t>
      </w:r>
    </w:p>
    <w:p w14:paraId="1CF3A7C8" w14:textId="77777777" w:rsidR="00A11881" w:rsidRDefault="00A11881" w:rsidP="00A11881">
      <w:pPr>
        <w:pStyle w:val="ListParagraph"/>
        <w:rPr>
          <w:rFonts w:ascii="Calibri" w:eastAsia="Times New Roman" w:hAnsi="Calibri" w:cs="Calibri"/>
          <w:color w:val="333333"/>
          <w:kern w:val="0"/>
          <w:shd w:val="clear" w:color="auto" w:fill="FFFFFF"/>
          <w:lang w:eastAsia="en-GB"/>
          <w14:ligatures w14:val="none"/>
        </w:rPr>
      </w:pPr>
    </w:p>
    <w:p w14:paraId="68C46114" w14:textId="77777777" w:rsidR="00A11881"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t>Carry out an analysis of staff activities and capabilities, review staff roles and develop a training plan and structure that meets future sustainability needs.</w:t>
      </w:r>
    </w:p>
    <w:p w14:paraId="50CD2F21" w14:textId="77777777" w:rsidR="00A11881" w:rsidRDefault="00A11881" w:rsidP="00A11881">
      <w:pPr>
        <w:pStyle w:val="ListParagraph"/>
        <w:rPr>
          <w:rFonts w:ascii="Calibri" w:eastAsia="Times New Roman" w:hAnsi="Calibri" w:cs="Calibri"/>
          <w:color w:val="333333"/>
          <w:kern w:val="0"/>
          <w:shd w:val="clear" w:color="auto" w:fill="FFFFFF"/>
          <w:lang w:eastAsia="en-GB"/>
          <w14:ligatures w14:val="none"/>
        </w:rPr>
      </w:pPr>
    </w:p>
    <w:p w14:paraId="19037B34" w14:textId="77777777" w:rsidR="00A11881"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t>Carry out a volunteer survey to improve participation and good practice, and develop induction materials.</w:t>
      </w:r>
    </w:p>
    <w:p w14:paraId="359A475E" w14:textId="77777777" w:rsidR="00A11881" w:rsidRDefault="00A11881" w:rsidP="00A11881">
      <w:pPr>
        <w:pStyle w:val="ListParagraph"/>
        <w:rPr>
          <w:rFonts w:ascii="Calibri" w:eastAsia="Times New Roman" w:hAnsi="Calibri" w:cs="Calibri"/>
          <w:color w:val="333333"/>
          <w:kern w:val="0"/>
          <w:shd w:val="clear" w:color="auto" w:fill="FFFFFF"/>
          <w:lang w:eastAsia="en-GB"/>
          <w14:ligatures w14:val="none"/>
        </w:rPr>
      </w:pPr>
    </w:p>
    <w:p w14:paraId="76B164D5" w14:textId="68F94E4E" w:rsidR="00A11881"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t xml:space="preserve">Register </w:t>
      </w:r>
      <w:r w:rsidR="00C0094E" w:rsidRPr="00A11881">
        <w:rPr>
          <w:rFonts w:ascii="Calibri" w:eastAsia="Times New Roman" w:hAnsi="Calibri" w:cs="Calibri"/>
          <w:color w:val="333333"/>
          <w:kern w:val="0"/>
          <w:shd w:val="clear" w:color="auto" w:fill="FFFFFF"/>
          <w:lang w:eastAsia="en-GB"/>
          <w14:ligatures w14:val="none"/>
        </w:rPr>
        <w:t>two</w:t>
      </w:r>
      <w:r w:rsidRPr="00A11881">
        <w:rPr>
          <w:rFonts w:ascii="Calibri" w:eastAsia="Times New Roman" w:hAnsi="Calibri" w:cs="Calibri"/>
          <w:color w:val="333333"/>
          <w:kern w:val="0"/>
          <w:shd w:val="clear" w:color="auto" w:fill="FFFFFF"/>
          <w:lang w:eastAsia="en-GB"/>
          <w14:ligatures w14:val="none"/>
        </w:rPr>
        <w:t xml:space="preserve"> bookbinders for the C&amp;G Bookbinding Diploma, start accreditation process</w:t>
      </w:r>
      <w:r w:rsidR="00A11881">
        <w:rPr>
          <w:rFonts w:ascii="Calibri" w:eastAsia="Times New Roman" w:hAnsi="Calibri" w:cs="Calibri"/>
          <w:color w:val="333333"/>
          <w:kern w:val="0"/>
          <w:shd w:val="clear" w:color="auto" w:fill="FFFFFF"/>
          <w:lang w:eastAsia="en-GB"/>
          <w14:ligatures w14:val="none"/>
        </w:rPr>
        <w:t>.</w:t>
      </w:r>
    </w:p>
    <w:p w14:paraId="0E763C70" w14:textId="77777777" w:rsidR="00A11881" w:rsidRDefault="00A11881" w:rsidP="00A11881">
      <w:pPr>
        <w:pStyle w:val="ListParagraph"/>
        <w:rPr>
          <w:rFonts w:ascii="Calibri" w:eastAsia="Times New Roman" w:hAnsi="Calibri" w:cs="Calibri"/>
          <w:color w:val="333333"/>
          <w:kern w:val="0"/>
          <w:shd w:val="clear" w:color="auto" w:fill="FFFFFF"/>
          <w:lang w:eastAsia="en-GB"/>
          <w14:ligatures w14:val="none"/>
        </w:rPr>
      </w:pPr>
    </w:p>
    <w:p w14:paraId="4465F3A9" w14:textId="77777777" w:rsidR="00A11881"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t>Review architectural plans (after feedback from NLHF, and Internal review of our RIBA Stage 3 proposals, inviting external input to inform next stages of building briefing and design.</w:t>
      </w:r>
    </w:p>
    <w:p w14:paraId="16416A6C" w14:textId="77777777" w:rsidR="00A11881" w:rsidRDefault="00A11881" w:rsidP="00A11881">
      <w:pPr>
        <w:pStyle w:val="ListParagraph"/>
        <w:rPr>
          <w:rFonts w:ascii="Calibri" w:eastAsia="Times New Roman" w:hAnsi="Calibri" w:cs="Calibri"/>
          <w:color w:val="333333"/>
          <w:kern w:val="0"/>
          <w:shd w:val="clear" w:color="auto" w:fill="FFFFFF"/>
          <w:lang w:eastAsia="en-GB"/>
          <w14:ligatures w14:val="none"/>
        </w:rPr>
      </w:pPr>
    </w:p>
    <w:p w14:paraId="3E375825" w14:textId="77777777" w:rsidR="00A11881"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t>Informed by these reviews, we will then move forward with RIBA Stage 4 Detailed Design, separately funded by the Barbour Foundation, to deliver our accessibility impacts as soon as possible.</w:t>
      </w:r>
    </w:p>
    <w:p w14:paraId="6C3D4BAB" w14:textId="77777777" w:rsidR="00A11881" w:rsidRDefault="00A11881" w:rsidP="00A11881">
      <w:pPr>
        <w:pStyle w:val="ListParagraph"/>
        <w:rPr>
          <w:rFonts w:ascii="Calibri" w:eastAsia="Times New Roman" w:hAnsi="Calibri" w:cs="Calibri"/>
          <w:color w:val="333333"/>
          <w:kern w:val="0"/>
          <w:shd w:val="clear" w:color="auto" w:fill="FFFFFF"/>
          <w:lang w:eastAsia="en-GB"/>
          <w14:ligatures w14:val="none"/>
        </w:rPr>
      </w:pPr>
    </w:p>
    <w:p w14:paraId="65B23368" w14:textId="549DA106" w:rsidR="00EE2D27" w:rsidRPr="00A11881" w:rsidRDefault="00EE2D27" w:rsidP="00A11881">
      <w:pPr>
        <w:numPr>
          <w:ilvl w:val="0"/>
          <w:numId w:val="2"/>
        </w:numPr>
        <w:spacing w:before="240"/>
        <w:ind w:left="709" w:hanging="709"/>
        <w:textAlignment w:val="baseline"/>
        <w:rPr>
          <w:rFonts w:ascii="Calibri" w:eastAsia="Times New Roman" w:hAnsi="Calibri" w:cs="Calibri"/>
          <w:color w:val="333333"/>
          <w:kern w:val="0"/>
          <w:shd w:val="clear" w:color="auto" w:fill="FFFFFF"/>
          <w:lang w:eastAsia="en-GB"/>
          <w14:ligatures w14:val="none"/>
        </w:rPr>
      </w:pPr>
      <w:r w:rsidRPr="00A11881">
        <w:rPr>
          <w:rFonts w:ascii="Calibri" w:eastAsia="Times New Roman" w:hAnsi="Calibri" w:cs="Calibri"/>
          <w:color w:val="333333"/>
          <w:kern w:val="0"/>
          <w:shd w:val="clear" w:color="auto" w:fill="FFFFFF"/>
          <w:lang w:eastAsia="en-GB"/>
          <w14:ligatures w14:val="none"/>
        </w:rPr>
        <w:lastRenderedPageBreak/>
        <w:t>With the help of an external evaluator, and working with the project manager and other advisors, undertake Evaluation of this Phase, and prepare an Evaluation Plan for the Delivery Phase application, ensuring that monitoring and evaluation systems are in place.</w:t>
      </w:r>
    </w:p>
    <w:p w14:paraId="006B077C" w14:textId="77777777" w:rsidR="00EE2D27" w:rsidRPr="00EE2D27" w:rsidRDefault="00EE2D27" w:rsidP="00EE2D27">
      <w:pPr>
        <w:rPr>
          <w:rFonts w:ascii="Times New Roman" w:eastAsia="Times New Roman" w:hAnsi="Times New Roman" w:cs="Times New Roman"/>
          <w:kern w:val="0"/>
          <w:lang w:eastAsia="en-GB"/>
          <w14:ligatures w14:val="none"/>
        </w:rPr>
      </w:pPr>
    </w:p>
    <w:p w14:paraId="250AC656" w14:textId="77777777" w:rsidR="00EE2D27" w:rsidRPr="00EE2D27" w:rsidRDefault="00EE2D27" w:rsidP="00EE2D27">
      <w:pPr>
        <w:shd w:val="clear" w:color="auto" w:fill="FFFFFF"/>
        <w:rPr>
          <w:rFonts w:ascii="Times New Roman" w:eastAsia="Times New Roman" w:hAnsi="Times New Roman" w:cs="Times New Roman"/>
          <w:kern w:val="0"/>
          <w:lang w:eastAsia="en-GB"/>
          <w14:ligatures w14:val="none"/>
        </w:rPr>
      </w:pPr>
      <w:r w:rsidRPr="00EE2D27">
        <w:rPr>
          <w:rFonts w:ascii="Calibri" w:eastAsia="Times New Roman" w:hAnsi="Calibri" w:cs="Calibri"/>
          <w:color w:val="262626"/>
          <w:kern w:val="0"/>
          <w:lang w:eastAsia="en-GB"/>
          <w14:ligatures w14:val="none"/>
        </w:rPr>
        <w:t>Finally, we will bring all this together to prepare and cost the Activity Plan for the Delivery Phase application. This will be undertaken by an internal dedicated team, informed by the outcomes and findings of the work undertaken in the Development Phase, and supported by relevant external advisors.</w:t>
      </w:r>
    </w:p>
    <w:p w14:paraId="594C841A" w14:textId="77777777" w:rsidR="00345946" w:rsidRDefault="00345946"/>
    <w:sectPr w:rsidR="00345946" w:rsidSect="004610C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445"/>
    <w:multiLevelType w:val="multilevel"/>
    <w:tmpl w:val="9BFEE1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D2CBE"/>
    <w:multiLevelType w:val="multilevel"/>
    <w:tmpl w:val="712C00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B7DDE"/>
    <w:multiLevelType w:val="multilevel"/>
    <w:tmpl w:val="15606F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364C7"/>
    <w:multiLevelType w:val="multilevel"/>
    <w:tmpl w:val="E4B0D1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80D42"/>
    <w:multiLevelType w:val="multilevel"/>
    <w:tmpl w:val="7B70E2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17CA1"/>
    <w:multiLevelType w:val="multilevel"/>
    <w:tmpl w:val="1EF63E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E72035"/>
    <w:multiLevelType w:val="multilevel"/>
    <w:tmpl w:val="AAA86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9452B2"/>
    <w:multiLevelType w:val="multilevel"/>
    <w:tmpl w:val="70F4B2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7D5147"/>
    <w:multiLevelType w:val="multilevel"/>
    <w:tmpl w:val="CBE0E0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A703BF"/>
    <w:multiLevelType w:val="multilevel"/>
    <w:tmpl w:val="DB5287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EB5BD7"/>
    <w:multiLevelType w:val="multilevel"/>
    <w:tmpl w:val="3488B0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1B114B"/>
    <w:multiLevelType w:val="multilevel"/>
    <w:tmpl w:val="21865A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A77505"/>
    <w:multiLevelType w:val="multilevel"/>
    <w:tmpl w:val="3874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9579BD"/>
    <w:multiLevelType w:val="multilevel"/>
    <w:tmpl w:val="2C6A2B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640A8C"/>
    <w:multiLevelType w:val="multilevel"/>
    <w:tmpl w:val="9CBC3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7C3437"/>
    <w:multiLevelType w:val="multilevel"/>
    <w:tmpl w:val="AC9C5B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21AC3"/>
    <w:multiLevelType w:val="multilevel"/>
    <w:tmpl w:val="DE1A18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835902">
    <w:abstractNumId w:val="12"/>
  </w:num>
  <w:num w:numId="2" w16cid:durableId="148373837">
    <w:abstractNumId w:val="14"/>
    <w:lvlOverride w:ilvl="0">
      <w:lvl w:ilvl="0">
        <w:numFmt w:val="decimal"/>
        <w:lvlText w:val="%1."/>
        <w:lvlJc w:val="left"/>
      </w:lvl>
    </w:lvlOverride>
  </w:num>
  <w:num w:numId="3" w16cid:durableId="543637919">
    <w:abstractNumId w:val="16"/>
    <w:lvlOverride w:ilvl="0">
      <w:lvl w:ilvl="0">
        <w:numFmt w:val="decimal"/>
        <w:lvlText w:val="%1."/>
        <w:lvlJc w:val="left"/>
      </w:lvl>
    </w:lvlOverride>
  </w:num>
  <w:num w:numId="4" w16cid:durableId="2060860843">
    <w:abstractNumId w:val="6"/>
    <w:lvlOverride w:ilvl="0">
      <w:lvl w:ilvl="0">
        <w:numFmt w:val="decimal"/>
        <w:lvlText w:val="%1."/>
        <w:lvlJc w:val="left"/>
      </w:lvl>
    </w:lvlOverride>
  </w:num>
  <w:num w:numId="5" w16cid:durableId="1925062852">
    <w:abstractNumId w:val="0"/>
    <w:lvlOverride w:ilvl="0">
      <w:lvl w:ilvl="0">
        <w:numFmt w:val="decimal"/>
        <w:lvlText w:val="%1."/>
        <w:lvlJc w:val="left"/>
      </w:lvl>
    </w:lvlOverride>
  </w:num>
  <w:num w:numId="6" w16cid:durableId="1076977520">
    <w:abstractNumId w:val="8"/>
    <w:lvlOverride w:ilvl="0">
      <w:lvl w:ilvl="0">
        <w:numFmt w:val="decimal"/>
        <w:lvlText w:val="%1."/>
        <w:lvlJc w:val="left"/>
      </w:lvl>
    </w:lvlOverride>
  </w:num>
  <w:num w:numId="7" w16cid:durableId="1749158606">
    <w:abstractNumId w:val="11"/>
    <w:lvlOverride w:ilvl="0">
      <w:lvl w:ilvl="0">
        <w:numFmt w:val="decimal"/>
        <w:lvlText w:val="%1."/>
        <w:lvlJc w:val="left"/>
      </w:lvl>
    </w:lvlOverride>
  </w:num>
  <w:num w:numId="8" w16cid:durableId="411586460">
    <w:abstractNumId w:val="1"/>
    <w:lvlOverride w:ilvl="0">
      <w:lvl w:ilvl="0">
        <w:numFmt w:val="decimal"/>
        <w:lvlText w:val="%1."/>
        <w:lvlJc w:val="left"/>
      </w:lvl>
    </w:lvlOverride>
  </w:num>
  <w:num w:numId="9" w16cid:durableId="1570189106">
    <w:abstractNumId w:val="13"/>
    <w:lvlOverride w:ilvl="0">
      <w:lvl w:ilvl="0">
        <w:numFmt w:val="decimal"/>
        <w:lvlText w:val="%1."/>
        <w:lvlJc w:val="left"/>
      </w:lvl>
    </w:lvlOverride>
  </w:num>
  <w:num w:numId="10" w16cid:durableId="441341546">
    <w:abstractNumId w:val="10"/>
    <w:lvlOverride w:ilvl="0">
      <w:lvl w:ilvl="0">
        <w:numFmt w:val="decimal"/>
        <w:lvlText w:val="%1."/>
        <w:lvlJc w:val="left"/>
      </w:lvl>
    </w:lvlOverride>
  </w:num>
  <w:num w:numId="11" w16cid:durableId="1112823730">
    <w:abstractNumId w:val="9"/>
    <w:lvlOverride w:ilvl="0">
      <w:lvl w:ilvl="0">
        <w:numFmt w:val="decimal"/>
        <w:lvlText w:val="%1."/>
        <w:lvlJc w:val="left"/>
      </w:lvl>
    </w:lvlOverride>
  </w:num>
  <w:num w:numId="12" w16cid:durableId="1484739736">
    <w:abstractNumId w:val="15"/>
    <w:lvlOverride w:ilvl="0">
      <w:lvl w:ilvl="0">
        <w:numFmt w:val="decimal"/>
        <w:lvlText w:val="%1."/>
        <w:lvlJc w:val="left"/>
      </w:lvl>
    </w:lvlOverride>
  </w:num>
  <w:num w:numId="13" w16cid:durableId="11419811">
    <w:abstractNumId w:val="4"/>
    <w:lvlOverride w:ilvl="0">
      <w:lvl w:ilvl="0">
        <w:numFmt w:val="decimal"/>
        <w:lvlText w:val="%1."/>
        <w:lvlJc w:val="left"/>
      </w:lvl>
    </w:lvlOverride>
  </w:num>
  <w:num w:numId="14" w16cid:durableId="1965846250">
    <w:abstractNumId w:val="7"/>
    <w:lvlOverride w:ilvl="0">
      <w:lvl w:ilvl="0">
        <w:numFmt w:val="decimal"/>
        <w:lvlText w:val="%1."/>
        <w:lvlJc w:val="left"/>
      </w:lvl>
    </w:lvlOverride>
  </w:num>
  <w:num w:numId="15" w16cid:durableId="1500972497">
    <w:abstractNumId w:val="5"/>
    <w:lvlOverride w:ilvl="0">
      <w:lvl w:ilvl="0">
        <w:numFmt w:val="decimal"/>
        <w:lvlText w:val="%1."/>
        <w:lvlJc w:val="left"/>
      </w:lvl>
    </w:lvlOverride>
  </w:num>
  <w:num w:numId="16" w16cid:durableId="1442644609">
    <w:abstractNumId w:val="3"/>
    <w:lvlOverride w:ilvl="0">
      <w:lvl w:ilvl="0">
        <w:numFmt w:val="decimal"/>
        <w:lvlText w:val="%1."/>
        <w:lvlJc w:val="left"/>
      </w:lvl>
    </w:lvlOverride>
  </w:num>
  <w:num w:numId="17" w16cid:durableId="614337081">
    <w:abstractNumId w:val="2"/>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27"/>
    <w:rsid w:val="000A20AD"/>
    <w:rsid w:val="001C5EA2"/>
    <w:rsid w:val="00345946"/>
    <w:rsid w:val="0039200D"/>
    <w:rsid w:val="004610CB"/>
    <w:rsid w:val="00513933"/>
    <w:rsid w:val="0055127F"/>
    <w:rsid w:val="00571823"/>
    <w:rsid w:val="007A4598"/>
    <w:rsid w:val="00852570"/>
    <w:rsid w:val="009C7E40"/>
    <w:rsid w:val="00A11881"/>
    <w:rsid w:val="00C0094E"/>
    <w:rsid w:val="00C112FC"/>
    <w:rsid w:val="00DC468C"/>
    <w:rsid w:val="00DC46A8"/>
    <w:rsid w:val="00EE2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9F95"/>
  <w15:chartTrackingRefBased/>
  <w15:docId w15:val="{AFEA47A1-1C6D-5544-9118-4D124672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D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D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D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D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D27"/>
    <w:rPr>
      <w:rFonts w:eastAsiaTheme="majorEastAsia" w:cstheme="majorBidi"/>
      <w:color w:val="272727" w:themeColor="text1" w:themeTint="D8"/>
    </w:rPr>
  </w:style>
  <w:style w:type="paragraph" w:styleId="Title">
    <w:name w:val="Title"/>
    <w:basedOn w:val="Normal"/>
    <w:next w:val="Normal"/>
    <w:link w:val="TitleChar"/>
    <w:uiPriority w:val="10"/>
    <w:qFormat/>
    <w:rsid w:val="00EE2D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D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D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2D27"/>
    <w:rPr>
      <w:i/>
      <w:iCs/>
      <w:color w:val="404040" w:themeColor="text1" w:themeTint="BF"/>
    </w:rPr>
  </w:style>
  <w:style w:type="paragraph" w:styleId="ListParagraph">
    <w:name w:val="List Paragraph"/>
    <w:basedOn w:val="Normal"/>
    <w:uiPriority w:val="34"/>
    <w:qFormat/>
    <w:rsid w:val="00EE2D27"/>
    <w:pPr>
      <w:ind w:left="720"/>
      <w:contextualSpacing/>
    </w:pPr>
  </w:style>
  <w:style w:type="character" w:styleId="IntenseEmphasis">
    <w:name w:val="Intense Emphasis"/>
    <w:basedOn w:val="DefaultParagraphFont"/>
    <w:uiPriority w:val="21"/>
    <w:qFormat/>
    <w:rsid w:val="00EE2D27"/>
    <w:rPr>
      <w:i/>
      <w:iCs/>
      <w:color w:val="0F4761" w:themeColor="accent1" w:themeShade="BF"/>
    </w:rPr>
  </w:style>
  <w:style w:type="paragraph" w:styleId="IntenseQuote">
    <w:name w:val="Intense Quote"/>
    <w:basedOn w:val="Normal"/>
    <w:next w:val="Normal"/>
    <w:link w:val="IntenseQuoteChar"/>
    <w:uiPriority w:val="30"/>
    <w:qFormat/>
    <w:rsid w:val="00EE2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D27"/>
    <w:rPr>
      <w:i/>
      <w:iCs/>
      <w:color w:val="0F4761" w:themeColor="accent1" w:themeShade="BF"/>
    </w:rPr>
  </w:style>
  <w:style w:type="character" w:styleId="IntenseReference">
    <w:name w:val="Intense Reference"/>
    <w:basedOn w:val="DefaultParagraphFont"/>
    <w:uiPriority w:val="32"/>
    <w:qFormat/>
    <w:rsid w:val="00EE2D27"/>
    <w:rPr>
      <w:b/>
      <w:bCs/>
      <w:smallCaps/>
      <w:color w:val="0F4761" w:themeColor="accent1" w:themeShade="BF"/>
      <w:spacing w:val="5"/>
    </w:rPr>
  </w:style>
  <w:style w:type="paragraph" w:styleId="NormalWeb">
    <w:name w:val="Normal (Web)"/>
    <w:basedOn w:val="Normal"/>
    <w:uiPriority w:val="99"/>
    <w:semiHidden/>
    <w:unhideWhenUsed/>
    <w:rsid w:val="00EE2D2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33B333982BA428124691AD1E61BB6" ma:contentTypeVersion="16" ma:contentTypeDescription="Create a new document." ma:contentTypeScope="" ma:versionID="e2737712c43e01742abe0f2691b45c24">
  <xsd:schema xmlns:xsd="http://www.w3.org/2001/XMLSchema" xmlns:xs="http://www.w3.org/2001/XMLSchema" xmlns:p="http://schemas.microsoft.com/office/2006/metadata/properties" xmlns:ns2="2490a90a-72e9-4466-9e9e-0d369a52da54" xmlns:ns3="1bfe4c7b-cf26-40df-8355-d50964b338bc" targetNamespace="http://schemas.microsoft.com/office/2006/metadata/properties" ma:root="true" ma:fieldsID="734bdaf202df6a09b5b8a1d86a72b4f7" ns2:_="" ns3:_="">
    <xsd:import namespace="2490a90a-72e9-4466-9e9e-0d369a52da54"/>
    <xsd:import namespace="1bfe4c7b-cf26-40df-8355-d50964b338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Please_x0020_add_x0020_the_x0020_date"/>
                <xsd:element ref="ns2:Type_x0020_of_x0020_activity_x0020__x0028_e_x002e_g_x002e__x0020_legal_x002c__x0020_archictectural_x0020_etc_x002e__x0029_"/>
                <xsd:element ref="ns2:Broad_x0020_description_x0020__x0028_e_x002e_g_x002e__x0020_preparing_x0020_a_x0020_contract_x0029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0a90a-72e9-4466-9e9e-0d369a52d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d79d63-7001-4136-90e0-646d5aa7f189"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lease_x0020_add_x0020_the_x0020_date" ma:index="20" ma:displayName="Please add the date" ma:format="DateOnly" ma:internalName="Please_x0020_add_x0020_the_x0020_date">
      <xsd:simpleType>
        <xsd:restriction base="dms:DateTime"/>
      </xsd:simpleType>
    </xsd:element>
    <xsd:element name="Type_x0020_of_x0020_activity_x0020__x0028_e_x002e_g_x002e__x0020_legal_x002c__x0020_archictectural_x0020_etc_x002e__x0029_" ma:index="21" ma:displayName="Type of activity (e.g. legal, archictectural etc.)" ma:internalName="Type_x0020_of_x0020_activity_x0020__x0028_e_x002e_g_x002e__x0020_legal_x002c__x0020_archictectural_x0020_etc_x002e__x0029_">
      <xsd:simpleType>
        <xsd:restriction base="dms:Text">
          <xsd:maxLength value="255"/>
        </xsd:restriction>
      </xsd:simpleType>
    </xsd:element>
    <xsd:element name="Broad_x0020_description_x0020__x0028_e_x002e_g_x002e__x0020_preparing_x0020_a_x0020_contract_x0029_" ma:index="22" ma:displayName="Broad description (e.g. preparing a contract)" ma:internalName="Broad_x0020_description_x0020__x0028_e_x002e_g_x002e__x0020_preparing_x0020_a_x0020_contract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e4c7b-cf26-40df-8355-d50964b338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a32723-d910-4c5c-a0c0-cec0eade098c}" ma:internalName="TaxCatchAll" ma:showField="CatchAllData" ma:web="1bfe4c7b-cf26-40df-8355-d50964b33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fe4c7b-cf26-40df-8355-d50964b338bc" xsi:nil="true"/>
    <lcf76f155ced4ddcb4097134ff3c332f xmlns="2490a90a-72e9-4466-9e9e-0d369a52da54">
      <Terms xmlns="http://schemas.microsoft.com/office/infopath/2007/PartnerControls"/>
    </lcf76f155ced4ddcb4097134ff3c332f>
    <Please_x0020_add_x0020_the_x0020_date xmlns="2490a90a-72e9-4466-9e9e-0d369a52da54"/>
    <Broad_x0020_description_x0020__x0028_e_x002e_g_x002e__x0020_preparing_x0020_a_x0020_contract_x0029_ xmlns="2490a90a-72e9-4466-9e9e-0d369a52da54"/>
    <Type_x0020_of_x0020_activity_x0020__x0028_e_x002e_g_x002e__x0020_legal_x002c__x0020_archictectural_x0020_etc_x002e__x0029_ xmlns="2490a90a-72e9-4466-9e9e-0d369a52da54"/>
  </documentManagement>
</p:properties>
</file>

<file path=customXml/itemProps1.xml><?xml version="1.0" encoding="utf-8"?>
<ds:datastoreItem xmlns:ds="http://schemas.openxmlformats.org/officeDocument/2006/customXml" ds:itemID="{C2D59D15-7C44-4E0B-8421-3513747BA41A}"/>
</file>

<file path=customXml/itemProps2.xml><?xml version="1.0" encoding="utf-8"?>
<ds:datastoreItem xmlns:ds="http://schemas.openxmlformats.org/officeDocument/2006/customXml" ds:itemID="{7C0CB86D-CED8-4036-B607-F6DBAFE826D5}"/>
</file>

<file path=customXml/itemProps3.xml><?xml version="1.0" encoding="utf-8"?>
<ds:datastoreItem xmlns:ds="http://schemas.openxmlformats.org/officeDocument/2006/customXml" ds:itemID="{08387230-E2CC-473E-A227-A64BA301F310}"/>
</file>

<file path=docProps/app.xml><?xml version="1.0" encoding="utf-8"?>
<Properties xmlns="http://schemas.openxmlformats.org/officeDocument/2006/extended-properties" xmlns:vt="http://schemas.openxmlformats.org/officeDocument/2006/docPropsVTypes">
  <Template>Normal</Template>
  <TotalTime>8</TotalTime>
  <Pages>1</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Small he him his</dc:creator>
  <cp:keywords/>
  <dc:description/>
  <cp:lastModifiedBy>Gabi Recknagel</cp:lastModifiedBy>
  <cp:revision>7</cp:revision>
  <dcterms:created xsi:type="dcterms:W3CDTF">2025-09-26T11:54:00Z</dcterms:created>
  <dcterms:modified xsi:type="dcterms:W3CDTF">2026-01-09T15:06:00Z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0x010100A6C33B333982BA428124691AD1E61BB6</vt:lpwstr>
  </property>
</Properties>
</file>