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ACD4A" w14:textId="16D5FB96" w:rsidR="00E42805" w:rsidRPr="00E42805" w:rsidRDefault="00E42805" w:rsidP="00E42805">
      <w:pPr>
        <w:spacing w:after="0" w:line="240" w:lineRule="auto"/>
        <w:rPr>
          <w:rFonts w:ascii="Times New Roman" w:eastAsia="Times New Roman" w:hAnsi="Times New Roman" w:cs="Times New Roman"/>
          <w:kern w:val="0"/>
          <w:lang w:eastAsia="en-GB"/>
          <w14:ligatures w14:val="none"/>
        </w:rPr>
      </w:pPr>
    </w:p>
    <w:p w14:paraId="6648FC70" w14:textId="37C70558" w:rsidR="00E42805" w:rsidRPr="00E42805" w:rsidRDefault="004D1AFC" w:rsidP="00E42805">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Pr>
          <w:rFonts w:ascii="Times New Roman" w:eastAsia="Times New Roman" w:hAnsi="Times New Roman" w:cs="Times New Roman"/>
          <w:b/>
          <w:bCs/>
          <w:kern w:val="0"/>
          <w:sz w:val="36"/>
          <w:szCs w:val="36"/>
          <w:lang w:eastAsia="en-GB"/>
          <w14:ligatures w14:val="none"/>
        </w:rPr>
        <w:t xml:space="preserve">Public Health </w:t>
      </w:r>
      <w:r w:rsidR="00E42805" w:rsidRPr="00E42805">
        <w:rPr>
          <w:rFonts w:ascii="Times New Roman" w:eastAsia="Times New Roman" w:hAnsi="Times New Roman" w:cs="Times New Roman"/>
          <w:b/>
          <w:bCs/>
          <w:kern w:val="0"/>
          <w:sz w:val="36"/>
          <w:szCs w:val="36"/>
          <w:lang w:eastAsia="en-GB"/>
          <w14:ligatures w14:val="none"/>
        </w:rPr>
        <w:t>System</w:t>
      </w:r>
      <w:r>
        <w:rPr>
          <w:rFonts w:ascii="Times New Roman" w:eastAsia="Times New Roman" w:hAnsi="Times New Roman" w:cs="Times New Roman"/>
          <w:b/>
          <w:bCs/>
          <w:kern w:val="0"/>
          <w:sz w:val="36"/>
          <w:szCs w:val="36"/>
          <w:lang w:eastAsia="en-GB"/>
          <w14:ligatures w14:val="none"/>
        </w:rPr>
        <w:t>s Change</w:t>
      </w:r>
      <w:r w:rsidR="00E42805" w:rsidRPr="00E42805">
        <w:rPr>
          <w:rFonts w:ascii="Times New Roman" w:eastAsia="Times New Roman" w:hAnsi="Times New Roman" w:cs="Times New Roman"/>
          <w:b/>
          <w:bCs/>
          <w:kern w:val="0"/>
          <w:sz w:val="36"/>
          <w:szCs w:val="36"/>
          <w:lang w:eastAsia="en-GB"/>
          <w14:ligatures w14:val="none"/>
        </w:rPr>
        <w:t xml:space="preserve"> Lead, Gambling Harm </w:t>
      </w:r>
      <w:r w:rsidR="00E42805">
        <w:rPr>
          <w:rFonts w:ascii="Times New Roman" w:eastAsia="Times New Roman" w:hAnsi="Times New Roman" w:cs="Times New Roman"/>
          <w:b/>
          <w:bCs/>
          <w:kern w:val="0"/>
          <w:sz w:val="36"/>
          <w:szCs w:val="36"/>
          <w:lang w:eastAsia="en-GB"/>
          <w14:ligatures w14:val="none"/>
        </w:rPr>
        <w:t>UK</w:t>
      </w:r>
    </w:p>
    <w:p w14:paraId="190944DC" w14:textId="77777777" w:rsidR="00E42805" w:rsidRPr="00E42805" w:rsidRDefault="00E42805" w:rsidP="00E42805">
      <w:p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b/>
          <w:bCs/>
          <w:kern w:val="0"/>
          <w:lang w:eastAsia="en-GB"/>
          <w14:ligatures w14:val="none"/>
        </w:rPr>
        <w:t>Salary:</w:t>
      </w:r>
      <w:r w:rsidRPr="00E42805">
        <w:rPr>
          <w:rFonts w:ascii="Times New Roman" w:eastAsia="Times New Roman" w:hAnsi="Times New Roman" w:cs="Times New Roman"/>
          <w:kern w:val="0"/>
          <w:lang w:eastAsia="en-GB"/>
          <w14:ligatures w14:val="none"/>
        </w:rPr>
        <w:t xml:space="preserve"> £42,000 to £46,000 per annum, depending on experience</w:t>
      </w:r>
    </w:p>
    <w:p w14:paraId="13A35C2E" w14:textId="77777777" w:rsidR="00E42805" w:rsidRPr="00E42805" w:rsidRDefault="00E42805" w:rsidP="00E42805">
      <w:p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b/>
          <w:bCs/>
          <w:kern w:val="0"/>
          <w:lang w:eastAsia="en-GB"/>
          <w14:ligatures w14:val="none"/>
        </w:rPr>
        <w:t>Hours:</w:t>
      </w:r>
      <w:r w:rsidRPr="00E42805">
        <w:rPr>
          <w:rFonts w:ascii="Times New Roman" w:eastAsia="Times New Roman" w:hAnsi="Times New Roman" w:cs="Times New Roman"/>
          <w:kern w:val="0"/>
          <w:lang w:eastAsia="en-GB"/>
          <w14:ligatures w14:val="none"/>
        </w:rPr>
        <w:t xml:space="preserve"> Full time</w:t>
      </w:r>
    </w:p>
    <w:p w14:paraId="7D140349" w14:textId="6E356813" w:rsidR="00E42805" w:rsidRPr="00AB68FC" w:rsidRDefault="00E42805" w:rsidP="00AB68FC">
      <w:pPr>
        <w:rPr>
          <w:rFonts w:ascii=".AppleSystemUIFont" w:eastAsia="Times New Roman" w:hAnsi=".AppleSystemUIFont" w:cs="Times New Roman"/>
          <w:color w:val="0E0E0E"/>
          <w:kern w:val="0"/>
          <w:sz w:val="21"/>
          <w:szCs w:val="21"/>
          <w:lang w:eastAsia="en-GB"/>
          <w14:ligatures w14:val="none"/>
        </w:rPr>
      </w:pPr>
      <w:r w:rsidRPr="00E42805">
        <w:rPr>
          <w:rFonts w:ascii="Times New Roman" w:eastAsia="Times New Roman" w:hAnsi="Times New Roman" w:cs="Times New Roman"/>
          <w:b/>
          <w:bCs/>
          <w:kern w:val="0"/>
          <w:lang w:eastAsia="en-GB"/>
          <w14:ligatures w14:val="none"/>
        </w:rPr>
        <w:t>Contract:</w:t>
      </w:r>
      <w:r w:rsidRPr="00E42805">
        <w:rPr>
          <w:rFonts w:ascii="Times New Roman" w:eastAsia="Times New Roman" w:hAnsi="Times New Roman" w:cs="Times New Roman"/>
          <w:kern w:val="0"/>
          <w:lang w:eastAsia="en-GB"/>
          <w14:ligatures w14:val="none"/>
        </w:rPr>
        <w:t xml:space="preserve"> </w:t>
      </w:r>
      <w:r w:rsidR="00AB68FC" w:rsidRPr="00AB68FC">
        <w:rPr>
          <w:rFonts w:ascii=".AppleSystemUIFont" w:eastAsia="Times New Roman" w:hAnsi=".AppleSystemUIFont" w:cs="Times New Roman"/>
          <w:color w:val="0E0E0E"/>
          <w:kern w:val="0"/>
          <w:sz w:val="21"/>
          <w:szCs w:val="21"/>
          <w:lang w:eastAsia="en-GB"/>
          <w14:ligatures w14:val="none"/>
        </w:rPr>
        <w:t>Fixed term to end of March 2028, with possibility of extension subject to funding</w:t>
      </w:r>
    </w:p>
    <w:p w14:paraId="36264FE0" w14:textId="4DDA2657" w:rsidR="00E42805" w:rsidRPr="00E42805" w:rsidRDefault="00E42805" w:rsidP="00E42805">
      <w:p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b/>
          <w:bCs/>
          <w:kern w:val="0"/>
          <w:lang w:eastAsia="en-GB"/>
          <w14:ligatures w14:val="none"/>
        </w:rPr>
        <w:t>Location:</w:t>
      </w:r>
      <w:r w:rsidRPr="00E42805">
        <w:rPr>
          <w:rFonts w:ascii="Times New Roman" w:eastAsia="Times New Roman" w:hAnsi="Times New Roman" w:cs="Times New Roman"/>
          <w:kern w:val="0"/>
          <w:lang w:eastAsia="en-GB"/>
          <w14:ligatures w14:val="none"/>
        </w:rPr>
        <w:t xml:space="preserve"> Home based with national travel across England</w:t>
      </w:r>
    </w:p>
    <w:p w14:paraId="19D0F176" w14:textId="19502BB1" w:rsidR="00E42805" w:rsidRPr="00E42805" w:rsidRDefault="00E42805" w:rsidP="00E42805">
      <w:p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t xml:space="preserve">We are recruiting </w:t>
      </w:r>
      <w:r w:rsidRPr="00E42805">
        <w:rPr>
          <w:rFonts w:ascii="Times New Roman" w:eastAsia="Times New Roman" w:hAnsi="Times New Roman" w:cs="Times New Roman"/>
          <w:b/>
          <w:bCs/>
          <w:kern w:val="0"/>
          <w:lang w:eastAsia="en-GB"/>
          <w14:ligatures w14:val="none"/>
        </w:rPr>
        <w:t xml:space="preserve">two </w:t>
      </w:r>
      <w:r w:rsidR="00105636">
        <w:rPr>
          <w:rFonts w:ascii="Times New Roman" w:eastAsia="Times New Roman" w:hAnsi="Times New Roman" w:cs="Times New Roman"/>
          <w:b/>
          <w:bCs/>
          <w:kern w:val="0"/>
          <w:lang w:eastAsia="en-GB"/>
          <w14:ligatures w14:val="none"/>
        </w:rPr>
        <w:t xml:space="preserve">Public Health </w:t>
      </w:r>
      <w:r w:rsidRPr="00E42805">
        <w:rPr>
          <w:rFonts w:ascii="Times New Roman" w:eastAsia="Times New Roman" w:hAnsi="Times New Roman" w:cs="Times New Roman"/>
          <w:b/>
          <w:bCs/>
          <w:kern w:val="0"/>
          <w:lang w:eastAsia="en-GB"/>
          <w14:ligatures w14:val="none"/>
        </w:rPr>
        <w:t>System</w:t>
      </w:r>
      <w:r w:rsidR="00715D27">
        <w:rPr>
          <w:rFonts w:ascii="Times New Roman" w:eastAsia="Times New Roman" w:hAnsi="Times New Roman" w:cs="Times New Roman"/>
          <w:b/>
          <w:bCs/>
          <w:kern w:val="0"/>
          <w:lang w:eastAsia="en-GB"/>
          <w14:ligatures w14:val="none"/>
        </w:rPr>
        <w:t>s</w:t>
      </w:r>
      <w:r w:rsidRPr="00E42805">
        <w:rPr>
          <w:rFonts w:ascii="Times New Roman" w:eastAsia="Times New Roman" w:hAnsi="Times New Roman" w:cs="Times New Roman"/>
          <w:b/>
          <w:bCs/>
          <w:kern w:val="0"/>
          <w:lang w:eastAsia="en-GB"/>
          <w14:ligatures w14:val="none"/>
        </w:rPr>
        <w:t xml:space="preserve"> </w:t>
      </w:r>
      <w:r w:rsidR="00110691">
        <w:rPr>
          <w:rFonts w:ascii="Times New Roman" w:eastAsia="Times New Roman" w:hAnsi="Times New Roman" w:cs="Times New Roman"/>
          <w:b/>
          <w:bCs/>
          <w:kern w:val="0"/>
          <w:lang w:eastAsia="en-GB"/>
          <w14:ligatures w14:val="none"/>
        </w:rPr>
        <w:t xml:space="preserve">Change </w:t>
      </w:r>
      <w:r w:rsidRPr="00E42805">
        <w:rPr>
          <w:rFonts w:ascii="Times New Roman" w:eastAsia="Times New Roman" w:hAnsi="Times New Roman" w:cs="Times New Roman"/>
          <w:b/>
          <w:bCs/>
          <w:kern w:val="0"/>
          <w:lang w:eastAsia="en-GB"/>
          <w14:ligatures w14:val="none"/>
        </w:rPr>
        <w:t>Leads</w:t>
      </w:r>
      <w:r w:rsidRPr="00E42805">
        <w:rPr>
          <w:rFonts w:ascii="Times New Roman" w:eastAsia="Times New Roman" w:hAnsi="Times New Roman" w:cs="Times New Roman"/>
          <w:kern w:val="0"/>
          <w:lang w:eastAsia="en-GB"/>
          <w14:ligatures w14:val="none"/>
        </w:rPr>
        <w:t xml:space="preserve">. One role will focus primarily on </w:t>
      </w:r>
      <w:r w:rsidRPr="00E42805">
        <w:rPr>
          <w:rFonts w:ascii="Times New Roman" w:eastAsia="Times New Roman" w:hAnsi="Times New Roman" w:cs="Times New Roman"/>
          <w:b/>
          <w:bCs/>
          <w:kern w:val="0"/>
          <w:lang w:eastAsia="en-GB"/>
          <w14:ligatures w14:val="none"/>
        </w:rPr>
        <w:t>Northern England</w:t>
      </w:r>
      <w:r w:rsidRPr="00E42805">
        <w:rPr>
          <w:rFonts w:ascii="Times New Roman" w:eastAsia="Times New Roman" w:hAnsi="Times New Roman" w:cs="Times New Roman"/>
          <w:kern w:val="0"/>
          <w:lang w:eastAsia="en-GB"/>
          <w14:ligatures w14:val="none"/>
        </w:rPr>
        <w:t xml:space="preserve"> and one on </w:t>
      </w:r>
      <w:r w:rsidRPr="00E42805">
        <w:rPr>
          <w:rFonts w:ascii="Times New Roman" w:eastAsia="Times New Roman" w:hAnsi="Times New Roman" w:cs="Times New Roman"/>
          <w:b/>
          <w:bCs/>
          <w:kern w:val="0"/>
          <w:lang w:eastAsia="en-GB"/>
          <w14:ligatures w14:val="none"/>
        </w:rPr>
        <w:t>Southern England</w:t>
      </w:r>
      <w:r w:rsidRPr="00E42805">
        <w:rPr>
          <w:rFonts w:ascii="Times New Roman" w:eastAsia="Times New Roman" w:hAnsi="Times New Roman" w:cs="Times New Roman"/>
          <w:kern w:val="0"/>
          <w:lang w:eastAsia="en-GB"/>
          <w14:ligatures w14:val="none"/>
        </w:rPr>
        <w:t>.</w:t>
      </w:r>
    </w:p>
    <w:p w14:paraId="4E284EF3" w14:textId="4B8DC266" w:rsidR="00E42805" w:rsidRPr="00E42805" w:rsidRDefault="00E42805" w:rsidP="00E42805">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E42805">
        <w:rPr>
          <w:rFonts w:ascii="Times New Roman" w:eastAsia="Times New Roman" w:hAnsi="Times New Roman" w:cs="Times New Roman"/>
          <w:b/>
          <w:bCs/>
          <w:kern w:val="0"/>
          <w:sz w:val="36"/>
          <w:szCs w:val="36"/>
          <w:lang w:eastAsia="en-GB"/>
          <w14:ligatures w14:val="none"/>
        </w:rPr>
        <w:t>About the role</w:t>
      </w:r>
    </w:p>
    <w:p w14:paraId="424DD34B" w14:textId="67A328C0" w:rsidR="00014978" w:rsidRDefault="00014978" w:rsidP="00014978">
      <w:pPr>
        <w:pStyle w:val="p1"/>
      </w:pPr>
      <w:r>
        <w:t xml:space="preserve">Gambling Harm UK is recruiting two Regional </w:t>
      </w:r>
      <w:r w:rsidR="004D1AFC">
        <w:t xml:space="preserve">Public Health </w:t>
      </w:r>
      <w:r>
        <w:t>Systems Change Leads to support the development and embedding of a public health approach to gambling harm prevention and early intervention across England.</w:t>
      </w:r>
    </w:p>
    <w:p w14:paraId="758C95A3" w14:textId="5F4B80F5" w:rsidR="00014978" w:rsidRDefault="00014978" w:rsidP="00014978">
      <w:pPr>
        <w:pStyle w:val="p1"/>
      </w:pPr>
      <w:r>
        <w:t>This is a strategic, system facing role rather than a frontline delivery post. You will work with health, social care and wider public sector partners to influence how systems recognise, prioritise and respond to gambling related harms. The role focuses on partnership development, facilitation and implementation support, helping partners adopt evidence-based guidance, reduce stigma and shame, and embed sustainable system responses.</w:t>
      </w:r>
    </w:p>
    <w:p w14:paraId="2D558B59" w14:textId="6E95E908" w:rsidR="00014978" w:rsidRDefault="00014978" w:rsidP="00014978">
      <w:pPr>
        <w:pStyle w:val="p1"/>
      </w:pPr>
      <w:r>
        <w:t>You will act as a regional lead for programme delivery, supporting place-based implementation and contributing to national learning.</w:t>
      </w:r>
    </w:p>
    <w:p w14:paraId="797DEEA2" w14:textId="77777777" w:rsidR="00E42805" w:rsidRPr="00E42805" w:rsidRDefault="00E42805" w:rsidP="00E42805">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E42805">
        <w:rPr>
          <w:rFonts w:ascii="Times New Roman" w:eastAsia="Times New Roman" w:hAnsi="Times New Roman" w:cs="Times New Roman"/>
          <w:b/>
          <w:bCs/>
          <w:kern w:val="0"/>
          <w:sz w:val="36"/>
          <w:szCs w:val="36"/>
          <w:lang w:eastAsia="en-GB"/>
          <w14:ligatures w14:val="none"/>
        </w:rPr>
        <w:t>What you will do</w:t>
      </w:r>
    </w:p>
    <w:p w14:paraId="6F38B03D" w14:textId="264301B3" w:rsidR="00E42805" w:rsidRPr="00E42805" w:rsidRDefault="003B7BD4" w:rsidP="00E42805">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t xml:space="preserve">Develop and maintain strategic relationships with Integrated Care Boards, primary care, NHS providers, local authorities, Healthwatch organisations and voluntary sector partners. </w:t>
      </w:r>
    </w:p>
    <w:p w14:paraId="6CCE09DF" w14:textId="7EFC82F0" w:rsidR="00E42805" w:rsidRPr="00E42805" w:rsidRDefault="00C6592C" w:rsidP="00E42805">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t>Support the adoption and implementation of NICE guidance on gambling related harms within local systems</w:t>
      </w:r>
    </w:p>
    <w:p w14:paraId="375D97A3" w14:textId="717B2376" w:rsidR="00E42805" w:rsidRPr="00E42805" w:rsidRDefault="00C6592C" w:rsidP="00E42805">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t>Facilitate cross sector</w:t>
      </w:r>
      <w:r w:rsidR="002E6CE5">
        <w:rPr>
          <w:rFonts w:ascii="Times New Roman" w:eastAsia="Times New Roman" w:hAnsi="Times New Roman" w:cs="Times New Roman"/>
          <w:kern w:val="0"/>
          <w:lang w:eastAsia="en-GB"/>
          <w14:ligatures w14:val="none"/>
        </w:rPr>
        <w:t xml:space="preserve"> partnership working to strengthen prevention, early identification and safeguarding responses. </w:t>
      </w:r>
    </w:p>
    <w:p w14:paraId="1C8F2A26" w14:textId="77777777" w:rsidR="00E42805" w:rsidRPr="00E42805" w:rsidRDefault="00E42805" w:rsidP="00E42805">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t>Use strong networking, influencing and facilitation skills to bring partners together around shared priorities</w:t>
      </w:r>
    </w:p>
    <w:p w14:paraId="22814C0F" w14:textId="77777777" w:rsidR="00E42805" w:rsidRPr="00E42805" w:rsidRDefault="00E42805" w:rsidP="00E42805">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t>Support workforce development approaches including local champion and cascade models</w:t>
      </w:r>
    </w:p>
    <w:p w14:paraId="554FABC5" w14:textId="77777777" w:rsidR="00E42805" w:rsidRPr="00E42805" w:rsidRDefault="00E42805" w:rsidP="00E42805">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t>Support narrative change activity to reduce stigma and shame associated with gambling harm and improve safe disclosure</w:t>
      </w:r>
    </w:p>
    <w:p w14:paraId="6C7D99FA" w14:textId="77777777" w:rsidR="00E42805" w:rsidRPr="00E42805" w:rsidRDefault="00E42805" w:rsidP="00E42805">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t>Ensure lived experience insight meaningfully informs system design, training and implementation</w:t>
      </w:r>
    </w:p>
    <w:p w14:paraId="2988FDDD" w14:textId="77777777" w:rsidR="00E42805" w:rsidRPr="00E42805" w:rsidRDefault="00E42805" w:rsidP="00E42805">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lastRenderedPageBreak/>
        <w:t>Contribute to learning, evaluation and sharing what works across different local and system contexts</w:t>
      </w:r>
    </w:p>
    <w:p w14:paraId="4CCD3E40" w14:textId="64A98A84" w:rsidR="00E42805" w:rsidRPr="00E42805" w:rsidRDefault="00E42805" w:rsidP="00E42805">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t>Support partners to embed change into routine practice beyond the life of the programme</w:t>
      </w:r>
    </w:p>
    <w:p w14:paraId="5C0E88DB" w14:textId="5733DEC5" w:rsidR="00E42805" w:rsidRPr="00E42805" w:rsidRDefault="00E42805" w:rsidP="00E42805">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E42805">
        <w:rPr>
          <w:rFonts w:ascii="Times New Roman" w:eastAsia="Times New Roman" w:hAnsi="Times New Roman" w:cs="Times New Roman"/>
          <w:b/>
          <w:bCs/>
          <w:kern w:val="0"/>
          <w:sz w:val="36"/>
          <w:szCs w:val="36"/>
          <w:lang w:eastAsia="en-GB"/>
          <w14:ligatures w14:val="none"/>
        </w:rPr>
        <w:t>About you</w:t>
      </w:r>
    </w:p>
    <w:p w14:paraId="3CC637A4" w14:textId="52F0DF84" w:rsidR="00E42805" w:rsidRPr="00E42805" w:rsidRDefault="00E42805" w:rsidP="00E42805">
      <w:p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t>You will have experience working within or alongside complex public sector systems and be comfortable influencing change without formal authority. You will be confident building and sustaining professional networks, able to navigate complexity, and skilled at translating evidence into practical system level action</w:t>
      </w:r>
      <w:r>
        <w:rPr>
          <w:rFonts w:ascii="Times New Roman" w:eastAsia="Times New Roman" w:hAnsi="Times New Roman" w:cs="Times New Roman"/>
          <w:kern w:val="0"/>
          <w:lang w:eastAsia="en-GB"/>
          <w14:ligatures w14:val="none"/>
        </w:rPr>
        <w:t>.</w:t>
      </w:r>
    </w:p>
    <w:p w14:paraId="1B51596F" w14:textId="77777777" w:rsidR="00E42805" w:rsidRPr="00E42805" w:rsidRDefault="00E42805" w:rsidP="00E42805">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E42805">
        <w:rPr>
          <w:rFonts w:ascii="Times New Roman" w:eastAsia="Times New Roman" w:hAnsi="Times New Roman" w:cs="Times New Roman"/>
          <w:b/>
          <w:bCs/>
          <w:kern w:val="0"/>
          <w:sz w:val="36"/>
          <w:szCs w:val="36"/>
          <w:lang w:eastAsia="en-GB"/>
          <w14:ligatures w14:val="none"/>
        </w:rPr>
        <w:t>Essential</w:t>
      </w:r>
    </w:p>
    <w:p w14:paraId="1AE0BC69" w14:textId="77777777" w:rsidR="00E42805" w:rsidRPr="00E42805" w:rsidRDefault="00E42805" w:rsidP="00E42805">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t>Experience of working with health, local government, social care or related public sector systems</w:t>
      </w:r>
    </w:p>
    <w:p w14:paraId="3AA8CDC1" w14:textId="77777777" w:rsidR="00E42805" w:rsidRPr="00E42805" w:rsidRDefault="00E42805" w:rsidP="00E42805">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t>Experience of supporting system change, service improvement or partnership working</w:t>
      </w:r>
    </w:p>
    <w:p w14:paraId="78EA3522" w14:textId="77777777" w:rsidR="00E42805" w:rsidRPr="00E42805" w:rsidRDefault="00E42805" w:rsidP="00E42805">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t>Strong networking, communication and relationship building skills</w:t>
      </w:r>
    </w:p>
    <w:p w14:paraId="4C055941" w14:textId="77777777" w:rsidR="00E42805" w:rsidRPr="00E42805" w:rsidRDefault="00E42805" w:rsidP="00E42805">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t>Understanding of public health approaches, prevention and health inequalities</w:t>
      </w:r>
    </w:p>
    <w:p w14:paraId="5700EBAC" w14:textId="1065ACBB" w:rsidR="00E42805" w:rsidRPr="00E42805" w:rsidRDefault="00E42805" w:rsidP="00E42805">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t>Ability to work independently while collaborating effectively across organisational boundaries</w:t>
      </w:r>
    </w:p>
    <w:p w14:paraId="595E1474" w14:textId="77777777" w:rsidR="00E42805" w:rsidRPr="00E42805" w:rsidRDefault="00E42805" w:rsidP="00E42805">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E42805">
        <w:rPr>
          <w:rFonts w:ascii="Times New Roman" w:eastAsia="Times New Roman" w:hAnsi="Times New Roman" w:cs="Times New Roman"/>
          <w:b/>
          <w:bCs/>
          <w:kern w:val="0"/>
          <w:sz w:val="36"/>
          <w:szCs w:val="36"/>
          <w:lang w:eastAsia="en-GB"/>
          <w14:ligatures w14:val="none"/>
        </w:rPr>
        <w:t>Desirable</w:t>
      </w:r>
    </w:p>
    <w:p w14:paraId="0943805C" w14:textId="77777777" w:rsidR="00E42805" w:rsidRPr="00E42805" w:rsidRDefault="00E42805" w:rsidP="00E42805">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t>Lived experience of gambling related harm, including experience of having gambled with harm or being affected by someone else’s gambling</w:t>
      </w:r>
    </w:p>
    <w:p w14:paraId="7D9FF135" w14:textId="77777777" w:rsidR="00E42805" w:rsidRPr="00E42805" w:rsidRDefault="00E42805" w:rsidP="00E42805">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t xml:space="preserve">Experience supporting the implementation of NICE guidance or similar </w:t>
      </w:r>
      <w:proofErr w:type="gramStart"/>
      <w:r w:rsidRPr="00E42805">
        <w:rPr>
          <w:rFonts w:ascii="Times New Roman" w:eastAsia="Times New Roman" w:hAnsi="Times New Roman" w:cs="Times New Roman"/>
          <w:kern w:val="0"/>
          <w:lang w:eastAsia="en-GB"/>
          <w14:ligatures w14:val="none"/>
        </w:rPr>
        <w:t>evidence based</w:t>
      </w:r>
      <w:proofErr w:type="gramEnd"/>
      <w:r w:rsidRPr="00E42805">
        <w:rPr>
          <w:rFonts w:ascii="Times New Roman" w:eastAsia="Times New Roman" w:hAnsi="Times New Roman" w:cs="Times New Roman"/>
          <w:kern w:val="0"/>
          <w:lang w:eastAsia="en-GB"/>
          <w14:ligatures w14:val="none"/>
        </w:rPr>
        <w:t xml:space="preserve"> frameworks</w:t>
      </w:r>
    </w:p>
    <w:p w14:paraId="7BF56966" w14:textId="77777777" w:rsidR="00E42805" w:rsidRPr="00E42805" w:rsidRDefault="00E42805" w:rsidP="00E42805">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t>Knowledge of safeguarding, trauma informed practice or related policy areas</w:t>
      </w:r>
    </w:p>
    <w:p w14:paraId="10D96485" w14:textId="77777777" w:rsidR="00E42805" w:rsidRPr="00E42805" w:rsidRDefault="00E42805" w:rsidP="00E42805">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t>Experience of working with lived experience insight in service or system design</w:t>
      </w:r>
    </w:p>
    <w:p w14:paraId="2471F2C8" w14:textId="4ACC2A2A" w:rsidR="00E42805" w:rsidRPr="00E42805" w:rsidRDefault="00E42805" w:rsidP="00E42805">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t>Knowledge of gambling related harms or related behavioural health issues</w:t>
      </w:r>
    </w:p>
    <w:p w14:paraId="1C12D2D1" w14:textId="73A1F0FD" w:rsidR="00E42805" w:rsidRPr="00E42805" w:rsidRDefault="00E42805" w:rsidP="00E42805">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E42805">
        <w:rPr>
          <w:rFonts w:ascii="Times New Roman" w:eastAsia="Times New Roman" w:hAnsi="Times New Roman" w:cs="Times New Roman"/>
          <w:b/>
          <w:bCs/>
          <w:kern w:val="0"/>
          <w:sz w:val="36"/>
          <w:szCs w:val="36"/>
          <w:lang w:eastAsia="en-GB"/>
          <w14:ligatures w14:val="none"/>
        </w:rPr>
        <w:t xml:space="preserve">Why work </w:t>
      </w:r>
      <w:r>
        <w:rPr>
          <w:rFonts w:ascii="Times New Roman" w:eastAsia="Times New Roman" w:hAnsi="Times New Roman" w:cs="Times New Roman"/>
          <w:b/>
          <w:bCs/>
          <w:kern w:val="0"/>
          <w:sz w:val="36"/>
          <w:szCs w:val="36"/>
          <w:lang w:eastAsia="en-GB"/>
          <w14:ligatures w14:val="none"/>
        </w:rPr>
        <w:t>w</w:t>
      </w:r>
      <w:r w:rsidRPr="00E42805">
        <w:rPr>
          <w:rFonts w:ascii="Times New Roman" w:eastAsia="Times New Roman" w:hAnsi="Times New Roman" w:cs="Times New Roman"/>
          <w:b/>
          <w:bCs/>
          <w:kern w:val="0"/>
          <w:sz w:val="36"/>
          <w:szCs w:val="36"/>
          <w:lang w:eastAsia="en-GB"/>
          <w14:ligatures w14:val="none"/>
        </w:rPr>
        <w:t>ith us</w:t>
      </w:r>
    </w:p>
    <w:p w14:paraId="22CB1B85" w14:textId="7106BA48" w:rsidR="00E42805" w:rsidRPr="00E42805" w:rsidRDefault="00E42805" w:rsidP="00E42805">
      <w:pPr>
        <w:spacing w:before="100" w:beforeAutospacing="1" w:after="100" w:afterAutospacing="1" w:line="240" w:lineRule="auto"/>
        <w:rPr>
          <w:rFonts w:ascii="Times New Roman" w:eastAsia="Times New Roman" w:hAnsi="Times New Roman" w:cs="Times New Roman"/>
          <w:kern w:val="0"/>
          <w:lang w:eastAsia="en-GB"/>
          <w14:ligatures w14:val="none"/>
        </w:rPr>
      </w:pPr>
      <w:r w:rsidRPr="00E42805">
        <w:rPr>
          <w:rFonts w:ascii="Times New Roman" w:eastAsia="Times New Roman" w:hAnsi="Times New Roman" w:cs="Times New Roman"/>
          <w:kern w:val="0"/>
          <w:lang w:eastAsia="en-GB"/>
          <w14:ligatures w14:val="none"/>
        </w:rPr>
        <w:t>Gambling Harm UK is an independent charity working to reduce gambling related harms through evidence based, public health and system level approaches. We centre lived experience, challenge stigma and shame, and are committed to addressing inequalities and the commercial determinants of harm.</w:t>
      </w:r>
    </w:p>
    <w:p w14:paraId="6BC4BBB2" w14:textId="77777777" w:rsidR="008647AA" w:rsidRPr="008647AA" w:rsidRDefault="008647AA" w:rsidP="008647AA">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8647AA">
        <w:rPr>
          <w:rFonts w:ascii="Times New Roman" w:eastAsia="Times New Roman" w:hAnsi="Times New Roman" w:cs="Times New Roman"/>
          <w:b/>
          <w:bCs/>
          <w:kern w:val="0"/>
          <w:sz w:val="36"/>
          <w:szCs w:val="36"/>
          <w:lang w:eastAsia="en-GB"/>
          <w14:ligatures w14:val="none"/>
        </w:rPr>
        <w:t>How to apply</w:t>
      </w:r>
    </w:p>
    <w:p w14:paraId="5BC24142" w14:textId="77777777" w:rsidR="006E0873" w:rsidRDefault="006E0873" w:rsidP="006E0873">
      <w:pPr>
        <w:pStyle w:val="p1"/>
      </w:pPr>
      <w:r>
        <w:t>Please send your CV and a covering letter outlining how you meet the essential criteria for the role to:</w:t>
      </w:r>
    </w:p>
    <w:p w14:paraId="464E67DA" w14:textId="77777777" w:rsidR="006E0873" w:rsidRDefault="006E0873" w:rsidP="006E0873">
      <w:pPr>
        <w:pStyle w:val="p2"/>
      </w:pPr>
    </w:p>
    <w:p w14:paraId="48F2FF18" w14:textId="77777777" w:rsidR="006E0873" w:rsidRDefault="006E0873" w:rsidP="006E0873">
      <w:pPr>
        <w:pStyle w:val="p1"/>
      </w:pPr>
      <w:r>
        <w:t>hello@gamblingharm.com</w:t>
      </w:r>
    </w:p>
    <w:p w14:paraId="2D3120F3" w14:textId="77777777" w:rsidR="006E0873" w:rsidRDefault="006E0873" w:rsidP="006E0873">
      <w:pPr>
        <w:pStyle w:val="p2"/>
      </w:pPr>
    </w:p>
    <w:p w14:paraId="68C8EC88" w14:textId="23C28AEE" w:rsidR="006E0873" w:rsidRDefault="006E0873" w:rsidP="006E0873">
      <w:pPr>
        <w:pStyle w:val="p1"/>
      </w:pPr>
      <w:r>
        <w:t>In your covering letter, please provide examples of your experience in systems change, partnership working and influencing within public sector contexts. Please also indicate whether you are applying for the Northern England role, the Southern England role, or are open to either.</w:t>
      </w:r>
    </w:p>
    <w:p w14:paraId="7F26FE36" w14:textId="77777777" w:rsidR="006E0873" w:rsidRDefault="006E0873" w:rsidP="006E0873">
      <w:pPr>
        <w:pStyle w:val="p1"/>
      </w:pPr>
      <w:r>
        <w:t>Closing date: Friday 6 March, 5pm</w:t>
      </w:r>
    </w:p>
    <w:p w14:paraId="328BA83F" w14:textId="1FDB3035" w:rsidR="006E0873" w:rsidRDefault="006E0873" w:rsidP="006E0873">
      <w:pPr>
        <w:pStyle w:val="p1"/>
      </w:pPr>
      <w:r>
        <w:t>Interviews: Week commencing 16 March</w:t>
      </w:r>
    </w:p>
    <w:p w14:paraId="32C24A8F" w14:textId="77777777" w:rsidR="006E0873" w:rsidRDefault="006E0873" w:rsidP="006E0873">
      <w:pPr>
        <w:pStyle w:val="p1"/>
      </w:pPr>
      <w:r>
        <w:t>We particularly welcome applications from individuals with lived experience of gambling related harm and from communities disproportionately affected by health inequalities.</w:t>
      </w:r>
    </w:p>
    <w:p w14:paraId="4B2CA102" w14:textId="77777777" w:rsidR="00A06559" w:rsidRDefault="00A06559"/>
    <w:sectPr w:rsidR="00A0655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pleSystemUIFont">
    <w:altName w:val="Cambria"/>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467EB5"/>
    <w:multiLevelType w:val="multilevel"/>
    <w:tmpl w:val="7DD00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48295A"/>
    <w:multiLevelType w:val="multilevel"/>
    <w:tmpl w:val="2D4AC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E57A8B"/>
    <w:multiLevelType w:val="multilevel"/>
    <w:tmpl w:val="E0666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185CD4"/>
    <w:multiLevelType w:val="multilevel"/>
    <w:tmpl w:val="184C9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41531592">
    <w:abstractNumId w:val="3"/>
  </w:num>
  <w:num w:numId="2" w16cid:durableId="1361394859">
    <w:abstractNumId w:val="0"/>
  </w:num>
  <w:num w:numId="3" w16cid:durableId="1161509235">
    <w:abstractNumId w:val="2"/>
  </w:num>
  <w:num w:numId="4" w16cid:durableId="1290619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805"/>
    <w:rsid w:val="00014978"/>
    <w:rsid w:val="00105636"/>
    <w:rsid w:val="00110691"/>
    <w:rsid w:val="00176C3C"/>
    <w:rsid w:val="001E64D1"/>
    <w:rsid w:val="002657C2"/>
    <w:rsid w:val="002D0F15"/>
    <w:rsid w:val="002D2EEE"/>
    <w:rsid w:val="002E6CE5"/>
    <w:rsid w:val="003B7BD4"/>
    <w:rsid w:val="004348BD"/>
    <w:rsid w:val="004D1AFC"/>
    <w:rsid w:val="00615DED"/>
    <w:rsid w:val="006E0873"/>
    <w:rsid w:val="00715D27"/>
    <w:rsid w:val="008647AA"/>
    <w:rsid w:val="00933546"/>
    <w:rsid w:val="0094548E"/>
    <w:rsid w:val="00A06559"/>
    <w:rsid w:val="00AB68FC"/>
    <w:rsid w:val="00C6592C"/>
    <w:rsid w:val="00CA5D99"/>
    <w:rsid w:val="00CB1487"/>
    <w:rsid w:val="00E42805"/>
    <w:rsid w:val="00EB6D81"/>
    <w:rsid w:val="00FD44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6398A"/>
  <w15:chartTrackingRefBased/>
  <w15:docId w15:val="{76ECDF3B-07FA-B547-A2BD-6F25807A9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28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428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28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28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28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28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28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28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28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28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428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28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28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28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28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28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28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2805"/>
    <w:rPr>
      <w:rFonts w:eastAsiaTheme="majorEastAsia" w:cstheme="majorBidi"/>
      <w:color w:val="272727" w:themeColor="text1" w:themeTint="D8"/>
    </w:rPr>
  </w:style>
  <w:style w:type="paragraph" w:styleId="Title">
    <w:name w:val="Title"/>
    <w:basedOn w:val="Normal"/>
    <w:next w:val="Normal"/>
    <w:link w:val="TitleChar"/>
    <w:uiPriority w:val="10"/>
    <w:qFormat/>
    <w:rsid w:val="00E428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28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28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28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2805"/>
    <w:pPr>
      <w:spacing w:before="160"/>
      <w:jc w:val="center"/>
    </w:pPr>
    <w:rPr>
      <w:i/>
      <w:iCs/>
      <w:color w:val="404040" w:themeColor="text1" w:themeTint="BF"/>
    </w:rPr>
  </w:style>
  <w:style w:type="character" w:customStyle="1" w:styleId="QuoteChar">
    <w:name w:val="Quote Char"/>
    <w:basedOn w:val="DefaultParagraphFont"/>
    <w:link w:val="Quote"/>
    <w:uiPriority w:val="29"/>
    <w:rsid w:val="00E42805"/>
    <w:rPr>
      <w:i/>
      <w:iCs/>
      <w:color w:val="404040" w:themeColor="text1" w:themeTint="BF"/>
    </w:rPr>
  </w:style>
  <w:style w:type="paragraph" w:styleId="ListParagraph">
    <w:name w:val="List Paragraph"/>
    <w:basedOn w:val="Normal"/>
    <w:uiPriority w:val="34"/>
    <w:qFormat/>
    <w:rsid w:val="00E42805"/>
    <w:pPr>
      <w:ind w:left="720"/>
      <w:contextualSpacing/>
    </w:pPr>
  </w:style>
  <w:style w:type="character" w:styleId="IntenseEmphasis">
    <w:name w:val="Intense Emphasis"/>
    <w:basedOn w:val="DefaultParagraphFont"/>
    <w:uiPriority w:val="21"/>
    <w:qFormat/>
    <w:rsid w:val="00E42805"/>
    <w:rPr>
      <w:i/>
      <w:iCs/>
      <w:color w:val="0F4761" w:themeColor="accent1" w:themeShade="BF"/>
    </w:rPr>
  </w:style>
  <w:style w:type="paragraph" w:styleId="IntenseQuote">
    <w:name w:val="Intense Quote"/>
    <w:basedOn w:val="Normal"/>
    <w:next w:val="Normal"/>
    <w:link w:val="IntenseQuoteChar"/>
    <w:uiPriority w:val="30"/>
    <w:qFormat/>
    <w:rsid w:val="00E428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2805"/>
    <w:rPr>
      <w:i/>
      <w:iCs/>
      <w:color w:val="0F4761" w:themeColor="accent1" w:themeShade="BF"/>
    </w:rPr>
  </w:style>
  <w:style w:type="character" w:styleId="IntenseReference">
    <w:name w:val="Intense Reference"/>
    <w:basedOn w:val="DefaultParagraphFont"/>
    <w:uiPriority w:val="32"/>
    <w:qFormat/>
    <w:rsid w:val="00E42805"/>
    <w:rPr>
      <w:b/>
      <w:bCs/>
      <w:smallCaps/>
      <w:color w:val="0F4761" w:themeColor="accent1" w:themeShade="BF"/>
      <w:spacing w:val="5"/>
    </w:rPr>
  </w:style>
  <w:style w:type="paragraph" w:customStyle="1" w:styleId="p1">
    <w:name w:val="p1"/>
    <w:basedOn w:val="Normal"/>
    <w:rsid w:val="00E4280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s1">
    <w:name w:val="s1"/>
    <w:basedOn w:val="DefaultParagraphFont"/>
    <w:rsid w:val="00E42805"/>
  </w:style>
  <w:style w:type="character" w:customStyle="1" w:styleId="s2">
    <w:name w:val="s2"/>
    <w:basedOn w:val="DefaultParagraphFont"/>
    <w:rsid w:val="00E42805"/>
  </w:style>
  <w:style w:type="paragraph" w:customStyle="1" w:styleId="p3">
    <w:name w:val="p3"/>
    <w:basedOn w:val="Normal"/>
    <w:rsid w:val="00E4280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customStyle="1" w:styleId="p2">
    <w:name w:val="p2"/>
    <w:basedOn w:val="Normal"/>
    <w:rsid w:val="00014978"/>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616</Words>
  <Characters>3843</Characters>
  <Application>Microsoft Office Word</Application>
  <DocSecurity>0</DocSecurity>
  <Lines>79</Lines>
  <Paragraphs>43</Paragraphs>
  <ScaleCrop>false</ScaleCrop>
  <Company/>
  <LinksUpToDate>false</LinksUpToDate>
  <CharactersWithSpaces>4437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Jones</dc:creator>
  <cp:keywords/>
  <dc:description/>
  <cp:lastModifiedBy>Ben Jones</cp:lastModifiedBy>
  <cp:revision>23</cp:revision>
  <dcterms:created xsi:type="dcterms:W3CDTF">2026-02-10T17:33:00Z</dcterms:created>
  <dcterms:modified xsi:type="dcterms:W3CDTF">2026-02-17T10:06:00Z</dcterms:modified>
</cp:coreProperties>
</file>