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officeDocument" Target="word/document.xml" Id="rId3"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Lay Member of Chapter and Charity Trustee (Fundraising experience)</w:t>
      </w:r>
    </w:p>
    <w:p w:rsidR="00000000" w:rsidDel="00000000" w:rsidP="00000000" w:rsidRDefault="00000000" w:rsidRPr="00000000" w14:paraId="00000002">
      <w:pPr>
        <w:rPr>
          <w:b w:val="1"/>
          <w:bCs w:val="1"/>
        </w:rPr>
      </w:pPr>
      <w:r w:rsidDel="00000000" w:rsidR="00000000" w:rsidRPr="00000000">
        <w:rPr>
          <w:b w:val="1"/>
          <w:bCs w:val="1"/>
          <w:rtl w:val="0"/>
        </w:rPr>
        <w:t xml:space="preserve">(Voluntary)</w:t>
      </w:r>
    </w:p>
    <w:p w:rsidR="00000000" w:rsidDel="00000000" w:rsidP="00000000" w:rsidRDefault="00000000" w:rsidRPr="00000000" w14:paraId="00000003">
      <w:pPr>
        <w:rPr>
          <w:b w:val="1"/>
          <w:bCs w:val="1"/>
          <w:sz w:val="22"/>
          <w:szCs w:val="22"/>
        </w:rPr>
      </w:pPr>
      <w:r w:rsidDel="00000000" w:rsidR="00000000" w:rsidRPr="00000000">
        <w:rPr>
          <w:rtl w:val="0"/>
        </w:rPr>
      </w:r>
    </w:p>
    <w:p w:rsidR="00000000" w:rsidDel="00000000" w:rsidP="00000000" w:rsidRDefault="00000000" w:rsidRPr="00000000" w14:paraId="00000004">
      <w:pPr>
        <w:rPr>
          <w:b w:val="1"/>
          <w:bCs w:val="1"/>
          <w:color w:val="ff0000"/>
          <w:sz w:val="22"/>
          <w:szCs w:val="22"/>
        </w:rPr>
      </w:pPr>
      <w:r w:rsidDel="00000000" w:rsidR="00000000" w:rsidRPr="00000000">
        <w:rPr>
          <w:b w:val="1"/>
          <w:bCs w:val="1"/>
          <w:color w:val="ff0000"/>
          <w:sz w:val="22"/>
          <w:szCs w:val="22"/>
          <w:rtl w:val="0"/>
        </w:rPr>
        <w:t xml:space="preserve">Introduction:</w:t>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rPr>
          <w:sz w:val="22"/>
          <w:szCs w:val="22"/>
        </w:rPr>
      </w:pPr>
      <w:r w:rsidDel="00000000" w:rsidR="00000000" w:rsidRPr="00000000">
        <w:rPr>
          <w:sz w:val="22"/>
          <w:szCs w:val="22"/>
          <w:rtl w:val="0"/>
        </w:rPr>
        <w:t xml:space="preserve">For over 1400 years Southwark Cathedral has stood as a place of Christian worship and service.  Today it occupies a distinctive place on London’s South Bank – surrounded by some of the city’s most iconic cultural and commercial institutions, including the Tate Modern, Shakespeare’s Globe and Borough Market.  </w:t>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rPr>
          <w:sz w:val="22"/>
          <w:szCs w:val="22"/>
        </w:rPr>
      </w:pPr>
      <w:r w:rsidDel="00000000" w:rsidR="00000000" w:rsidRPr="00000000">
        <w:rPr>
          <w:sz w:val="22"/>
          <w:szCs w:val="22"/>
          <w:rtl w:val="0"/>
        </w:rPr>
        <w:t xml:space="preserve">As the mother church of the Diocese of Southwark, the Cathedral is both a spiritual home and civic beacon for communities and parishes in south London, Kent and Surrey. It is a place of worship and welcome, where faith meets daily life, hosting thousands of visitors (not least because of its proximity to Borough Market), community initiatives and cultural partnerships each year.</w:t>
      </w:r>
    </w:p>
    <w:p w:rsidR="00000000" w:rsidDel="00000000" w:rsidP="00000000" w:rsidRDefault="00000000" w:rsidRPr="00000000" w14:paraId="00000009">
      <w:pPr>
        <w:rPr>
          <w:sz w:val="22"/>
          <w:szCs w:val="22"/>
        </w:rPr>
      </w:pPr>
      <w:r w:rsidDel="00000000" w:rsidR="00000000" w:rsidRPr="00000000">
        <w:rPr>
          <w:rtl w:val="0"/>
        </w:rPr>
      </w:r>
    </w:p>
    <w:p w:rsidR="00000000" w:rsidDel="00000000" w:rsidP="00000000" w:rsidRDefault="00000000" w:rsidRPr="00000000" w14:paraId="0000000A">
      <w:pPr>
        <w:rPr>
          <w:sz w:val="22"/>
          <w:szCs w:val="22"/>
        </w:rPr>
      </w:pPr>
      <w:r w:rsidDel="00000000" w:rsidR="00000000" w:rsidRPr="00000000">
        <w:rPr>
          <w:sz w:val="22"/>
          <w:szCs w:val="22"/>
          <w:rtl w:val="0"/>
        </w:rPr>
        <w:t xml:space="preserve">Guided by our mission ‘to make space for love, with heart mind and soul’, we seek to reflect God’s love in a way that reaches beyond the Cathedral’s walls: building relationships, inspiring creativity, encouraging learning, championing social justice and inclusivity and engaging with the life of our multi-ethnic diverse city.</w:t>
      </w:r>
    </w:p>
    <w:p w:rsidR="00000000" w:rsidDel="00000000" w:rsidP="00000000" w:rsidRDefault="00000000" w:rsidRPr="00000000" w14:paraId="0000000B">
      <w:pPr>
        <w:rPr>
          <w:sz w:val="22"/>
          <w:szCs w:val="22"/>
        </w:rPr>
      </w:pPr>
      <w:r w:rsidDel="00000000" w:rsidR="00000000" w:rsidRPr="00000000">
        <w:rPr>
          <w:rtl w:val="0"/>
        </w:rPr>
      </w:r>
    </w:p>
    <w:p w:rsidR="00000000" w:rsidDel="00000000" w:rsidP="00000000" w:rsidRDefault="00000000" w:rsidRPr="00000000" w14:paraId="0000000C">
      <w:pPr>
        <w:rPr>
          <w:sz w:val="22"/>
          <w:szCs w:val="22"/>
        </w:rPr>
      </w:pPr>
      <w:r w:rsidDel="00000000" w:rsidR="00000000" w:rsidRPr="00000000">
        <w:rPr>
          <w:sz w:val="22"/>
          <w:szCs w:val="22"/>
          <w:rtl w:val="0"/>
        </w:rPr>
        <w:t xml:space="preserve">The Cathedral Chapter (our governing body) is now seeking to appoint a new Lay Member, someone who can bring fresh perspectives, professional insight and the ability to help strengthen our external connections, partnerships and fundraising strategy. </w:t>
      </w:r>
    </w:p>
    <w:p w:rsidR="00000000" w:rsidDel="00000000" w:rsidP="00000000" w:rsidRDefault="00000000" w:rsidRPr="00000000" w14:paraId="0000000D">
      <w:pPr>
        <w:rPr>
          <w:sz w:val="22"/>
          <w:szCs w:val="22"/>
        </w:rPr>
      </w:pPr>
      <w:r w:rsidDel="00000000" w:rsidR="00000000" w:rsidRPr="00000000">
        <w:rPr>
          <w:rtl w:val="0"/>
        </w:rPr>
      </w:r>
    </w:p>
    <w:p w:rsidR="00000000" w:rsidDel="00000000" w:rsidP="00000000" w:rsidRDefault="00000000" w:rsidRPr="00000000" w14:paraId="0000000E">
      <w:pPr>
        <w:rPr>
          <w:b w:val="1"/>
          <w:bCs w:val="1"/>
          <w:color w:val="ff0000"/>
          <w:sz w:val="22"/>
          <w:szCs w:val="22"/>
        </w:rPr>
      </w:pPr>
      <w:r w:rsidDel="00000000" w:rsidR="00000000" w:rsidRPr="00000000">
        <w:rPr>
          <w:b w:val="1"/>
          <w:bCs w:val="1"/>
          <w:color w:val="ff0000"/>
          <w:sz w:val="22"/>
          <w:szCs w:val="22"/>
          <w:rtl w:val="0"/>
        </w:rPr>
        <w:t xml:space="preserve">About the Chapter:</w:t>
      </w:r>
    </w:p>
    <w:p w:rsidR="00000000" w:rsidDel="00000000" w:rsidP="00000000" w:rsidRDefault="00000000" w:rsidRPr="00000000" w14:paraId="0000000F">
      <w:pPr>
        <w:rPr>
          <w:sz w:val="22"/>
          <w:szCs w:val="22"/>
        </w:rPr>
      </w:pP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sz w:val="22"/>
          <w:szCs w:val="22"/>
          <w:rtl w:val="0"/>
        </w:rPr>
        <w:t xml:space="preserve">Chapter is the body corporate of Southwark Cathedral and carries responsibility for its governance, strategic direction and financial stewardship. By Act of Parliament the Cathedral became a registered charity in 2022 and since then has operated with a renewed focus on impact, long term financial sustainability and growth.</w:t>
      </w:r>
    </w:p>
    <w:p w:rsidR="00000000" w:rsidDel="00000000" w:rsidP="00000000" w:rsidRDefault="00000000" w:rsidRPr="00000000" w14:paraId="00000011">
      <w:pPr>
        <w:rPr>
          <w:sz w:val="22"/>
          <w:szCs w:val="22"/>
        </w:rPr>
      </w:pPr>
      <w:r w:rsidDel="00000000" w:rsidR="00000000" w:rsidRPr="00000000">
        <w:rPr>
          <w:rtl w:val="0"/>
        </w:rPr>
      </w:r>
    </w:p>
    <w:p w:rsidR="00000000" w:rsidDel="00000000" w:rsidP="00000000" w:rsidRDefault="00000000" w:rsidRPr="00000000" w14:paraId="00000012">
      <w:pPr>
        <w:rPr>
          <w:sz w:val="22"/>
          <w:szCs w:val="22"/>
        </w:rPr>
      </w:pPr>
      <w:r w:rsidDel="00000000" w:rsidR="00000000" w:rsidRPr="00000000">
        <w:rPr>
          <w:sz w:val="22"/>
          <w:szCs w:val="22"/>
          <w:rtl w:val="0"/>
        </w:rPr>
        <w:t xml:space="preserve">The charitable objects of Chapter are:</w:t>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advance the Christian religion in accordance with the faith and practice of the Church of England, in particular by furthering the mission of the Church of England.</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care for and conserve the fabric and structure of the Cathedral church building.</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advance any other charitable purposes which are ancilliary to the objects referred to above.</w:t>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rPr>
          <w:b w:val="1"/>
          <w:bCs w:val="1"/>
          <w:color w:val="ff0000"/>
          <w:sz w:val="22"/>
          <w:szCs w:val="22"/>
        </w:rPr>
      </w:pPr>
      <w:r w:rsidDel="00000000" w:rsidR="00000000" w:rsidRPr="00000000">
        <w:rPr>
          <w:b w:val="1"/>
          <w:bCs w:val="1"/>
          <w:color w:val="ff0000"/>
          <w:sz w:val="22"/>
          <w:szCs w:val="22"/>
          <w:rtl w:val="0"/>
        </w:rPr>
        <w:t xml:space="preserve">The Role:</w:t>
      </w:r>
    </w:p>
    <w:p w:rsidR="00000000" w:rsidDel="00000000" w:rsidP="00000000" w:rsidRDefault="00000000" w:rsidRPr="00000000" w14:paraId="00000019">
      <w:pPr>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01A">
      <w:pPr>
        <w:rPr>
          <w:sz w:val="22"/>
          <w:szCs w:val="22"/>
        </w:rPr>
      </w:pPr>
      <w:r w:rsidDel="00000000" w:rsidR="00000000" w:rsidRPr="00000000">
        <w:rPr>
          <w:sz w:val="22"/>
          <w:szCs w:val="22"/>
          <w:rtl w:val="0"/>
        </w:rPr>
        <w:t xml:space="preserve">As a lay Member of Chapter, you will serve as both trustee and a strategic ambassador, supporting the Cathedral’s mission through effective governance, scrutiny of key decisions, financial oversight, and the cultivation of external partnerships and resources.</w:t>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sz w:val="22"/>
          <w:szCs w:val="22"/>
          <w:rtl w:val="0"/>
        </w:rPr>
        <w:t xml:space="preserve">You will play an active role in helping Chapter be outward facing, exploring opportunities for income generation, philanthropy and collaboration.  This will include guiding the Cathedral’s fundraising strategy, helping identify and engage potential supporters, and acting as a bridge to networks across sectors such as business, other charities, culture, education and social impact.</w:t>
      </w:r>
    </w:p>
    <w:p w:rsidR="00000000" w:rsidDel="00000000" w:rsidP="00000000" w:rsidRDefault="00000000" w:rsidRPr="00000000" w14:paraId="0000001D">
      <w:pPr>
        <w:rPr>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sz w:val="22"/>
          <w:szCs w:val="22"/>
          <w:rtl w:val="0"/>
        </w:rPr>
        <w:t xml:space="preserve">Your insight and advocacy will help ensure that Southwark Cathedral remains not only a place of worship but also a centre of community life, rooted in faith championing diversity and inclusion.</w:t>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rPr>
          <w:b w:val="1"/>
          <w:bCs w:val="1"/>
          <w:color w:val="ff0000"/>
          <w:sz w:val="22"/>
          <w:szCs w:val="22"/>
        </w:rPr>
      </w:pPr>
      <w:r w:rsidDel="00000000" w:rsidR="00000000" w:rsidRPr="00000000">
        <w:rPr>
          <w:b w:val="1"/>
          <w:bCs w:val="1"/>
          <w:color w:val="ff0000"/>
          <w:sz w:val="22"/>
          <w:szCs w:val="22"/>
          <w:rtl w:val="0"/>
        </w:rPr>
        <w:t xml:space="preserve">Key responsibilities:</w:t>
      </w:r>
    </w:p>
    <w:p w:rsidR="00000000" w:rsidDel="00000000" w:rsidP="00000000" w:rsidRDefault="00000000" w:rsidRPr="00000000" w14:paraId="00000021">
      <w:pPr>
        <w:rPr>
          <w:b w:val="1"/>
          <w:bCs w:val="1"/>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Fulfil the statutory duties of a charity trustee, ensuring compliance with all relevant legislation, regulation and good governance practice.</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actively to Chapter’s role in setting strategic direction, defining goals and monitoring performance against them.</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Champion external engagement – helping to build and nurture relationships with individuals, trusts, foundations, companies and community partners.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fundraising efforts – working with the Dean and senior staff to shape a compelling case for support and broaden the Cathedral’s philanthropic networks.</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the Cathedral’s work as a civic, cultural, learning and spiritual institution within London and the wider diocese.</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Uphold the Cathedral’s values, safeguarding culture and commitment to inclusion, ensuring these are at the heart of all decision making.</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Oversee the effective use of resources, the management of risk, helping to ensure long term financial stability and stewardship of the Cathedral’s assets.</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 as a visible external advocate and ambassador for the Cathedral’s mission and programmes.</w:t>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rPr>
          <w:b w:val="1"/>
          <w:bCs w:val="1"/>
          <w:color w:val="ff0000"/>
          <w:sz w:val="22"/>
          <w:szCs w:val="22"/>
        </w:rPr>
      </w:pPr>
      <w:r w:rsidDel="00000000" w:rsidR="00000000" w:rsidRPr="00000000">
        <w:rPr>
          <w:b w:val="1"/>
          <w:bCs w:val="1"/>
          <w:color w:val="ff0000"/>
          <w:sz w:val="22"/>
          <w:szCs w:val="22"/>
          <w:rtl w:val="0"/>
        </w:rPr>
        <w:t xml:space="preserve">Person specification:</w:t>
      </w:r>
    </w:p>
    <w:p w:rsidR="00000000" w:rsidDel="00000000" w:rsidP="00000000" w:rsidRDefault="00000000" w:rsidRPr="00000000" w14:paraId="0000002C">
      <w:pPr>
        <w:rPr>
          <w:b w:val="1"/>
          <w:bCs w:val="1"/>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sz w:val="22"/>
          <w:szCs w:val="22"/>
          <w:rtl w:val="0"/>
        </w:rPr>
        <w:t xml:space="preserve">We are seeking a candidate who combines professional insight, good judgement and a genuine enthusiasm for the Cathedral’s mission.  You will bring an external perspective that helps the Chapter think expansively about its role in the wider world – strengthening connections with external stakeholders.  As a trusted adviser and advocate, you will help shape the Cathedral’s strategy for growth, sustainability, and public engagement, while contributing to its life as a place of Christian worship and service.</w:t>
      </w:r>
    </w:p>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rPr>
          <w:b w:val="1"/>
          <w:bCs w:val="1"/>
          <w:color w:val="ff0000"/>
          <w:sz w:val="22"/>
          <w:szCs w:val="22"/>
        </w:rPr>
      </w:pPr>
      <w:r w:rsidDel="00000000" w:rsidR="00000000" w:rsidRPr="00000000">
        <w:rPr>
          <w:b w:val="1"/>
          <w:bCs w:val="1"/>
          <w:color w:val="ff0000"/>
          <w:sz w:val="22"/>
          <w:szCs w:val="22"/>
          <w:rtl w:val="0"/>
        </w:rPr>
        <w:t xml:space="preserve">Knowledge and experience:</w:t>
      </w:r>
    </w:p>
    <w:p w:rsidR="00000000" w:rsidDel="00000000" w:rsidP="00000000" w:rsidRDefault="00000000" w:rsidRPr="00000000" w14:paraId="00000030">
      <w:pPr>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Strong networks in philanthropic, corporate, or cultural spheres - and a willingness to use those connections to help advance the Cathedral’s mission.</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in fundraising, partnership development or income generation, ideally within the charity, heritage or cultural sectors.</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Strategic insight gained from board or senior leadership roles in complex organisations.</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governance, charity regulation and the duties of a charity trustee.</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Appreciation of the Cathedral’s role as both a place of faith and a public institution serving the wider community.</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the challenges facing churches and charities in a rapidly changing social and economic environment.</w:t>
      </w:r>
    </w:p>
    <w:p w:rsidR="00000000" w:rsidDel="00000000" w:rsidP="00000000" w:rsidRDefault="00000000" w:rsidRPr="00000000" w14:paraId="00000037">
      <w:pPr>
        <w:rPr>
          <w:sz w:val="22"/>
          <w:szCs w:val="22"/>
        </w:rPr>
      </w:pPr>
      <w:r w:rsidDel="00000000" w:rsidR="00000000" w:rsidRPr="00000000">
        <w:rPr>
          <w:rtl w:val="0"/>
        </w:rPr>
      </w:r>
    </w:p>
    <w:p w:rsidR="00000000" w:rsidDel="00000000" w:rsidP="00000000" w:rsidRDefault="00000000" w:rsidRPr="00000000" w14:paraId="00000038">
      <w:pPr>
        <w:rPr>
          <w:b w:val="1"/>
          <w:bCs w:val="1"/>
          <w:color w:val="ff0000"/>
          <w:sz w:val="22"/>
          <w:szCs w:val="22"/>
        </w:rPr>
      </w:pPr>
      <w:r w:rsidDel="00000000" w:rsidR="00000000" w:rsidRPr="00000000">
        <w:rPr>
          <w:b w:val="1"/>
          <w:bCs w:val="1"/>
          <w:color w:val="ff0000"/>
          <w:sz w:val="22"/>
          <w:szCs w:val="22"/>
          <w:rtl w:val="0"/>
        </w:rPr>
        <w:t xml:space="preserve">Personal attributes:</w:t>
      </w:r>
    </w:p>
    <w:p w:rsidR="00000000" w:rsidDel="00000000" w:rsidP="00000000" w:rsidRDefault="00000000" w:rsidRPr="00000000" w14:paraId="00000039">
      <w:pPr>
        <w:rPr>
          <w:b w:val="1"/>
          <w:bCs w:val="1"/>
          <w:sz w:val="22"/>
          <w:szCs w:val="2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Collaborative, thoughtful, able to work well within a team and to offer constructive challenge</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Confident in engaging with stakeholders across different sectors and faith backgrounds.</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Committed to diversity, inclusion and safeguarding.</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 ambassadorial mindset – comfortable representing the Cathedral externally and helping to open new doors.</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Emotionally intelligent, with strong communication and relationship-building skills.</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reflective and practising Christian; an active communicant of the Church of England or a church in communion with it.</w:t>
      </w:r>
      <w:r w:rsidDel="00000000" w:rsidR="00000000" w:rsidRPr="00000000">
        <w:rPr>
          <w:rtl w:val="0"/>
        </w:rPr>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b w:val="1"/>
          <w:bCs w:val="1"/>
          <w:color w:val="ff0000"/>
          <w:sz w:val="22"/>
          <w:szCs w:val="22"/>
        </w:rPr>
      </w:pPr>
      <w:r w:rsidDel="00000000" w:rsidR="00000000" w:rsidRPr="00000000">
        <w:rPr>
          <w:b w:val="1"/>
          <w:bCs w:val="1"/>
          <w:color w:val="ff0000"/>
          <w:sz w:val="22"/>
          <w:szCs w:val="22"/>
          <w:rtl w:val="0"/>
        </w:rPr>
        <w:t xml:space="preserve">Commitment and Tenure:</w:t>
      </w:r>
    </w:p>
    <w:p w:rsidR="00000000" w:rsidDel="00000000" w:rsidP="00000000" w:rsidRDefault="00000000" w:rsidRPr="00000000" w14:paraId="00000042">
      <w:pPr>
        <w:rPr>
          <w:b w:val="1"/>
          <w:bCs w:val="1"/>
          <w:sz w:val="22"/>
          <w:szCs w:val="22"/>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Chapter meets 10 times a year typically in person but remote attendance is possible.  Members may also serve on sub-committees or working groups.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Trustees are appointed for a term of up to 4 years, renewable once (maximum of 8 consecutive years).</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position is unpaid, and exceptionally with reasonable expenses reimbursed.</w:t>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rPr>
          <w:b w:val="1"/>
          <w:bCs w:val="1"/>
          <w:color w:val="ff0000"/>
          <w:sz w:val="22"/>
          <w:szCs w:val="22"/>
        </w:rPr>
      </w:pPr>
      <w:r w:rsidDel="00000000" w:rsidR="00000000" w:rsidRPr="00000000">
        <w:rPr>
          <w:b w:val="1"/>
          <w:bCs w:val="1"/>
          <w:color w:val="ff0000"/>
          <w:sz w:val="22"/>
          <w:szCs w:val="22"/>
          <w:rtl w:val="0"/>
        </w:rPr>
        <w:t xml:space="preserve">Why join us?:</w:t>
      </w:r>
    </w:p>
    <w:p w:rsidR="00000000" w:rsidDel="00000000" w:rsidP="00000000" w:rsidRDefault="00000000" w:rsidRPr="00000000" w14:paraId="00000048">
      <w:pPr>
        <w:rPr>
          <w:sz w:val="22"/>
          <w:szCs w:val="22"/>
        </w:rPr>
      </w:pPr>
      <w:r w:rsidDel="00000000" w:rsidR="00000000" w:rsidRPr="00000000">
        <w:rPr>
          <w:rtl w:val="0"/>
        </w:rPr>
      </w:r>
    </w:p>
    <w:p w:rsidR="00000000" w:rsidDel="00000000" w:rsidP="00000000" w:rsidRDefault="00000000" w:rsidRPr="00000000" w14:paraId="00000049">
      <w:pPr>
        <w:rPr>
          <w:sz w:val="22"/>
          <w:szCs w:val="22"/>
        </w:rPr>
      </w:pPr>
      <w:r w:rsidDel="00000000" w:rsidR="00000000" w:rsidRPr="00000000">
        <w:rPr>
          <w:sz w:val="22"/>
          <w:szCs w:val="22"/>
          <w:rtl w:val="0"/>
        </w:rPr>
        <w:t xml:space="preserve">This is an opportunity to play a pivotal role in shaping the future of one of London’s most historically significant and outward-facing Cathedrals. You will help to bridge faith and civic life, connecting the Cathedral’s ancient history and mission with the realities of modern London through creativity, collaboration and stewardship.</w:t>
      </w:r>
    </w:p>
    <w:p w:rsidR="00000000" w:rsidDel="00000000" w:rsidP="00000000" w:rsidRDefault="00000000" w:rsidRPr="00000000" w14:paraId="0000004A">
      <w:pPr>
        <w:rPr>
          <w:sz w:val="22"/>
          <w:szCs w:val="22"/>
        </w:rPr>
      </w:pPr>
      <w:r w:rsidDel="00000000" w:rsidR="00000000" w:rsidRPr="00000000">
        <w:rPr>
          <w:rtl w:val="0"/>
        </w:rPr>
      </w:r>
    </w:p>
    <w:p w:rsidR="00000000" w:rsidDel="00000000" w:rsidP="00000000" w:rsidRDefault="00000000" w:rsidRPr="00000000" w14:paraId="0000004B">
      <w:pPr>
        <w:rPr>
          <w:sz w:val="22"/>
          <w:szCs w:val="22"/>
        </w:rPr>
      </w:pPr>
      <w:r w:rsidDel="00000000" w:rsidR="00000000" w:rsidRPr="00000000">
        <w:rPr>
          <w:sz w:val="22"/>
          <w:szCs w:val="22"/>
          <w:rtl w:val="0"/>
        </w:rPr>
        <w:t xml:space="preserve">Your contribution will help ensure that Southwark Cathedral continues to be not only a focused place of worship and heritage but also a living force for good in the city – inclusive, outward focussed, welcoming and financially sustainable for generations to come.</w:t>
      </w:r>
    </w:p>
    <w:p w:rsidR="00000000" w:rsidDel="00000000" w:rsidP="00000000" w:rsidRDefault="00000000" w:rsidRPr="00000000" w14:paraId="0000004C">
      <w:pPr>
        <w:rPr>
          <w:sz w:val="22"/>
          <w:szCs w:val="22"/>
        </w:rPr>
      </w:pPr>
      <w:r w:rsidDel="00000000" w:rsidR="00000000" w:rsidRPr="00000000">
        <w:rPr>
          <w:rtl w:val="0"/>
        </w:rPr>
      </w:r>
    </w:p>
    <w:p w:rsidR="00000000" w:rsidDel="00000000" w:rsidP="00000000" w:rsidRDefault="00000000" w:rsidRPr="00000000" w14:paraId="0000004D">
      <w:pPr>
        <w:rPr>
          <w:b w:val="1"/>
          <w:bCs w:val="1"/>
          <w:color w:val="ee0000"/>
          <w:sz w:val="22"/>
          <w:szCs w:val="22"/>
        </w:rPr>
      </w:pPr>
      <w:r w:rsidDel="00000000" w:rsidR="00000000" w:rsidRPr="00000000">
        <w:rPr>
          <w:b w:val="1"/>
          <w:bCs w:val="1"/>
          <w:color w:val="ee0000"/>
          <w:sz w:val="22"/>
          <w:szCs w:val="22"/>
          <w:rtl w:val="0"/>
        </w:rPr>
        <w:t xml:space="preserve">How to apply:</w:t>
      </w:r>
    </w:p>
    <w:p w:rsidR="00000000" w:rsidDel="00000000" w:rsidP="00000000" w:rsidRDefault="00000000" w:rsidRPr="00000000" w14:paraId="0000004E">
      <w:pPr>
        <w:spacing w:after="160" w:line="259" w:lineRule="auto"/>
        <w:rPr>
          <w:sz w:val="22"/>
          <w:szCs w:val="22"/>
        </w:rPr>
      </w:pPr>
      <w:r w:rsidDel="00000000" w:rsidR="00000000" w:rsidRPr="00000000">
        <w:rPr>
          <w:rtl w:val="0"/>
        </w:rPr>
      </w:r>
    </w:p>
    <w:p w:rsidR="00000000" w:rsidDel="00000000" w:rsidP="00000000" w:rsidRDefault="00000000" w:rsidRPr="00000000" w14:paraId="0000004F">
      <w:pPr>
        <w:spacing w:after="160" w:line="259" w:lineRule="auto"/>
        <w:rPr>
          <w:sz w:val="22"/>
          <w:szCs w:val="22"/>
        </w:rPr>
      </w:pPr>
      <w:r w:rsidDel="00000000" w:rsidR="00000000" w:rsidRPr="00000000">
        <w:rPr>
          <w:sz w:val="22"/>
          <w:szCs w:val="22"/>
          <w:rtl w:val="0"/>
        </w:rPr>
        <w:t xml:space="preserve">Please send a CV and covering letter outlining your skills and experience why you would like to join the Cathedral Chapter to our Governance, Committees and Compliance Manager, Mark Holloway: </w:t>
      </w:r>
      <w:hyperlink r:id="rId7">
        <w:r w:rsidDel="00000000" w:rsidR="00000000" w:rsidRPr="00000000">
          <w:rPr>
            <w:color w:val="000000"/>
            <w:sz w:val="22"/>
            <w:szCs w:val="22"/>
            <w:u w:val="single"/>
            <w:rtl w:val="0"/>
          </w:rPr>
          <w:t xml:space="preserve">mark.holloway@southwark.anglican.org</w:t>
        </w:r>
      </w:hyperlink>
      <w:r w:rsidDel="00000000" w:rsidR="00000000" w:rsidRPr="00000000">
        <w:rPr>
          <w:sz w:val="22"/>
          <w:szCs w:val="22"/>
          <w:rtl w:val="0"/>
        </w:rPr>
        <w:t xml:space="preserve">.  The deadline for applications is: 11</w:t>
      </w:r>
      <w:r w:rsidDel="00000000" w:rsidR="00000000" w:rsidRPr="00000000">
        <w:rPr>
          <w:sz w:val="22"/>
          <w:szCs w:val="22"/>
          <w:vertAlign w:val="superscript"/>
          <w:rtl w:val="0"/>
        </w:rPr>
        <w:t xml:space="preserve">th</w:t>
      </w:r>
      <w:r w:rsidDel="00000000" w:rsidR="00000000" w:rsidRPr="00000000">
        <w:rPr>
          <w:sz w:val="22"/>
          <w:szCs w:val="22"/>
          <w:rtl w:val="0"/>
        </w:rPr>
        <w:t xml:space="preserve"> October 2026 at 11.59pm.</w:t>
      </w:r>
    </w:p>
    <w:p w:rsidR="00000000" w:rsidDel="00000000" w:rsidP="00000000" w:rsidRDefault="00000000" w:rsidRPr="00000000" w14:paraId="00000050">
      <w:pPr>
        <w:spacing w:after="160" w:line="259" w:lineRule="auto"/>
        <w:rPr>
          <w:sz w:val="22"/>
          <w:szCs w:val="22"/>
        </w:rPr>
      </w:pPr>
      <w:r w:rsidDel="00000000" w:rsidR="00000000" w:rsidRPr="00000000">
        <w:rPr>
          <w:sz w:val="22"/>
          <w:szCs w:val="22"/>
          <w:rtl w:val="0"/>
        </w:rPr>
        <w:t xml:space="preserve">NB: Successful applicants will be interviewed by the Cathedral’s Senior Non-Executive Member, Gill Reynolds and a member of the Cathedral’s Senior Leadership Team.</w:t>
      </w:r>
    </w:p>
    <w:sectPr>
      <w:headerReference r:id="rId8" w:type="default"/>
      <w:headerReference r:id="rId9" w:type="first"/>
      <w:pgSz w:h="16840" w:w="11900" w:orient="portrait"/>
      <w:pgMar w:bottom="851" w:top="1134" w:left="1474" w:right="1474" w:header="709" w:footer="8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323850" distT="0" distL="114300" distR="114300" hidden="0" layoutInCell="1" locked="0" relativeHeight="0" simplePos="0">
          <wp:simplePos x="0" y="0"/>
          <wp:positionH relativeFrom="margin">
            <wp:align>center</wp:align>
          </wp:positionH>
          <wp:positionV relativeFrom="page">
            <wp:posOffset>365760</wp:posOffset>
          </wp:positionV>
          <wp:extent cx="3571200" cy="846000"/>
          <wp:effectExtent b="0" l="0" r="0" t="0"/>
          <wp:wrapTopAndBottom distB="323850" distT="0"/>
          <wp:docPr id="64969250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71200" cy="846000"/>
                  </a:xfrm>
                  <a:prstGeom prst="rect"/>
                  <a:ln/>
                </pic:spPr>
              </pic:pic>
            </a:graphicData>
          </a:graphic>
        </wp:anchor>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323850" distT="0" distL="114300" distR="114300" hidden="0" layoutInCell="1" locked="0" relativeHeight="0" simplePos="0">
          <wp:simplePos x="0" y="0"/>
          <wp:positionH relativeFrom="margin">
            <wp:align>center</wp:align>
          </wp:positionH>
          <wp:positionV relativeFrom="page">
            <wp:posOffset>365760</wp:posOffset>
          </wp:positionV>
          <wp:extent cx="3571200" cy="846000"/>
          <wp:effectExtent b="0" l="0" r="0" t="0"/>
          <wp:wrapTopAndBottom distB="323850" distT="0"/>
          <wp:docPr id="64969250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71200" cy="8460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libri" w:cs="Calibri" w:eastAsia="Calibri" w:hAnsi="Calibri"/>
      <w:b w:val="1"/>
      <w:bCs w:val="1"/>
      <w:color w:val="d00e08"/>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db0f08"/>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910a05"/>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Book Antiqua" w:cs="Book Antiqua" w:eastAsia="Book Antiqua" w:hAnsi="Book Antiqua"/>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07029"/>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007029"/>
    <w:rPr>
      <w:rFonts w:ascii="Lucida Grande" w:cs="Lucida Grande" w:hAnsi="Lucida Grande"/>
      <w:sz w:val="18"/>
      <w:szCs w:val="18"/>
    </w:rPr>
  </w:style>
  <w:style w:type="paragraph" w:styleId="SCBody" w:customStyle="1">
    <w:name w:val="SC_Body"/>
    <w:qFormat w:val="1"/>
    <w:rsid w:val="008662D9"/>
    <w:pPr>
      <w:suppressAutoHyphens w:val="1"/>
    </w:pPr>
    <w:rPr>
      <w:rFonts w:ascii="Arial" w:hAnsi="Arial"/>
      <w:noProof w:val="1"/>
      <w:sz w:val="22"/>
      <w:szCs w:val="22"/>
      <w:lang w:val="en-GB"/>
    </w:rPr>
  </w:style>
  <w:style w:type="paragraph" w:styleId="SCInfos" w:customStyle="1">
    <w:name w:val="SC_Infos"/>
    <w:basedOn w:val="Normal"/>
    <w:qFormat w:val="1"/>
    <w:rsid w:val="008662D9"/>
    <w:pPr>
      <w:suppressAutoHyphens w:val="1"/>
    </w:pPr>
    <w:rPr>
      <w:rFonts w:ascii="Arial" w:hAnsi="Arial"/>
      <w:noProof w:val="1"/>
      <w:color w:val="f7403a"/>
      <w:sz w:val="16"/>
    </w:rPr>
  </w:style>
  <w:style w:type="paragraph" w:styleId="SCInfosBold" w:customStyle="1">
    <w:name w:val="SC_Infos_Bold"/>
    <w:basedOn w:val="SCInfos"/>
    <w:qFormat w:val="1"/>
    <w:rsid w:val="00E90DD5"/>
    <w:pPr>
      <w:spacing w:before="200"/>
    </w:pPr>
    <w:rPr>
      <w:b w:val="1"/>
    </w:rPr>
  </w:style>
  <w:style w:type="paragraph" w:styleId="SCDate-Object" w:customStyle="1">
    <w:name w:val="SC_Date-Object"/>
    <w:basedOn w:val="SCBody"/>
    <w:qFormat w:val="1"/>
    <w:rsid w:val="00F7047D"/>
    <w:pPr>
      <w:contextualSpacing w:val="1"/>
    </w:pPr>
    <w:rPr>
      <w:b w:val="1"/>
    </w:rPr>
  </w:style>
  <w:style w:type="paragraph" w:styleId="SCSignature" w:customStyle="1">
    <w:name w:val="SC_Signature"/>
    <w:basedOn w:val="SCBody"/>
    <w:qFormat w:val="1"/>
    <w:rsid w:val="00AD712E"/>
    <w:rPr>
      <w:rFonts w:ascii="Bradley Hand Bold" w:hAnsi="Bradley Hand Bold"/>
      <w:sz w:val="48"/>
      <w:szCs w:val="48"/>
    </w:rPr>
  </w:style>
  <w:style w:type="character" w:styleId="Heading1Char" w:customStyle="1">
    <w:name w:val="Heading 1 Char"/>
    <w:basedOn w:val="DefaultParagraphFont"/>
    <w:link w:val="Heading1"/>
    <w:uiPriority w:val="9"/>
    <w:rsid w:val="00007029"/>
    <w:rPr>
      <w:rFonts w:asciiTheme="majorHAnsi" w:cstheme="majorBidi" w:eastAsiaTheme="majorEastAsia" w:hAnsiTheme="majorHAnsi"/>
      <w:b w:val="1"/>
      <w:bCs w:val="1"/>
      <w:color w:val="cf0e08" w:themeColor="accent1" w:themeShade="0000B5"/>
      <w:sz w:val="32"/>
      <w:szCs w:val="32"/>
    </w:rPr>
  </w:style>
  <w:style w:type="paragraph" w:styleId="Default" w:customStyle="1">
    <w:name w:val="Default"/>
    <w:rsid w:val="00D9460F"/>
    <w:pPr>
      <w:autoSpaceDE w:val="0"/>
      <w:autoSpaceDN w:val="0"/>
      <w:adjustRightInd w:val="0"/>
    </w:pPr>
    <w:rPr>
      <w:rFonts w:ascii="Gill Sans MT" w:cs="Gill Sans MT" w:hAnsi="Gill Sans MT"/>
      <w:color w:val="000000"/>
      <w:lang w:val="en-GB"/>
    </w:rPr>
  </w:style>
  <w:style w:type="paragraph" w:styleId="Header">
    <w:name w:val="header"/>
    <w:basedOn w:val="Normal"/>
    <w:link w:val="HeaderChar"/>
    <w:unhideWhenUsed w:val="1"/>
    <w:rsid w:val="004973DA"/>
    <w:pPr>
      <w:tabs>
        <w:tab w:val="center" w:pos="4513"/>
        <w:tab w:val="right" w:pos="9026"/>
      </w:tabs>
    </w:pPr>
  </w:style>
  <w:style w:type="character" w:styleId="HeaderChar" w:customStyle="1">
    <w:name w:val="Header Char"/>
    <w:basedOn w:val="DefaultParagraphFont"/>
    <w:link w:val="Header"/>
    <w:rsid w:val="004973DA"/>
  </w:style>
  <w:style w:type="paragraph" w:styleId="Footer">
    <w:name w:val="footer"/>
    <w:basedOn w:val="Normal"/>
    <w:link w:val="FooterChar"/>
    <w:uiPriority w:val="99"/>
    <w:unhideWhenUsed w:val="1"/>
    <w:rsid w:val="004973DA"/>
    <w:pPr>
      <w:tabs>
        <w:tab w:val="center" w:pos="4513"/>
        <w:tab w:val="right" w:pos="9026"/>
      </w:tabs>
    </w:pPr>
  </w:style>
  <w:style w:type="character" w:styleId="FooterChar" w:customStyle="1">
    <w:name w:val="Footer Char"/>
    <w:basedOn w:val="DefaultParagraphFont"/>
    <w:link w:val="Footer"/>
    <w:uiPriority w:val="99"/>
    <w:rsid w:val="004973DA"/>
  </w:style>
  <w:style w:type="paragraph" w:styleId="SCBold" w:customStyle="1">
    <w:name w:val="SC_Bold"/>
    <w:basedOn w:val="SCBody"/>
    <w:qFormat w:val="1"/>
    <w:rsid w:val="002B1248"/>
    <w:pPr>
      <w:contextualSpacing w:val="1"/>
    </w:pPr>
    <w:rPr>
      <w:b w:val="1"/>
    </w:rPr>
  </w:style>
  <w:style w:type="table" w:styleId="TableGrid">
    <w:name w:val="Table Grid"/>
    <w:basedOn w:val="TableNormal"/>
    <w:uiPriority w:val="39"/>
    <w:rsid w:val="00F90F7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90F78"/>
    <w:rPr>
      <w:color w:val="000000" w:themeColor="hyperlink"/>
      <w:u w:val="single"/>
    </w:rPr>
  </w:style>
  <w:style w:type="character" w:styleId="Heading2Char" w:customStyle="1">
    <w:name w:val="Heading 2 Char"/>
    <w:basedOn w:val="DefaultParagraphFont"/>
    <w:link w:val="Heading2"/>
    <w:uiPriority w:val="9"/>
    <w:semiHidden w:val="1"/>
    <w:rsid w:val="000453DD"/>
    <w:rPr>
      <w:rFonts w:asciiTheme="majorHAnsi" w:cstheme="majorBidi" w:eastAsiaTheme="majorEastAsia" w:hAnsiTheme="majorHAnsi"/>
      <w:color w:val="db0f09" w:themeColor="accent1" w:themeShade="0000BF"/>
      <w:sz w:val="26"/>
      <w:szCs w:val="26"/>
      <w:lang w:val="en-GB"/>
    </w:rPr>
  </w:style>
  <w:style w:type="character" w:styleId="Heading3Char" w:customStyle="1">
    <w:name w:val="Heading 3 Char"/>
    <w:basedOn w:val="DefaultParagraphFont"/>
    <w:link w:val="Heading3"/>
    <w:uiPriority w:val="9"/>
    <w:semiHidden w:val="1"/>
    <w:rsid w:val="000453DD"/>
    <w:rPr>
      <w:rFonts w:asciiTheme="majorHAnsi" w:cstheme="majorBidi" w:eastAsiaTheme="majorEastAsia" w:hAnsiTheme="majorHAnsi"/>
      <w:color w:val="910a06" w:themeColor="accent1" w:themeShade="00007F"/>
      <w:lang w:val="en-GB"/>
    </w:rPr>
  </w:style>
  <w:style w:type="paragraph" w:styleId="BodyText2">
    <w:name w:val="Body Text 2"/>
    <w:basedOn w:val="Normal"/>
    <w:link w:val="BodyText2Char"/>
    <w:semiHidden w:val="1"/>
    <w:rsid w:val="000453DD"/>
    <w:pPr>
      <w:overflowPunct w:val="0"/>
      <w:autoSpaceDE w:val="0"/>
      <w:autoSpaceDN w:val="0"/>
      <w:adjustRightInd w:val="0"/>
      <w:ind w:left="283" w:hanging="13"/>
      <w:textAlignment w:val="baseline"/>
    </w:pPr>
    <w:rPr>
      <w:rFonts w:ascii="Book Antiqua" w:cs="Times New Roman" w:eastAsia="Times New Roman" w:hAnsi="Book Antiqua"/>
      <w:sz w:val="22"/>
      <w:szCs w:val="20"/>
      <w:lang w:eastAsia="en-GB"/>
    </w:rPr>
  </w:style>
  <w:style w:type="character" w:styleId="BodyText2Char" w:customStyle="1">
    <w:name w:val="Body Text 2 Char"/>
    <w:basedOn w:val="DefaultParagraphFont"/>
    <w:link w:val="BodyText2"/>
    <w:semiHidden w:val="1"/>
    <w:rsid w:val="000453DD"/>
    <w:rPr>
      <w:rFonts w:ascii="Book Antiqua" w:cs="Times New Roman" w:eastAsia="Times New Roman" w:hAnsi="Book Antiqua"/>
      <w:sz w:val="22"/>
      <w:szCs w:val="20"/>
      <w:lang w:eastAsia="en-GB" w:val="en-GB"/>
    </w:rPr>
  </w:style>
  <w:style w:type="paragraph" w:styleId="BodyTextIndent2">
    <w:name w:val="Body Text Indent 2"/>
    <w:basedOn w:val="Normal"/>
    <w:link w:val="BodyTextIndent2Char"/>
    <w:semiHidden w:val="1"/>
    <w:rsid w:val="000453DD"/>
    <w:pPr>
      <w:overflowPunct w:val="0"/>
      <w:autoSpaceDE w:val="0"/>
      <w:autoSpaceDN w:val="0"/>
      <w:adjustRightInd w:val="0"/>
      <w:ind w:left="426"/>
      <w:jc w:val="both"/>
      <w:textAlignment w:val="baseline"/>
    </w:pPr>
    <w:rPr>
      <w:rFonts w:ascii="Book Antiqua" w:cs="Times New Roman" w:eastAsia="Times New Roman" w:hAnsi="Book Antiqua"/>
      <w:sz w:val="22"/>
      <w:szCs w:val="20"/>
      <w:lang w:eastAsia="en-GB"/>
    </w:rPr>
  </w:style>
  <w:style w:type="character" w:styleId="BodyTextIndent2Char" w:customStyle="1">
    <w:name w:val="Body Text Indent 2 Char"/>
    <w:basedOn w:val="DefaultParagraphFont"/>
    <w:link w:val="BodyTextIndent2"/>
    <w:semiHidden w:val="1"/>
    <w:rsid w:val="000453DD"/>
    <w:rPr>
      <w:rFonts w:ascii="Book Antiqua" w:cs="Times New Roman" w:eastAsia="Times New Roman" w:hAnsi="Book Antiqua"/>
      <w:sz w:val="22"/>
      <w:szCs w:val="20"/>
      <w:lang w:eastAsia="en-GB" w:val="en-GB"/>
    </w:rPr>
  </w:style>
  <w:style w:type="character" w:styleId="TitleChar" w:customStyle="1">
    <w:name w:val="Title Char"/>
    <w:basedOn w:val="DefaultParagraphFont"/>
    <w:link w:val="Title"/>
    <w:rsid w:val="000453DD"/>
    <w:rPr>
      <w:rFonts w:ascii="Book Antiqua" w:cs="Times New Roman" w:eastAsia="Times New Roman" w:hAnsi="Book Antiqua"/>
      <w:b w:val="1"/>
      <w:bCs w:val="1"/>
      <w:sz w:val="22"/>
      <w:lang w:eastAsia="en-US" w:val="x-none"/>
    </w:rPr>
  </w:style>
  <w:style w:type="paragraph" w:styleId="ListParagraph">
    <w:name w:val="List Paragraph"/>
    <w:basedOn w:val="Normal"/>
    <w:uiPriority w:val="34"/>
    <w:qFormat w:val="1"/>
    <w:rsid w:val="000453DD"/>
    <w:pPr>
      <w:overflowPunct w:val="0"/>
      <w:autoSpaceDE w:val="0"/>
      <w:autoSpaceDN w:val="0"/>
      <w:adjustRightInd w:val="0"/>
      <w:ind w:left="720"/>
      <w:textAlignment w:val="baseline"/>
    </w:pPr>
    <w:rPr>
      <w:rFonts w:ascii="Tahoma" w:cs="Tahoma" w:eastAsia="Times New Roman" w:hAnsi="Tahoma"/>
      <w:sz w:val="20"/>
      <w:szCs w:val="20"/>
      <w:lang w:eastAsia="en-US"/>
    </w:rPr>
  </w:style>
  <w:style w:type="paragraph" w:styleId="CommentText">
    <w:name w:val="annotation text"/>
    <w:basedOn w:val="Normal"/>
    <w:link w:val="CommentTextChar"/>
    <w:unhideWhenUsed w:val="1"/>
    <w:rsid w:val="000453DD"/>
    <w:pPr>
      <w:overflowPunct w:val="0"/>
      <w:autoSpaceDE w:val="0"/>
      <w:autoSpaceDN w:val="0"/>
      <w:adjustRightInd w:val="0"/>
      <w:textAlignment w:val="baseline"/>
    </w:pPr>
    <w:rPr>
      <w:rFonts w:ascii="Times New Roman" w:cs="Times New Roman" w:eastAsia="Times New Roman" w:hAnsi="Times New Roman"/>
      <w:sz w:val="20"/>
      <w:szCs w:val="20"/>
      <w:lang w:eastAsia="en-GB"/>
    </w:rPr>
  </w:style>
  <w:style w:type="character" w:styleId="CommentTextChar" w:customStyle="1">
    <w:name w:val="Comment Text Char"/>
    <w:basedOn w:val="DefaultParagraphFont"/>
    <w:link w:val="CommentText"/>
    <w:rsid w:val="000453DD"/>
    <w:rPr>
      <w:rFonts w:ascii="Times New Roman" w:cs="Times New Roman" w:eastAsia="Times New Roman" w:hAnsi="Times New Roman"/>
      <w:sz w:val="20"/>
      <w:szCs w:val="20"/>
      <w:lang w:eastAsia="en-GB" w:val="en-GB"/>
    </w:rPr>
  </w:style>
  <w:style w:type="character" w:styleId="CommentReference">
    <w:name w:val="annotation reference"/>
    <w:basedOn w:val="DefaultParagraphFont"/>
    <w:uiPriority w:val="99"/>
    <w:semiHidden w:val="1"/>
    <w:unhideWhenUsed w:val="1"/>
    <w:rsid w:val="00F772D8"/>
    <w:rPr>
      <w:sz w:val="16"/>
      <w:szCs w:val="16"/>
    </w:rPr>
  </w:style>
  <w:style w:type="paragraph" w:styleId="CommentSubject">
    <w:name w:val="annotation subject"/>
    <w:basedOn w:val="CommentText"/>
    <w:next w:val="CommentText"/>
    <w:link w:val="CommentSubjectChar"/>
    <w:uiPriority w:val="99"/>
    <w:semiHidden w:val="1"/>
    <w:unhideWhenUsed w:val="1"/>
    <w:rsid w:val="00F772D8"/>
    <w:pPr>
      <w:overflowPunct w:val="1"/>
      <w:autoSpaceDE w:val="1"/>
      <w:autoSpaceDN w:val="1"/>
      <w:adjustRightInd w:val="1"/>
      <w:textAlignment w:val="auto"/>
    </w:pPr>
    <w:rPr>
      <w:rFonts w:asciiTheme="minorHAnsi" w:cstheme="minorBidi" w:eastAsiaTheme="minorEastAsia" w:hAnsiTheme="minorHAnsi"/>
      <w:b w:val="1"/>
      <w:bCs w:val="1"/>
      <w:lang w:eastAsia="fr-FR"/>
    </w:rPr>
  </w:style>
  <w:style w:type="character" w:styleId="CommentSubjectChar" w:customStyle="1">
    <w:name w:val="Comment Subject Char"/>
    <w:basedOn w:val="CommentTextChar"/>
    <w:link w:val="CommentSubject"/>
    <w:uiPriority w:val="99"/>
    <w:semiHidden w:val="1"/>
    <w:rsid w:val="00F772D8"/>
    <w:rPr>
      <w:rFonts w:ascii="Times New Roman" w:cs="Times New Roman" w:eastAsia="Times New Roman" w:hAnsi="Times New Roman"/>
      <w:b w:val="1"/>
      <w:bCs w:val="1"/>
      <w:sz w:val="20"/>
      <w:szCs w:val="20"/>
      <w:lang w:eastAsia="en-GB" w:val="en-GB"/>
    </w:rPr>
  </w:style>
  <w:style w:type="paragraph" w:styleId="NoSpacing">
    <w:name w:val="No Spacing"/>
    <w:uiPriority w:val="1"/>
    <w:qFormat w:val="1"/>
    <w:rsid w:val="00E452D5"/>
    <w:rPr>
      <w:rFonts w:eastAsiaTheme="minorHAnsi"/>
      <w:sz w:val="22"/>
      <w:szCs w:val="22"/>
      <w:lang w:eastAsia="en-US" w:val="en-GB"/>
    </w:rPr>
  </w:style>
  <w:style w:type="paragraph" w:styleId="Body" w:customStyle="1">
    <w:name w:val="Body"/>
    <w:rsid w:val="00E452D5"/>
    <w:pPr>
      <w:pBdr>
        <w:top w:space="0" w:sz="0" w:val="nil"/>
        <w:left w:space="0" w:sz="0" w:val="nil"/>
        <w:bottom w:space="0" w:sz="0" w:val="nil"/>
        <w:right w:space="0" w:sz="0" w:val="nil"/>
        <w:between w:space="0" w:sz="0" w:val="nil"/>
        <w:bar w:space="0" w:sz="0" w:val="nil"/>
      </w:pBdr>
      <w:spacing w:after="160" w:line="259" w:lineRule="auto"/>
    </w:pPr>
    <w:rPr>
      <w:rFonts w:ascii="Calibri" w:cs="Calibri" w:eastAsia="Calibri" w:hAnsi="Calibri"/>
      <w:color w:val="000000"/>
      <w:sz w:val="22"/>
      <w:szCs w:val="22"/>
      <w:u w:color="000000"/>
      <w:bdr w:space="0" w:sz="0" w:val="nil"/>
      <w:lang w:eastAsia="en-GB" w:val="en-GB"/>
    </w:rPr>
  </w:style>
  <w:style w:type="paragraph" w:styleId="Revision">
    <w:name w:val="Revision"/>
    <w:hidden w:val="1"/>
    <w:uiPriority w:val="99"/>
    <w:semiHidden w:val="1"/>
    <w:rsid w:val="00A07363"/>
    <w:rPr>
      <w:lang w:val="en-GB"/>
    </w:rPr>
  </w:style>
  <w:style w:type="character" w:styleId="UnresolvedMention">
    <w:name w:val="Unresolved Mention"/>
    <w:basedOn w:val="DefaultParagraphFont"/>
    <w:uiPriority w:val="99"/>
    <w:semiHidden w:val="1"/>
    <w:unhideWhenUsed w:val="1"/>
    <w:rsid w:val="00F47F1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header" Target="header2.xml" Id="rId9" /><Relationship Type="http://schemas.openxmlformats.org/officeDocument/2006/relationships/styles" Target="styles.xml" Id="rId5" /><Relationship Type="http://schemas.openxmlformats.org/officeDocument/2006/relationships/hyperlink" Target="mailto:mark.holloway@southwark.anglican.org" TargetMode="External" Id="rId7" /><Relationship Type="http://schemas.openxmlformats.org/officeDocument/2006/relationships/header" Target="header1.xml" Id="rId8" /></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ir">
  <a:themeElements>
    <a:clrScheme name="Southwark Cathedral">
      <a:dk1>
        <a:sysClr val="windowText" lastClr="000000"/>
      </a:dk1>
      <a:lt1>
        <a:srgbClr val="FFFFFF"/>
      </a:lt1>
      <a:dk2>
        <a:srgbClr val="000000"/>
      </a:dk2>
      <a:lt2>
        <a:srgbClr val="FFFFFF"/>
      </a:lt2>
      <a:accent1>
        <a:srgbClr val="F7403A"/>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Bureau">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wpc="http://schemas.microsoft.com/office/word/2010/wordprocessingCanvas" xmlns:mc="http://schemas.openxmlformats.org/markup-compatibility/2006"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