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714.0" w:type="dxa"/>
        <w:tblLayout w:type="fixed"/>
        <w:tblLook w:val="0000"/>
      </w:tblPr>
      <w:tblGrid>
        <w:gridCol w:w="2653"/>
        <w:gridCol w:w="3163"/>
        <w:gridCol w:w="1470"/>
        <w:gridCol w:w="3346"/>
        <w:tblGridChange w:id="0">
          <w:tblGrid>
            <w:gridCol w:w="2653"/>
            <w:gridCol w:w="3163"/>
            <w:gridCol w:w="1470"/>
            <w:gridCol w:w="3346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xm78jcdvdpz7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JOB TITLE: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Researcher / Guest Relations Officer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Podcast Production Team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potential future paid role, funding dependent)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HOURS PER WEEK: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Flexible / 80% dedication mandatory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Remote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REPORTING 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Podcast Production Director (Team Lead)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JOB PURPOSE: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This Role Turns Research and Relationships Into Ethical, Meaningful Conversations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 Tell My Truth and Shame the Devil C.I.C., every conversation must be informed, respectful, and safeguarding-aware. The Researcher / Guest Relations Officer ensures that podcast episodes are built on accurate research, thoughtful preparation, and responsible guest engagement.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 will be the person who connects information, people, and ethical practice, ensuring that guests feel supported and conversations are purposeful, safe, and aligned with the organisation’s values.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is not a casual outreach role. It is research-driven, relationship-focused, and ethically responsible, central to maintaining the dignity, depth, and integrity of the podcast.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Purpose of the Role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role exists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Conduct structured research to strengthen episode quality and relevance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Identify and engage guests whose voices align with the CIC’s mission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Prepare guests so they feel informed, respected, and supported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Maintain ethical and safeguarding standards in guest communication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Provide accurate information that enhances editorial depth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Contribute insights from research and guest interaction to content planning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 are the link between research, relationships, safeguarding, and storytelling.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About the role: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manage, research, guest communication, and preparation processes within the Podcast Production Team, ensuring that every conversation is informed, organised, and handled with dignity and care.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Why This Role Matters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research and guest relations: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Ensure conversations are accurate, relevant, and meaningful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Protect guests through respectful communication and preparation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Support safeguarding through structured processes and consent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Strengthen representation, diversity, and community voice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Prevent harm caused by poor preparation or insensitive handling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Without this role, conversations risk being underprepared, misaligned, or ethically unsafe. With it, the podcast becomes a trusted and respectful platform.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Experience Qualification and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Essential / Highly Valued Experience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research and information-gathering skills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analyse and summarise complex information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Clear, professional written communication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coordinating with individuals or stakeholders</w:t>
              <w:br w:type="textWrapping"/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organisational and record-keeping skills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manage multiple conversations and schedules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Confidence engaging people respectfully and sensitively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work with confidential or sensitive topics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Understanding of ethical storytelling principles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attention to detail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work independently and remotely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time management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Professional boundaries and discretion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Desirable / Can Be Developed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Familiarity with podcasting, journalism, or media workflows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in community, social impact, or purpose-driven work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Understanding of safeguarding considerations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Qualification in media, social sciences, communications, or related fields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Qualifications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Formal qualifications not required.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Equivalent practical or lived experience in research, communication, or community engagement is essential.</w:t>
            </w:r>
          </w:p>
          <w:p w:rsidR="00000000" w:rsidDel="00000000" w:rsidP="00000000" w:rsidRDefault="00000000" w:rsidRPr="00000000" w14:paraId="0000004B">
            <w:pPr>
              <w:ind w:left="72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Main Responsibilities/ Key Duties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Research podcast themes, topics, and contextual background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Identify potential guests aligned with episode themes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Conduct initial outreach to prospective guests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Manage ongoing communication with confirmed guests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Coordinate guest availability and scheduling with production teams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Prepare guest briefing packs and episode notes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Provide research summaries and talking points for hosts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Ensure guest consent and safeguarding procedures are followed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Maintain records of outreach, confirmations, and appearances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Support diversity and representation in guest selection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Build long-term relationships with trusted contributors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Track guest engagement and participation history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Share research insights that inform content strategy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Liaise with safeguarding and production leads prior to release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Support campaign-related guest coordination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Ensure communication remains respectful and professional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Flag risks related to sensitive topics or guest readiness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Keep documentation organised and up to date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Contribute to improving research and guest processes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You Gain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Founding experience in research-led media production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Skills in ethical guest engagement and safeguarding-aware communication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working within a survivor-centred storytelling platform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Exposure to editorial planning and content strategy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Priority consideration for future paid roles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Direct contribution to amplifying community voices responsibly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role builds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research, communication, and ethical engagement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role is not suitable if you: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 low-responsibility volunteer work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Avoid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working with sensitive topics or confidential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seeking immediate paid employment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uncomfortable applying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applying research to inform decisions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Important to be clear: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is a volunteer role during the C.I.C’s build phase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 carries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 responsibility for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research accuracy, guest care, and safeguarding-aware communication.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Formal qualifications are not required, but desirable.</w:t>
              <w:br w:type="textWrapping"/>
              <w:t xml:space="preserve">Essential equivalent experience mandatory.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Next Steps: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Shortlisted applicants will be invited to: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values-led conversation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practical discussion about about research, guest preparation, and communication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you believe preparation protects stories and respectful engagement protects people, this role is for you.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 Final Word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Voices are about people, not content.</w:t>
            </w:r>
          </w:p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you know that: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Trust is built through care and accuracy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Privacy is a safeguarding issue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Respect keeps relationships strong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Preparation protects both stories and storytellers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Research carries responsibility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Then you understand what this role stands for.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pPr>
      <w:keepNext w:val="1"/>
      <w:keepLines w:val="1"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 w:val="1"/>
      <w:keepLines w:val="1"/>
      <w:outlineLvl w:val="7"/>
    </w:pPr>
    <w:rPr>
      <w:i w:val="1"/>
      <w:iCs w:val="1"/>
      <w:color w:val="272727"/>
    </w:rPr>
  </w:style>
  <w:style w:type="paragraph" w:styleId="Heading9">
    <w:name w:val="heading 9"/>
    <w:basedOn w:val="Normal"/>
    <w:next w:val="Normal"/>
    <w:pPr>
      <w:keepNext w:val="1"/>
      <w:keepLines w:val="1"/>
      <w:outlineLvl w:val="8"/>
    </w:pPr>
    <w:rPr>
      <w:color w:val="272727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rPr>
      <w:rFonts w:ascii="Calibri Light" w:cs="Times New Roman" w:eastAsia="Times New Roman" w:hAnsi="Calibri Light"/>
      <w:color w:val="2f5496"/>
      <w:sz w:val="40"/>
      <w:szCs w:val="40"/>
    </w:rPr>
  </w:style>
  <w:style w:type="character" w:styleId="Heading2Char" w:customStyle="1">
    <w:name w:val="Heading 2 Char"/>
    <w:basedOn w:val="DefaultParagraphFont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Heading3Char" w:customStyle="1">
    <w:name w:val="Heading 3 Char"/>
    <w:basedOn w:val="DefaultParagraphFont"/>
    <w:rPr>
      <w:rFonts w:cs="Times New Roman" w:eastAsia="Times New Roman"/>
      <w:color w:val="2f5496"/>
      <w:sz w:val="28"/>
      <w:szCs w:val="28"/>
    </w:rPr>
  </w:style>
  <w:style w:type="character" w:styleId="Heading4Char" w:customStyle="1">
    <w:name w:val="Heading 4 Char"/>
    <w:basedOn w:val="DefaultParagraphFont"/>
    <w:rPr>
      <w:rFonts w:cs="Times New Roman" w:eastAsia="Times New Roman"/>
      <w:i w:val="1"/>
      <w:iCs w:val="1"/>
      <w:color w:val="2f5496"/>
    </w:rPr>
  </w:style>
  <w:style w:type="character" w:styleId="Heading5Char" w:customStyle="1">
    <w:name w:val="Heading 5 Char"/>
    <w:basedOn w:val="DefaultParagraphFont"/>
    <w:rPr>
      <w:rFonts w:cs="Times New Roman" w:eastAsia="Times New Roman"/>
      <w:color w:val="2f5496"/>
    </w:rPr>
  </w:style>
  <w:style w:type="character" w:styleId="Heading6Char" w:customStyle="1">
    <w:name w:val="Heading 6 Char"/>
    <w:basedOn w:val="DefaultParagraphFont"/>
    <w:rPr>
      <w:rFonts w:cs="Times New Roman" w:eastAsia="Times New Roman"/>
      <w:i w:val="1"/>
      <w:iCs w:val="1"/>
      <w:color w:val="595959"/>
    </w:rPr>
  </w:style>
  <w:style w:type="character" w:styleId="Heading7Char" w:customStyle="1">
    <w:name w:val="Heading 7 Char"/>
    <w:basedOn w:val="DefaultParagraphFont"/>
    <w:rPr>
      <w:rFonts w:cs="Times New Roman" w:eastAsia="Times New Roman"/>
      <w:color w:val="595959"/>
    </w:rPr>
  </w:style>
  <w:style w:type="character" w:styleId="Heading8Char" w:customStyle="1">
    <w:name w:val="Heading 8 Char"/>
    <w:basedOn w:val="DefaultParagraphFont"/>
    <w:rPr>
      <w:rFonts w:cs="Times New Roman" w:eastAsia="Times New Roman"/>
      <w:i w:val="1"/>
      <w:iCs w:val="1"/>
      <w:color w:val="272727"/>
    </w:rPr>
  </w:style>
  <w:style w:type="character" w:styleId="Heading9Char" w:customStyle="1">
    <w:name w:val="Heading 9 Char"/>
    <w:basedOn w:val="DefaultParagraphFont"/>
    <w:rPr>
      <w:rFonts w:cs="Times New Roman" w:eastAsia="Times New Roman"/>
      <w:color w:val="272727"/>
    </w:rPr>
  </w:style>
  <w:style w:type="character" w:styleId="TitleChar" w:customStyle="1">
    <w:name w:val="Title Char"/>
    <w:basedOn w:val="DefaultParagraphFont"/>
    <w:rPr>
      <w:rFonts w:ascii="Calibri Light" w:cs="Times New Roman" w:eastAsia="Times New Roman" w:hAnsi="Calibri Light"/>
      <w:spacing w:val="-10"/>
      <w:kern w:val="3"/>
      <w:sz w:val="56"/>
      <w:szCs w:val="56"/>
    </w:rPr>
  </w:style>
  <w:style w:type="character" w:styleId="SubtitleChar" w:customStyle="1">
    <w:name w:val="Subtitle Char"/>
    <w:basedOn w:val="DefaultParagraphFont"/>
    <w:rPr>
      <w:rFonts w:cs="Times New Roman"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 w:val="1"/>
      <w:iCs w:val="1"/>
      <w:color w:val="404040"/>
    </w:rPr>
  </w:style>
  <w:style w:type="character" w:styleId="QuoteChar" w:customStyle="1">
    <w:name w:val="Quote Char"/>
    <w:basedOn w:val="DefaultParagraphFont"/>
    <w:rPr>
      <w:i w:val="1"/>
      <w:iCs w:val="1"/>
      <w:color w:val="404040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character" w:styleId="IntenseEmphasis">
    <w:name w:val="Intense Emphasis"/>
    <w:basedOn w:val="DefaultParagraphFont"/>
    <w:rPr>
      <w:i w:val="1"/>
      <w:iCs w:val="1"/>
      <w:color w:val="2f5496"/>
    </w:rPr>
  </w:style>
  <w:style w:type="paragraph" w:styleId="IntenseQuote">
    <w:name w:val="Intense Quote"/>
    <w:basedOn w:val="Normal"/>
    <w:next w:val="Normal"/>
    <w:pPr>
      <w:pBdr>
        <w:top w:color="2f5496" w:space="10" w:sz="4" w:val="single"/>
        <w:bottom w:color="2f5496" w:space="10" w:sz="4" w:val="single"/>
      </w:pBdr>
      <w:spacing w:after="360" w:before="360"/>
      <w:ind w:left="864" w:right="864"/>
      <w:jc w:val="center"/>
    </w:pPr>
    <w:rPr>
      <w:i w:val="1"/>
      <w:iCs w:val="1"/>
      <w:color w:val="2f5496"/>
    </w:rPr>
  </w:style>
  <w:style w:type="character" w:styleId="IntenseQuoteChar" w:customStyle="1">
    <w:name w:val="Intense Quote Char"/>
    <w:basedOn w:val="DefaultParagraphFont"/>
    <w:rPr>
      <w:i w:val="1"/>
      <w:iCs w:val="1"/>
      <w:color w:val="2f5496"/>
    </w:rPr>
  </w:style>
  <w:style w:type="character" w:styleId="IntenseReference">
    <w:name w:val="Intense Reference"/>
    <w:basedOn w:val="DefaultParagraphFont"/>
    <w:rPr>
      <w:b w:val="1"/>
      <w:bCs w:val="1"/>
      <w:smallCaps w:val="1"/>
      <w:color w:val="2f5496"/>
      <w:spacing w:val="5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lang w:eastAsia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F/oTH3aPRV6gjex5ZOUq7C6fg==">CgMxLjAyDmgueG03OGpjZHZkcHo3OAByITFKWkt3SVFRaERpVGQzUXdTblZ0elhUeXhHUnJYLXZfZA==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2026-01-14T22:04:00Z</dcterms:created>
  <dc:creator>ROSETTE, Bennet (COMMUNITAS CLINICS)</dc:creator>
</cp:coreProperties>
</file>