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CEC1" w14:textId="58D51538" w:rsidR="26DADF31" w:rsidRDefault="6AEE4592">
      <w:r>
        <w:rPr>
          <w:noProof/>
        </w:rPr>
        <w:drawing>
          <wp:inline distT="0" distB="0" distL="0" distR="0" wp14:anchorId="16F939C5" wp14:editId="052F580C">
            <wp:extent cx="1870772" cy="914400"/>
            <wp:effectExtent l="0" t="0" r="0" b="0"/>
            <wp:docPr id="19062549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54971" name=""/>
                    <pic:cNvPicPr/>
                  </pic:nvPicPr>
                  <pic:blipFill>
                    <a:blip r:embed="rId8">
                      <a:extLst>
                        <a:ext uri="{28A0092B-C50C-407E-A947-70E740481C1C}">
                          <a14:useLocalDpi xmlns:a14="http://schemas.microsoft.com/office/drawing/2010/main"/>
                        </a:ext>
                      </a:extLst>
                    </a:blip>
                    <a:stretch>
                      <a:fillRect/>
                    </a:stretch>
                  </pic:blipFill>
                  <pic:spPr>
                    <a:xfrm>
                      <a:off x="0" y="0"/>
                      <a:ext cx="1870772" cy="914400"/>
                    </a:xfrm>
                    <a:prstGeom prst="rect">
                      <a:avLst/>
                    </a:prstGeom>
                  </pic:spPr>
                </pic:pic>
              </a:graphicData>
            </a:graphic>
          </wp:inline>
        </w:drawing>
      </w:r>
      <w:r w:rsidR="5506C766">
        <w:rPr>
          <w:noProof/>
        </w:rPr>
        <w:drawing>
          <wp:inline distT="0" distB="0" distL="0" distR="0" wp14:anchorId="650981F1" wp14:editId="7FF3BE1C">
            <wp:extent cx="2489200" cy="933450"/>
            <wp:effectExtent l="0" t="0" r="0" b="0"/>
            <wp:docPr id="10658561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56175" name=""/>
                    <pic:cNvPicPr/>
                  </pic:nvPicPr>
                  <pic:blipFill>
                    <a:blip r:embed="rId9">
                      <a:extLst>
                        <a:ext uri="{28A0092B-C50C-407E-A947-70E740481C1C}">
                          <a14:useLocalDpi xmlns:a14="http://schemas.microsoft.com/office/drawing/2010/main"/>
                        </a:ext>
                      </a:extLst>
                    </a:blip>
                    <a:stretch>
                      <a:fillRect/>
                    </a:stretch>
                  </pic:blipFill>
                  <pic:spPr>
                    <a:xfrm>
                      <a:off x="0" y="0"/>
                      <a:ext cx="2489200" cy="933450"/>
                    </a:xfrm>
                    <a:prstGeom prst="rect">
                      <a:avLst/>
                    </a:prstGeom>
                  </pic:spPr>
                </pic:pic>
              </a:graphicData>
            </a:graphic>
          </wp:inline>
        </w:drawing>
      </w:r>
    </w:p>
    <w:p w14:paraId="2F04E11E" w14:textId="5E0C9315" w:rsidR="00F5757E" w:rsidRPr="00625B95" w:rsidRDefault="2305FE4D" w:rsidP="23F10589">
      <w:pPr>
        <w:pStyle w:val="Heading1"/>
        <w:rPr>
          <w:rFonts w:ascii="Arial" w:eastAsia="Arial" w:hAnsi="Arial" w:cs="Arial"/>
          <w:b/>
          <w:bCs/>
          <w:color w:val="auto"/>
          <w:sz w:val="36"/>
          <w:szCs w:val="36"/>
        </w:rPr>
      </w:pPr>
      <w:r w:rsidRPr="020E1251">
        <w:rPr>
          <w:rFonts w:ascii="Arial" w:eastAsia="Arial" w:hAnsi="Arial" w:cs="Arial"/>
          <w:b/>
          <w:bCs/>
          <w:color w:val="auto"/>
          <w:sz w:val="36"/>
          <w:szCs w:val="36"/>
        </w:rPr>
        <w:t>Thriving Future</w:t>
      </w:r>
      <w:r w:rsidR="10C4607A" w:rsidRPr="020E1251">
        <w:rPr>
          <w:rFonts w:ascii="Arial" w:eastAsia="Arial" w:hAnsi="Arial" w:cs="Arial"/>
          <w:b/>
          <w:bCs/>
          <w:color w:val="auto"/>
          <w:sz w:val="36"/>
          <w:szCs w:val="36"/>
        </w:rPr>
        <w:t>s</w:t>
      </w:r>
      <w:r w:rsidRPr="020E1251">
        <w:rPr>
          <w:rFonts w:ascii="Arial" w:eastAsia="Arial" w:hAnsi="Arial" w:cs="Arial"/>
          <w:b/>
          <w:bCs/>
          <w:color w:val="auto"/>
          <w:sz w:val="36"/>
          <w:szCs w:val="36"/>
        </w:rPr>
        <w:t xml:space="preserve"> </w:t>
      </w:r>
      <w:r w:rsidR="2690A0D8" w:rsidRPr="020E1251">
        <w:rPr>
          <w:rFonts w:ascii="Arial" w:eastAsia="Arial" w:hAnsi="Arial" w:cs="Arial"/>
          <w:b/>
          <w:bCs/>
          <w:color w:val="auto"/>
          <w:sz w:val="36"/>
          <w:szCs w:val="36"/>
        </w:rPr>
        <w:t xml:space="preserve">Research &amp; Evaluation </w:t>
      </w:r>
      <w:r w:rsidR="3853CFF6" w:rsidRPr="020E1251">
        <w:rPr>
          <w:rFonts w:ascii="Arial" w:eastAsia="Arial" w:hAnsi="Arial" w:cs="Arial"/>
          <w:b/>
          <w:bCs/>
          <w:color w:val="auto"/>
          <w:sz w:val="36"/>
          <w:szCs w:val="36"/>
        </w:rPr>
        <w:t>Lead</w:t>
      </w:r>
    </w:p>
    <w:p w14:paraId="693D0673" w14:textId="77777777" w:rsidR="00F5757E" w:rsidRPr="00625B95" w:rsidRDefault="00F5757E" w:rsidP="7A7DFE8F">
      <w:pPr>
        <w:rPr>
          <w:rFonts w:ascii="Arial" w:eastAsia="Arial" w:hAnsi="Arial" w:cs="Arial"/>
        </w:rPr>
      </w:pPr>
    </w:p>
    <w:tbl>
      <w:tblPr>
        <w:tblStyle w:val="TableGrid"/>
        <w:tblW w:w="0" w:type="auto"/>
        <w:jc w:val="center"/>
        <w:tblLook w:val="04A0" w:firstRow="1" w:lastRow="0" w:firstColumn="1" w:lastColumn="0" w:noHBand="0" w:noVBand="1"/>
      </w:tblPr>
      <w:tblGrid>
        <w:gridCol w:w="2274"/>
        <w:gridCol w:w="5670"/>
      </w:tblGrid>
      <w:tr w:rsidR="00625B95" w:rsidRPr="00625B95" w14:paraId="435166ED" w14:textId="77777777" w:rsidTr="44026E67">
        <w:trPr>
          <w:jc w:val="center"/>
        </w:trPr>
        <w:tc>
          <w:tcPr>
            <w:tcW w:w="2274" w:type="dxa"/>
          </w:tcPr>
          <w:p w14:paraId="652D5FB6" w14:textId="77777777" w:rsidR="00F5757E" w:rsidRPr="00C03C5A" w:rsidRDefault="00F5757E" w:rsidP="4C980AAB">
            <w:pPr>
              <w:rPr>
                <w:rFonts w:ascii="Arial" w:eastAsia="Arial" w:hAnsi="Arial" w:cs="Arial"/>
              </w:rPr>
            </w:pPr>
            <w:r w:rsidRPr="4C980AAB">
              <w:rPr>
                <w:rFonts w:ascii="Arial" w:eastAsia="Arial" w:hAnsi="Arial" w:cs="Arial"/>
              </w:rPr>
              <w:t>Job Title</w:t>
            </w:r>
          </w:p>
        </w:tc>
        <w:tc>
          <w:tcPr>
            <w:tcW w:w="5670" w:type="dxa"/>
          </w:tcPr>
          <w:p w14:paraId="18BDC593" w14:textId="202C11B9" w:rsidR="00F5757E" w:rsidRPr="00C03C5A" w:rsidRDefault="00F5757E" w:rsidP="44026E67">
            <w:pPr>
              <w:rPr>
                <w:rFonts w:ascii="Arial" w:eastAsia="Arial" w:hAnsi="Arial" w:cs="Arial"/>
              </w:rPr>
            </w:pPr>
            <w:r w:rsidRPr="44026E67">
              <w:rPr>
                <w:rFonts w:ascii="Arial" w:eastAsia="Arial" w:hAnsi="Arial" w:cs="Arial"/>
              </w:rPr>
              <w:t>T</w:t>
            </w:r>
            <w:r w:rsidR="12B59270" w:rsidRPr="44026E67">
              <w:rPr>
                <w:rFonts w:ascii="Arial" w:eastAsia="Arial" w:hAnsi="Arial" w:cs="Arial"/>
              </w:rPr>
              <w:t xml:space="preserve">hriving </w:t>
            </w:r>
            <w:r w:rsidRPr="44026E67">
              <w:rPr>
                <w:rFonts w:ascii="Arial" w:eastAsia="Arial" w:hAnsi="Arial" w:cs="Arial"/>
              </w:rPr>
              <w:t>F</w:t>
            </w:r>
            <w:r w:rsidR="1C3C10EF" w:rsidRPr="44026E67">
              <w:rPr>
                <w:rFonts w:ascii="Arial" w:eastAsia="Arial" w:hAnsi="Arial" w:cs="Arial"/>
              </w:rPr>
              <w:t>utures</w:t>
            </w:r>
            <w:r w:rsidR="4F13E1F9" w:rsidRPr="44026E67">
              <w:rPr>
                <w:rFonts w:ascii="Arial" w:eastAsia="Arial" w:hAnsi="Arial" w:cs="Arial"/>
              </w:rPr>
              <w:t xml:space="preserve"> Research &amp; Evaluation </w:t>
            </w:r>
            <w:r w:rsidR="0C9445F6" w:rsidRPr="44026E67">
              <w:rPr>
                <w:rFonts w:ascii="Arial" w:eastAsia="Arial" w:hAnsi="Arial" w:cs="Arial"/>
              </w:rPr>
              <w:t>Lead</w:t>
            </w:r>
          </w:p>
        </w:tc>
      </w:tr>
      <w:tr w:rsidR="00625B95" w:rsidRPr="00625B95" w14:paraId="671B9831" w14:textId="77777777" w:rsidTr="44026E67">
        <w:trPr>
          <w:jc w:val="center"/>
        </w:trPr>
        <w:tc>
          <w:tcPr>
            <w:tcW w:w="2274" w:type="dxa"/>
          </w:tcPr>
          <w:p w14:paraId="24E679BA" w14:textId="19019FB3" w:rsidR="00F5757E" w:rsidRPr="00C03C5A" w:rsidRDefault="00F5757E" w:rsidP="4C980AAB">
            <w:pPr>
              <w:rPr>
                <w:rFonts w:ascii="Arial" w:eastAsia="Arial" w:hAnsi="Arial" w:cs="Arial"/>
              </w:rPr>
            </w:pPr>
            <w:r w:rsidRPr="4C980AAB">
              <w:rPr>
                <w:rFonts w:ascii="Arial" w:eastAsia="Arial" w:hAnsi="Arial" w:cs="Arial"/>
              </w:rPr>
              <w:t>Contract</w:t>
            </w:r>
            <w:r w:rsidR="0035117E">
              <w:rPr>
                <w:rFonts w:ascii="Arial" w:eastAsia="Arial" w:hAnsi="Arial" w:cs="Arial"/>
              </w:rPr>
              <w:t>s End Date</w:t>
            </w:r>
          </w:p>
        </w:tc>
        <w:tc>
          <w:tcPr>
            <w:tcW w:w="5670" w:type="dxa"/>
          </w:tcPr>
          <w:p w14:paraId="38D89010" w14:textId="7E250AA7" w:rsidR="00F5757E" w:rsidRPr="00C03C5A" w:rsidRDefault="0035117E" w:rsidP="44026E67">
            <w:pPr>
              <w:rPr>
                <w:rFonts w:ascii="Arial" w:eastAsia="Arial" w:hAnsi="Arial" w:cs="Arial"/>
              </w:rPr>
            </w:pPr>
            <w:r>
              <w:rPr>
                <w:rFonts w:ascii="Arial" w:eastAsia="Arial" w:hAnsi="Arial" w:cs="Arial"/>
              </w:rPr>
              <w:t>31</w:t>
            </w:r>
            <w:r w:rsidRPr="0035117E">
              <w:rPr>
                <w:rFonts w:ascii="Arial" w:eastAsia="Arial" w:hAnsi="Arial" w:cs="Arial"/>
                <w:vertAlign w:val="superscript"/>
              </w:rPr>
              <w:t>st</w:t>
            </w:r>
            <w:r>
              <w:rPr>
                <w:rFonts w:ascii="Arial" w:eastAsia="Arial" w:hAnsi="Arial" w:cs="Arial"/>
              </w:rPr>
              <w:t xml:space="preserve"> August 2030</w:t>
            </w:r>
          </w:p>
        </w:tc>
      </w:tr>
      <w:tr w:rsidR="00625B95" w:rsidRPr="00625B95" w14:paraId="149238FB" w14:textId="77777777" w:rsidTr="44026E67">
        <w:trPr>
          <w:jc w:val="center"/>
        </w:trPr>
        <w:tc>
          <w:tcPr>
            <w:tcW w:w="2274" w:type="dxa"/>
          </w:tcPr>
          <w:p w14:paraId="28AA7C99" w14:textId="77777777" w:rsidR="00F5757E" w:rsidRPr="00C03C5A" w:rsidRDefault="00F5757E" w:rsidP="4C980AAB">
            <w:pPr>
              <w:rPr>
                <w:rFonts w:ascii="Arial" w:eastAsia="Arial" w:hAnsi="Arial" w:cs="Arial"/>
              </w:rPr>
            </w:pPr>
            <w:r w:rsidRPr="4C980AAB">
              <w:rPr>
                <w:rFonts w:ascii="Arial" w:eastAsia="Arial" w:hAnsi="Arial" w:cs="Arial"/>
              </w:rPr>
              <w:t>Reports to:</w:t>
            </w:r>
          </w:p>
        </w:tc>
        <w:tc>
          <w:tcPr>
            <w:tcW w:w="5670" w:type="dxa"/>
          </w:tcPr>
          <w:p w14:paraId="2F7AC988" w14:textId="0516D819" w:rsidR="00F5757E" w:rsidRPr="00C03C5A" w:rsidRDefault="76750D56" w:rsidP="4C980AAB">
            <w:pPr>
              <w:rPr>
                <w:rFonts w:ascii="Arial" w:eastAsia="Arial" w:hAnsi="Arial" w:cs="Arial"/>
              </w:rPr>
            </w:pPr>
            <w:r w:rsidRPr="1ED43E48">
              <w:rPr>
                <w:rFonts w:ascii="Arial" w:eastAsia="Arial" w:hAnsi="Arial" w:cs="Arial"/>
              </w:rPr>
              <w:t xml:space="preserve">Head of Research </w:t>
            </w:r>
          </w:p>
        </w:tc>
      </w:tr>
      <w:tr w:rsidR="00625B95" w:rsidRPr="00625B95" w14:paraId="273C512A" w14:textId="77777777" w:rsidTr="44026E67">
        <w:trPr>
          <w:jc w:val="center"/>
        </w:trPr>
        <w:tc>
          <w:tcPr>
            <w:tcW w:w="2274" w:type="dxa"/>
          </w:tcPr>
          <w:p w14:paraId="48A0AF1A" w14:textId="77777777" w:rsidR="00F5757E" w:rsidRPr="00C03C5A" w:rsidRDefault="00F5757E" w:rsidP="4C980AAB">
            <w:pPr>
              <w:rPr>
                <w:rFonts w:ascii="Arial" w:eastAsia="Arial" w:hAnsi="Arial" w:cs="Arial"/>
              </w:rPr>
            </w:pPr>
            <w:r w:rsidRPr="4C980AAB">
              <w:rPr>
                <w:rFonts w:ascii="Arial" w:eastAsia="Arial" w:hAnsi="Arial" w:cs="Arial"/>
              </w:rPr>
              <w:t>Salary</w:t>
            </w:r>
          </w:p>
        </w:tc>
        <w:tc>
          <w:tcPr>
            <w:tcW w:w="5670" w:type="dxa"/>
          </w:tcPr>
          <w:p w14:paraId="576A61F1" w14:textId="07169B02" w:rsidR="00F5757E" w:rsidRPr="00C03C5A" w:rsidRDefault="0035117E" w:rsidP="44026E67">
            <w:pPr>
              <w:rPr>
                <w:rFonts w:ascii="Arial" w:eastAsia="Arial" w:hAnsi="Arial" w:cs="Arial"/>
              </w:rPr>
            </w:pPr>
            <w:r>
              <w:rPr>
                <w:rFonts w:ascii="Arial" w:eastAsia="Arial" w:hAnsi="Arial" w:cs="Arial"/>
              </w:rPr>
              <w:t>£35</w:t>
            </w:r>
            <w:r w:rsidRPr="44026E67">
              <w:rPr>
                <w:rFonts w:ascii="Arial" w:eastAsia="Arial" w:hAnsi="Arial" w:cs="Arial"/>
              </w:rPr>
              <w:t xml:space="preserve">,000 </w:t>
            </w:r>
            <w:r>
              <w:rPr>
                <w:rFonts w:ascii="Arial" w:eastAsia="Arial" w:hAnsi="Arial" w:cs="Arial"/>
              </w:rPr>
              <w:t xml:space="preserve">to </w:t>
            </w:r>
            <w:r w:rsidR="101F573C" w:rsidRPr="44026E67">
              <w:rPr>
                <w:rFonts w:ascii="Arial" w:eastAsia="Arial" w:hAnsi="Arial" w:cs="Arial"/>
              </w:rPr>
              <w:t>£</w:t>
            </w:r>
            <w:r w:rsidR="697413E2" w:rsidRPr="44026E67">
              <w:rPr>
                <w:rFonts w:ascii="Arial" w:eastAsia="Arial" w:hAnsi="Arial" w:cs="Arial"/>
              </w:rPr>
              <w:t>40,000</w:t>
            </w:r>
            <w:r w:rsidR="41DF1A1F" w:rsidRPr="44026E67">
              <w:rPr>
                <w:rFonts w:ascii="Arial" w:eastAsia="Arial" w:hAnsi="Arial" w:cs="Arial"/>
              </w:rPr>
              <w:t xml:space="preserve"> </w:t>
            </w:r>
            <w:r w:rsidR="6E27F369" w:rsidRPr="44026E67">
              <w:rPr>
                <w:rFonts w:ascii="Arial" w:eastAsia="Arial" w:hAnsi="Arial" w:cs="Arial"/>
              </w:rPr>
              <w:t>per annum</w:t>
            </w:r>
          </w:p>
        </w:tc>
      </w:tr>
      <w:tr w:rsidR="00625B95" w:rsidRPr="00625B95" w14:paraId="742CAF6A" w14:textId="77777777" w:rsidTr="44026E67">
        <w:trPr>
          <w:jc w:val="center"/>
        </w:trPr>
        <w:tc>
          <w:tcPr>
            <w:tcW w:w="2274" w:type="dxa"/>
          </w:tcPr>
          <w:p w14:paraId="50028057" w14:textId="77777777" w:rsidR="00F5757E" w:rsidRPr="00C03C5A" w:rsidRDefault="00F5757E" w:rsidP="4C980AAB">
            <w:pPr>
              <w:rPr>
                <w:rFonts w:ascii="Arial" w:eastAsia="Arial" w:hAnsi="Arial" w:cs="Arial"/>
              </w:rPr>
            </w:pPr>
            <w:r w:rsidRPr="4C980AAB">
              <w:rPr>
                <w:rFonts w:ascii="Arial" w:eastAsia="Arial" w:hAnsi="Arial" w:cs="Arial"/>
              </w:rPr>
              <w:t>Office Location</w:t>
            </w:r>
          </w:p>
        </w:tc>
        <w:tc>
          <w:tcPr>
            <w:tcW w:w="5670" w:type="dxa"/>
          </w:tcPr>
          <w:p w14:paraId="0B025968" w14:textId="59B21A74" w:rsidR="00F5757E" w:rsidRPr="00C03C5A" w:rsidRDefault="22412A39" w:rsidP="4C980AAB">
            <w:pPr>
              <w:rPr>
                <w:rFonts w:ascii="Arial" w:eastAsia="Arial" w:hAnsi="Arial" w:cs="Arial"/>
              </w:rPr>
            </w:pPr>
            <w:r w:rsidRPr="44026E67">
              <w:rPr>
                <w:rFonts w:ascii="Arial" w:eastAsia="Arial" w:hAnsi="Arial" w:cs="Arial"/>
              </w:rPr>
              <w:t>Hybrid with travel across London, Birmingham, Wales and Scotland when required</w:t>
            </w:r>
          </w:p>
        </w:tc>
      </w:tr>
      <w:tr w:rsidR="00625B95" w:rsidRPr="00625B95" w14:paraId="725C8144" w14:textId="77777777" w:rsidTr="44026E67">
        <w:trPr>
          <w:jc w:val="center"/>
        </w:trPr>
        <w:tc>
          <w:tcPr>
            <w:tcW w:w="2274" w:type="dxa"/>
          </w:tcPr>
          <w:p w14:paraId="71525E08" w14:textId="77777777" w:rsidR="00F5757E" w:rsidRPr="00C03C5A" w:rsidRDefault="00F5757E" w:rsidP="4C980AAB">
            <w:pPr>
              <w:rPr>
                <w:rFonts w:ascii="Arial" w:eastAsia="Arial" w:hAnsi="Arial" w:cs="Arial"/>
              </w:rPr>
            </w:pPr>
            <w:r w:rsidRPr="4C980AAB">
              <w:rPr>
                <w:rFonts w:ascii="Arial" w:eastAsia="Arial" w:hAnsi="Arial" w:cs="Arial"/>
              </w:rPr>
              <w:t>Benefits</w:t>
            </w:r>
          </w:p>
        </w:tc>
        <w:tc>
          <w:tcPr>
            <w:tcW w:w="5670" w:type="dxa"/>
          </w:tcPr>
          <w:p w14:paraId="7FEE41BA" w14:textId="24A79B39" w:rsidR="00F5757E" w:rsidRPr="00C03C5A" w:rsidRDefault="00F5757E" w:rsidP="5D14B4AE">
            <w:pPr>
              <w:rPr>
                <w:rFonts w:ascii="Arial" w:eastAsia="Arial" w:hAnsi="Arial" w:cs="Arial"/>
              </w:rPr>
            </w:pPr>
            <w:r w:rsidRPr="5D14B4AE">
              <w:rPr>
                <w:rFonts w:ascii="Arial" w:eastAsia="Arial" w:hAnsi="Arial" w:cs="Arial"/>
              </w:rPr>
              <w:t xml:space="preserve">26 days annual leave plus bank holidays, </w:t>
            </w:r>
            <w:r w:rsidR="6AF915CA" w:rsidRPr="5D14B4AE">
              <w:rPr>
                <w:rFonts w:ascii="Arial" w:eastAsia="Arial" w:hAnsi="Arial" w:cs="Arial"/>
              </w:rPr>
              <w:t>f</w:t>
            </w:r>
            <w:r w:rsidR="429031F4" w:rsidRPr="5D14B4AE">
              <w:rPr>
                <w:rFonts w:ascii="Arial" w:eastAsia="Arial" w:hAnsi="Arial" w:cs="Arial"/>
              </w:rPr>
              <w:t>lexible working</w:t>
            </w:r>
            <w:r w:rsidRPr="5D14B4AE">
              <w:rPr>
                <w:rFonts w:ascii="Arial" w:eastAsia="Arial" w:hAnsi="Arial" w:cs="Arial"/>
              </w:rPr>
              <w:t>, pension contribution</w:t>
            </w:r>
            <w:r w:rsidR="5F5A459B" w:rsidRPr="5D14B4AE">
              <w:rPr>
                <w:rFonts w:ascii="Arial" w:eastAsia="Arial" w:hAnsi="Arial" w:cs="Arial"/>
              </w:rPr>
              <w:t>, Employee Assistance Programme</w:t>
            </w:r>
          </w:p>
        </w:tc>
      </w:tr>
    </w:tbl>
    <w:p w14:paraId="2A38A5B8" w14:textId="77777777" w:rsidR="00F5757E" w:rsidRPr="00625B95" w:rsidRDefault="00F5757E" w:rsidP="4C980AAB">
      <w:pPr>
        <w:rPr>
          <w:rFonts w:ascii="Arial" w:eastAsia="Arial" w:hAnsi="Arial" w:cs="Arial"/>
          <w:sz w:val="22"/>
          <w:szCs w:val="22"/>
        </w:rPr>
      </w:pPr>
    </w:p>
    <w:p w14:paraId="32E86A4D" w14:textId="77777777" w:rsidR="00F5757E" w:rsidRPr="00625B95" w:rsidRDefault="00F5757E" w:rsidP="4C980AAB">
      <w:pPr>
        <w:rPr>
          <w:rFonts w:ascii="Arial" w:eastAsia="Arial" w:hAnsi="Arial" w:cs="Arial"/>
          <w:sz w:val="22"/>
          <w:szCs w:val="22"/>
          <w:lang w:val="en-US"/>
        </w:rPr>
      </w:pPr>
      <w:r w:rsidRPr="4C980AAB">
        <w:rPr>
          <w:rFonts w:ascii="Arial" w:eastAsia="Arial" w:hAnsi="Arial" w:cs="Arial"/>
          <w:sz w:val="22"/>
          <w:szCs w:val="22"/>
          <w:lang w:val="en-US"/>
        </w:rPr>
        <w:t xml:space="preserve">Please let us know if you need support, have a reasonable adjustment request or have a question by contacting </w:t>
      </w:r>
      <w:hyperlink r:id="rId10">
        <w:r w:rsidRPr="4C980AAB">
          <w:rPr>
            <w:rStyle w:val="Hyperlink"/>
            <w:rFonts w:ascii="Arial" w:eastAsia="Arial" w:hAnsi="Arial" w:cs="Arial"/>
            <w:color w:val="auto"/>
            <w:sz w:val="22"/>
            <w:szCs w:val="22"/>
            <w:lang w:val="en-US"/>
          </w:rPr>
          <w:t>humanresources@blackthrive.org</w:t>
        </w:r>
      </w:hyperlink>
      <w:r w:rsidRPr="4C980AAB">
        <w:rPr>
          <w:rFonts w:ascii="Arial" w:eastAsia="Arial" w:hAnsi="Arial" w:cs="Arial"/>
          <w:sz w:val="22"/>
          <w:szCs w:val="22"/>
          <w:lang w:val="en-US"/>
        </w:rPr>
        <w:t xml:space="preserve"> </w:t>
      </w:r>
    </w:p>
    <w:p w14:paraId="32D561E9" w14:textId="35E6F805" w:rsidR="4C980AAB" w:rsidRDefault="4C980AAB" w:rsidP="23F10589">
      <w:pPr>
        <w:pStyle w:val="Heading2"/>
        <w:rPr>
          <w:rFonts w:ascii="Arial" w:eastAsia="Arial" w:hAnsi="Arial" w:cs="Arial"/>
          <w:b/>
          <w:bCs/>
          <w:color w:val="auto"/>
          <w:sz w:val="12"/>
          <w:szCs w:val="12"/>
        </w:rPr>
      </w:pPr>
    </w:p>
    <w:p w14:paraId="4145B8FB" w14:textId="05F29C2B" w:rsidR="00F5757E" w:rsidRPr="00625B95" w:rsidRDefault="00F5757E" w:rsidP="7A7DFE8F">
      <w:pPr>
        <w:pStyle w:val="Heading2"/>
        <w:rPr>
          <w:rFonts w:ascii="Arial" w:eastAsia="Arial" w:hAnsi="Arial" w:cs="Arial"/>
          <w:b/>
          <w:bCs/>
          <w:color w:val="auto"/>
          <w:spacing w:val="-20"/>
          <w:kern w:val="0"/>
          <w14:ligatures w14:val="none"/>
        </w:rPr>
      </w:pPr>
      <w:r w:rsidRPr="7A7DFE8F">
        <w:rPr>
          <w:rFonts w:ascii="Arial" w:eastAsia="Arial" w:hAnsi="Arial" w:cs="Arial"/>
          <w:b/>
          <w:bCs/>
          <w:color w:val="auto"/>
          <w:spacing w:val="-20"/>
          <w:kern w:val="0"/>
          <w14:ligatures w14:val="none"/>
        </w:rPr>
        <w:t>About Black Thrive</w:t>
      </w:r>
      <w:r w:rsidR="7415A584" w:rsidRPr="7A7DFE8F">
        <w:rPr>
          <w:rFonts w:ascii="Arial" w:eastAsia="Arial" w:hAnsi="Arial" w:cs="Arial"/>
          <w:b/>
          <w:bCs/>
          <w:color w:val="auto"/>
          <w:spacing w:val="-20"/>
          <w:kern w:val="0"/>
          <w14:ligatures w14:val="none"/>
        </w:rPr>
        <w:t xml:space="preserve"> Global</w:t>
      </w:r>
    </w:p>
    <w:p w14:paraId="2AD6583E" w14:textId="77777777" w:rsidR="00F5757E" w:rsidRPr="00C03C5A" w:rsidRDefault="00F5757E" w:rsidP="4C980AAB">
      <w:pPr>
        <w:spacing w:before="120" w:after="0" w:line="336" w:lineRule="auto"/>
        <w:contextualSpacing/>
        <w:rPr>
          <w:rFonts w:ascii="Arial" w:eastAsia="Arial" w:hAnsi="Arial" w:cs="Arial"/>
          <w:spacing w:val="-2"/>
          <w:kern w:val="0"/>
          <w:sz w:val="22"/>
          <w:szCs w:val="22"/>
          <w14:ligatures w14:val="none"/>
        </w:rPr>
      </w:pPr>
      <w:r w:rsidRPr="4C980AAB">
        <w:rPr>
          <w:rFonts w:ascii="Arial" w:eastAsia="Arial" w:hAnsi="Arial" w:cs="Arial"/>
          <w:spacing w:val="-2"/>
          <w:kern w:val="0"/>
          <w:sz w:val="22"/>
          <w:szCs w:val="22"/>
          <w14:ligatures w14:val="none"/>
        </w:rPr>
        <w:t>We exist to change the odds stacked against Black people by embedding race equity into systemic change so that thriving is not the exception but the norm.</w:t>
      </w:r>
    </w:p>
    <w:p w14:paraId="7C03FAF1" w14:textId="77777777" w:rsidR="00F5757E" w:rsidRPr="00C03C5A" w:rsidRDefault="00F5757E" w:rsidP="4C980AAB">
      <w:pPr>
        <w:spacing w:before="120" w:after="0" w:line="336" w:lineRule="auto"/>
        <w:contextualSpacing/>
        <w:rPr>
          <w:rFonts w:ascii="Arial" w:eastAsia="Arial" w:hAnsi="Arial" w:cs="Arial"/>
          <w:spacing w:val="-2"/>
          <w:kern w:val="0"/>
          <w:sz w:val="22"/>
          <w:szCs w:val="22"/>
          <w14:ligatures w14:val="none"/>
        </w:rPr>
      </w:pPr>
    </w:p>
    <w:p w14:paraId="3FBEE723" w14:textId="77777777" w:rsidR="00F5757E" w:rsidRPr="00C03C5A" w:rsidRDefault="00F5757E" w:rsidP="44026E67">
      <w:pPr>
        <w:spacing w:before="120" w:after="0" w:line="336" w:lineRule="auto"/>
        <w:contextualSpacing/>
        <w:rPr>
          <w:rFonts w:ascii="Arial" w:eastAsia="Arial" w:hAnsi="Arial" w:cs="Arial"/>
          <w:spacing w:val="-2"/>
          <w:kern w:val="0"/>
          <w:sz w:val="22"/>
          <w:szCs w:val="22"/>
          <w14:ligatures w14:val="none"/>
        </w:rPr>
      </w:pPr>
      <w:hyperlink r:id="rId11" w:history="1">
        <w:r w:rsidRPr="4C980AAB">
          <w:rPr>
            <w:rFonts w:ascii="Arial" w:eastAsia="Arial" w:hAnsi="Arial" w:cs="Arial"/>
            <w:spacing w:val="-2"/>
            <w:kern w:val="0"/>
            <w:sz w:val="22"/>
            <w:szCs w:val="22"/>
            <w:u w:val="single"/>
            <w14:ligatures w14:val="none"/>
          </w:rPr>
          <w:t>Global</w:t>
        </w:r>
      </w:hyperlink>
      <w:r w:rsidRPr="4C980AAB">
        <w:rPr>
          <w:rFonts w:ascii="Arial" w:eastAsia="Arial" w:hAnsi="Arial" w:cs="Arial"/>
          <w:spacing w:val="-2"/>
          <w:kern w:val="0"/>
          <w:sz w:val="22"/>
          <w:szCs w:val="22"/>
          <w:u w:val="single"/>
          <w14:ligatures w14:val="none"/>
        </w:rPr>
        <w:t xml:space="preserve"> Black Thrive</w:t>
      </w:r>
      <w:r w:rsidRPr="4C980AAB">
        <w:rPr>
          <w:rFonts w:ascii="Arial" w:eastAsia="Arial" w:hAnsi="Arial" w:cs="Arial"/>
          <w:spacing w:val="-2"/>
          <w:kern w:val="0"/>
          <w:sz w:val="22"/>
          <w:szCs w:val="22"/>
          <w14:ligatures w14:val="none"/>
        </w:rPr>
        <w:t xml:space="preserve"> evolved from the work of the </w:t>
      </w:r>
      <w:hyperlink r:id="rId12" w:history="1">
        <w:r w:rsidRPr="4C980AAB">
          <w:rPr>
            <w:rFonts w:ascii="Arial" w:eastAsia="Arial" w:hAnsi="Arial" w:cs="Arial"/>
            <w:spacing w:val="-2"/>
            <w:kern w:val="0"/>
            <w:sz w:val="22"/>
            <w:szCs w:val="22"/>
            <w:u w:val="single"/>
            <w14:ligatures w14:val="none"/>
          </w:rPr>
          <w:t>Black Thrive Lambeth</w:t>
        </w:r>
      </w:hyperlink>
      <w:r w:rsidRPr="4C980AAB">
        <w:rPr>
          <w:rFonts w:ascii="Arial" w:eastAsia="Arial" w:hAnsi="Arial" w:cs="Arial"/>
          <w:spacing w:val="-2"/>
          <w:kern w:val="0"/>
          <w:sz w:val="22"/>
          <w:szCs w:val="22"/>
          <w14:ligatures w14:val="none"/>
        </w:rPr>
        <w:t xml:space="preserve"> Partnership, which was established in 2016 to address the inequalities that negatively impact the mental health and wellbeing of Black people in Lambeth. Black people’s cumulative exposure to negative experiences and poor outcomes are not unique to Lambeth and Black Thrive Global was founded in 2020 to address the detrimental outcomes for Black people of African and Caribbean descent wherever they may be </w:t>
      </w:r>
      <w:bookmarkStart w:id="0" w:name="_Int_GVOE15Cd"/>
      <w:r w:rsidRPr="4C980AAB">
        <w:rPr>
          <w:rFonts w:ascii="Arial" w:eastAsia="Arial" w:hAnsi="Arial" w:cs="Arial"/>
          <w:spacing w:val="-2"/>
          <w:kern w:val="0"/>
          <w:sz w:val="22"/>
          <w:szCs w:val="22"/>
          <w14:ligatures w14:val="none"/>
        </w:rPr>
        <w:t>located</w:t>
      </w:r>
      <w:bookmarkEnd w:id="0"/>
      <w:r w:rsidRPr="4C980AAB">
        <w:rPr>
          <w:rFonts w:ascii="Arial" w:eastAsia="Arial" w:hAnsi="Arial" w:cs="Arial"/>
          <w:spacing w:val="-2"/>
          <w:kern w:val="0"/>
          <w:sz w:val="22"/>
          <w:szCs w:val="22"/>
          <w14:ligatures w14:val="none"/>
        </w:rPr>
        <w:t xml:space="preserve">. </w:t>
      </w:r>
    </w:p>
    <w:p w14:paraId="19B5FFA9" w14:textId="77777777" w:rsidR="00F5757E" w:rsidRPr="00C03C5A" w:rsidRDefault="00F5757E" w:rsidP="4C980AAB">
      <w:pPr>
        <w:spacing w:before="120" w:after="0" w:line="336" w:lineRule="auto"/>
        <w:contextualSpacing/>
        <w:rPr>
          <w:rFonts w:ascii="Arial" w:eastAsia="Arial" w:hAnsi="Arial" w:cs="Arial"/>
          <w:spacing w:val="-2"/>
          <w:kern w:val="0"/>
          <w:sz w:val="22"/>
          <w:szCs w:val="22"/>
          <w14:ligatures w14:val="none"/>
        </w:rPr>
      </w:pPr>
    </w:p>
    <w:p w14:paraId="761DB6FB" w14:textId="77777777" w:rsidR="00F5757E" w:rsidRPr="00C03C5A" w:rsidRDefault="00F5757E" w:rsidP="4C980AAB">
      <w:pPr>
        <w:spacing w:before="120" w:after="0" w:line="336" w:lineRule="auto"/>
        <w:contextualSpacing/>
        <w:rPr>
          <w:rFonts w:ascii="Arial" w:eastAsia="Arial" w:hAnsi="Arial" w:cs="Arial"/>
          <w:b/>
          <w:bCs/>
          <w:spacing w:val="-2"/>
          <w:kern w:val="0"/>
          <w:sz w:val="22"/>
          <w:szCs w:val="22"/>
          <w14:ligatures w14:val="none"/>
        </w:rPr>
      </w:pPr>
      <w:r w:rsidRPr="4C980AAB">
        <w:rPr>
          <w:rFonts w:ascii="Arial" w:eastAsia="Arial" w:hAnsi="Arial" w:cs="Arial"/>
          <w:spacing w:val="-2"/>
          <w:kern w:val="0"/>
          <w:sz w:val="22"/>
          <w:szCs w:val="22"/>
          <w14:ligatures w14:val="none"/>
        </w:rPr>
        <w:t>Our work covers all life stages – children and young people, working age adults and older adults. Our guiding principle is to centre the lived experiences of Black communities in all that we do, and our strategic priorities are to embed race equity in systems change and to decolonise the evidence landscape</w:t>
      </w:r>
      <w:r w:rsidRPr="4C980AAB">
        <w:rPr>
          <w:rFonts w:ascii="Arial" w:eastAsia="Arial" w:hAnsi="Arial" w:cs="Arial"/>
          <w:b/>
          <w:bCs/>
          <w:spacing w:val="-2"/>
          <w:kern w:val="0"/>
          <w:sz w:val="22"/>
          <w:szCs w:val="22"/>
          <w14:ligatures w14:val="none"/>
        </w:rPr>
        <w:t>.</w:t>
      </w:r>
    </w:p>
    <w:p w14:paraId="53258758" w14:textId="77777777" w:rsidR="00C03C5A" w:rsidRPr="00F5757E" w:rsidRDefault="00C03C5A" w:rsidP="7A7DFE8F">
      <w:pPr>
        <w:spacing w:before="120" w:after="0" w:line="336" w:lineRule="auto"/>
        <w:contextualSpacing/>
        <w:rPr>
          <w:rFonts w:ascii="Arial" w:eastAsia="Arial" w:hAnsi="Arial" w:cs="Arial"/>
          <w:b/>
          <w:bCs/>
          <w:spacing w:val="-2"/>
          <w:kern w:val="0"/>
          <w:sz w:val="22"/>
          <w:szCs w:val="22"/>
          <w14:ligatures w14:val="none"/>
        </w:rPr>
      </w:pPr>
    </w:p>
    <w:p w14:paraId="5DBC1D51" w14:textId="77777777" w:rsidR="00F5757E" w:rsidRPr="00F5757E" w:rsidRDefault="6A743ED2" w:rsidP="23F10589">
      <w:pPr>
        <w:keepNext/>
        <w:keepLines/>
        <w:spacing w:before="120" w:after="240" w:line="192" w:lineRule="auto"/>
        <w:contextualSpacing/>
        <w:outlineLvl w:val="0"/>
        <w:rPr>
          <w:rFonts w:ascii="Arial" w:eastAsia="Arial" w:hAnsi="Arial" w:cs="Arial"/>
          <w:b/>
          <w:bCs/>
          <w:spacing w:val="-20"/>
          <w:kern w:val="0"/>
          <w:sz w:val="36"/>
          <w:szCs w:val="36"/>
          <w14:ligatures w14:val="none"/>
        </w:rPr>
      </w:pPr>
      <w:r w:rsidRPr="23F10589">
        <w:rPr>
          <w:rFonts w:ascii="Arial" w:eastAsia="Arial" w:hAnsi="Arial" w:cs="Arial"/>
          <w:b/>
          <w:bCs/>
          <w:spacing w:val="-20"/>
          <w:kern w:val="0"/>
          <w:sz w:val="36"/>
          <w:szCs w:val="36"/>
          <w14:ligatures w14:val="none"/>
        </w:rPr>
        <w:lastRenderedPageBreak/>
        <w:t>Job Description</w:t>
      </w:r>
    </w:p>
    <w:p w14:paraId="4C576C1D" w14:textId="77777777" w:rsidR="59EF1F65" w:rsidRDefault="59EF1F65" w:rsidP="7A7DFE8F">
      <w:pPr>
        <w:rPr>
          <w:rFonts w:ascii="Arial" w:eastAsia="Arial" w:hAnsi="Arial" w:cs="Arial"/>
          <w:b/>
          <w:bCs/>
          <w:sz w:val="22"/>
          <w:szCs w:val="22"/>
        </w:rPr>
      </w:pPr>
    </w:p>
    <w:p w14:paraId="3F304567" w14:textId="77777777" w:rsidR="00AD5230" w:rsidRPr="00AD5230" w:rsidRDefault="00AD5230" w:rsidP="7A7DFE8F">
      <w:pPr>
        <w:pStyle w:val="Heading2"/>
        <w:rPr>
          <w:rFonts w:ascii="Arial" w:eastAsia="Arial" w:hAnsi="Arial" w:cs="Arial"/>
          <w:color w:val="auto"/>
        </w:rPr>
      </w:pPr>
      <w:r w:rsidRPr="5D14B4AE">
        <w:rPr>
          <w:rFonts w:ascii="Arial" w:eastAsia="Arial" w:hAnsi="Arial" w:cs="Arial"/>
          <w:color w:val="auto"/>
        </w:rPr>
        <w:t>Role Description</w:t>
      </w:r>
    </w:p>
    <w:p w14:paraId="357858F9" w14:textId="56F98258" w:rsidR="3D421FE9" w:rsidRDefault="5A00663D" w:rsidP="5D14B4AE">
      <w:pPr>
        <w:spacing w:before="240" w:after="240"/>
      </w:pPr>
      <w:r w:rsidRPr="5D14B4AE">
        <w:rPr>
          <w:rFonts w:ascii="Arial" w:eastAsia="Arial" w:hAnsi="Arial" w:cs="Arial"/>
          <w:sz w:val="22"/>
          <w:szCs w:val="22"/>
        </w:rPr>
        <w:t xml:space="preserve">Following a recent round of successful funding, Black Thrive are looking for a highly skilled and community-focused </w:t>
      </w:r>
      <w:r w:rsidRPr="5D14B4AE">
        <w:rPr>
          <w:rFonts w:ascii="Arial" w:eastAsia="Arial" w:hAnsi="Arial" w:cs="Arial"/>
          <w:b/>
          <w:bCs/>
          <w:sz w:val="22"/>
          <w:szCs w:val="22"/>
        </w:rPr>
        <w:t>Research &amp; Evaluation Lead</w:t>
      </w:r>
      <w:r w:rsidRPr="5D14B4AE">
        <w:rPr>
          <w:rFonts w:ascii="Arial" w:eastAsia="Arial" w:hAnsi="Arial" w:cs="Arial"/>
          <w:sz w:val="22"/>
          <w:szCs w:val="22"/>
        </w:rPr>
        <w:t xml:space="preserve"> to strengthen the evidence and learning functions across the Thriving Futures – Scaling Systems Change programme. This role is central to building a robust understanding of community needs, mental health outcomes, and the impact of systems change activities on Black communities across our localities.</w:t>
      </w:r>
    </w:p>
    <w:p w14:paraId="3DDC5542" w14:textId="5AF1A00F" w:rsidR="3D421FE9" w:rsidRDefault="5A00663D" w:rsidP="1409CE76">
      <w:pPr>
        <w:spacing w:before="240" w:after="240"/>
        <w:rPr>
          <w:rFonts w:ascii="Arial" w:eastAsia="Arial" w:hAnsi="Arial" w:cs="Arial"/>
          <w:sz w:val="22"/>
          <w:szCs w:val="22"/>
        </w:rPr>
      </w:pPr>
      <w:r w:rsidRPr="44026E67">
        <w:rPr>
          <w:rFonts w:ascii="Arial" w:eastAsia="Arial" w:hAnsi="Arial" w:cs="Arial"/>
          <w:sz w:val="22"/>
          <w:szCs w:val="22"/>
        </w:rPr>
        <w:t xml:space="preserve">This position requires </w:t>
      </w:r>
      <w:r w:rsidR="6FAA622D" w:rsidRPr="44026E67">
        <w:rPr>
          <w:rFonts w:ascii="Arial" w:eastAsia="Arial" w:hAnsi="Arial" w:cs="Arial"/>
          <w:sz w:val="22"/>
          <w:szCs w:val="22"/>
        </w:rPr>
        <w:t>a researcher</w:t>
      </w:r>
      <w:r w:rsidR="61586714" w:rsidRPr="44026E67">
        <w:rPr>
          <w:rFonts w:ascii="Arial" w:eastAsia="Arial" w:hAnsi="Arial" w:cs="Arial"/>
          <w:sz w:val="22"/>
          <w:szCs w:val="22"/>
        </w:rPr>
        <w:t xml:space="preserve"> with experience in</w:t>
      </w:r>
      <w:r w:rsidRPr="44026E67">
        <w:rPr>
          <w:rFonts w:ascii="Arial" w:eastAsia="Arial" w:hAnsi="Arial" w:cs="Arial"/>
          <w:sz w:val="22"/>
          <w:szCs w:val="22"/>
        </w:rPr>
        <w:t xml:space="preserve"> mixed-methods </w:t>
      </w:r>
      <w:r w:rsidR="760491E1" w:rsidRPr="44026E67">
        <w:rPr>
          <w:rFonts w:ascii="Arial" w:eastAsia="Arial" w:hAnsi="Arial" w:cs="Arial"/>
          <w:sz w:val="22"/>
          <w:szCs w:val="22"/>
        </w:rPr>
        <w:t xml:space="preserve">research </w:t>
      </w:r>
      <w:r w:rsidR="33C74251" w:rsidRPr="44026E67">
        <w:rPr>
          <w:rFonts w:ascii="Arial" w:eastAsia="Arial" w:hAnsi="Arial" w:cs="Arial"/>
          <w:sz w:val="22"/>
          <w:szCs w:val="22"/>
        </w:rPr>
        <w:t>and who</w:t>
      </w:r>
      <w:r w:rsidRPr="44026E67">
        <w:rPr>
          <w:rFonts w:ascii="Arial" w:eastAsia="Arial" w:hAnsi="Arial" w:cs="Arial"/>
          <w:sz w:val="22"/>
          <w:szCs w:val="22"/>
        </w:rPr>
        <w:t xml:space="preserve"> is </w:t>
      </w:r>
      <w:r w:rsidR="0966AFC9" w:rsidRPr="44026E67">
        <w:rPr>
          <w:rFonts w:ascii="Arial" w:eastAsia="Arial" w:hAnsi="Arial" w:cs="Arial"/>
          <w:sz w:val="22"/>
          <w:szCs w:val="22"/>
        </w:rPr>
        <w:t xml:space="preserve">confident </w:t>
      </w:r>
      <w:r w:rsidR="62B05A78" w:rsidRPr="44026E67">
        <w:rPr>
          <w:rFonts w:ascii="Arial" w:eastAsia="Arial" w:hAnsi="Arial" w:cs="Arial"/>
          <w:sz w:val="22"/>
          <w:szCs w:val="22"/>
        </w:rPr>
        <w:t>in working</w:t>
      </w:r>
      <w:r w:rsidRPr="44026E67">
        <w:rPr>
          <w:rFonts w:ascii="Arial" w:eastAsia="Arial" w:hAnsi="Arial" w:cs="Arial"/>
          <w:sz w:val="22"/>
          <w:szCs w:val="22"/>
        </w:rPr>
        <w:t xml:space="preserve"> both strategically and on the ground in community settings. You will be responsible for developing and implementing evaluation frameworks, gathering high-quality data, and supporting </w:t>
      </w:r>
      <w:r w:rsidR="5DEB5A16" w:rsidRPr="44026E67">
        <w:rPr>
          <w:rFonts w:ascii="Arial" w:eastAsia="Arial" w:hAnsi="Arial" w:cs="Arial"/>
          <w:sz w:val="22"/>
          <w:szCs w:val="22"/>
        </w:rPr>
        <w:t>Black Thrive Global and the localities in</w:t>
      </w:r>
      <w:r w:rsidRPr="44026E67">
        <w:rPr>
          <w:rFonts w:ascii="Arial" w:eastAsia="Arial" w:hAnsi="Arial" w:cs="Arial"/>
          <w:sz w:val="22"/>
          <w:szCs w:val="22"/>
        </w:rPr>
        <w:t xml:space="preserve"> their own monitoring, learning, and evaluation capacity. Strong relationship-building skills are essential, as much of this role involves working closely with </w:t>
      </w:r>
      <w:r w:rsidR="439A2E87" w:rsidRPr="44026E67">
        <w:rPr>
          <w:rFonts w:ascii="Arial" w:eastAsia="Arial" w:hAnsi="Arial" w:cs="Arial"/>
          <w:sz w:val="22"/>
          <w:szCs w:val="22"/>
        </w:rPr>
        <w:t>black led</w:t>
      </w:r>
      <w:r w:rsidRPr="44026E67">
        <w:rPr>
          <w:rFonts w:ascii="Arial" w:eastAsia="Arial" w:hAnsi="Arial" w:cs="Arial"/>
          <w:sz w:val="22"/>
          <w:szCs w:val="22"/>
        </w:rPr>
        <w:t xml:space="preserve"> organisations, local leaders, and partners across health, voluntary, and statutory sectors.</w:t>
      </w:r>
    </w:p>
    <w:p w14:paraId="1B9B31EE" w14:textId="387323A9" w:rsidR="3D421FE9" w:rsidRDefault="5A00663D" w:rsidP="5D14B4AE">
      <w:pPr>
        <w:spacing w:before="240" w:after="240"/>
      </w:pPr>
      <w:r w:rsidRPr="1409CE76">
        <w:rPr>
          <w:rFonts w:ascii="Arial" w:eastAsia="Arial" w:hAnsi="Arial" w:cs="Arial"/>
          <w:sz w:val="22"/>
          <w:szCs w:val="22"/>
        </w:rPr>
        <w:t xml:space="preserve">You will work closely with the Head of Research </w:t>
      </w:r>
      <w:r w:rsidR="3CA2CD70" w:rsidRPr="1409CE76">
        <w:rPr>
          <w:rFonts w:ascii="Arial" w:eastAsia="Arial" w:hAnsi="Arial" w:cs="Arial"/>
          <w:sz w:val="22"/>
          <w:szCs w:val="22"/>
        </w:rPr>
        <w:t xml:space="preserve">and Evaluation </w:t>
      </w:r>
      <w:r w:rsidRPr="1409CE76">
        <w:rPr>
          <w:rFonts w:ascii="Arial" w:eastAsia="Arial" w:hAnsi="Arial" w:cs="Arial"/>
          <w:sz w:val="22"/>
          <w:szCs w:val="22"/>
        </w:rPr>
        <w:t>and the wider Thriving Futures team to design, deliver, and communicate research and evaluation projects that drive learning and improvement. Your work will combine community-based data collection, analysis, inclusive and culturally grounded evaluation methods, and clear reporting that helps us tell the story of our progress and impact.</w:t>
      </w:r>
    </w:p>
    <w:p w14:paraId="6CDD9BB4" w14:textId="2E2E9CEF" w:rsidR="3D421FE9" w:rsidRDefault="5A00663D" w:rsidP="44026E67">
      <w:pPr>
        <w:spacing w:before="240" w:after="240"/>
      </w:pPr>
      <w:r w:rsidRPr="44026E67">
        <w:rPr>
          <w:rFonts w:ascii="Arial" w:eastAsia="Arial" w:hAnsi="Arial" w:cs="Arial"/>
          <w:sz w:val="22"/>
          <w:szCs w:val="22"/>
        </w:rPr>
        <w:t xml:space="preserve">Black Thrive uses </w:t>
      </w:r>
      <w:r w:rsidR="306C1523" w:rsidRPr="44026E67">
        <w:rPr>
          <w:rFonts w:ascii="Arial" w:eastAsia="Arial" w:hAnsi="Arial" w:cs="Arial"/>
          <w:i/>
          <w:iCs/>
          <w:sz w:val="22"/>
          <w:szCs w:val="22"/>
        </w:rPr>
        <w:t>Asana</w:t>
      </w:r>
      <w:r w:rsidRPr="44026E67">
        <w:rPr>
          <w:rFonts w:ascii="Arial" w:eastAsia="Arial" w:hAnsi="Arial" w:cs="Arial"/>
          <w:sz w:val="22"/>
          <w:szCs w:val="22"/>
        </w:rPr>
        <w:t xml:space="preserve">, </w:t>
      </w:r>
      <w:r w:rsidRPr="44026E67">
        <w:rPr>
          <w:rFonts w:ascii="Arial" w:eastAsia="Arial" w:hAnsi="Arial" w:cs="Arial"/>
          <w:i/>
          <w:iCs/>
          <w:sz w:val="22"/>
          <w:szCs w:val="22"/>
        </w:rPr>
        <w:t>Microsoft Excel</w:t>
      </w:r>
      <w:r w:rsidRPr="44026E67">
        <w:rPr>
          <w:rFonts w:ascii="Arial" w:eastAsia="Arial" w:hAnsi="Arial" w:cs="Arial"/>
          <w:sz w:val="22"/>
          <w:szCs w:val="22"/>
        </w:rPr>
        <w:t>, and a range of qualitative and quantitative tools to track learning, evidence systemic change outcomes, and ensure the programme remains responsive to the needs and priorities of Black communities.</w:t>
      </w:r>
    </w:p>
    <w:p w14:paraId="7CF11232" w14:textId="4FBFAD3F" w:rsidR="3D421FE9" w:rsidRDefault="3D421FE9" w:rsidP="5D14B4AE">
      <w:pPr>
        <w:rPr>
          <w:rFonts w:ascii="Arial" w:eastAsia="Arial" w:hAnsi="Arial" w:cs="Arial"/>
          <w:sz w:val="22"/>
          <w:szCs w:val="22"/>
        </w:rPr>
      </w:pPr>
    </w:p>
    <w:p w14:paraId="72EC98C2" w14:textId="09067F4E" w:rsidR="03A76309" w:rsidRDefault="03A76309" w:rsidP="03A76309">
      <w:pPr>
        <w:pStyle w:val="Heading2"/>
        <w:rPr>
          <w:rFonts w:ascii="Arial" w:eastAsia="Arial" w:hAnsi="Arial" w:cs="Arial"/>
          <w:b/>
          <w:bCs/>
          <w:color w:val="auto"/>
        </w:rPr>
      </w:pPr>
    </w:p>
    <w:p w14:paraId="23F09426" w14:textId="1B38B869" w:rsidR="3D421FE9" w:rsidRDefault="5A00663D" w:rsidP="5D14B4AE">
      <w:pPr>
        <w:pStyle w:val="Heading2"/>
        <w:rPr>
          <w:rFonts w:ascii="Arial" w:eastAsia="Arial" w:hAnsi="Arial" w:cs="Arial"/>
          <w:b/>
          <w:bCs/>
          <w:color w:val="auto"/>
        </w:rPr>
      </w:pPr>
      <w:r w:rsidRPr="5D14B4AE">
        <w:rPr>
          <w:rFonts w:ascii="Arial" w:eastAsia="Arial" w:hAnsi="Arial" w:cs="Arial"/>
          <w:b/>
          <w:bCs/>
          <w:color w:val="auto"/>
        </w:rPr>
        <w:t>Key responsibilities</w:t>
      </w:r>
    </w:p>
    <w:p w14:paraId="44794F98" w14:textId="46A3FDE0" w:rsidR="007761EF" w:rsidRPr="00625B95" w:rsidRDefault="2A3D30AB" w:rsidP="0D211C6A">
      <w:pPr>
        <w:spacing w:before="120" w:after="0" w:line="336" w:lineRule="auto"/>
        <w:contextualSpacing/>
        <w:rPr>
          <w:rFonts w:ascii="Arial" w:eastAsia="Arial" w:hAnsi="Arial" w:cs="Arial"/>
          <w:b/>
          <w:bCs/>
          <w:sz w:val="22"/>
          <w:szCs w:val="22"/>
        </w:rPr>
      </w:pPr>
      <w:r w:rsidRPr="1409CE76">
        <w:rPr>
          <w:rFonts w:ascii="Arial" w:eastAsia="Arial" w:hAnsi="Arial" w:cs="Arial"/>
          <w:b/>
          <w:bCs/>
          <w:sz w:val="22"/>
          <w:szCs w:val="22"/>
        </w:rPr>
        <w:t>Community-</w:t>
      </w:r>
      <w:r w:rsidR="23810D28" w:rsidRPr="1409CE76">
        <w:rPr>
          <w:rFonts w:ascii="Arial" w:eastAsia="Arial" w:hAnsi="Arial" w:cs="Arial"/>
          <w:b/>
          <w:bCs/>
          <w:sz w:val="22"/>
          <w:szCs w:val="22"/>
        </w:rPr>
        <w:t>Em</w:t>
      </w:r>
      <w:r w:rsidRPr="1409CE76">
        <w:rPr>
          <w:rFonts w:ascii="Arial" w:eastAsia="Arial" w:hAnsi="Arial" w:cs="Arial"/>
          <w:b/>
          <w:bCs/>
          <w:sz w:val="22"/>
          <w:szCs w:val="22"/>
        </w:rPr>
        <w:t>bedded Research &amp; Evaluation</w:t>
      </w:r>
    </w:p>
    <w:p w14:paraId="7E371B28" w14:textId="228B1D38" w:rsidR="007761EF" w:rsidRPr="00625B95" w:rsidRDefault="2A3D30AB" w:rsidP="0D211C6A">
      <w:pPr>
        <w:numPr>
          <w:ilvl w:val="0"/>
          <w:numId w:val="11"/>
        </w:numPr>
        <w:spacing w:before="120" w:after="0" w:line="336" w:lineRule="auto"/>
        <w:contextualSpacing/>
        <w:rPr>
          <w:rFonts w:ascii="Arial" w:eastAsia="Arial" w:hAnsi="Arial" w:cs="Arial"/>
          <w:sz w:val="22"/>
          <w:szCs w:val="22"/>
        </w:rPr>
      </w:pPr>
      <w:r w:rsidRPr="1409CE76">
        <w:rPr>
          <w:rFonts w:ascii="Arial" w:eastAsia="Arial" w:hAnsi="Arial" w:cs="Arial"/>
          <w:sz w:val="22"/>
          <w:szCs w:val="22"/>
        </w:rPr>
        <w:t>Lead on-the-ground community-based research activities, including regular engagement with</w:t>
      </w:r>
      <w:r w:rsidR="585B108E" w:rsidRPr="1409CE76">
        <w:rPr>
          <w:rFonts w:ascii="Arial" w:eastAsia="Arial" w:hAnsi="Arial" w:cs="Arial"/>
          <w:sz w:val="22"/>
          <w:szCs w:val="22"/>
        </w:rPr>
        <w:t xml:space="preserve"> localities, </w:t>
      </w:r>
      <w:r w:rsidRPr="1409CE76">
        <w:rPr>
          <w:rFonts w:ascii="Arial" w:eastAsia="Arial" w:hAnsi="Arial" w:cs="Arial"/>
          <w:sz w:val="22"/>
          <w:szCs w:val="22"/>
        </w:rPr>
        <w:t xml:space="preserve">community organisations, grassroots partners, and </w:t>
      </w:r>
      <w:r w:rsidR="18E7A687" w:rsidRPr="1409CE76">
        <w:rPr>
          <w:rFonts w:ascii="Arial" w:eastAsia="Arial" w:hAnsi="Arial" w:cs="Arial"/>
          <w:sz w:val="22"/>
          <w:szCs w:val="22"/>
        </w:rPr>
        <w:t>residents</w:t>
      </w:r>
      <w:r w:rsidRPr="1409CE76">
        <w:rPr>
          <w:rFonts w:ascii="Arial" w:eastAsia="Arial" w:hAnsi="Arial" w:cs="Arial"/>
          <w:sz w:val="22"/>
          <w:szCs w:val="22"/>
        </w:rPr>
        <w:t xml:space="preserve"> to understand lived experiences, mental health outcomes, and community-identified priorities.</w:t>
      </w:r>
    </w:p>
    <w:p w14:paraId="53617FC9" w14:textId="756FA4CD" w:rsidR="007761EF" w:rsidRPr="00625B95" w:rsidRDefault="2A3D30AB" w:rsidP="0D211C6A">
      <w:pPr>
        <w:numPr>
          <w:ilvl w:val="0"/>
          <w:numId w:val="11"/>
        </w:numPr>
        <w:spacing w:before="120" w:after="0" w:line="336" w:lineRule="auto"/>
        <w:contextualSpacing/>
        <w:rPr>
          <w:rFonts w:ascii="Arial" w:eastAsia="Arial" w:hAnsi="Arial" w:cs="Arial"/>
          <w:sz w:val="22"/>
          <w:szCs w:val="22"/>
        </w:rPr>
      </w:pPr>
      <w:r w:rsidRPr="0D211C6A">
        <w:rPr>
          <w:rFonts w:ascii="Arial" w:eastAsia="Arial" w:hAnsi="Arial" w:cs="Arial"/>
          <w:sz w:val="22"/>
          <w:szCs w:val="22"/>
        </w:rPr>
        <w:t>Conduct mixed-methods community needs assessments to capture changing local conditions, emerging challenges, and gaps in support provision across priority localities.</w:t>
      </w:r>
    </w:p>
    <w:p w14:paraId="70B07FFD" w14:textId="289D09D3" w:rsidR="007761EF" w:rsidRPr="00625B95" w:rsidRDefault="2A3D30AB" w:rsidP="0D211C6A">
      <w:pPr>
        <w:numPr>
          <w:ilvl w:val="0"/>
          <w:numId w:val="11"/>
        </w:numPr>
        <w:spacing w:before="120" w:after="0" w:line="336" w:lineRule="auto"/>
        <w:contextualSpacing/>
        <w:rPr>
          <w:rFonts w:ascii="Arial" w:eastAsia="Arial" w:hAnsi="Arial" w:cs="Arial"/>
          <w:sz w:val="22"/>
          <w:szCs w:val="22"/>
        </w:rPr>
      </w:pPr>
      <w:r w:rsidRPr="0D211C6A">
        <w:rPr>
          <w:rFonts w:ascii="Arial" w:eastAsia="Arial" w:hAnsi="Arial" w:cs="Arial"/>
          <w:sz w:val="22"/>
          <w:szCs w:val="22"/>
        </w:rPr>
        <w:lastRenderedPageBreak/>
        <w:t>Build trusted relationships with community partners to co-design evaluation activities, ensuring methods are culturally responsive, trauma-informed, and accessible to organisations operating in diverse community settings.</w:t>
      </w:r>
    </w:p>
    <w:p w14:paraId="3DDBB1E5" w14:textId="64666067" w:rsidR="007761EF" w:rsidRPr="00625B95" w:rsidRDefault="2A3D30AB" w:rsidP="0D211C6A">
      <w:pPr>
        <w:numPr>
          <w:ilvl w:val="0"/>
          <w:numId w:val="11"/>
        </w:numPr>
        <w:spacing w:before="120" w:after="0" w:line="336" w:lineRule="auto"/>
        <w:contextualSpacing/>
        <w:rPr>
          <w:rFonts w:ascii="Arial" w:eastAsia="Arial" w:hAnsi="Arial" w:cs="Arial"/>
          <w:sz w:val="22"/>
          <w:szCs w:val="22"/>
        </w:rPr>
      </w:pPr>
      <w:r w:rsidRPr="0D211C6A">
        <w:rPr>
          <w:rFonts w:ascii="Arial" w:eastAsia="Arial" w:hAnsi="Arial" w:cs="Arial"/>
          <w:sz w:val="22"/>
          <w:szCs w:val="22"/>
        </w:rPr>
        <w:t>Facilitate participatory research approaches (e.g., community researcher models, participatory action research, peer-led data collection) to ensure the voices of Black communities are embedded in all evaluation work.</w:t>
      </w:r>
    </w:p>
    <w:p w14:paraId="2EDC24C2" w14:textId="31FC252D" w:rsidR="007761EF" w:rsidRPr="00625B95" w:rsidRDefault="007761EF" w:rsidP="3D421FE9">
      <w:pPr>
        <w:spacing w:before="120" w:after="0" w:line="336" w:lineRule="auto"/>
        <w:ind w:left="720"/>
        <w:contextualSpacing/>
        <w:rPr>
          <w:rFonts w:ascii="Arial" w:eastAsia="Arial" w:hAnsi="Arial" w:cs="Arial"/>
          <w:sz w:val="22"/>
          <w:szCs w:val="22"/>
        </w:rPr>
      </w:pPr>
    </w:p>
    <w:p w14:paraId="59F24E41" w14:textId="33F8CEA5" w:rsidR="007761EF" w:rsidRPr="00625B95" w:rsidRDefault="2A3D30AB" w:rsidP="0D211C6A">
      <w:pPr>
        <w:spacing w:before="120" w:after="0" w:line="336" w:lineRule="auto"/>
        <w:contextualSpacing/>
        <w:rPr>
          <w:rFonts w:ascii="Arial" w:eastAsia="Arial" w:hAnsi="Arial" w:cs="Arial"/>
          <w:b/>
          <w:bCs/>
          <w:sz w:val="22"/>
          <w:szCs w:val="22"/>
        </w:rPr>
      </w:pPr>
      <w:r w:rsidRPr="0D211C6A">
        <w:rPr>
          <w:rFonts w:ascii="Arial" w:eastAsia="Arial" w:hAnsi="Arial" w:cs="Arial"/>
          <w:b/>
          <w:bCs/>
          <w:sz w:val="22"/>
          <w:szCs w:val="22"/>
        </w:rPr>
        <w:t>Supporting Community Organisations &amp; Localities</w:t>
      </w:r>
    </w:p>
    <w:p w14:paraId="0DDE5B07" w14:textId="2011CD20" w:rsidR="007761EF" w:rsidRPr="00625B95" w:rsidRDefault="2A3D30AB" w:rsidP="0D211C6A">
      <w:pPr>
        <w:numPr>
          <w:ilvl w:val="0"/>
          <w:numId w:val="10"/>
        </w:numPr>
        <w:spacing w:before="120" w:after="0" w:line="336" w:lineRule="auto"/>
        <w:contextualSpacing/>
        <w:rPr>
          <w:rFonts w:ascii="Arial" w:eastAsia="Arial" w:hAnsi="Arial" w:cs="Arial"/>
          <w:sz w:val="22"/>
          <w:szCs w:val="22"/>
        </w:rPr>
      </w:pPr>
      <w:r w:rsidRPr="44026E67">
        <w:rPr>
          <w:rFonts w:ascii="Arial" w:eastAsia="Arial" w:hAnsi="Arial" w:cs="Arial"/>
          <w:sz w:val="22"/>
          <w:szCs w:val="22"/>
        </w:rPr>
        <w:t xml:space="preserve">Provide tailored research and evaluation support to </w:t>
      </w:r>
      <w:r w:rsidR="744D692A" w:rsidRPr="44026E67">
        <w:rPr>
          <w:rFonts w:ascii="Arial" w:eastAsia="Arial" w:hAnsi="Arial" w:cs="Arial"/>
          <w:sz w:val="22"/>
          <w:szCs w:val="22"/>
        </w:rPr>
        <w:t>Black Thrive localities who</w:t>
      </w:r>
      <w:r w:rsidRPr="44026E67">
        <w:rPr>
          <w:rFonts w:ascii="Arial" w:eastAsia="Arial" w:hAnsi="Arial" w:cs="Arial"/>
          <w:sz w:val="22"/>
          <w:szCs w:val="22"/>
        </w:rPr>
        <w:t xml:space="preserve"> delivering</w:t>
      </w:r>
      <w:r w:rsidR="17096682" w:rsidRPr="44026E67">
        <w:rPr>
          <w:rFonts w:ascii="Arial" w:eastAsia="Arial" w:hAnsi="Arial" w:cs="Arial"/>
          <w:sz w:val="22"/>
          <w:szCs w:val="22"/>
        </w:rPr>
        <w:t xml:space="preserve"> the Scaling System Change programme</w:t>
      </w:r>
      <w:r w:rsidRPr="44026E67">
        <w:rPr>
          <w:rFonts w:ascii="Arial" w:eastAsia="Arial" w:hAnsi="Arial" w:cs="Arial"/>
          <w:sz w:val="22"/>
          <w:szCs w:val="22"/>
        </w:rPr>
        <w:t>, including helping them develop data collection tools, outcome measures, and monitoring processes that align with Black Thrive’s frameworks.</w:t>
      </w:r>
    </w:p>
    <w:p w14:paraId="3260EEFF" w14:textId="78D0FBEF" w:rsidR="007761EF" w:rsidRPr="00625B95" w:rsidRDefault="2A3D30AB" w:rsidP="0D211C6A">
      <w:pPr>
        <w:numPr>
          <w:ilvl w:val="0"/>
          <w:numId w:val="10"/>
        </w:numPr>
        <w:spacing w:before="120" w:after="0" w:line="336" w:lineRule="auto"/>
        <w:contextualSpacing/>
        <w:rPr>
          <w:rFonts w:ascii="Arial" w:eastAsia="Arial" w:hAnsi="Arial" w:cs="Arial"/>
          <w:sz w:val="22"/>
          <w:szCs w:val="22"/>
        </w:rPr>
      </w:pPr>
      <w:r w:rsidRPr="1409CE76">
        <w:rPr>
          <w:rFonts w:ascii="Arial" w:eastAsia="Arial" w:hAnsi="Arial" w:cs="Arial"/>
          <w:sz w:val="22"/>
          <w:szCs w:val="22"/>
        </w:rPr>
        <w:t xml:space="preserve">Deliver capacity-building workshops, coaching, and 1:1 support for </w:t>
      </w:r>
      <w:r w:rsidR="38EAC433" w:rsidRPr="1409CE76">
        <w:rPr>
          <w:rFonts w:ascii="Arial" w:eastAsia="Arial" w:hAnsi="Arial" w:cs="Arial"/>
          <w:sz w:val="22"/>
          <w:szCs w:val="22"/>
        </w:rPr>
        <w:t>localities</w:t>
      </w:r>
      <w:r w:rsidRPr="1409CE76">
        <w:rPr>
          <w:rFonts w:ascii="Arial" w:eastAsia="Arial" w:hAnsi="Arial" w:cs="Arial"/>
          <w:sz w:val="22"/>
          <w:szCs w:val="22"/>
        </w:rPr>
        <w:t xml:space="preserve"> to strengthen their ability to collect, interpret, and use data for programme improvement.</w:t>
      </w:r>
    </w:p>
    <w:p w14:paraId="42946E48" w14:textId="6569E0C1" w:rsidR="007761EF" w:rsidRPr="00625B95" w:rsidRDefault="2A3D30AB" w:rsidP="0D211C6A">
      <w:pPr>
        <w:numPr>
          <w:ilvl w:val="0"/>
          <w:numId w:val="10"/>
        </w:numPr>
        <w:spacing w:before="120" w:after="0" w:line="336" w:lineRule="auto"/>
        <w:contextualSpacing/>
        <w:rPr>
          <w:rFonts w:ascii="Arial" w:eastAsia="Arial" w:hAnsi="Arial" w:cs="Arial"/>
          <w:sz w:val="22"/>
          <w:szCs w:val="22"/>
        </w:rPr>
      </w:pPr>
      <w:r w:rsidRPr="44026E67">
        <w:rPr>
          <w:rFonts w:ascii="Arial" w:eastAsia="Arial" w:hAnsi="Arial" w:cs="Arial"/>
          <w:sz w:val="22"/>
          <w:szCs w:val="22"/>
        </w:rPr>
        <w:t xml:space="preserve">Support localities in implementing </w:t>
      </w:r>
      <w:r w:rsidR="67456771" w:rsidRPr="44026E67">
        <w:rPr>
          <w:rFonts w:ascii="Arial" w:eastAsia="Arial" w:hAnsi="Arial" w:cs="Arial"/>
          <w:sz w:val="22"/>
          <w:szCs w:val="22"/>
        </w:rPr>
        <w:t>mixed-methods</w:t>
      </w:r>
      <w:r w:rsidRPr="44026E67">
        <w:rPr>
          <w:rFonts w:ascii="Arial" w:eastAsia="Arial" w:hAnsi="Arial" w:cs="Arial"/>
          <w:sz w:val="22"/>
          <w:szCs w:val="22"/>
        </w:rPr>
        <w:t xml:space="preserve"> approaches, including the design of short surveys, interview guides, focus groups, observational tools, and community feedback mechanisms.</w:t>
      </w:r>
    </w:p>
    <w:p w14:paraId="537823DD" w14:textId="1402663E" w:rsidR="007761EF" w:rsidRPr="00625B95" w:rsidRDefault="2A3D30AB" w:rsidP="0D211C6A">
      <w:pPr>
        <w:numPr>
          <w:ilvl w:val="0"/>
          <w:numId w:val="10"/>
        </w:numPr>
        <w:spacing w:before="120" w:after="0" w:line="336" w:lineRule="auto"/>
        <w:contextualSpacing/>
        <w:rPr>
          <w:rFonts w:ascii="Arial" w:eastAsia="Arial" w:hAnsi="Arial" w:cs="Arial"/>
          <w:sz w:val="22"/>
          <w:szCs w:val="22"/>
        </w:rPr>
      </w:pPr>
      <w:r w:rsidRPr="0D211C6A">
        <w:rPr>
          <w:rFonts w:ascii="Arial" w:eastAsia="Arial" w:hAnsi="Arial" w:cs="Arial"/>
          <w:sz w:val="22"/>
          <w:szCs w:val="22"/>
        </w:rPr>
        <w:t>Work collaboratively with local organisations to interpret findings and co-generate learning that strengthens community-led decision-making and informs systemic change.</w:t>
      </w:r>
    </w:p>
    <w:p w14:paraId="4B79ECCE" w14:textId="6AC4275E" w:rsidR="007761EF" w:rsidRPr="00625B95" w:rsidRDefault="007761EF" w:rsidP="0D211C6A">
      <w:pPr>
        <w:spacing w:before="120" w:after="0" w:line="336" w:lineRule="auto"/>
        <w:ind w:left="720"/>
        <w:contextualSpacing/>
        <w:rPr>
          <w:rFonts w:ascii="Arial" w:eastAsia="Arial" w:hAnsi="Arial" w:cs="Arial"/>
          <w:sz w:val="22"/>
          <w:szCs w:val="22"/>
        </w:rPr>
      </w:pPr>
    </w:p>
    <w:p w14:paraId="32E585D8" w14:textId="375672D4" w:rsidR="007761EF" w:rsidRPr="00625B95" w:rsidRDefault="2A3D30AB" w:rsidP="0D211C6A">
      <w:pPr>
        <w:spacing w:before="120" w:after="0" w:line="336" w:lineRule="auto"/>
        <w:contextualSpacing/>
        <w:rPr>
          <w:rFonts w:ascii="Arial" w:eastAsia="Arial" w:hAnsi="Arial" w:cs="Arial"/>
          <w:b/>
          <w:bCs/>
          <w:sz w:val="22"/>
          <w:szCs w:val="22"/>
        </w:rPr>
      </w:pPr>
      <w:r w:rsidRPr="0D211C6A">
        <w:rPr>
          <w:rFonts w:ascii="Arial" w:eastAsia="Arial" w:hAnsi="Arial" w:cs="Arial"/>
          <w:b/>
          <w:bCs/>
          <w:sz w:val="22"/>
          <w:szCs w:val="22"/>
        </w:rPr>
        <w:t>Scaling Systems Change Programme Evaluation</w:t>
      </w:r>
    </w:p>
    <w:p w14:paraId="130AF286" w14:textId="0C081F41" w:rsidR="007761EF" w:rsidRPr="00625B95" w:rsidRDefault="2A3D30AB" w:rsidP="0D211C6A">
      <w:pPr>
        <w:numPr>
          <w:ilvl w:val="0"/>
          <w:numId w:val="9"/>
        </w:numPr>
        <w:spacing w:before="120" w:after="0" w:line="336" w:lineRule="auto"/>
        <w:contextualSpacing/>
        <w:rPr>
          <w:rFonts w:ascii="Arial" w:eastAsia="Arial" w:hAnsi="Arial" w:cs="Arial"/>
          <w:sz w:val="22"/>
          <w:szCs w:val="22"/>
        </w:rPr>
      </w:pPr>
      <w:r w:rsidRPr="1409CE76">
        <w:rPr>
          <w:rFonts w:ascii="Arial" w:eastAsia="Arial" w:hAnsi="Arial" w:cs="Arial"/>
          <w:sz w:val="22"/>
          <w:szCs w:val="22"/>
        </w:rPr>
        <w:t xml:space="preserve">Lead the development of </w:t>
      </w:r>
      <w:r w:rsidR="627540CA" w:rsidRPr="1409CE76">
        <w:rPr>
          <w:rFonts w:ascii="Arial" w:eastAsia="Arial" w:hAnsi="Arial" w:cs="Arial"/>
          <w:sz w:val="22"/>
          <w:szCs w:val="22"/>
        </w:rPr>
        <w:t xml:space="preserve">Scaling Systems Change </w:t>
      </w:r>
      <w:r w:rsidR="7DC5C8BE" w:rsidRPr="1409CE76">
        <w:rPr>
          <w:rFonts w:ascii="Arial" w:eastAsia="Arial" w:hAnsi="Arial" w:cs="Arial"/>
          <w:sz w:val="22"/>
          <w:szCs w:val="22"/>
        </w:rPr>
        <w:t xml:space="preserve">and support in shaping the programmatic evaluation </w:t>
      </w:r>
      <w:r w:rsidRPr="1409CE76">
        <w:rPr>
          <w:rFonts w:ascii="Arial" w:eastAsia="Arial" w:hAnsi="Arial" w:cs="Arial"/>
          <w:sz w:val="22"/>
          <w:szCs w:val="22"/>
        </w:rPr>
        <w:t>for the Scaling Systems Change programme, including identifying community-relevant indicators, data sources, and measurement approaches that reflect both outcomes and structural shifts.</w:t>
      </w:r>
    </w:p>
    <w:p w14:paraId="23A36DEC" w14:textId="35E138B0" w:rsidR="007761EF" w:rsidRPr="00625B95" w:rsidRDefault="2A3D30AB" w:rsidP="0D211C6A">
      <w:pPr>
        <w:numPr>
          <w:ilvl w:val="0"/>
          <w:numId w:val="9"/>
        </w:numPr>
        <w:spacing w:before="120" w:after="0" w:line="336" w:lineRule="auto"/>
        <w:contextualSpacing/>
        <w:rPr>
          <w:rFonts w:ascii="Arial" w:eastAsia="Arial" w:hAnsi="Arial" w:cs="Arial"/>
          <w:sz w:val="22"/>
          <w:szCs w:val="22"/>
        </w:rPr>
      </w:pPr>
      <w:r w:rsidRPr="1409CE76">
        <w:rPr>
          <w:rFonts w:ascii="Arial" w:eastAsia="Arial" w:hAnsi="Arial" w:cs="Arial"/>
          <w:sz w:val="22"/>
          <w:szCs w:val="22"/>
        </w:rPr>
        <w:t>Develop and refine theories of change an</w:t>
      </w:r>
      <w:r w:rsidR="63A5473F" w:rsidRPr="1409CE76">
        <w:rPr>
          <w:rFonts w:ascii="Arial" w:eastAsia="Arial" w:hAnsi="Arial" w:cs="Arial"/>
          <w:sz w:val="22"/>
          <w:szCs w:val="22"/>
        </w:rPr>
        <w:t>d</w:t>
      </w:r>
      <w:r w:rsidRPr="1409CE76">
        <w:rPr>
          <w:rFonts w:ascii="Arial" w:eastAsia="Arial" w:hAnsi="Arial" w:cs="Arial"/>
          <w:sz w:val="22"/>
          <w:szCs w:val="22"/>
        </w:rPr>
        <w:t xml:space="preserve"> logic models in collaboration with programme teams and community stakeholders.</w:t>
      </w:r>
    </w:p>
    <w:p w14:paraId="4DC1BD0F" w14:textId="64530396" w:rsidR="007761EF" w:rsidRPr="00625B95" w:rsidRDefault="2A3D30AB" w:rsidP="0D211C6A">
      <w:pPr>
        <w:numPr>
          <w:ilvl w:val="0"/>
          <w:numId w:val="9"/>
        </w:numPr>
        <w:spacing w:before="120" w:after="0" w:line="336" w:lineRule="auto"/>
        <w:contextualSpacing/>
        <w:rPr>
          <w:rFonts w:ascii="Arial" w:eastAsia="Arial" w:hAnsi="Arial" w:cs="Arial"/>
          <w:sz w:val="22"/>
          <w:szCs w:val="22"/>
        </w:rPr>
      </w:pPr>
      <w:r w:rsidRPr="0D211C6A">
        <w:rPr>
          <w:rFonts w:ascii="Arial" w:eastAsia="Arial" w:hAnsi="Arial" w:cs="Arial"/>
          <w:sz w:val="22"/>
          <w:szCs w:val="22"/>
        </w:rPr>
        <w:t>Oversee the collection and analysis of quantitative and qualitative data related to the Scaling Systems Change programme, synthesising insights into evaluative conclusions and strategic recommendations.</w:t>
      </w:r>
    </w:p>
    <w:p w14:paraId="4D77C66F" w14:textId="785FF364" w:rsidR="007761EF" w:rsidRPr="00625B95" w:rsidRDefault="2A3D30AB" w:rsidP="0D211C6A">
      <w:pPr>
        <w:numPr>
          <w:ilvl w:val="0"/>
          <w:numId w:val="9"/>
        </w:numPr>
        <w:spacing w:before="120" w:after="0" w:line="336" w:lineRule="auto"/>
        <w:contextualSpacing/>
        <w:rPr>
          <w:rFonts w:ascii="Arial" w:eastAsia="Arial" w:hAnsi="Arial" w:cs="Arial"/>
          <w:sz w:val="22"/>
          <w:szCs w:val="22"/>
        </w:rPr>
      </w:pPr>
      <w:r w:rsidRPr="5D14B4AE">
        <w:rPr>
          <w:rFonts w:ascii="Arial" w:eastAsia="Arial" w:hAnsi="Arial" w:cs="Arial"/>
          <w:sz w:val="22"/>
          <w:szCs w:val="22"/>
        </w:rPr>
        <w:t>Track progress on system-level outcomes and community-driven indicators, ensuring alignment with Black Thrive Global’s race equity mission and systems change goals.</w:t>
      </w:r>
    </w:p>
    <w:p w14:paraId="36D4BDB5" w14:textId="2725D4EB" w:rsidR="5D14B4AE" w:rsidRDefault="5D14B4AE" w:rsidP="5D14B4AE">
      <w:pPr>
        <w:spacing w:before="120" w:after="0" w:line="336" w:lineRule="auto"/>
        <w:ind w:left="720"/>
        <w:contextualSpacing/>
        <w:rPr>
          <w:rFonts w:ascii="Arial" w:eastAsia="Arial" w:hAnsi="Arial" w:cs="Arial"/>
          <w:sz w:val="22"/>
          <w:szCs w:val="22"/>
        </w:rPr>
      </w:pPr>
    </w:p>
    <w:p w14:paraId="40AEB60C" w14:textId="139A6584" w:rsidR="007761EF" w:rsidRPr="00625B95" w:rsidRDefault="2A3D30AB" w:rsidP="0D211C6A">
      <w:pPr>
        <w:spacing w:before="120" w:after="0" w:line="336" w:lineRule="auto"/>
        <w:contextualSpacing/>
        <w:rPr>
          <w:rFonts w:ascii="Arial" w:eastAsia="Arial" w:hAnsi="Arial" w:cs="Arial"/>
          <w:b/>
          <w:bCs/>
          <w:sz w:val="22"/>
          <w:szCs w:val="22"/>
        </w:rPr>
      </w:pPr>
      <w:r w:rsidRPr="1409CE76">
        <w:rPr>
          <w:rFonts w:ascii="Arial" w:eastAsia="Arial" w:hAnsi="Arial" w:cs="Arial"/>
          <w:b/>
          <w:bCs/>
          <w:sz w:val="22"/>
          <w:szCs w:val="22"/>
        </w:rPr>
        <w:t>Data Collection, Analysis &amp; Insight Generation</w:t>
      </w:r>
    </w:p>
    <w:p w14:paraId="764AD5F5" w14:textId="6E0CD591" w:rsidR="007761EF" w:rsidRPr="00625B95" w:rsidRDefault="2A3D30AB" w:rsidP="0D211C6A">
      <w:pPr>
        <w:numPr>
          <w:ilvl w:val="0"/>
          <w:numId w:val="8"/>
        </w:numPr>
        <w:spacing w:before="120" w:after="0" w:line="336" w:lineRule="auto"/>
        <w:contextualSpacing/>
        <w:rPr>
          <w:rFonts w:ascii="Arial" w:eastAsia="Arial" w:hAnsi="Arial" w:cs="Arial"/>
          <w:sz w:val="22"/>
          <w:szCs w:val="22"/>
        </w:rPr>
      </w:pPr>
      <w:r w:rsidRPr="0D211C6A">
        <w:rPr>
          <w:rFonts w:ascii="Arial" w:eastAsia="Arial" w:hAnsi="Arial" w:cs="Arial"/>
          <w:sz w:val="22"/>
          <w:szCs w:val="22"/>
        </w:rPr>
        <w:lastRenderedPageBreak/>
        <w:t>Conduct qualitative data collection (e.g., interviews, focus groups, reflective sessions, community conversations) and apply rigorous, culturally informed qualitative analysis techniques.</w:t>
      </w:r>
    </w:p>
    <w:p w14:paraId="5451B347" w14:textId="2D7FBACE" w:rsidR="007761EF" w:rsidRPr="00625B95" w:rsidRDefault="2A3D30AB" w:rsidP="0D211C6A">
      <w:pPr>
        <w:numPr>
          <w:ilvl w:val="0"/>
          <w:numId w:val="8"/>
        </w:numPr>
        <w:spacing w:before="120" w:after="0" w:line="336" w:lineRule="auto"/>
        <w:contextualSpacing/>
        <w:rPr>
          <w:rFonts w:ascii="Arial" w:eastAsia="Arial" w:hAnsi="Arial" w:cs="Arial"/>
          <w:sz w:val="22"/>
          <w:szCs w:val="22"/>
        </w:rPr>
      </w:pPr>
      <w:r w:rsidRPr="0D211C6A">
        <w:rPr>
          <w:rFonts w:ascii="Arial" w:eastAsia="Arial" w:hAnsi="Arial" w:cs="Arial"/>
          <w:sz w:val="22"/>
          <w:szCs w:val="22"/>
        </w:rPr>
        <w:t>Integrate primary and secondary datasets—community-level statistics, organisational monitoring data, local authority data, and service delivery datasets—into comprehensive evaluations.</w:t>
      </w:r>
    </w:p>
    <w:p w14:paraId="29DF090E" w14:textId="2E56FEAC" w:rsidR="007761EF" w:rsidRPr="00625B95" w:rsidRDefault="2A3D30AB" w:rsidP="0D211C6A">
      <w:pPr>
        <w:numPr>
          <w:ilvl w:val="0"/>
          <w:numId w:val="8"/>
        </w:numPr>
        <w:spacing w:before="120" w:after="0" w:line="336" w:lineRule="auto"/>
        <w:contextualSpacing/>
        <w:rPr>
          <w:rFonts w:ascii="Arial" w:eastAsia="Arial" w:hAnsi="Arial" w:cs="Arial"/>
          <w:sz w:val="22"/>
          <w:szCs w:val="22"/>
        </w:rPr>
      </w:pPr>
      <w:r w:rsidRPr="5D14B4AE">
        <w:rPr>
          <w:rFonts w:ascii="Arial" w:eastAsia="Arial" w:hAnsi="Arial" w:cs="Arial"/>
          <w:sz w:val="22"/>
          <w:szCs w:val="22"/>
        </w:rPr>
        <w:t>Ensure high-quality documentation and coding of qualitative datasets using recognised analytical frameworks.</w:t>
      </w:r>
    </w:p>
    <w:p w14:paraId="3D4F50D0" w14:textId="51FCABE2" w:rsidR="5D14B4AE" w:rsidRDefault="5D14B4AE" w:rsidP="5D14B4AE">
      <w:pPr>
        <w:spacing w:before="120" w:after="0" w:line="336" w:lineRule="auto"/>
        <w:ind w:left="720"/>
        <w:contextualSpacing/>
        <w:rPr>
          <w:rFonts w:ascii="Arial" w:eastAsia="Arial" w:hAnsi="Arial" w:cs="Arial"/>
          <w:sz w:val="22"/>
          <w:szCs w:val="22"/>
        </w:rPr>
      </w:pPr>
    </w:p>
    <w:p w14:paraId="47BB7260" w14:textId="267A8E1E" w:rsidR="007761EF" w:rsidRPr="00625B95" w:rsidRDefault="2A3D30AB" w:rsidP="0D211C6A">
      <w:pPr>
        <w:spacing w:before="120" w:after="0" w:line="336" w:lineRule="auto"/>
        <w:contextualSpacing/>
        <w:rPr>
          <w:rFonts w:ascii="Arial" w:eastAsia="Arial" w:hAnsi="Arial" w:cs="Arial"/>
          <w:b/>
          <w:bCs/>
          <w:sz w:val="22"/>
          <w:szCs w:val="22"/>
        </w:rPr>
      </w:pPr>
      <w:r w:rsidRPr="0D211C6A">
        <w:rPr>
          <w:rFonts w:ascii="Arial" w:eastAsia="Arial" w:hAnsi="Arial" w:cs="Arial"/>
          <w:b/>
          <w:bCs/>
          <w:sz w:val="22"/>
          <w:szCs w:val="22"/>
        </w:rPr>
        <w:t>Reporting, Learning &amp; Dissemination</w:t>
      </w:r>
    </w:p>
    <w:p w14:paraId="0A606C5C" w14:textId="70B63542" w:rsidR="007761EF" w:rsidRPr="00625B95" w:rsidRDefault="2A3D30AB" w:rsidP="0D211C6A">
      <w:pPr>
        <w:numPr>
          <w:ilvl w:val="0"/>
          <w:numId w:val="7"/>
        </w:numPr>
        <w:spacing w:before="120" w:after="0" w:line="336" w:lineRule="auto"/>
        <w:contextualSpacing/>
        <w:rPr>
          <w:rFonts w:ascii="Arial" w:eastAsia="Arial" w:hAnsi="Arial" w:cs="Arial"/>
          <w:sz w:val="22"/>
          <w:szCs w:val="22"/>
        </w:rPr>
      </w:pPr>
      <w:r w:rsidRPr="0D211C6A">
        <w:rPr>
          <w:rFonts w:ascii="Arial" w:eastAsia="Arial" w:hAnsi="Arial" w:cs="Arial"/>
          <w:sz w:val="22"/>
          <w:szCs w:val="22"/>
        </w:rPr>
        <w:t xml:space="preserve">Produce high-quality </w:t>
      </w:r>
      <w:r w:rsidRPr="0D211C6A">
        <w:rPr>
          <w:rFonts w:ascii="Arial" w:eastAsia="Arial" w:hAnsi="Arial" w:cs="Arial"/>
          <w:b/>
          <w:bCs/>
          <w:sz w:val="22"/>
          <w:szCs w:val="22"/>
        </w:rPr>
        <w:t xml:space="preserve">annual </w:t>
      </w:r>
      <w:r w:rsidR="00D50A49">
        <w:rPr>
          <w:rFonts w:ascii="Arial" w:eastAsia="Arial" w:hAnsi="Arial" w:cs="Arial"/>
          <w:b/>
          <w:bCs/>
          <w:sz w:val="22"/>
          <w:szCs w:val="22"/>
        </w:rPr>
        <w:t xml:space="preserve">research and </w:t>
      </w:r>
      <w:r w:rsidRPr="0D211C6A">
        <w:rPr>
          <w:rFonts w:ascii="Arial" w:eastAsia="Arial" w:hAnsi="Arial" w:cs="Arial"/>
          <w:b/>
          <w:bCs/>
          <w:sz w:val="22"/>
          <w:szCs w:val="22"/>
        </w:rPr>
        <w:t>evaluation reports</w:t>
      </w:r>
      <w:r w:rsidRPr="0D211C6A">
        <w:rPr>
          <w:rFonts w:ascii="Arial" w:eastAsia="Arial" w:hAnsi="Arial" w:cs="Arial"/>
          <w:sz w:val="22"/>
          <w:szCs w:val="22"/>
        </w:rPr>
        <w:t xml:space="preserve">, local evaluation </w:t>
      </w:r>
      <w:r w:rsidR="00271569">
        <w:rPr>
          <w:rFonts w:ascii="Arial" w:eastAsia="Arial" w:hAnsi="Arial" w:cs="Arial"/>
          <w:sz w:val="22"/>
          <w:szCs w:val="22"/>
        </w:rPr>
        <w:t xml:space="preserve">and research </w:t>
      </w:r>
      <w:r w:rsidRPr="0D211C6A">
        <w:rPr>
          <w:rFonts w:ascii="Arial" w:eastAsia="Arial" w:hAnsi="Arial" w:cs="Arial"/>
          <w:sz w:val="22"/>
          <w:szCs w:val="22"/>
        </w:rPr>
        <w:t>summaries, dashboards, and accessible materials for community partners and stakeholders.</w:t>
      </w:r>
    </w:p>
    <w:p w14:paraId="290EE542" w14:textId="75713799" w:rsidR="007761EF" w:rsidRPr="00625B95" w:rsidRDefault="2A3D30AB" w:rsidP="0D211C6A">
      <w:pPr>
        <w:numPr>
          <w:ilvl w:val="0"/>
          <w:numId w:val="7"/>
        </w:numPr>
        <w:spacing w:before="120" w:after="0" w:line="336" w:lineRule="auto"/>
        <w:contextualSpacing/>
        <w:rPr>
          <w:rFonts w:ascii="Arial" w:eastAsia="Arial" w:hAnsi="Arial" w:cs="Arial"/>
          <w:sz w:val="22"/>
          <w:szCs w:val="22"/>
        </w:rPr>
      </w:pPr>
      <w:r w:rsidRPr="0D211C6A">
        <w:rPr>
          <w:rFonts w:ascii="Arial" w:eastAsia="Arial" w:hAnsi="Arial" w:cs="Arial"/>
          <w:sz w:val="22"/>
          <w:szCs w:val="22"/>
        </w:rPr>
        <w:t>Translate complex data and findings into clear, actionable insights tailored to policymakers, community organisations, funders, and residents.</w:t>
      </w:r>
    </w:p>
    <w:p w14:paraId="7C9308BC" w14:textId="40286AC4" w:rsidR="007761EF" w:rsidRPr="00625B95" w:rsidRDefault="2A3D30AB" w:rsidP="0D211C6A">
      <w:pPr>
        <w:numPr>
          <w:ilvl w:val="0"/>
          <w:numId w:val="7"/>
        </w:numPr>
        <w:spacing w:before="120" w:after="0" w:line="336" w:lineRule="auto"/>
        <w:contextualSpacing/>
        <w:rPr>
          <w:rFonts w:ascii="Arial" w:eastAsia="Arial" w:hAnsi="Arial" w:cs="Arial"/>
          <w:sz w:val="22"/>
          <w:szCs w:val="22"/>
        </w:rPr>
      </w:pPr>
      <w:r w:rsidRPr="0D211C6A">
        <w:rPr>
          <w:rFonts w:ascii="Arial" w:eastAsia="Arial" w:hAnsi="Arial" w:cs="Arial"/>
          <w:sz w:val="22"/>
          <w:szCs w:val="22"/>
        </w:rPr>
        <w:t>Facilitate feedback loops and learning events with partners to discuss findings, share learning, and identify opportunities for adaptation and improvement.</w:t>
      </w:r>
    </w:p>
    <w:p w14:paraId="5D0A4152" w14:textId="34DCDDF4" w:rsidR="007761EF" w:rsidRPr="00625B95" w:rsidRDefault="2A3D30AB" w:rsidP="0D211C6A">
      <w:pPr>
        <w:numPr>
          <w:ilvl w:val="0"/>
          <w:numId w:val="7"/>
        </w:numPr>
        <w:spacing w:before="120" w:after="0" w:line="336" w:lineRule="auto"/>
        <w:contextualSpacing/>
        <w:rPr>
          <w:rFonts w:ascii="Arial" w:eastAsia="Arial" w:hAnsi="Arial" w:cs="Arial"/>
          <w:sz w:val="22"/>
          <w:szCs w:val="22"/>
        </w:rPr>
      </w:pPr>
      <w:r w:rsidRPr="5D14B4AE">
        <w:rPr>
          <w:rFonts w:ascii="Arial" w:eastAsia="Arial" w:hAnsi="Arial" w:cs="Arial"/>
          <w:sz w:val="22"/>
          <w:szCs w:val="22"/>
        </w:rPr>
        <w:t>Contribute to internal strategic learning by presenting insights to senior leaders, programme teams, and key partners.</w:t>
      </w:r>
    </w:p>
    <w:p w14:paraId="3908858C" w14:textId="75AA4057" w:rsidR="5D14B4AE" w:rsidRDefault="5D14B4AE" w:rsidP="5D14B4AE">
      <w:pPr>
        <w:spacing w:before="120" w:after="0" w:line="336" w:lineRule="auto"/>
        <w:ind w:left="720"/>
        <w:contextualSpacing/>
        <w:rPr>
          <w:rFonts w:ascii="Arial" w:eastAsia="Arial" w:hAnsi="Arial" w:cs="Arial"/>
          <w:sz w:val="22"/>
          <w:szCs w:val="22"/>
        </w:rPr>
      </w:pPr>
    </w:p>
    <w:p w14:paraId="4436AE0E" w14:textId="625ABDCA" w:rsidR="007761EF" w:rsidRPr="00625B95" w:rsidRDefault="2A3D30AB" w:rsidP="0D211C6A">
      <w:pPr>
        <w:spacing w:before="120" w:after="0" w:line="336" w:lineRule="auto"/>
        <w:contextualSpacing/>
        <w:rPr>
          <w:rFonts w:ascii="Arial" w:eastAsia="Arial" w:hAnsi="Arial" w:cs="Arial"/>
          <w:b/>
          <w:bCs/>
          <w:sz w:val="22"/>
          <w:szCs w:val="22"/>
        </w:rPr>
      </w:pPr>
      <w:r w:rsidRPr="0D211C6A">
        <w:rPr>
          <w:rFonts w:ascii="Arial" w:eastAsia="Arial" w:hAnsi="Arial" w:cs="Arial"/>
          <w:b/>
          <w:bCs/>
          <w:sz w:val="22"/>
          <w:szCs w:val="22"/>
        </w:rPr>
        <w:t>Ethics, Governance &amp; Quality Assurance</w:t>
      </w:r>
    </w:p>
    <w:p w14:paraId="1EDD3D64" w14:textId="1BED2266" w:rsidR="007761EF" w:rsidRPr="00625B95" w:rsidRDefault="2A3D30AB" w:rsidP="0D211C6A">
      <w:pPr>
        <w:numPr>
          <w:ilvl w:val="0"/>
          <w:numId w:val="6"/>
        </w:numPr>
        <w:spacing w:before="120" w:after="0" w:line="336" w:lineRule="auto"/>
        <w:contextualSpacing/>
        <w:rPr>
          <w:rFonts w:ascii="Arial" w:eastAsia="Arial" w:hAnsi="Arial" w:cs="Arial"/>
          <w:sz w:val="22"/>
          <w:szCs w:val="22"/>
        </w:rPr>
      </w:pPr>
      <w:r w:rsidRPr="0D211C6A">
        <w:rPr>
          <w:rFonts w:ascii="Arial" w:eastAsia="Arial" w:hAnsi="Arial" w:cs="Arial"/>
          <w:sz w:val="22"/>
          <w:szCs w:val="22"/>
        </w:rPr>
        <w:t>Ensure ethical, safe, and culturally competent research practice, especially when working with communities disproportionately affected by systemic racism and mental health inequalities.</w:t>
      </w:r>
    </w:p>
    <w:p w14:paraId="130BE884" w14:textId="611C2E77" w:rsidR="007761EF" w:rsidRPr="00625B95" w:rsidRDefault="2A3D30AB" w:rsidP="0D211C6A">
      <w:pPr>
        <w:numPr>
          <w:ilvl w:val="0"/>
          <w:numId w:val="6"/>
        </w:numPr>
        <w:spacing w:before="120" w:after="0" w:line="336" w:lineRule="auto"/>
        <w:contextualSpacing/>
        <w:rPr>
          <w:rFonts w:ascii="Arial" w:eastAsia="Arial" w:hAnsi="Arial" w:cs="Arial"/>
          <w:sz w:val="22"/>
          <w:szCs w:val="22"/>
        </w:rPr>
      </w:pPr>
      <w:r w:rsidRPr="1409CE76">
        <w:rPr>
          <w:rFonts w:ascii="Arial" w:eastAsia="Arial" w:hAnsi="Arial" w:cs="Arial"/>
          <w:sz w:val="22"/>
          <w:szCs w:val="22"/>
        </w:rPr>
        <w:t>Maintain robust data governance systems suitable for community-based and multi-organisation research environments.</w:t>
      </w:r>
    </w:p>
    <w:p w14:paraId="75C4BEDC" w14:textId="394635FB" w:rsidR="007761EF" w:rsidRPr="00625B95" w:rsidRDefault="007761EF" w:rsidP="0D211C6A">
      <w:pPr>
        <w:spacing w:before="120" w:after="0" w:line="336" w:lineRule="auto"/>
        <w:contextualSpacing/>
        <w:rPr>
          <w:rFonts w:ascii="Arial" w:eastAsia="Arial" w:hAnsi="Arial" w:cs="Arial"/>
          <w:sz w:val="22"/>
          <w:szCs w:val="22"/>
        </w:rPr>
      </w:pPr>
    </w:p>
    <w:p w14:paraId="5F833DE1" w14:textId="5B8309D4" w:rsidR="65079723" w:rsidRPr="00C03C5A" w:rsidRDefault="65079723" w:rsidP="4C980AAB">
      <w:pPr>
        <w:rPr>
          <w:rFonts w:ascii="Arial" w:eastAsia="Arial" w:hAnsi="Arial" w:cs="Arial"/>
          <w:sz w:val="22"/>
          <w:szCs w:val="22"/>
        </w:rPr>
      </w:pPr>
      <w:bookmarkStart w:id="1" w:name="_Hlk188361302"/>
      <w:bookmarkEnd w:id="1"/>
      <w:r w:rsidRPr="4C980AAB">
        <w:rPr>
          <w:rFonts w:ascii="Arial" w:eastAsia="Arial" w:hAnsi="Arial" w:cs="Arial"/>
          <w:sz w:val="22"/>
          <w:szCs w:val="22"/>
        </w:rPr>
        <w:t>The above is not an exhaustive list of duties, and you will be expected to perform different tasks as necessitated by your changing role within the organisation and the overall business objectives of the organisation.</w:t>
      </w:r>
    </w:p>
    <w:p w14:paraId="3336C46B" w14:textId="7084F894" w:rsidR="7A7DFE8F" w:rsidRDefault="7A7DFE8F" w:rsidP="23F10589">
      <w:pPr>
        <w:pStyle w:val="ListParagraph"/>
        <w:ind w:left="360" w:hanging="360"/>
        <w:rPr>
          <w:rFonts w:ascii="Arial" w:eastAsia="Arial" w:hAnsi="Arial" w:cs="Arial"/>
          <w:sz w:val="12"/>
          <w:szCs w:val="12"/>
        </w:rPr>
      </w:pPr>
    </w:p>
    <w:p w14:paraId="3D21BF3A" w14:textId="77777777" w:rsidR="007761EF" w:rsidRPr="00C03C5A" w:rsidRDefault="007761EF" w:rsidP="7A7DFE8F">
      <w:pPr>
        <w:pStyle w:val="Heading2"/>
        <w:rPr>
          <w:rFonts w:ascii="Arial" w:eastAsia="Arial" w:hAnsi="Arial" w:cs="Arial"/>
          <w:b/>
          <w:bCs/>
          <w:color w:val="auto"/>
        </w:rPr>
      </w:pPr>
      <w:r w:rsidRPr="1409CE76">
        <w:rPr>
          <w:rFonts w:ascii="Arial" w:eastAsia="Arial" w:hAnsi="Arial" w:cs="Arial"/>
          <w:b/>
          <w:bCs/>
          <w:color w:val="auto"/>
        </w:rPr>
        <w:t>Personal Specification</w:t>
      </w:r>
    </w:p>
    <w:p w14:paraId="41DAB9F1" w14:textId="7635E69D" w:rsidR="040310BF" w:rsidRDefault="040310BF" w:rsidP="19636A29">
      <w:pPr>
        <w:rPr>
          <w:rFonts w:ascii="Arial" w:eastAsia="Arial" w:hAnsi="Arial" w:cs="Arial"/>
          <w:b/>
          <w:bCs/>
          <w:sz w:val="22"/>
          <w:szCs w:val="22"/>
        </w:rPr>
      </w:pPr>
      <w:r w:rsidRPr="19636A29">
        <w:rPr>
          <w:rFonts w:ascii="Arial" w:eastAsia="Arial" w:hAnsi="Arial" w:cs="Arial"/>
          <w:b/>
          <w:bCs/>
          <w:sz w:val="22"/>
          <w:szCs w:val="22"/>
        </w:rPr>
        <w:t>Essential Criteria</w:t>
      </w:r>
    </w:p>
    <w:p w14:paraId="677F0BC7" w14:textId="208A4369" w:rsidR="040310BF" w:rsidRDefault="040310BF" w:rsidP="03A76309">
      <w:pPr>
        <w:pStyle w:val="ListParagraph"/>
        <w:numPr>
          <w:ilvl w:val="0"/>
          <w:numId w:val="14"/>
        </w:numPr>
        <w:rPr>
          <w:rFonts w:ascii="Arial" w:eastAsia="Arial" w:hAnsi="Arial" w:cs="Arial"/>
          <w:sz w:val="22"/>
          <w:szCs w:val="22"/>
        </w:rPr>
      </w:pPr>
      <w:r w:rsidRPr="03A76309">
        <w:rPr>
          <w:rFonts w:ascii="Arial" w:eastAsia="Arial" w:hAnsi="Arial" w:cs="Arial"/>
          <w:sz w:val="22"/>
          <w:szCs w:val="22"/>
        </w:rPr>
        <w:t>Ability to carry out community-based data collection (interviews, focus groups, surveys) and basic analysis</w:t>
      </w:r>
      <w:r w:rsidR="31B36E0C" w:rsidRPr="03A76309">
        <w:rPr>
          <w:rFonts w:ascii="Arial" w:eastAsia="Arial" w:hAnsi="Arial" w:cs="Arial"/>
          <w:sz w:val="22"/>
          <w:szCs w:val="22"/>
        </w:rPr>
        <w:t xml:space="preserve"> both quantitative and qualitative</w:t>
      </w:r>
      <w:r w:rsidRPr="03A76309">
        <w:rPr>
          <w:rFonts w:ascii="Arial" w:eastAsia="Arial" w:hAnsi="Arial" w:cs="Arial"/>
          <w:sz w:val="22"/>
          <w:szCs w:val="22"/>
        </w:rPr>
        <w:t>.</w:t>
      </w:r>
    </w:p>
    <w:p w14:paraId="4F5457E3" w14:textId="237D42EA" w:rsidR="7B3A42B8" w:rsidRDefault="7B3A42B8" w:rsidP="19636A29">
      <w:pPr>
        <w:pStyle w:val="ListParagraph"/>
        <w:numPr>
          <w:ilvl w:val="0"/>
          <w:numId w:val="14"/>
        </w:numPr>
        <w:rPr>
          <w:rFonts w:ascii="Arial" w:eastAsia="Arial" w:hAnsi="Arial" w:cs="Arial"/>
          <w:sz w:val="22"/>
          <w:szCs w:val="22"/>
        </w:rPr>
      </w:pPr>
      <w:r w:rsidRPr="19636A29">
        <w:rPr>
          <w:rFonts w:ascii="Arial" w:eastAsia="Arial" w:hAnsi="Arial" w:cs="Arial"/>
          <w:sz w:val="22"/>
          <w:szCs w:val="22"/>
        </w:rPr>
        <w:t>Competence in using basic data tools (Excel) for organising and summarising data.</w:t>
      </w:r>
    </w:p>
    <w:p w14:paraId="33CCBDAE" w14:textId="77777777" w:rsidR="003B1A06" w:rsidRDefault="040310BF" w:rsidP="00E30224">
      <w:pPr>
        <w:numPr>
          <w:ilvl w:val="0"/>
          <w:numId w:val="14"/>
        </w:numPr>
        <w:spacing w:after="0"/>
        <w:rPr>
          <w:rFonts w:ascii="Arial" w:eastAsia="Arial" w:hAnsi="Arial" w:cs="Arial"/>
          <w:sz w:val="22"/>
          <w:szCs w:val="22"/>
        </w:rPr>
      </w:pPr>
      <w:r w:rsidRPr="003B1A06">
        <w:rPr>
          <w:rFonts w:ascii="Arial" w:eastAsia="Arial" w:hAnsi="Arial" w:cs="Arial"/>
          <w:sz w:val="22"/>
          <w:szCs w:val="22"/>
        </w:rPr>
        <w:lastRenderedPageBreak/>
        <w:t>Strong facilitation skills for participatory approaches (e.g., supporting in Black community researchers)</w:t>
      </w:r>
      <w:r w:rsidR="003B1A06">
        <w:rPr>
          <w:rFonts w:ascii="Arial" w:eastAsia="Arial" w:hAnsi="Arial" w:cs="Arial"/>
          <w:sz w:val="22"/>
          <w:szCs w:val="22"/>
        </w:rPr>
        <w:t>.</w:t>
      </w:r>
    </w:p>
    <w:p w14:paraId="45E92CEF" w14:textId="7C4D1287" w:rsidR="040310BF" w:rsidRPr="003B1A06" w:rsidRDefault="040310BF" w:rsidP="00E30224">
      <w:pPr>
        <w:numPr>
          <w:ilvl w:val="0"/>
          <w:numId w:val="14"/>
        </w:numPr>
        <w:spacing w:after="0"/>
        <w:rPr>
          <w:rFonts w:ascii="Arial" w:eastAsia="Arial" w:hAnsi="Arial" w:cs="Arial"/>
          <w:sz w:val="22"/>
          <w:szCs w:val="22"/>
        </w:rPr>
      </w:pPr>
      <w:r w:rsidRPr="003B1A06">
        <w:rPr>
          <w:rFonts w:ascii="Arial" w:eastAsia="Arial" w:hAnsi="Arial" w:cs="Arial"/>
          <w:sz w:val="22"/>
          <w:szCs w:val="22"/>
        </w:rPr>
        <w:t xml:space="preserve">Good written and verbal communication skills to present findings clearly </w:t>
      </w:r>
    </w:p>
    <w:p w14:paraId="4DA6EF72" w14:textId="715C7556" w:rsidR="040310BF" w:rsidRDefault="040310BF" w:rsidP="00E30224">
      <w:pPr>
        <w:pStyle w:val="ListParagraph"/>
        <w:numPr>
          <w:ilvl w:val="0"/>
          <w:numId w:val="14"/>
        </w:numPr>
        <w:spacing w:after="0"/>
        <w:rPr>
          <w:rFonts w:ascii="Arial" w:eastAsia="Arial" w:hAnsi="Arial" w:cs="Arial"/>
          <w:sz w:val="22"/>
          <w:szCs w:val="22"/>
        </w:rPr>
      </w:pPr>
      <w:r w:rsidRPr="1409CE76">
        <w:rPr>
          <w:rFonts w:ascii="Arial" w:eastAsia="Arial" w:hAnsi="Arial" w:cs="Arial"/>
          <w:sz w:val="22"/>
          <w:szCs w:val="22"/>
        </w:rPr>
        <w:t xml:space="preserve">Ability to build trusting relationships with grassroots organisations and </w:t>
      </w:r>
      <w:r w:rsidR="55BFE3E8" w:rsidRPr="1409CE76">
        <w:rPr>
          <w:rFonts w:ascii="Arial" w:eastAsia="Arial" w:hAnsi="Arial" w:cs="Arial"/>
          <w:sz w:val="22"/>
          <w:szCs w:val="22"/>
        </w:rPr>
        <w:t>Black people, community leaders from Lambeth, Haringey and Birmingham.</w:t>
      </w:r>
    </w:p>
    <w:p w14:paraId="3B3996BD" w14:textId="7A88585C" w:rsidR="2339893B" w:rsidRDefault="2339893B" w:rsidP="00E30224">
      <w:pPr>
        <w:numPr>
          <w:ilvl w:val="0"/>
          <w:numId w:val="14"/>
        </w:numPr>
        <w:spacing w:after="0"/>
        <w:rPr>
          <w:rFonts w:ascii="Arial" w:eastAsia="Arial" w:hAnsi="Arial" w:cs="Arial"/>
          <w:sz w:val="22"/>
          <w:szCs w:val="22"/>
        </w:rPr>
      </w:pPr>
      <w:r w:rsidRPr="19636A29">
        <w:rPr>
          <w:rFonts w:ascii="Arial" w:eastAsia="Arial" w:hAnsi="Arial" w:cs="Arial"/>
          <w:sz w:val="22"/>
          <w:szCs w:val="22"/>
        </w:rPr>
        <w:t>Good</w:t>
      </w:r>
      <w:r w:rsidR="040310BF" w:rsidRPr="19636A29">
        <w:rPr>
          <w:rFonts w:ascii="Arial" w:eastAsia="Arial" w:hAnsi="Arial" w:cs="Arial"/>
          <w:sz w:val="22"/>
          <w:szCs w:val="22"/>
        </w:rPr>
        <w:t xml:space="preserve"> level of</w:t>
      </w:r>
      <w:r w:rsidR="5CD1363A" w:rsidRPr="19636A29">
        <w:rPr>
          <w:rFonts w:ascii="Arial" w:eastAsia="Arial" w:hAnsi="Arial" w:cs="Arial"/>
          <w:sz w:val="22"/>
          <w:szCs w:val="22"/>
        </w:rPr>
        <w:t xml:space="preserve"> understanding of supporting Black people,</w:t>
      </w:r>
      <w:r w:rsidR="040310BF" w:rsidRPr="19636A29">
        <w:rPr>
          <w:rFonts w:ascii="Arial" w:eastAsia="Arial" w:hAnsi="Arial" w:cs="Arial"/>
          <w:sz w:val="22"/>
          <w:szCs w:val="22"/>
        </w:rPr>
        <w:t xml:space="preserve"> including trauma-informed and anti-racist approaches.</w:t>
      </w:r>
    </w:p>
    <w:p w14:paraId="56A9ADC8" w14:textId="1178CB3A" w:rsidR="47093AF3" w:rsidRDefault="47093AF3" w:rsidP="00E30224">
      <w:pPr>
        <w:numPr>
          <w:ilvl w:val="0"/>
          <w:numId w:val="14"/>
        </w:numPr>
        <w:spacing w:after="0"/>
        <w:rPr>
          <w:rFonts w:ascii="Arial" w:eastAsia="Arial" w:hAnsi="Arial" w:cs="Arial"/>
          <w:sz w:val="22"/>
          <w:szCs w:val="22"/>
        </w:rPr>
      </w:pPr>
      <w:r w:rsidRPr="19636A29">
        <w:rPr>
          <w:rFonts w:ascii="Arial" w:eastAsia="Arial" w:hAnsi="Arial" w:cs="Arial"/>
          <w:sz w:val="22"/>
          <w:szCs w:val="22"/>
        </w:rPr>
        <w:t>Knowledge and understanding of research ethics and GDPR practices including data protection and data sharing.</w:t>
      </w:r>
    </w:p>
    <w:p w14:paraId="18CF4F93" w14:textId="0B1AB207" w:rsidR="003B1A06" w:rsidRPr="005E6DC2" w:rsidRDefault="7D26D47B" w:rsidP="00E30224">
      <w:pPr>
        <w:pStyle w:val="ListParagraph"/>
        <w:numPr>
          <w:ilvl w:val="0"/>
          <w:numId w:val="14"/>
        </w:numPr>
        <w:spacing w:after="0"/>
        <w:rPr>
          <w:rFonts w:ascii="Arial" w:eastAsia="Arial" w:hAnsi="Arial" w:cs="Arial"/>
          <w:sz w:val="22"/>
          <w:szCs w:val="22"/>
        </w:rPr>
      </w:pPr>
      <w:r w:rsidRPr="005E6DC2">
        <w:rPr>
          <w:rFonts w:ascii="Arial" w:eastAsia="Arial" w:hAnsi="Arial" w:cs="Arial"/>
          <w:sz w:val="22"/>
          <w:szCs w:val="22"/>
        </w:rPr>
        <w:t>Experience conducting qualitative research (e.g., interviews, focus groups) in community settings.</w:t>
      </w:r>
    </w:p>
    <w:p w14:paraId="234594B4" w14:textId="4C8B47CF" w:rsidR="003B1A06" w:rsidRPr="005E6DC2" w:rsidRDefault="7D26D47B" w:rsidP="003B1A06">
      <w:pPr>
        <w:pStyle w:val="ListParagraph"/>
        <w:numPr>
          <w:ilvl w:val="0"/>
          <w:numId w:val="14"/>
        </w:numPr>
        <w:spacing w:after="0"/>
        <w:rPr>
          <w:rFonts w:ascii="Arial" w:eastAsia="Arial" w:hAnsi="Arial" w:cs="Arial"/>
          <w:sz w:val="22"/>
          <w:szCs w:val="22"/>
        </w:rPr>
      </w:pPr>
      <w:r w:rsidRPr="005E6DC2">
        <w:rPr>
          <w:rFonts w:ascii="Arial" w:eastAsia="Arial" w:hAnsi="Arial" w:cs="Arial"/>
          <w:sz w:val="22"/>
          <w:szCs w:val="22"/>
        </w:rPr>
        <w:t>Have a university degree or equivalent</w:t>
      </w:r>
      <w:r w:rsidR="005E6DC2" w:rsidRPr="005E6DC2">
        <w:rPr>
          <w:rFonts w:ascii="Arial" w:eastAsia="Arial" w:hAnsi="Arial" w:cs="Arial"/>
          <w:sz w:val="22"/>
          <w:szCs w:val="22"/>
        </w:rPr>
        <w:t>.</w:t>
      </w:r>
    </w:p>
    <w:p w14:paraId="5FA9A4E7" w14:textId="7CD1F72B" w:rsidR="003B1A06" w:rsidRPr="005E6DC2" w:rsidRDefault="040310BF" w:rsidP="003B1A06">
      <w:pPr>
        <w:pStyle w:val="ListParagraph"/>
        <w:numPr>
          <w:ilvl w:val="0"/>
          <w:numId w:val="14"/>
        </w:numPr>
        <w:rPr>
          <w:rFonts w:ascii="Arial" w:eastAsia="Arial" w:hAnsi="Arial" w:cs="Arial"/>
          <w:sz w:val="22"/>
          <w:szCs w:val="22"/>
        </w:rPr>
      </w:pPr>
      <w:r w:rsidRPr="005E6DC2">
        <w:rPr>
          <w:rFonts w:ascii="Arial" w:eastAsia="Arial" w:hAnsi="Arial" w:cs="Arial"/>
          <w:sz w:val="22"/>
          <w:szCs w:val="22"/>
        </w:rPr>
        <w:t>Understanding of race equity issues and mental health inequalities affecting Black communities.</w:t>
      </w:r>
    </w:p>
    <w:p w14:paraId="3F841D84" w14:textId="33C95201" w:rsidR="003B1A06" w:rsidRPr="005E6DC2" w:rsidRDefault="040310BF" w:rsidP="003B1A06">
      <w:pPr>
        <w:pStyle w:val="ListParagraph"/>
        <w:numPr>
          <w:ilvl w:val="0"/>
          <w:numId w:val="14"/>
        </w:numPr>
        <w:rPr>
          <w:rFonts w:ascii="Arial" w:eastAsia="Arial" w:hAnsi="Arial" w:cs="Arial"/>
          <w:sz w:val="22"/>
          <w:szCs w:val="22"/>
        </w:rPr>
      </w:pPr>
      <w:r w:rsidRPr="005E6DC2">
        <w:rPr>
          <w:rFonts w:ascii="Arial" w:eastAsia="Arial" w:hAnsi="Arial" w:cs="Arial"/>
          <w:sz w:val="22"/>
          <w:szCs w:val="22"/>
        </w:rPr>
        <w:t>Awareness of ethical research practices and safeguarding when working with vulnerable groups.</w:t>
      </w:r>
    </w:p>
    <w:p w14:paraId="6C7CA0FA" w14:textId="45E8ECFC" w:rsidR="003B1A06" w:rsidRPr="005E6DC2" w:rsidRDefault="040310BF" w:rsidP="003B1A06">
      <w:pPr>
        <w:pStyle w:val="ListParagraph"/>
        <w:numPr>
          <w:ilvl w:val="0"/>
          <w:numId w:val="14"/>
        </w:numPr>
        <w:rPr>
          <w:rFonts w:ascii="Arial" w:eastAsia="Arial" w:hAnsi="Arial" w:cs="Arial"/>
          <w:sz w:val="22"/>
          <w:szCs w:val="22"/>
        </w:rPr>
      </w:pPr>
      <w:r w:rsidRPr="005E6DC2">
        <w:rPr>
          <w:rFonts w:ascii="Arial" w:eastAsia="Arial" w:hAnsi="Arial" w:cs="Arial"/>
          <w:sz w:val="22"/>
          <w:szCs w:val="22"/>
        </w:rPr>
        <w:t>Experience working with community organisations or grassroots groups.</w:t>
      </w:r>
    </w:p>
    <w:p w14:paraId="6CD1F776" w14:textId="5CBD3C9B" w:rsidR="004443E1" w:rsidRPr="005E6DC2" w:rsidRDefault="040310BF" w:rsidP="004443E1">
      <w:pPr>
        <w:pStyle w:val="ListParagraph"/>
        <w:numPr>
          <w:ilvl w:val="0"/>
          <w:numId w:val="14"/>
        </w:numPr>
        <w:rPr>
          <w:rFonts w:ascii="Arial" w:eastAsia="Arial" w:hAnsi="Arial" w:cs="Arial"/>
          <w:sz w:val="22"/>
          <w:szCs w:val="22"/>
        </w:rPr>
      </w:pPr>
      <w:r w:rsidRPr="005E6DC2">
        <w:rPr>
          <w:rFonts w:ascii="Arial" w:eastAsia="Arial" w:hAnsi="Arial" w:cs="Arial"/>
          <w:sz w:val="22"/>
          <w:szCs w:val="22"/>
        </w:rPr>
        <w:t>Experience producing clear summaries or reports for non-technical audiences.</w:t>
      </w:r>
    </w:p>
    <w:p w14:paraId="4B4BD036" w14:textId="0DC85E96" w:rsidR="004443E1" w:rsidRPr="005E6DC2" w:rsidRDefault="040310BF" w:rsidP="004443E1">
      <w:pPr>
        <w:pStyle w:val="ListParagraph"/>
        <w:numPr>
          <w:ilvl w:val="0"/>
          <w:numId w:val="14"/>
        </w:numPr>
        <w:rPr>
          <w:rFonts w:ascii="Arial" w:eastAsia="Arial" w:hAnsi="Arial" w:cs="Arial"/>
          <w:sz w:val="22"/>
          <w:szCs w:val="22"/>
        </w:rPr>
      </w:pPr>
      <w:r w:rsidRPr="005E6DC2">
        <w:rPr>
          <w:rFonts w:ascii="Arial" w:eastAsia="Arial" w:hAnsi="Arial" w:cs="Arial"/>
          <w:sz w:val="22"/>
          <w:szCs w:val="22"/>
        </w:rPr>
        <w:t>Commitment to race equity and social justice.</w:t>
      </w:r>
    </w:p>
    <w:p w14:paraId="5AFAC384" w14:textId="35C71011" w:rsidR="004443E1" w:rsidRPr="005E6DC2" w:rsidRDefault="040310BF" w:rsidP="004443E1">
      <w:pPr>
        <w:pStyle w:val="ListParagraph"/>
        <w:numPr>
          <w:ilvl w:val="0"/>
          <w:numId w:val="14"/>
        </w:numPr>
        <w:rPr>
          <w:rFonts w:ascii="Arial" w:eastAsia="Arial" w:hAnsi="Arial" w:cs="Arial"/>
          <w:sz w:val="22"/>
          <w:szCs w:val="22"/>
        </w:rPr>
      </w:pPr>
      <w:r w:rsidRPr="005E6DC2">
        <w:rPr>
          <w:rFonts w:ascii="Arial" w:eastAsia="Arial" w:hAnsi="Arial" w:cs="Arial"/>
          <w:sz w:val="22"/>
          <w:szCs w:val="22"/>
        </w:rPr>
        <w:t>Collaborative, approachable, and adaptable.</w:t>
      </w:r>
    </w:p>
    <w:p w14:paraId="0B8A063A" w14:textId="1F93BE86" w:rsidR="040310BF" w:rsidRDefault="040310BF" w:rsidP="03A76309">
      <w:pPr>
        <w:pStyle w:val="ListParagraph"/>
        <w:numPr>
          <w:ilvl w:val="0"/>
          <w:numId w:val="14"/>
        </w:numPr>
        <w:rPr>
          <w:rFonts w:ascii="Arial" w:eastAsia="Arial" w:hAnsi="Arial" w:cs="Arial"/>
          <w:sz w:val="22"/>
          <w:szCs w:val="22"/>
        </w:rPr>
      </w:pPr>
      <w:r w:rsidRPr="03A76309">
        <w:rPr>
          <w:rFonts w:ascii="Arial" w:eastAsia="Arial" w:hAnsi="Arial" w:cs="Arial"/>
          <w:sz w:val="22"/>
          <w:szCs w:val="22"/>
        </w:rPr>
        <w:t>Organised and able to manage multiple tasks.</w:t>
      </w:r>
    </w:p>
    <w:p w14:paraId="0D151554" w14:textId="52305281" w:rsidR="1409CE76" w:rsidRDefault="1409CE76" w:rsidP="1409CE76">
      <w:pPr>
        <w:pStyle w:val="ListParagraph"/>
        <w:ind w:left="360"/>
        <w:rPr>
          <w:rFonts w:ascii="Arial" w:eastAsia="Arial" w:hAnsi="Arial" w:cs="Arial"/>
          <w:sz w:val="22"/>
          <w:szCs w:val="22"/>
        </w:rPr>
      </w:pPr>
    </w:p>
    <w:p w14:paraId="69CD6CFE" w14:textId="391D389B" w:rsidR="040310BF" w:rsidRDefault="040310BF" w:rsidP="03A76309">
      <w:pPr>
        <w:pStyle w:val="ListParagraph"/>
        <w:ind w:left="360"/>
        <w:rPr>
          <w:rFonts w:ascii="Arial" w:eastAsia="Arial" w:hAnsi="Arial" w:cs="Arial"/>
          <w:b/>
          <w:bCs/>
          <w:sz w:val="22"/>
          <w:szCs w:val="22"/>
        </w:rPr>
      </w:pPr>
      <w:r w:rsidRPr="03A76309">
        <w:rPr>
          <w:rFonts w:ascii="Arial" w:eastAsia="Arial" w:hAnsi="Arial" w:cs="Arial"/>
          <w:b/>
          <w:bCs/>
          <w:sz w:val="22"/>
          <w:szCs w:val="22"/>
        </w:rPr>
        <w:t>Desirable Criteria</w:t>
      </w:r>
    </w:p>
    <w:p w14:paraId="4BCE6338" w14:textId="1336479E" w:rsidR="040310BF" w:rsidRDefault="040310BF" w:rsidP="03A76309">
      <w:pPr>
        <w:pStyle w:val="ListParagraph"/>
        <w:numPr>
          <w:ilvl w:val="0"/>
          <w:numId w:val="14"/>
        </w:numPr>
        <w:rPr>
          <w:rFonts w:ascii="Arial" w:eastAsia="Arial" w:hAnsi="Arial" w:cs="Arial"/>
          <w:sz w:val="22"/>
          <w:szCs w:val="22"/>
        </w:rPr>
      </w:pPr>
      <w:r w:rsidRPr="03A76309">
        <w:rPr>
          <w:rFonts w:ascii="Arial" w:eastAsia="Arial" w:hAnsi="Arial" w:cs="Arial"/>
          <w:sz w:val="22"/>
          <w:szCs w:val="22"/>
        </w:rPr>
        <w:t>Experience supporting community-led research projects.</w:t>
      </w:r>
    </w:p>
    <w:p w14:paraId="2A43FC20" w14:textId="288F40D0" w:rsidR="040310BF" w:rsidRDefault="040310BF" w:rsidP="03A76309">
      <w:pPr>
        <w:pStyle w:val="ListParagraph"/>
        <w:numPr>
          <w:ilvl w:val="0"/>
          <w:numId w:val="14"/>
        </w:numPr>
        <w:rPr>
          <w:rFonts w:ascii="Arial" w:eastAsia="Arial" w:hAnsi="Arial" w:cs="Arial"/>
          <w:sz w:val="22"/>
          <w:szCs w:val="22"/>
        </w:rPr>
      </w:pPr>
      <w:r w:rsidRPr="03A76309">
        <w:rPr>
          <w:rFonts w:ascii="Arial" w:eastAsia="Arial" w:hAnsi="Arial" w:cs="Arial"/>
          <w:sz w:val="22"/>
          <w:szCs w:val="22"/>
        </w:rPr>
        <w:t>Familiarity with basic evaluation frameworks or monitoring tools.</w:t>
      </w:r>
    </w:p>
    <w:p w14:paraId="04519CF9" w14:textId="533AD98B" w:rsidR="040310BF" w:rsidRDefault="040310BF" w:rsidP="03A76309">
      <w:pPr>
        <w:pStyle w:val="ListParagraph"/>
        <w:numPr>
          <w:ilvl w:val="0"/>
          <w:numId w:val="14"/>
        </w:numPr>
        <w:rPr>
          <w:rFonts w:ascii="Arial" w:eastAsia="Arial" w:hAnsi="Arial" w:cs="Arial"/>
          <w:sz w:val="22"/>
          <w:szCs w:val="22"/>
        </w:rPr>
      </w:pPr>
      <w:r w:rsidRPr="03A76309">
        <w:rPr>
          <w:rFonts w:ascii="Arial" w:eastAsia="Arial" w:hAnsi="Arial" w:cs="Arial"/>
          <w:sz w:val="22"/>
          <w:szCs w:val="22"/>
        </w:rPr>
        <w:t>Knowledge of participatory research principles.</w:t>
      </w:r>
    </w:p>
    <w:p w14:paraId="403300F6" w14:textId="5FF08390" w:rsidR="040310BF" w:rsidRDefault="040310BF" w:rsidP="03A76309">
      <w:pPr>
        <w:pStyle w:val="ListParagraph"/>
        <w:numPr>
          <w:ilvl w:val="0"/>
          <w:numId w:val="14"/>
        </w:numPr>
        <w:rPr>
          <w:rFonts w:ascii="Arial" w:eastAsia="Arial" w:hAnsi="Arial" w:cs="Arial"/>
          <w:sz w:val="22"/>
          <w:szCs w:val="22"/>
        </w:rPr>
      </w:pPr>
      <w:r w:rsidRPr="03A76309">
        <w:rPr>
          <w:rFonts w:ascii="Arial" w:eastAsia="Arial" w:hAnsi="Arial" w:cs="Arial"/>
          <w:sz w:val="22"/>
          <w:szCs w:val="22"/>
        </w:rPr>
        <w:t>Ability to use simple data visualisation tools (e.g., Canva, Power BI basics).</w:t>
      </w:r>
    </w:p>
    <w:p w14:paraId="5FB7FB1A" w14:textId="5C367EFC" w:rsidR="040310BF" w:rsidRDefault="040310BF" w:rsidP="03A76309">
      <w:pPr>
        <w:pStyle w:val="ListParagraph"/>
        <w:numPr>
          <w:ilvl w:val="0"/>
          <w:numId w:val="14"/>
        </w:numPr>
        <w:rPr>
          <w:rFonts w:ascii="Arial" w:eastAsia="Arial" w:hAnsi="Arial" w:cs="Arial"/>
          <w:sz w:val="22"/>
          <w:szCs w:val="22"/>
        </w:rPr>
      </w:pPr>
      <w:r w:rsidRPr="03A76309">
        <w:rPr>
          <w:rFonts w:ascii="Arial" w:eastAsia="Arial" w:hAnsi="Arial" w:cs="Arial"/>
          <w:sz w:val="22"/>
          <w:szCs w:val="22"/>
        </w:rPr>
        <w:t>Previous involvement in capacity-building activities (training or coaching).</w:t>
      </w:r>
    </w:p>
    <w:p w14:paraId="72494C16" w14:textId="58A6AF5C" w:rsidR="040310BF" w:rsidRDefault="040310BF" w:rsidP="03A76309">
      <w:pPr>
        <w:pStyle w:val="ListParagraph"/>
        <w:numPr>
          <w:ilvl w:val="0"/>
          <w:numId w:val="14"/>
        </w:numPr>
        <w:rPr>
          <w:rFonts w:ascii="Arial" w:eastAsia="Arial" w:hAnsi="Arial" w:cs="Arial"/>
          <w:sz w:val="22"/>
          <w:szCs w:val="22"/>
        </w:rPr>
      </w:pPr>
      <w:r w:rsidRPr="03A76309">
        <w:rPr>
          <w:rFonts w:ascii="Arial" w:eastAsia="Arial" w:hAnsi="Arial" w:cs="Arial"/>
          <w:sz w:val="22"/>
          <w:szCs w:val="22"/>
        </w:rPr>
        <w:t>Degree in social sciences, public health, or related field (or equivalent experience).</w:t>
      </w:r>
    </w:p>
    <w:p w14:paraId="592A5906" w14:textId="7C60F2BF" w:rsidR="1409CE76" w:rsidRDefault="1409CE76" w:rsidP="03A76309">
      <w:pPr>
        <w:pStyle w:val="ListParagraph"/>
        <w:ind w:left="360"/>
        <w:rPr>
          <w:rFonts w:ascii="Arial" w:eastAsia="Arial" w:hAnsi="Arial" w:cs="Arial"/>
          <w:sz w:val="22"/>
          <w:szCs w:val="22"/>
        </w:rPr>
      </w:pPr>
    </w:p>
    <w:p w14:paraId="33280E5F" w14:textId="491FFB75" w:rsidR="4E06A030" w:rsidRDefault="4E06A030" w:rsidP="0FB649E5">
      <w:pPr>
        <w:rPr>
          <w:rFonts w:ascii="Arial" w:eastAsia="Arial" w:hAnsi="Arial" w:cs="Arial"/>
          <w:b/>
          <w:bCs/>
          <w:sz w:val="22"/>
          <w:szCs w:val="22"/>
        </w:rPr>
      </w:pPr>
      <w:r w:rsidRPr="0FB649E5">
        <w:rPr>
          <w:rFonts w:ascii="Arial" w:eastAsia="Arial" w:hAnsi="Arial" w:cs="Arial"/>
          <w:b/>
          <w:bCs/>
          <w:sz w:val="22"/>
          <w:szCs w:val="22"/>
        </w:rPr>
        <w:t>To apply, please submit a CV and a cover letter (no longer than 2 pages)</w:t>
      </w:r>
      <w:r w:rsidR="5284C607" w:rsidRPr="0FB649E5">
        <w:rPr>
          <w:rFonts w:ascii="Arial" w:eastAsia="Arial" w:hAnsi="Arial" w:cs="Arial"/>
          <w:b/>
          <w:bCs/>
          <w:sz w:val="22"/>
          <w:szCs w:val="22"/>
        </w:rPr>
        <w:t xml:space="preserve"> via CharityJobs</w:t>
      </w:r>
    </w:p>
    <w:p w14:paraId="50CAF172" w14:textId="10AEBA36" w:rsidR="4E06A030" w:rsidRDefault="4E06A030" w:rsidP="23F10589">
      <w:pPr>
        <w:rPr>
          <w:rFonts w:ascii="Arial" w:eastAsia="Arial" w:hAnsi="Arial" w:cs="Arial"/>
          <w:b/>
          <w:bCs/>
          <w:sz w:val="22"/>
          <w:szCs w:val="22"/>
        </w:rPr>
      </w:pPr>
    </w:p>
    <w:sectPr w:rsidR="4E06A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Xw9gblUeDoMcL1" int2:id="n9YKSaoW">
      <int2:state int2:value="Rejected" int2:type="spell"/>
    </int2:textHash>
    <int2:textHash int2:hashCode="KjN+8rXqOPwxF1" int2:id="mipNc1BQ">
      <int2:state int2:value="Rejected" int2:type="spell"/>
    </int2:textHash>
    <int2:bookmark int2:bookmarkName="_Int_GVOE15Cd" int2:invalidationBookmarkName="" int2:hashCode="fG9aogHwWVTxO9" int2:id="5xwFul4e">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6168"/>
    <w:multiLevelType w:val="hybridMultilevel"/>
    <w:tmpl w:val="89809D44"/>
    <w:lvl w:ilvl="0" w:tplc="B7E45904">
      <w:start w:val="1"/>
      <w:numFmt w:val="bullet"/>
      <w:lvlText w:val=""/>
      <w:lvlJc w:val="left"/>
      <w:pPr>
        <w:ind w:left="720" w:hanging="360"/>
      </w:pPr>
      <w:rPr>
        <w:rFonts w:ascii="Symbol" w:hAnsi="Symbol" w:hint="default"/>
      </w:rPr>
    </w:lvl>
    <w:lvl w:ilvl="1" w:tplc="579462E6">
      <w:start w:val="1"/>
      <w:numFmt w:val="bullet"/>
      <w:lvlText w:val="o"/>
      <w:lvlJc w:val="left"/>
      <w:pPr>
        <w:ind w:left="1440" w:hanging="360"/>
      </w:pPr>
      <w:rPr>
        <w:rFonts w:ascii="Courier New" w:hAnsi="Courier New" w:hint="default"/>
      </w:rPr>
    </w:lvl>
    <w:lvl w:ilvl="2" w:tplc="A87AE970">
      <w:start w:val="1"/>
      <w:numFmt w:val="bullet"/>
      <w:lvlText w:val=""/>
      <w:lvlJc w:val="left"/>
      <w:pPr>
        <w:ind w:left="2160" w:hanging="360"/>
      </w:pPr>
      <w:rPr>
        <w:rFonts w:ascii="Wingdings" w:hAnsi="Wingdings" w:hint="default"/>
      </w:rPr>
    </w:lvl>
    <w:lvl w:ilvl="3" w:tplc="03B801B8">
      <w:start w:val="1"/>
      <w:numFmt w:val="bullet"/>
      <w:lvlText w:val=""/>
      <w:lvlJc w:val="left"/>
      <w:pPr>
        <w:ind w:left="2880" w:hanging="360"/>
      </w:pPr>
      <w:rPr>
        <w:rFonts w:ascii="Symbol" w:hAnsi="Symbol" w:hint="default"/>
      </w:rPr>
    </w:lvl>
    <w:lvl w:ilvl="4" w:tplc="37B6AFA2">
      <w:start w:val="1"/>
      <w:numFmt w:val="bullet"/>
      <w:lvlText w:val="o"/>
      <w:lvlJc w:val="left"/>
      <w:pPr>
        <w:ind w:left="3600" w:hanging="360"/>
      </w:pPr>
      <w:rPr>
        <w:rFonts w:ascii="Courier New" w:hAnsi="Courier New" w:hint="default"/>
      </w:rPr>
    </w:lvl>
    <w:lvl w:ilvl="5" w:tplc="67CEE964">
      <w:start w:val="1"/>
      <w:numFmt w:val="bullet"/>
      <w:lvlText w:val=""/>
      <w:lvlJc w:val="left"/>
      <w:pPr>
        <w:ind w:left="4320" w:hanging="360"/>
      </w:pPr>
      <w:rPr>
        <w:rFonts w:ascii="Wingdings" w:hAnsi="Wingdings" w:hint="default"/>
      </w:rPr>
    </w:lvl>
    <w:lvl w:ilvl="6" w:tplc="3FCE508C">
      <w:start w:val="1"/>
      <w:numFmt w:val="bullet"/>
      <w:lvlText w:val=""/>
      <w:lvlJc w:val="left"/>
      <w:pPr>
        <w:ind w:left="5040" w:hanging="360"/>
      </w:pPr>
      <w:rPr>
        <w:rFonts w:ascii="Symbol" w:hAnsi="Symbol" w:hint="default"/>
      </w:rPr>
    </w:lvl>
    <w:lvl w:ilvl="7" w:tplc="800CCBB4">
      <w:start w:val="1"/>
      <w:numFmt w:val="bullet"/>
      <w:lvlText w:val="o"/>
      <w:lvlJc w:val="left"/>
      <w:pPr>
        <w:ind w:left="5760" w:hanging="360"/>
      </w:pPr>
      <w:rPr>
        <w:rFonts w:ascii="Courier New" w:hAnsi="Courier New" w:hint="default"/>
      </w:rPr>
    </w:lvl>
    <w:lvl w:ilvl="8" w:tplc="48DCAC3C">
      <w:start w:val="1"/>
      <w:numFmt w:val="bullet"/>
      <w:lvlText w:val=""/>
      <w:lvlJc w:val="left"/>
      <w:pPr>
        <w:ind w:left="6480" w:hanging="360"/>
      </w:pPr>
      <w:rPr>
        <w:rFonts w:ascii="Wingdings" w:hAnsi="Wingdings" w:hint="default"/>
      </w:rPr>
    </w:lvl>
  </w:abstractNum>
  <w:abstractNum w:abstractNumId="1" w15:restartNumberingAfterBreak="0">
    <w:nsid w:val="1120AB8A"/>
    <w:multiLevelType w:val="multilevel"/>
    <w:tmpl w:val="28A6F1C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D5D912"/>
    <w:multiLevelType w:val="hybridMultilevel"/>
    <w:tmpl w:val="35BCBB9E"/>
    <w:lvl w:ilvl="0" w:tplc="134CAC6A">
      <w:start w:val="1"/>
      <w:numFmt w:val="bullet"/>
      <w:lvlText w:val=""/>
      <w:lvlJc w:val="left"/>
      <w:pPr>
        <w:ind w:left="720" w:hanging="360"/>
      </w:pPr>
      <w:rPr>
        <w:rFonts w:ascii="Symbol" w:hAnsi="Symbol" w:hint="default"/>
      </w:rPr>
    </w:lvl>
    <w:lvl w:ilvl="1" w:tplc="D5C6C3D6">
      <w:start w:val="1"/>
      <w:numFmt w:val="bullet"/>
      <w:lvlText w:val="o"/>
      <w:lvlJc w:val="left"/>
      <w:pPr>
        <w:ind w:left="1440" w:hanging="360"/>
      </w:pPr>
      <w:rPr>
        <w:rFonts w:ascii="Courier New" w:hAnsi="Courier New" w:hint="default"/>
      </w:rPr>
    </w:lvl>
    <w:lvl w:ilvl="2" w:tplc="96C6A768">
      <w:start w:val="1"/>
      <w:numFmt w:val="bullet"/>
      <w:lvlText w:val=""/>
      <w:lvlJc w:val="left"/>
      <w:pPr>
        <w:ind w:left="2160" w:hanging="360"/>
      </w:pPr>
      <w:rPr>
        <w:rFonts w:ascii="Wingdings" w:hAnsi="Wingdings" w:hint="default"/>
      </w:rPr>
    </w:lvl>
    <w:lvl w:ilvl="3" w:tplc="D70207DE">
      <w:start w:val="1"/>
      <w:numFmt w:val="bullet"/>
      <w:lvlText w:val=""/>
      <w:lvlJc w:val="left"/>
      <w:pPr>
        <w:ind w:left="2880" w:hanging="360"/>
      </w:pPr>
      <w:rPr>
        <w:rFonts w:ascii="Symbol" w:hAnsi="Symbol" w:hint="default"/>
      </w:rPr>
    </w:lvl>
    <w:lvl w:ilvl="4" w:tplc="1F264FE2">
      <w:start w:val="1"/>
      <w:numFmt w:val="bullet"/>
      <w:lvlText w:val="o"/>
      <w:lvlJc w:val="left"/>
      <w:pPr>
        <w:ind w:left="3600" w:hanging="360"/>
      </w:pPr>
      <w:rPr>
        <w:rFonts w:ascii="Courier New" w:hAnsi="Courier New" w:hint="default"/>
      </w:rPr>
    </w:lvl>
    <w:lvl w:ilvl="5" w:tplc="194E355C">
      <w:start w:val="1"/>
      <w:numFmt w:val="bullet"/>
      <w:lvlText w:val=""/>
      <w:lvlJc w:val="left"/>
      <w:pPr>
        <w:ind w:left="4320" w:hanging="360"/>
      </w:pPr>
      <w:rPr>
        <w:rFonts w:ascii="Wingdings" w:hAnsi="Wingdings" w:hint="default"/>
      </w:rPr>
    </w:lvl>
    <w:lvl w:ilvl="6" w:tplc="92FEA504">
      <w:start w:val="1"/>
      <w:numFmt w:val="bullet"/>
      <w:lvlText w:val=""/>
      <w:lvlJc w:val="left"/>
      <w:pPr>
        <w:ind w:left="5040" w:hanging="360"/>
      </w:pPr>
      <w:rPr>
        <w:rFonts w:ascii="Symbol" w:hAnsi="Symbol" w:hint="default"/>
      </w:rPr>
    </w:lvl>
    <w:lvl w:ilvl="7" w:tplc="151C4E82">
      <w:start w:val="1"/>
      <w:numFmt w:val="bullet"/>
      <w:lvlText w:val="o"/>
      <w:lvlJc w:val="left"/>
      <w:pPr>
        <w:ind w:left="5760" w:hanging="360"/>
      </w:pPr>
      <w:rPr>
        <w:rFonts w:ascii="Courier New" w:hAnsi="Courier New" w:hint="default"/>
      </w:rPr>
    </w:lvl>
    <w:lvl w:ilvl="8" w:tplc="22CC5032">
      <w:start w:val="1"/>
      <w:numFmt w:val="bullet"/>
      <w:lvlText w:val=""/>
      <w:lvlJc w:val="left"/>
      <w:pPr>
        <w:ind w:left="6480" w:hanging="360"/>
      </w:pPr>
      <w:rPr>
        <w:rFonts w:ascii="Wingdings" w:hAnsi="Wingdings" w:hint="default"/>
      </w:rPr>
    </w:lvl>
  </w:abstractNum>
  <w:abstractNum w:abstractNumId="3" w15:restartNumberingAfterBreak="0">
    <w:nsid w:val="3AF1A405"/>
    <w:multiLevelType w:val="hybridMultilevel"/>
    <w:tmpl w:val="5A12B796"/>
    <w:lvl w:ilvl="0" w:tplc="959274D6">
      <w:start w:val="1"/>
      <w:numFmt w:val="bullet"/>
      <w:lvlText w:val=""/>
      <w:lvlJc w:val="left"/>
      <w:pPr>
        <w:ind w:left="720" w:hanging="360"/>
      </w:pPr>
      <w:rPr>
        <w:rFonts w:ascii="Symbol" w:hAnsi="Symbol" w:hint="default"/>
      </w:rPr>
    </w:lvl>
    <w:lvl w:ilvl="1" w:tplc="9B7A397C">
      <w:start w:val="1"/>
      <w:numFmt w:val="bullet"/>
      <w:lvlText w:val="o"/>
      <w:lvlJc w:val="left"/>
      <w:pPr>
        <w:ind w:left="1440" w:hanging="360"/>
      </w:pPr>
      <w:rPr>
        <w:rFonts w:ascii="Courier New" w:hAnsi="Courier New" w:hint="default"/>
      </w:rPr>
    </w:lvl>
    <w:lvl w:ilvl="2" w:tplc="CFCECC8C">
      <w:start w:val="1"/>
      <w:numFmt w:val="bullet"/>
      <w:lvlText w:val=""/>
      <w:lvlJc w:val="left"/>
      <w:pPr>
        <w:ind w:left="2160" w:hanging="360"/>
      </w:pPr>
      <w:rPr>
        <w:rFonts w:ascii="Wingdings" w:hAnsi="Wingdings" w:hint="default"/>
      </w:rPr>
    </w:lvl>
    <w:lvl w:ilvl="3" w:tplc="B6F08960">
      <w:start w:val="1"/>
      <w:numFmt w:val="bullet"/>
      <w:lvlText w:val=""/>
      <w:lvlJc w:val="left"/>
      <w:pPr>
        <w:ind w:left="2880" w:hanging="360"/>
      </w:pPr>
      <w:rPr>
        <w:rFonts w:ascii="Symbol" w:hAnsi="Symbol" w:hint="default"/>
      </w:rPr>
    </w:lvl>
    <w:lvl w:ilvl="4" w:tplc="9E64E948">
      <w:start w:val="1"/>
      <w:numFmt w:val="bullet"/>
      <w:lvlText w:val="o"/>
      <w:lvlJc w:val="left"/>
      <w:pPr>
        <w:ind w:left="3600" w:hanging="360"/>
      </w:pPr>
      <w:rPr>
        <w:rFonts w:ascii="Courier New" w:hAnsi="Courier New" w:hint="default"/>
      </w:rPr>
    </w:lvl>
    <w:lvl w:ilvl="5" w:tplc="1576CA1A">
      <w:start w:val="1"/>
      <w:numFmt w:val="bullet"/>
      <w:lvlText w:val=""/>
      <w:lvlJc w:val="left"/>
      <w:pPr>
        <w:ind w:left="4320" w:hanging="360"/>
      </w:pPr>
      <w:rPr>
        <w:rFonts w:ascii="Wingdings" w:hAnsi="Wingdings" w:hint="default"/>
      </w:rPr>
    </w:lvl>
    <w:lvl w:ilvl="6" w:tplc="F730803A">
      <w:start w:val="1"/>
      <w:numFmt w:val="bullet"/>
      <w:lvlText w:val=""/>
      <w:lvlJc w:val="left"/>
      <w:pPr>
        <w:ind w:left="5040" w:hanging="360"/>
      </w:pPr>
      <w:rPr>
        <w:rFonts w:ascii="Symbol" w:hAnsi="Symbol" w:hint="default"/>
      </w:rPr>
    </w:lvl>
    <w:lvl w:ilvl="7" w:tplc="BE1A6FEE">
      <w:start w:val="1"/>
      <w:numFmt w:val="bullet"/>
      <w:lvlText w:val="o"/>
      <w:lvlJc w:val="left"/>
      <w:pPr>
        <w:ind w:left="5760" w:hanging="360"/>
      </w:pPr>
      <w:rPr>
        <w:rFonts w:ascii="Courier New" w:hAnsi="Courier New" w:hint="default"/>
      </w:rPr>
    </w:lvl>
    <w:lvl w:ilvl="8" w:tplc="693CAEC6">
      <w:start w:val="1"/>
      <w:numFmt w:val="bullet"/>
      <w:lvlText w:val=""/>
      <w:lvlJc w:val="left"/>
      <w:pPr>
        <w:ind w:left="6480" w:hanging="360"/>
      </w:pPr>
      <w:rPr>
        <w:rFonts w:ascii="Wingdings" w:hAnsi="Wingdings" w:hint="default"/>
      </w:rPr>
    </w:lvl>
  </w:abstractNum>
  <w:abstractNum w:abstractNumId="4" w15:restartNumberingAfterBreak="0">
    <w:nsid w:val="3C188C13"/>
    <w:multiLevelType w:val="hybridMultilevel"/>
    <w:tmpl w:val="6D4A5198"/>
    <w:lvl w:ilvl="0" w:tplc="917CEB02">
      <w:start w:val="1"/>
      <w:numFmt w:val="bullet"/>
      <w:lvlText w:val=""/>
      <w:lvlJc w:val="left"/>
      <w:pPr>
        <w:ind w:left="720" w:hanging="360"/>
      </w:pPr>
      <w:rPr>
        <w:rFonts w:ascii="Symbol" w:hAnsi="Symbol" w:hint="default"/>
      </w:rPr>
    </w:lvl>
    <w:lvl w:ilvl="1" w:tplc="4A809726">
      <w:start w:val="1"/>
      <w:numFmt w:val="bullet"/>
      <w:lvlText w:val="o"/>
      <w:lvlJc w:val="left"/>
      <w:pPr>
        <w:ind w:left="1440" w:hanging="360"/>
      </w:pPr>
      <w:rPr>
        <w:rFonts w:ascii="Courier New" w:hAnsi="Courier New" w:hint="default"/>
      </w:rPr>
    </w:lvl>
    <w:lvl w:ilvl="2" w:tplc="2F86B698">
      <w:start w:val="1"/>
      <w:numFmt w:val="bullet"/>
      <w:lvlText w:val=""/>
      <w:lvlJc w:val="left"/>
      <w:pPr>
        <w:ind w:left="2160" w:hanging="360"/>
      </w:pPr>
      <w:rPr>
        <w:rFonts w:ascii="Wingdings" w:hAnsi="Wingdings" w:hint="default"/>
      </w:rPr>
    </w:lvl>
    <w:lvl w:ilvl="3" w:tplc="53184208">
      <w:start w:val="1"/>
      <w:numFmt w:val="bullet"/>
      <w:lvlText w:val=""/>
      <w:lvlJc w:val="left"/>
      <w:pPr>
        <w:ind w:left="2880" w:hanging="360"/>
      </w:pPr>
      <w:rPr>
        <w:rFonts w:ascii="Symbol" w:hAnsi="Symbol" w:hint="default"/>
      </w:rPr>
    </w:lvl>
    <w:lvl w:ilvl="4" w:tplc="8124DFCA">
      <w:start w:val="1"/>
      <w:numFmt w:val="bullet"/>
      <w:lvlText w:val="o"/>
      <w:lvlJc w:val="left"/>
      <w:pPr>
        <w:ind w:left="3600" w:hanging="360"/>
      </w:pPr>
      <w:rPr>
        <w:rFonts w:ascii="Courier New" w:hAnsi="Courier New" w:hint="default"/>
      </w:rPr>
    </w:lvl>
    <w:lvl w:ilvl="5" w:tplc="DDD855D6">
      <w:start w:val="1"/>
      <w:numFmt w:val="bullet"/>
      <w:lvlText w:val=""/>
      <w:lvlJc w:val="left"/>
      <w:pPr>
        <w:ind w:left="4320" w:hanging="360"/>
      </w:pPr>
      <w:rPr>
        <w:rFonts w:ascii="Wingdings" w:hAnsi="Wingdings" w:hint="default"/>
      </w:rPr>
    </w:lvl>
    <w:lvl w:ilvl="6" w:tplc="8B4ED2DA">
      <w:start w:val="1"/>
      <w:numFmt w:val="bullet"/>
      <w:lvlText w:val=""/>
      <w:lvlJc w:val="left"/>
      <w:pPr>
        <w:ind w:left="5040" w:hanging="360"/>
      </w:pPr>
      <w:rPr>
        <w:rFonts w:ascii="Symbol" w:hAnsi="Symbol" w:hint="default"/>
      </w:rPr>
    </w:lvl>
    <w:lvl w:ilvl="7" w:tplc="72D6DD1E">
      <w:start w:val="1"/>
      <w:numFmt w:val="bullet"/>
      <w:lvlText w:val="o"/>
      <w:lvlJc w:val="left"/>
      <w:pPr>
        <w:ind w:left="5760" w:hanging="360"/>
      </w:pPr>
      <w:rPr>
        <w:rFonts w:ascii="Courier New" w:hAnsi="Courier New" w:hint="default"/>
      </w:rPr>
    </w:lvl>
    <w:lvl w:ilvl="8" w:tplc="46E6469C">
      <w:start w:val="1"/>
      <w:numFmt w:val="bullet"/>
      <w:lvlText w:val=""/>
      <w:lvlJc w:val="left"/>
      <w:pPr>
        <w:ind w:left="6480" w:hanging="360"/>
      </w:pPr>
      <w:rPr>
        <w:rFonts w:ascii="Wingdings" w:hAnsi="Wingdings" w:hint="default"/>
      </w:rPr>
    </w:lvl>
  </w:abstractNum>
  <w:abstractNum w:abstractNumId="5" w15:restartNumberingAfterBreak="0">
    <w:nsid w:val="4973743B"/>
    <w:multiLevelType w:val="hybridMultilevel"/>
    <w:tmpl w:val="D9C8918A"/>
    <w:lvl w:ilvl="0" w:tplc="F9E8ED9C">
      <w:start w:val="1"/>
      <w:numFmt w:val="bullet"/>
      <w:lvlText w:val=""/>
      <w:lvlJc w:val="left"/>
      <w:pPr>
        <w:ind w:left="720" w:hanging="360"/>
      </w:pPr>
      <w:rPr>
        <w:rFonts w:ascii="Symbol" w:hAnsi="Symbol" w:hint="default"/>
      </w:rPr>
    </w:lvl>
    <w:lvl w:ilvl="1" w:tplc="0714EFBC">
      <w:start w:val="1"/>
      <w:numFmt w:val="bullet"/>
      <w:lvlText w:val="o"/>
      <w:lvlJc w:val="left"/>
      <w:pPr>
        <w:ind w:left="1440" w:hanging="360"/>
      </w:pPr>
      <w:rPr>
        <w:rFonts w:ascii="Courier New" w:hAnsi="Courier New" w:hint="default"/>
      </w:rPr>
    </w:lvl>
    <w:lvl w:ilvl="2" w:tplc="AC4C4D9A">
      <w:start w:val="1"/>
      <w:numFmt w:val="bullet"/>
      <w:lvlText w:val=""/>
      <w:lvlJc w:val="left"/>
      <w:pPr>
        <w:ind w:left="2160" w:hanging="360"/>
      </w:pPr>
      <w:rPr>
        <w:rFonts w:ascii="Wingdings" w:hAnsi="Wingdings" w:hint="default"/>
      </w:rPr>
    </w:lvl>
    <w:lvl w:ilvl="3" w:tplc="6DE2F09C">
      <w:start w:val="1"/>
      <w:numFmt w:val="bullet"/>
      <w:lvlText w:val=""/>
      <w:lvlJc w:val="left"/>
      <w:pPr>
        <w:ind w:left="2880" w:hanging="360"/>
      </w:pPr>
      <w:rPr>
        <w:rFonts w:ascii="Symbol" w:hAnsi="Symbol" w:hint="default"/>
      </w:rPr>
    </w:lvl>
    <w:lvl w:ilvl="4" w:tplc="1A546C50">
      <w:start w:val="1"/>
      <w:numFmt w:val="bullet"/>
      <w:lvlText w:val="o"/>
      <w:lvlJc w:val="left"/>
      <w:pPr>
        <w:ind w:left="3600" w:hanging="360"/>
      </w:pPr>
      <w:rPr>
        <w:rFonts w:ascii="Courier New" w:hAnsi="Courier New" w:hint="default"/>
      </w:rPr>
    </w:lvl>
    <w:lvl w:ilvl="5" w:tplc="90EAE45A">
      <w:start w:val="1"/>
      <w:numFmt w:val="bullet"/>
      <w:lvlText w:val=""/>
      <w:lvlJc w:val="left"/>
      <w:pPr>
        <w:ind w:left="4320" w:hanging="360"/>
      </w:pPr>
      <w:rPr>
        <w:rFonts w:ascii="Wingdings" w:hAnsi="Wingdings" w:hint="default"/>
      </w:rPr>
    </w:lvl>
    <w:lvl w:ilvl="6" w:tplc="093E1350">
      <w:start w:val="1"/>
      <w:numFmt w:val="bullet"/>
      <w:lvlText w:val=""/>
      <w:lvlJc w:val="left"/>
      <w:pPr>
        <w:ind w:left="5040" w:hanging="360"/>
      </w:pPr>
      <w:rPr>
        <w:rFonts w:ascii="Symbol" w:hAnsi="Symbol" w:hint="default"/>
      </w:rPr>
    </w:lvl>
    <w:lvl w:ilvl="7" w:tplc="5742FD44">
      <w:start w:val="1"/>
      <w:numFmt w:val="bullet"/>
      <w:lvlText w:val="o"/>
      <w:lvlJc w:val="left"/>
      <w:pPr>
        <w:ind w:left="5760" w:hanging="360"/>
      </w:pPr>
      <w:rPr>
        <w:rFonts w:ascii="Courier New" w:hAnsi="Courier New" w:hint="default"/>
      </w:rPr>
    </w:lvl>
    <w:lvl w:ilvl="8" w:tplc="B5E0CB36">
      <w:start w:val="1"/>
      <w:numFmt w:val="bullet"/>
      <w:lvlText w:val=""/>
      <w:lvlJc w:val="left"/>
      <w:pPr>
        <w:ind w:left="6480" w:hanging="360"/>
      </w:pPr>
      <w:rPr>
        <w:rFonts w:ascii="Wingdings" w:hAnsi="Wingdings" w:hint="default"/>
      </w:rPr>
    </w:lvl>
  </w:abstractNum>
  <w:abstractNum w:abstractNumId="6" w15:restartNumberingAfterBreak="0">
    <w:nsid w:val="49B84EAE"/>
    <w:multiLevelType w:val="multilevel"/>
    <w:tmpl w:val="41AE1B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C950CDB"/>
    <w:multiLevelType w:val="hybridMultilevel"/>
    <w:tmpl w:val="D604F94A"/>
    <w:lvl w:ilvl="0" w:tplc="225CA3E8">
      <w:start w:val="1"/>
      <w:numFmt w:val="bullet"/>
      <w:lvlText w:val=""/>
      <w:lvlJc w:val="left"/>
      <w:pPr>
        <w:ind w:left="720" w:hanging="360"/>
      </w:pPr>
      <w:rPr>
        <w:rFonts w:ascii="Symbol" w:hAnsi="Symbol" w:hint="default"/>
      </w:rPr>
    </w:lvl>
    <w:lvl w:ilvl="1" w:tplc="A92EB6C6">
      <w:start w:val="1"/>
      <w:numFmt w:val="bullet"/>
      <w:lvlText w:val="o"/>
      <w:lvlJc w:val="left"/>
      <w:pPr>
        <w:ind w:left="1440" w:hanging="360"/>
      </w:pPr>
      <w:rPr>
        <w:rFonts w:ascii="Courier New" w:hAnsi="Courier New" w:hint="default"/>
      </w:rPr>
    </w:lvl>
    <w:lvl w:ilvl="2" w:tplc="79F2CE62">
      <w:start w:val="1"/>
      <w:numFmt w:val="bullet"/>
      <w:lvlText w:val=""/>
      <w:lvlJc w:val="left"/>
      <w:pPr>
        <w:ind w:left="2160" w:hanging="360"/>
      </w:pPr>
      <w:rPr>
        <w:rFonts w:ascii="Wingdings" w:hAnsi="Wingdings" w:hint="default"/>
      </w:rPr>
    </w:lvl>
    <w:lvl w:ilvl="3" w:tplc="3D02F6F2">
      <w:start w:val="1"/>
      <w:numFmt w:val="bullet"/>
      <w:lvlText w:val=""/>
      <w:lvlJc w:val="left"/>
      <w:pPr>
        <w:ind w:left="2880" w:hanging="360"/>
      </w:pPr>
      <w:rPr>
        <w:rFonts w:ascii="Symbol" w:hAnsi="Symbol" w:hint="default"/>
      </w:rPr>
    </w:lvl>
    <w:lvl w:ilvl="4" w:tplc="2C5E702A">
      <w:start w:val="1"/>
      <w:numFmt w:val="bullet"/>
      <w:lvlText w:val="o"/>
      <w:lvlJc w:val="left"/>
      <w:pPr>
        <w:ind w:left="3600" w:hanging="360"/>
      </w:pPr>
      <w:rPr>
        <w:rFonts w:ascii="Courier New" w:hAnsi="Courier New" w:hint="default"/>
      </w:rPr>
    </w:lvl>
    <w:lvl w:ilvl="5" w:tplc="7F7E7408">
      <w:start w:val="1"/>
      <w:numFmt w:val="bullet"/>
      <w:lvlText w:val=""/>
      <w:lvlJc w:val="left"/>
      <w:pPr>
        <w:ind w:left="4320" w:hanging="360"/>
      </w:pPr>
      <w:rPr>
        <w:rFonts w:ascii="Wingdings" w:hAnsi="Wingdings" w:hint="default"/>
      </w:rPr>
    </w:lvl>
    <w:lvl w:ilvl="6" w:tplc="EEA61550">
      <w:start w:val="1"/>
      <w:numFmt w:val="bullet"/>
      <w:lvlText w:val=""/>
      <w:lvlJc w:val="left"/>
      <w:pPr>
        <w:ind w:left="5040" w:hanging="360"/>
      </w:pPr>
      <w:rPr>
        <w:rFonts w:ascii="Symbol" w:hAnsi="Symbol" w:hint="default"/>
      </w:rPr>
    </w:lvl>
    <w:lvl w:ilvl="7" w:tplc="F446A7FE">
      <w:start w:val="1"/>
      <w:numFmt w:val="bullet"/>
      <w:lvlText w:val="o"/>
      <w:lvlJc w:val="left"/>
      <w:pPr>
        <w:ind w:left="5760" w:hanging="360"/>
      </w:pPr>
      <w:rPr>
        <w:rFonts w:ascii="Courier New" w:hAnsi="Courier New" w:hint="default"/>
      </w:rPr>
    </w:lvl>
    <w:lvl w:ilvl="8" w:tplc="3B2EB42E">
      <w:start w:val="1"/>
      <w:numFmt w:val="bullet"/>
      <w:lvlText w:val=""/>
      <w:lvlJc w:val="left"/>
      <w:pPr>
        <w:ind w:left="6480" w:hanging="360"/>
      </w:pPr>
      <w:rPr>
        <w:rFonts w:ascii="Wingdings" w:hAnsi="Wingdings" w:hint="default"/>
      </w:rPr>
    </w:lvl>
  </w:abstractNum>
  <w:abstractNum w:abstractNumId="8" w15:restartNumberingAfterBreak="0">
    <w:nsid w:val="5D227FA8"/>
    <w:multiLevelType w:val="hybridMultilevel"/>
    <w:tmpl w:val="4D0C2BD8"/>
    <w:lvl w:ilvl="0" w:tplc="7652AC4E">
      <w:start w:val="1"/>
      <w:numFmt w:val="bullet"/>
      <w:lvlText w:val=""/>
      <w:lvlJc w:val="left"/>
      <w:pPr>
        <w:ind w:left="720" w:hanging="360"/>
      </w:pPr>
      <w:rPr>
        <w:rFonts w:ascii="Symbol" w:hAnsi="Symbol" w:hint="default"/>
      </w:rPr>
    </w:lvl>
    <w:lvl w:ilvl="1" w:tplc="DADCED16">
      <w:start w:val="1"/>
      <w:numFmt w:val="bullet"/>
      <w:lvlText w:val="o"/>
      <w:lvlJc w:val="left"/>
      <w:pPr>
        <w:ind w:left="1440" w:hanging="360"/>
      </w:pPr>
      <w:rPr>
        <w:rFonts w:ascii="Courier New" w:hAnsi="Courier New" w:hint="default"/>
      </w:rPr>
    </w:lvl>
    <w:lvl w:ilvl="2" w:tplc="00922B02">
      <w:start w:val="1"/>
      <w:numFmt w:val="bullet"/>
      <w:lvlText w:val=""/>
      <w:lvlJc w:val="left"/>
      <w:pPr>
        <w:ind w:left="2160" w:hanging="360"/>
      </w:pPr>
      <w:rPr>
        <w:rFonts w:ascii="Wingdings" w:hAnsi="Wingdings" w:hint="default"/>
      </w:rPr>
    </w:lvl>
    <w:lvl w:ilvl="3" w:tplc="322C2170">
      <w:start w:val="1"/>
      <w:numFmt w:val="bullet"/>
      <w:lvlText w:val=""/>
      <w:lvlJc w:val="left"/>
      <w:pPr>
        <w:ind w:left="2880" w:hanging="360"/>
      </w:pPr>
      <w:rPr>
        <w:rFonts w:ascii="Symbol" w:hAnsi="Symbol" w:hint="default"/>
      </w:rPr>
    </w:lvl>
    <w:lvl w:ilvl="4" w:tplc="4EC2CB68">
      <w:start w:val="1"/>
      <w:numFmt w:val="bullet"/>
      <w:lvlText w:val="o"/>
      <w:lvlJc w:val="left"/>
      <w:pPr>
        <w:ind w:left="3600" w:hanging="360"/>
      </w:pPr>
      <w:rPr>
        <w:rFonts w:ascii="Courier New" w:hAnsi="Courier New" w:hint="default"/>
      </w:rPr>
    </w:lvl>
    <w:lvl w:ilvl="5" w:tplc="02F84E7C">
      <w:start w:val="1"/>
      <w:numFmt w:val="bullet"/>
      <w:lvlText w:val=""/>
      <w:lvlJc w:val="left"/>
      <w:pPr>
        <w:ind w:left="4320" w:hanging="360"/>
      </w:pPr>
      <w:rPr>
        <w:rFonts w:ascii="Wingdings" w:hAnsi="Wingdings" w:hint="default"/>
      </w:rPr>
    </w:lvl>
    <w:lvl w:ilvl="6" w:tplc="6726B8AA">
      <w:start w:val="1"/>
      <w:numFmt w:val="bullet"/>
      <w:lvlText w:val=""/>
      <w:lvlJc w:val="left"/>
      <w:pPr>
        <w:ind w:left="5040" w:hanging="360"/>
      </w:pPr>
      <w:rPr>
        <w:rFonts w:ascii="Symbol" w:hAnsi="Symbol" w:hint="default"/>
      </w:rPr>
    </w:lvl>
    <w:lvl w:ilvl="7" w:tplc="D0C82418">
      <w:start w:val="1"/>
      <w:numFmt w:val="bullet"/>
      <w:lvlText w:val="o"/>
      <w:lvlJc w:val="left"/>
      <w:pPr>
        <w:ind w:left="5760" w:hanging="360"/>
      </w:pPr>
      <w:rPr>
        <w:rFonts w:ascii="Courier New" w:hAnsi="Courier New" w:hint="default"/>
      </w:rPr>
    </w:lvl>
    <w:lvl w:ilvl="8" w:tplc="F2960D82">
      <w:start w:val="1"/>
      <w:numFmt w:val="bullet"/>
      <w:lvlText w:val=""/>
      <w:lvlJc w:val="left"/>
      <w:pPr>
        <w:ind w:left="6480" w:hanging="360"/>
      </w:pPr>
      <w:rPr>
        <w:rFonts w:ascii="Wingdings" w:hAnsi="Wingdings" w:hint="default"/>
      </w:rPr>
    </w:lvl>
  </w:abstractNum>
  <w:abstractNum w:abstractNumId="9" w15:restartNumberingAfterBreak="0">
    <w:nsid w:val="5E33E2C0"/>
    <w:multiLevelType w:val="hybridMultilevel"/>
    <w:tmpl w:val="8DAC6B1C"/>
    <w:lvl w:ilvl="0" w:tplc="A6CA2342">
      <w:start w:val="1"/>
      <w:numFmt w:val="bullet"/>
      <w:lvlText w:val=""/>
      <w:lvlJc w:val="left"/>
      <w:pPr>
        <w:ind w:left="720" w:hanging="360"/>
      </w:pPr>
      <w:rPr>
        <w:rFonts w:ascii="Symbol" w:hAnsi="Symbol" w:hint="default"/>
      </w:rPr>
    </w:lvl>
    <w:lvl w:ilvl="1" w:tplc="06C03C84">
      <w:start w:val="1"/>
      <w:numFmt w:val="bullet"/>
      <w:lvlText w:val="o"/>
      <w:lvlJc w:val="left"/>
      <w:pPr>
        <w:ind w:left="1440" w:hanging="360"/>
      </w:pPr>
      <w:rPr>
        <w:rFonts w:ascii="Courier New" w:hAnsi="Courier New" w:hint="default"/>
      </w:rPr>
    </w:lvl>
    <w:lvl w:ilvl="2" w:tplc="EEE2F42E">
      <w:start w:val="1"/>
      <w:numFmt w:val="bullet"/>
      <w:lvlText w:val=""/>
      <w:lvlJc w:val="left"/>
      <w:pPr>
        <w:ind w:left="2160" w:hanging="360"/>
      </w:pPr>
      <w:rPr>
        <w:rFonts w:ascii="Wingdings" w:hAnsi="Wingdings" w:hint="default"/>
      </w:rPr>
    </w:lvl>
    <w:lvl w:ilvl="3" w:tplc="32CC225A">
      <w:start w:val="1"/>
      <w:numFmt w:val="bullet"/>
      <w:lvlText w:val=""/>
      <w:lvlJc w:val="left"/>
      <w:pPr>
        <w:ind w:left="2880" w:hanging="360"/>
      </w:pPr>
      <w:rPr>
        <w:rFonts w:ascii="Symbol" w:hAnsi="Symbol" w:hint="default"/>
      </w:rPr>
    </w:lvl>
    <w:lvl w:ilvl="4" w:tplc="3EF23200">
      <w:start w:val="1"/>
      <w:numFmt w:val="bullet"/>
      <w:lvlText w:val="o"/>
      <w:lvlJc w:val="left"/>
      <w:pPr>
        <w:ind w:left="3600" w:hanging="360"/>
      </w:pPr>
      <w:rPr>
        <w:rFonts w:ascii="Courier New" w:hAnsi="Courier New" w:hint="default"/>
      </w:rPr>
    </w:lvl>
    <w:lvl w:ilvl="5" w:tplc="95C2B55A">
      <w:start w:val="1"/>
      <w:numFmt w:val="bullet"/>
      <w:lvlText w:val=""/>
      <w:lvlJc w:val="left"/>
      <w:pPr>
        <w:ind w:left="4320" w:hanging="360"/>
      </w:pPr>
      <w:rPr>
        <w:rFonts w:ascii="Wingdings" w:hAnsi="Wingdings" w:hint="default"/>
      </w:rPr>
    </w:lvl>
    <w:lvl w:ilvl="6" w:tplc="B8A4E59C">
      <w:start w:val="1"/>
      <w:numFmt w:val="bullet"/>
      <w:lvlText w:val=""/>
      <w:lvlJc w:val="left"/>
      <w:pPr>
        <w:ind w:left="5040" w:hanging="360"/>
      </w:pPr>
      <w:rPr>
        <w:rFonts w:ascii="Symbol" w:hAnsi="Symbol" w:hint="default"/>
      </w:rPr>
    </w:lvl>
    <w:lvl w:ilvl="7" w:tplc="3A006F88">
      <w:start w:val="1"/>
      <w:numFmt w:val="bullet"/>
      <w:lvlText w:val="o"/>
      <w:lvlJc w:val="left"/>
      <w:pPr>
        <w:ind w:left="5760" w:hanging="360"/>
      </w:pPr>
      <w:rPr>
        <w:rFonts w:ascii="Courier New" w:hAnsi="Courier New" w:hint="default"/>
      </w:rPr>
    </w:lvl>
    <w:lvl w:ilvl="8" w:tplc="1688E412">
      <w:start w:val="1"/>
      <w:numFmt w:val="bullet"/>
      <w:lvlText w:val=""/>
      <w:lvlJc w:val="left"/>
      <w:pPr>
        <w:ind w:left="6480" w:hanging="360"/>
      </w:pPr>
      <w:rPr>
        <w:rFonts w:ascii="Wingdings" w:hAnsi="Wingdings" w:hint="default"/>
      </w:rPr>
    </w:lvl>
  </w:abstractNum>
  <w:abstractNum w:abstractNumId="10" w15:restartNumberingAfterBreak="0">
    <w:nsid w:val="6B0AA9DA"/>
    <w:multiLevelType w:val="hybridMultilevel"/>
    <w:tmpl w:val="E43A15E4"/>
    <w:lvl w:ilvl="0" w:tplc="47829C36">
      <w:start w:val="1"/>
      <w:numFmt w:val="bullet"/>
      <w:lvlText w:val=""/>
      <w:lvlJc w:val="left"/>
      <w:pPr>
        <w:ind w:left="720" w:hanging="360"/>
      </w:pPr>
      <w:rPr>
        <w:rFonts w:ascii="Symbol" w:hAnsi="Symbol" w:hint="default"/>
      </w:rPr>
    </w:lvl>
    <w:lvl w:ilvl="1" w:tplc="2DFC8E1E">
      <w:start w:val="1"/>
      <w:numFmt w:val="bullet"/>
      <w:lvlText w:val="o"/>
      <w:lvlJc w:val="left"/>
      <w:pPr>
        <w:ind w:left="1440" w:hanging="360"/>
      </w:pPr>
      <w:rPr>
        <w:rFonts w:ascii="Courier New" w:hAnsi="Courier New" w:hint="default"/>
      </w:rPr>
    </w:lvl>
    <w:lvl w:ilvl="2" w:tplc="7A48AA50">
      <w:start w:val="1"/>
      <w:numFmt w:val="bullet"/>
      <w:lvlText w:val=""/>
      <w:lvlJc w:val="left"/>
      <w:pPr>
        <w:ind w:left="2160" w:hanging="360"/>
      </w:pPr>
      <w:rPr>
        <w:rFonts w:ascii="Wingdings" w:hAnsi="Wingdings" w:hint="default"/>
      </w:rPr>
    </w:lvl>
    <w:lvl w:ilvl="3" w:tplc="3AD8F186">
      <w:start w:val="1"/>
      <w:numFmt w:val="bullet"/>
      <w:lvlText w:val=""/>
      <w:lvlJc w:val="left"/>
      <w:pPr>
        <w:ind w:left="2880" w:hanging="360"/>
      </w:pPr>
      <w:rPr>
        <w:rFonts w:ascii="Symbol" w:hAnsi="Symbol" w:hint="default"/>
      </w:rPr>
    </w:lvl>
    <w:lvl w:ilvl="4" w:tplc="4CBA0A82">
      <w:start w:val="1"/>
      <w:numFmt w:val="bullet"/>
      <w:lvlText w:val="o"/>
      <w:lvlJc w:val="left"/>
      <w:pPr>
        <w:ind w:left="3600" w:hanging="360"/>
      </w:pPr>
      <w:rPr>
        <w:rFonts w:ascii="Courier New" w:hAnsi="Courier New" w:hint="default"/>
      </w:rPr>
    </w:lvl>
    <w:lvl w:ilvl="5" w:tplc="88523E6C">
      <w:start w:val="1"/>
      <w:numFmt w:val="bullet"/>
      <w:lvlText w:val=""/>
      <w:lvlJc w:val="left"/>
      <w:pPr>
        <w:ind w:left="4320" w:hanging="360"/>
      </w:pPr>
      <w:rPr>
        <w:rFonts w:ascii="Wingdings" w:hAnsi="Wingdings" w:hint="default"/>
      </w:rPr>
    </w:lvl>
    <w:lvl w:ilvl="6" w:tplc="2DB274FC">
      <w:start w:val="1"/>
      <w:numFmt w:val="bullet"/>
      <w:lvlText w:val=""/>
      <w:lvlJc w:val="left"/>
      <w:pPr>
        <w:ind w:left="5040" w:hanging="360"/>
      </w:pPr>
      <w:rPr>
        <w:rFonts w:ascii="Symbol" w:hAnsi="Symbol" w:hint="default"/>
      </w:rPr>
    </w:lvl>
    <w:lvl w:ilvl="7" w:tplc="71C2A4AC">
      <w:start w:val="1"/>
      <w:numFmt w:val="bullet"/>
      <w:lvlText w:val="o"/>
      <w:lvlJc w:val="left"/>
      <w:pPr>
        <w:ind w:left="5760" w:hanging="360"/>
      </w:pPr>
      <w:rPr>
        <w:rFonts w:ascii="Courier New" w:hAnsi="Courier New" w:hint="default"/>
      </w:rPr>
    </w:lvl>
    <w:lvl w:ilvl="8" w:tplc="D5164A4C">
      <w:start w:val="1"/>
      <w:numFmt w:val="bullet"/>
      <w:lvlText w:val=""/>
      <w:lvlJc w:val="left"/>
      <w:pPr>
        <w:ind w:left="6480" w:hanging="360"/>
      </w:pPr>
      <w:rPr>
        <w:rFonts w:ascii="Wingdings" w:hAnsi="Wingdings" w:hint="default"/>
      </w:rPr>
    </w:lvl>
  </w:abstractNum>
  <w:abstractNum w:abstractNumId="11" w15:restartNumberingAfterBreak="0">
    <w:nsid w:val="6E197FA1"/>
    <w:multiLevelType w:val="hybridMultilevel"/>
    <w:tmpl w:val="53287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6A58A66"/>
    <w:multiLevelType w:val="hybridMultilevel"/>
    <w:tmpl w:val="1D8E3302"/>
    <w:lvl w:ilvl="0" w:tplc="5F165B48">
      <w:start w:val="1"/>
      <w:numFmt w:val="bullet"/>
      <w:lvlText w:val=""/>
      <w:lvlJc w:val="left"/>
      <w:pPr>
        <w:ind w:left="720" w:hanging="360"/>
      </w:pPr>
      <w:rPr>
        <w:rFonts w:ascii="Symbol" w:hAnsi="Symbol" w:hint="default"/>
      </w:rPr>
    </w:lvl>
    <w:lvl w:ilvl="1" w:tplc="368CE5DE">
      <w:start w:val="1"/>
      <w:numFmt w:val="bullet"/>
      <w:lvlText w:val="o"/>
      <w:lvlJc w:val="left"/>
      <w:pPr>
        <w:ind w:left="1440" w:hanging="360"/>
      </w:pPr>
      <w:rPr>
        <w:rFonts w:ascii="Courier New" w:hAnsi="Courier New" w:hint="default"/>
      </w:rPr>
    </w:lvl>
    <w:lvl w:ilvl="2" w:tplc="1A605826">
      <w:start w:val="1"/>
      <w:numFmt w:val="bullet"/>
      <w:lvlText w:val=""/>
      <w:lvlJc w:val="left"/>
      <w:pPr>
        <w:ind w:left="2160" w:hanging="360"/>
      </w:pPr>
      <w:rPr>
        <w:rFonts w:ascii="Wingdings" w:hAnsi="Wingdings" w:hint="default"/>
      </w:rPr>
    </w:lvl>
    <w:lvl w:ilvl="3" w:tplc="259E875A">
      <w:start w:val="1"/>
      <w:numFmt w:val="bullet"/>
      <w:lvlText w:val=""/>
      <w:lvlJc w:val="left"/>
      <w:pPr>
        <w:ind w:left="2880" w:hanging="360"/>
      </w:pPr>
      <w:rPr>
        <w:rFonts w:ascii="Symbol" w:hAnsi="Symbol" w:hint="default"/>
      </w:rPr>
    </w:lvl>
    <w:lvl w:ilvl="4" w:tplc="0D688A22">
      <w:start w:val="1"/>
      <w:numFmt w:val="bullet"/>
      <w:lvlText w:val="o"/>
      <w:lvlJc w:val="left"/>
      <w:pPr>
        <w:ind w:left="3600" w:hanging="360"/>
      </w:pPr>
      <w:rPr>
        <w:rFonts w:ascii="Courier New" w:hAnsi="Courier New" w:hint="default"/>
      </w:rPr>
    </w:lvl>
    <w:lvl w:ilvl="5" w:tplc="BB6E1888">
      <w:start w:val="1"/>
      <w:numFmt w:val="bullet"/>
      <w:lvlText w:val=""/>
      <w:lvlJc w:val="left"/>
      <w:pPr>
        <w:ind w:left="4320" w:hanging="360"/>
      </w:pPr>
      <w:rPr>
        <w:rFonts w:ascii="Wingdings" w:hAnsi="Wingdings" w:hint="default"/>
      </w:rPr>
    </w:lvl>
    <w:lvl w:ilvl="6" w:tplc="83280784">
      <w:start w:val="1"/>
      <w:numFmt w:val="bullet"/>
      <w:lvlText w:val=""/>
      <w:lvlJc w:val="left"/>
      <w:pPr>
        <w:ind w:left="5040" w:hanging="360"/>
      </w:pPr>
      <w:rPr>
        <w:rFonts w:ascii="Symbol" w:hAnsi="Symbol" w:hint="default"/>
      </w:rPr>
    </w:lvl>
    <w:lvl w:ilvl="7" w:tplc="B5FCFBB2">
      <w:start w:val="1"/>
      <w:numFmt w:val="bullet"/>
      <w:lvlText w:val="o"/>
      <w:lvlJc w:val="left"/>
      <w:pPr>
        <w:ind w:left="5760" w:hanging="360"/>
      </w:pPr>
      <w:rPr>
        <w:rFonts w:ascii="Courier New" w:hAnsi="Courier New" w:hint="default"/>
      </w:rPr>
    </w:lvl>
    <w:lvl w:ilvl="8" w:tplc="8AA09F7A">
      <w:start w:val="1"/>
      <w:numFmt w:val="bullet"/>
      <w:lvlText w:val=""/>
      <w:lvlJc w:val="left"/>
      <w:pPr>
        <w:ind w:left="6480" w:hanging="360"/>
      </w:pPr>
      <w:rPr>
        <w:rFonts w:ascii="Wingdings" w:hAnsi="Wingdings" w:hint="default"/>
      </w:rPr>
    </w:lvl>
  </w:abstractNum>
  <w:abstractNum w:abstractNumId="13" w15:restartNumberingAfterBreak="0">
    <w:nsid w:val="79A6FDBD"/>
    <w:multiLevelType w:val="hybridMultilevel"/>
    <w:tmpl w:val="7AF44648"/>
    <w:lvl w:ilvl="0" w:tplc="BBB6A81C">
      <w:start w:val="1"/>
      <w:numFmt w:val="bullet"/>
      <w:lvlText w:val=""/>
      <w:lvlJc w:val="left"/>
      <w:pPr>
        <w:ind w:left="720" w:hanging="360"/>
      </w:pPr>
      <w:rPr>
        <w:rFonts w:ascii="Symbol" w:hAnsi="Symbol" w:hint="default"/>
      </w:rPr>
    </w:lvl>
    <w:lvl w:ilvl="1" w:tplc="C4B2549C">
      <w:start w:val="1"/>
      <w:numFmt w:val="bullet"/>
      <w:lvlText w:val="o"/>
      <w:lvlJc w:val="left"/>
      <w:pPr>
        <w:ind w:left="1440" w:hanging="360"/>
      </w:pPr>
      <w:rPr>
        <w:rFonts w:ascii="Courier New" w:hAnsi="Courier New" w:hint="default"/>
      </w:rPr>
    </w:lvl>
    <w:lvl w:ilvl="2" w:tplc="79FE744A">
      <w:start w:val="1"/>
      <w:numFmt w:val="bullet"/>
      <w:lvlText w:val=""/>
      <w:lvlJc w:val="left"/>
      <w:pPr>
        <w:ind w:left="2160" w:hanging="360"/>
      </w:pPr>
      <w:rPr>
        <w:rFonts w:ascii="Wingdings" w:hAnsi="Wingdings" w:hint="default"/>
      </w:rPr>
    </w:lvl>
    <w:lvl w:ilvl="3" w:tplc="AC8E64D8">
      <w:start w:val="1"/>
      <w:numFmt w:val="bullet"/>
      <w:lvlText w:val=""/>
      <w:lvlJc w:val="left"/>
      <w:pPr>
        <w:ind w:left="2880" w:hanging="360"/>
      </w:pPr>
      <w:rPr>
        <w:rFonts w:ascii="Symbol" w:hAnsi="Symbol" w:hint="default"/>
      </w:rPr>
    </w:lvl>
    <w:lvl w:ilvl="4" w:tplc="3DF424B4">
      <w:start w:val="1"/>
      <w:numFmt w:val="bullet"/>
      <w:lvlText w:val="o"/>
      <w:lvlJc w:val="left"/>
      <w:pPr>
        <w:ind w:left="3600" w:hanging="360"/>
      </w:pPr>
      <w:rPr>
        <w:rFonts w:ascii="Courier New" w:hAnsi="Courier New" w:hint="default"/>
      </w:rPr>
    </w:lvl>
    <w:lvl w:ilvl="5" w:tplc="61B018F4">
      <w:start w:val="1"/>
      <w:numFmt w:val="bullet"/>
      <w:lvlText w:val=""/>
      <w:lvlJc w:val="left"/>
      <w:pPr>
        <w:ind w:left="4320" w:hanging="360"/>
      </w:pPr>
      <w:rPr>
        <w:rFonts w:ascii="Wingdings" w:hAnsi="Wingdings" w:hint="default"/>
      </w:rPr>
    </w:lvl>
    <w:lvl w:ilvl="6" w:tplc="8D90313E">
      <w:start w:val="1"/>
      <w:numFmt w:val="bullet"/>
      <w:lvlText w:val=""/>
      <w:lvlJc w:val="left"/>
      <w:pPr>
        <w:ind w:left="5040" w:hanging="360"/>
      </w:pPr>
      <w:rPr>
        <w:rFonts w:ascii="Symbol" w:hAnsi="Symbol" w:hint="default"/>
      </w:rPr>
    </w:lvl>
    <w:lvl w:ilvl="7" w:tplc="6054D33E">
      <w:start w:val="1"/>
      <w:numFmt w:val="bullet"/>
      <w:lvlText w:val="o"/>
      <w:lvlJc w:val="left"/>
      <w:pPr>
        <w:ind w:left="5760" w:hanging="360"/>
      </w:pPr>
      <w:rPr>
        <w:rFonts w:ascii="Courier New" w:hAnsi="Courier New" w:hint="default"/>
      </w:rPr>
    </w:lvl>
    <w:lvl w:ilvl="8" w:tplc="8E20D032">
      <w:start w:val="1"/>
      <w:numFmt w:val="bullet"/>
      <w:lvlText w:val=""/>
      <w:lvlJc w:val="left"/>
      <w:pPr>
        <w:ind w:left="6480" w:hanging="360"/>
      </w:pPr>
      <w:rPr>
        <w:rFonts w:ascii="Wingdings" w:hAnsi="Wingdings" w:hint="default"/>
      </w:rPr>
    </w:lvl>
  </w:abstractNum>
  <w:num w:numId="1" w16cid:durableId="1715349537">
    <w:abstractNumId w:val="4"/>
  </w:num>
  <w:num w:numId="2" w16cid:durableId="798691070">
    <w:abstractNumId w:val="0"/>
  </w:num>
  <w:num w:numId="3" w16cid:durableId="215624497">
    <w:abstractNumId w:val="2"/>
  </w:num>
  <w:num w:numId="4" w16cid:durableId="997269991">
    <w:abstractNumId w:val="10"/>
  </w:num>
  <w:num w:numId="5" w16cid:durableId="1530142368">
    <w:abstractNumId w:val="9"/>
  </w:num>
  <w:num w:numId="6" w16cid:durableId="85158450">
    <w:abstractNumId w:val="5"/>
  </w:num>
  <w:num w:numId="7" w16cid:durableId="430663456">
    <w:abstractNumId w:val="8"/>
  </w:num>
  <w:num w:numId="8" w16cid:durableId="1797917500">
    <w:abstractNumId w:val="3"/>
  </w:num>
  <w:num w:numId="9" w16cid:durableId="2031026180">
    <w:abstractNumId w:val="13"/>
  </w:num>
  <w:num w:numId="10" w16cid:durableId="1134833198">
    <w:abstractNumId w:val="12"/>
  </w:num>
  <w:num w:numId="11" w16cid:durableId="1852603582">
    <w:abstractNumId w:val="7"/>
  </w:num>
  <w:num w:numId="12" w16cid:durableId="585774753">
    <w:abstractNumId w:val="1"/>
  </w:num>
  <w:num w:numId="13" w16cid:durableId="747700275">
    <w:abstractNumId w:val="6"/>
  </w:num>
  <w:num w:numId="14" w16cid:durableId="1438065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7E"/>
    <w:rsid w:val="00080557"/>
    <w:rsid w:val="000813E1"/>
    <w:rsid w:val="000C6158"/>
    <w:rsid w:val="001743C4"/>
    <w:rsid w:val="001D1C38"/>
    <w:rsid w:val="001F22A4"/>
    <w:rsid w:val="00215724"/>
    <w:rsid w:val="00257B4C"/>
    <w:rsid w:val="00271569"/>
    <w:rsid w:val="0035117E"/>
    <w:rsid w:val="003711CE"/>
    <w:rsid w:val="003859BD"/>
    <w:rsid w:val="003A3131"/>
    <w:rsid w:val="003B1A06"/>
    <w:rsid w:val="00433B53"/>
    <w:rsid w:val="004443E1"/>
    <w:rsid w:val="0049275E"/>
    <w:rsid w:val="00493E85"/>
    <w:rsid w:val="004C4C29"/>
    <w:rsid w:val="00534301"/>
    <w:rsid w:val="0054018A"/>
    <w:rsid w:val="0056054E"/>
    <w:rsid w:val="005B5F91"/>
    <w:rsid w:val="005C7038"/>
    <w:rsid w:val="005E6DC2"/>
    <w:rsid w:val="00623BCD"/>
    <w:rsid w:val="00625B95"/>
    <w:rsid w:val="006F574A"/>
    <w:rsid w:val="00701EE5"/>
    <w:rsid w:val="00755BB0"/>
    <w:rsid w:val="00756924"/>
    <w:rsid w:val="007761EF"/>
    <w:rsid w:val="00926E9C"/>
    <w:rsid w:val="00972954"/>
    <w:rsid w:val="00A047DB"/>
    <w:rsid w:val="00A250E4"/>
    <w:rsid w:val="00AD5230"/>
    <w:rsid w:val="00BF78A4"/>
    <w:rsid w:val="00C03C5A"/>
    <w:rsid w:val="00C8507E"/>
    <w:rsid w:val="00D137E3"/>
    <w:rsid w:val="00D50A49"/>
    <w:rsid w:val="00DA1C52"/>
    <w:rsid w:val="00DF4E34"/>
    <w:rsid w:val="00E30224"/>
    <w:rsid w:val="00F26566"/>
    <w:rsid w:val="00F5757E"/>
    <w:rsid w:val="00F668BE"/>
    <w:rsid w:val="00FE4FC7"/>
    <w:rsid w:val="01742D8B"/>
    <w:rsid w:val="01944FF8"/>
    <w:rsid w:val="01E15D99"/>
    <w:rsid w:val="020E1251"/>
    <w:rsid w:val="0213A96B"/>
    <w:rsid w:val="021ACB59"/>
    <w:rsid w:val="0303BD17"/>
    <w:rsid w:val="037424B6"/>
    <w:rsid w:val="037E67F9"/>
    <w:rsid w:val="03A76309"/>
    <w:rsid w:val="040310BF"/>
    <w:rsid w:val="040630ED"/>
    <w:rsid w:val="041A0B89"/>
    <w:rsid w:val="05390F2E"/>
    <w:rsid w:val="05765F2C"/>
    <w:rsid w:val="05EABF04"/>
    <w:rsid w:val="05ECA28D"/>
    <w:rsid w:val="06311D37"/>
    <w:rsid w:val="0682D32C"/>
    <w:rsid w:val="06AC1922"/>
    <w:rsid w:val="06CEF782"/>
    <w:rsid w:val="07973909"/>
    <w:rsid w:val="080B4FD5"/>
    <w:rsid w:val="081BBEF1"/>
    <w:rsid w:val="083A045B"/>
    <w:rsid w:val="08FF56B4"/>
    <w:rsid w:val="0966AFC9"/>
    <w:rsid w:val="0A2D6349"/>
    <w:rsid w:val="0ABB10DE"/>
    <w:rsid w:val="0AD3D905"/>
    <w:rsid w:val="0AFFA12C"/>
    <w:rsid w:val="0BAFFAF1"/>
    <w:rsid w:val="0C458AAE"/>
    <w:rsid w:val="0C7887DF"/>
    <w:rsid w:val="0C9445F6"/>
    <w:rsid w:val="0CA14F16"/>
    <w:rsid w:val="0CF66B6D"/>
    <w:rsid w:val="0D211C6A"/>
    <w:rsid w:val="0ED8E8C3"/>
    <w:rsid w:val="0F090C4F"/>
    <w:rsid w:val="0F33EABF"/>
    <w:rsid w:val="0F3AD221"/>
    <w:rsid w:val="0F3FD001"/>
    <w:rsid w:val="0F41F845"/>
    <w:rsid w:val="0F4E37DB"/>
    <w:rsid w:val="0F6CA6FA"/>
    <w:rsid w:val="0F700F49"/>
    <w:rsid w:val="0F8B5DFA"/>
    <w:rsid w:val="0FA78BA2"/>
    <w:rsid w:val="0FB649E5"/>
    <w:rsid w:val="1003F4C8"/>
    <w:rsid w:val="101F573C"/>
    <w:rsid w:val="10586109"/>
    <w:rsid w:val="108CA8A4"/>
    <w:rsid w:val="10AAC9BB"/>
    <w:rsid w:val="10B29963"/>
    <w:rsid w:val="10C4607A"/>
    <w:rsid w:val="10FAB719"/>
    <w:rsid w:val="114856F2"/>
    <w:rsid w:val="121BDEE4"/>
    <w:rsid w:val="1232A622"/>
    <w:rsid w:val="1297FFA9"/>
    <w:rsid w:val="12B59270"/>
    <w:rsid w:val="13D49FD2"/>
    <w:rsid w:val="1409CE76"/>
    <w:rsid w:val="1454C1BB"/>
    <w:rsid w:val="14D632F4"/>
    <w:rsid w:val="151B8998"/>
    <w:rsid w:val="1527E6BD"/>
    <w:rsid w:val="158034A0"/>
    <w:rsid w:val="159D6AF6"/>
    <w:rsid w:val="168933E7"/>
    <w:rsid w:val="16DED492"/>
    <w:rsid w:val="17096682"/>
    <w:rsid w:val="171E362E"/>
    <w:rsid w:val="1743FD74"/>
    <w:rsid w:val="174B099E"/>
    <w:rsid w:val="17B32201"/>
    <w:rsid w:val="17E3F66F"/>
    <w:rsid w:val="18836090"/>
    <w:rsid w:val="18E7A687"/>
    <w:rsid w:val="190EB4FF"/>
    <w:rsid w:val="19636A29"/>
    <w:rsid w:val="1977E331"/>
    <w:rsid w:val="1A5D9656"/>
    <w:rsid w:val="1B3F2177"/>
    <w:rsid w:val="1B7B9D2A"/>
    <w:rsid w:val="1BD563EF"/>
    <w:rsid w:val="1BDE6A02"/>
    <w:rsid w:val="1BF4DBB1"/>
    <w:rsid w:val="1C3C10EF"/>
    <w:rsid w:val="1C5B97FD"/>
    <w:rsid w:val="1CFB9BB4"/>
    <w:rsid w:val="1D0D684B"/>
    <w:rsid w:val="1D55BDA3"/>
    <w:rsid w:val="1DE54AD4"/>
    <w:rsid w:val="1E03993D"/>
    <w:rsid w:val="1E7B0298"/>
    <w:rsid w:val="1EA70879"/>
    <w:rsid w:val="1EBD6590"/>
    <w:rsid w:val="1ED43E48"/>
    <w:rsid w:val="1F5098E2"/>
    <w:rsid w:val="1F650050"/>
    <w:rsid w:val="1F9D9A33"/>
    <w:rsid w:val="1FE22474"/>
    <w:rsid w:val="20A18C06"/>
    <w:rsid w:val="212E4A49"/>
    <w:rsid w:val="21496B9E"/>
    <w:rsid w:val="22412A39"/>
    <w:rsid w:val="224C8243"/>
    <w:rsid w:val="22A656F9"/>
    <w:rsid w:val="2305FE4D"/>
    <w:rsid w:val="2339893B"/>
    <w:rsid w:val="23810D28"/>
    <w:rsid w:val="23F10589"/>
    <w:rsid w:val="2435C500"/>
    <w:rsid w:val="24A665DA"/>
    <w:rsid w:val="24C1BBE4"/>
    <w:rsid w:val="25A651F0"/>
    <w:rsid w:val="266B603A"/>
    <w:rsid w:val="2681F0FF"/>
    <w:rsid w:val="2690A0D8"/>
    <w:rsid w:val="26DADF31"/>
    <w:rsid w:val="26DC6826"/>
    <w:rsid w:val="2793E4AF"/>
    <w:rsid w:val="28AA3F83"/>
    <w:rsid w:val="292D94C5"/>
    <w:rsid w:val="29458ABA"/>
    <w:rsid w:val="29AD1B8E"/>
    <w:rsid w:val="2A34D8CB"/>
    <w:rsid w:val="2A3D30AB"/>
    <w:rsid w:val="2C163793"/>
    <w:rsid w:val="2C972620"/>
    <w:rsid w:val="2D03699E"/>
    <w:rsid w:val="2DB680B9"/>
    <w:rsid w:val="2DFAB473"/>
    <w:rsid w:val="2E3D17E1"/>
    <w:rsid w:val="2EA2B1D2"/>
    <w:rsid w:val="2EED0293"/>
    <w:rsid w:val="2EF9DE54"/>
    <w:rsid w:val="2F146672"/>
    <w:rsid w:val="2F527D18"/>
    <w:rsid w:val="2FF20786"/>
    <w:rsid w:val="3003FC26"/>
    <w:rsid w:val="306C1523"/>
    <w:rsid w:val="308EF034"/>
    <w:rsid w:val="30D6BD09"/>
    <w:rsid w:val="30E1DAFD"/>
    <w:rsid w:val="30E9E6D9"/>
    <w:rsid w:val="313C4EB2"/>
    <w:rsid w:val="316A642C"/>
    <w:rsid w:val="317CB9D0"/>
    <w:rsid w:val="3182E947"/>
    <w:rsid w:val="31B36E0C"/>
    <w:rsid w:val="31C4C82D"/>
    <w:rsid w:val="31CDF6AB"/>
    <w:rsid w:val="324BCBEA"/>
    <w:rsid w:val="325C4DD9"/>
    <w:rsid w:val="32D51945"/>
    <w:rsid w:val="3306DDFC"/>
    <w:rsid w:val="333E66F4"/>
    <w:rsid w:val="33C62CA7"/>
    <w:rsid w:val="33C74251"/>
    <w:rsid w:val="34CFCEDA"/>
    <w:rsid w:val="355DC5F8"/>
    <w:rsid w:val="3560BC23"/>
    <w:rsid w:val="362E41D7"/>
    <w:rsid w:val="3648AF30"/>
    <w:rsid w:val="36560972"/>
    <w:rsid w:val="367C1478"/>
    <w:rsid w:val="36E9EFDB"/>
    <w:rsid w:val="37D740AC"/>
    <w:rsid w:val="382FC1BE"/>
    <w:rsid w:val="3853CFF6"/>
    <w:rsid w:val="389A4D96"/>
    <w:rsid w:val="38D21C96"/>
    <w:rsid w:val="38EAC433"/>
    <w:rsid w:val="3902961B"/>
    <w:rsid w:val="39646B91"/>
    <w:rsid w:val="39B22B89"/>
    <w:rsid w:val="3A3EFD7E"/>
    <w:rsid w:val="3A4EC099"/>
    <w:rsid w:val="3A63BC45"/>
    <w:rsid w:val="3CA2CD70"/>
    <w:rsid w:val="3D33F2C6"/>
    <w:rsid w:val="3D421FE9"/>
    <w:rsid w:val="3DB28A0E"/>
    <w:rsid w:val="3E3E8755"/>
    <w:rsid w:val="3E9EFCAC"/>
    <w:rsid w:val="3EEA6D6E"/>
    <w:rsid w:val="3F44FBD5"/>
    <w:rsid w:val="3F8786EA"/>
    <w:rsid w:val="3FE2AD6A"/>
    <w:rsid w:val="4065FF35"/>
    <w:rsid w:val="4072F089"/>
    <w:rsid w:val="40EDF064"/>
    <w:rsid w:val="40F92792"/>
    <w:rsid w:val="41060249"/>
    <w:rsid w:val="41253F06"/>
    <w:rsid w:val="4186B427"/>
    <w:rsid w:val="41DF1A1F"/>
    <w:rsid w:val="42878B51"/>
    <w:rsid w:val="429031F4"/>
    <w:rsid w:val="42A1BC09"/>
    <w:rsid w:val="439A2E87"/>
    <w:rsid w:val="43EB13EB"/>
    <w:rsid w:val="44026E67"/>
    <w:rsid w:val="44C31701"/>
    <w:rsid w:val="450E0FB4"/>
    <w:rsid w:val="4517EFBF"/>
    <w:rsid w:val="452DE185"/>
    <w:rsid w:val="460DE799"/>
    <w:rsid w:val="4625C613"/>
    <w:rsid w:val="4681B2C1"/>
    <w:rsid w:val="47093AF3"/>
    <w:rsid w:val="47108868"/>
    <w:rsid w:val="47EAF669"/>
    <w:rsid w:val="4803CB69"/>
    <w:rsid w:val="48426741"/>
    <w:rsid w:val="4842ED98"/>
    <w:rsid w:val="4856994B"/>
    <w:rsid w:val="485A8697"/>
    <w:rsid w:val="486D37B1"/>
    <w:rsid w:val="495C036A"/>
    <w:rsid w:val="49BCFE9C"/>
    <w:rsid w:val="4A6366A1"/>
    <w:rsid w:val="4AE7DBE3"/>
    <w:rsid w:val="4AF96952"/>
    <w:rsid w:val="4B2F6685"/>
    <w:rsid w:val="4BBA501F"/>
    <w:rsid w:val="4BC56538"/>
    <w:rsid w:val="4BC740BE"/>
    <w:rsid w:val="4BED502A"/>
    <w:rsid w:val="4C587CBF"/>
    <w:rsid w:val="4C980AAB"/>
    <w:rsid w:val="4CBD54F5"/>
    <w:rsid w:val="4CEB0F60"/>
    <w:rsid w:val="4CF5494F"/>
    <w:rsid w:val="4E0106E6"/>
    <w:rsid w:val="4E06A030"/>
    <w:rsid w:val="4E09C321"/>
    <w:rsid w:val="4EABF6FF"/>
    <w:rsid w:val="4F13E1F9"/>
    <w:rsid w:val="4F683100"/>
    <w:rsid w:val="4F940D51"/>
    <w:rsid w:val="4FA3C393"/>
    <w:rsid w:val="51835692"/>
    <w:rsid w:val="5186A6FD"/>
    <w:rsid w:val="51D1A9F0"/>
    <w:rsid w:val="51E2B5BB"/>
    <w:rsid w:val="5284C607"/>
    <w:rsid w:val="535B80C0"/>
    <w:rsid w:val="5370A0D3"/>
    <w:rsid w:val="5376C86F"/>
    <w:rsid w:val="538E7E87"/>
    <w:rsid w:val="53973545"/>
    <w:rsid w:val="53ACBF62"/>
    <w:rsid w:val="53DDBE81"/>
    <w:rsid w:val="54129F89"/>
    <w:rsid w:val="54864ED3"/>
    <w:rsid w:val="5487E03E"/>
    <w:rsid w:val="5491A895"/>
    <w:rsid w:val="54A52591"/>
    <w:rsid w:val="5506C766"/>
    <w:rsid w:val="55250C74"/>
    <w:rsid w:val="554AD7C1"/>
    <w:rsid w:val="55BFE3E8"/>
    <w:rsid w:val="562E5906"/>
    <w:rsid w:val="573189A3"/>
    <w:rsid w:val="576EE60A"/>
    <w:rsid w:val="57BEE13F"/>
    <w:rsid w:val="582F143F"/>
    <w:rsid w:val="585B108E"/>
    <w:rsid w:val="5942509A"/>
    <w:rsid w:val="594C7059"/>
    <w:rsid w:val="5995A532"/>
    <w:rsid w:val="59CBAC1A"/>
    <w:rsid w:val="59D0FC15"/>
    <w:rsid w:val="59D78C85"/>
    <w:rsid w:val="59EF1F65"/>
    <w:rsid w:val="5A00663D"/>
    <w:rsid w:val="5A9AD34D"/>
    <w:rsid w:val="5AFB48DE"/>
    <w:rsid w:val="5B1FC539"/>
    <w:rsid w:val="5B545CC1"/>
    <w:rsid w:val="5BE9B476"/>
    <w:rsid w:val="5C8C822F"/>
    <w:rsid w:val="5C9443F1"/>
    <w:rsid w:val="5CB3C561"/>
    <w:rsid w:val="5CBADBAB"/>
    <w:rsid w:val="5CD1363A"/>
    <w:rsid w:val="5D0ACAEF"/>
    <w:rsid w:val="5D14B4AE"/>
    <w:rsid w:val="5D4528E7"/>
    <w:rsid w:val="5DCF6DC3"/>
    <w:rsid w:val="5DEB5A16"/>
    <w:rsid w:val="5E08F5A1"/>
    <w:rsid w:val="5E1D44CB"/>
    <w:rsid w:val="5E6521D4"/>
    <w:rsid w:val="5E8ED300"/>
    <w:rsid w:val="5EC54F84"/>
    <w:rsid w:val="5F0F638B"/>
    <w:rsid w:val="5F54BB01"/>
    <w:rsid w:val="5F5A459B"/>
    <w:rsid w:val="5FFCCDE8"/>
    <w:rsid w:val="5FFD042E"/>
    <w:rsid w:val="60626907"/>
    <w:rsid w:val="6146FE46"/>
    <w:rsid w:val="61586714"/>
    <w:rsid w:val="61941DF5"/>
    <w:rsid w:val="619E2FBA"/>
    <w:rsid w:val="627540CA"/>
    <w:rsid w:val="62B05A78"/>
    <w:rsid w:val="62C6BD3D"/>
    <w:rsid w:val="638FF29A"/>
    <w:rsid w:val="639DE5D0"/>
    <w:rsid w:val="63A5473F"/>
    <w:rsid w:val="63F58AA4"/>
    <w:rsid w:val="63FD2115"/>
    <w:rsid w:val="64543A7A"/>
    <w:rsid w:val="648130EE"/>
    <w:rsid w:val="64ECBECF"/>
    <w:rsid w:val="65079723"/>
    <w:rsid w:val="6582A2C0"/>
    <w:rsid w:val="6637ECE2"/>
    <w:rsid w:val="6699A363"/>
    <w:rsid w:val="67456771"/>
    <w:rsid w:val="687490E1"/>
    <w:rsid w:val="687BA03F"/>
    <w:rsid w:val="687D1C3C"/>
    <w:rsid w:val="68904829"/>
    <w:rsid w:val="68DE6658"/>
    <w:rsid w:val="68F6A03D"/>
    <w:rsid w:val="6907352E"/>
    <w:rsid w:val="6913C5AC"/>
    <w:rsid w:val="692B9C00"/>
    <w:rsid w:val="6933B4E4"/>
    <w:rsid w:val="694BC82B"/>
    <w:rsid w:val="697413E2"/>
    <w:rsid w:val="6A429232"/>
    <w:rsid w:val="6A743ED2"/>
    <w:rsid w:val="6A79BE53"/>
    <w:rsid w:val="6AC7E089"/>
    <w:rsid w:val="6AEE4592"/>
    <w:rsid w:val="6AF915CA"/>
    <w:rsid w:val="6B001658"/>
    <w:rsid w:val="6B56B824"/>
    <w:rsid w:val="6BF24FBC"/>
    <w:rsid w:val="6C15DE94"/>
    <w:rsid w:val="6C432084"/>
    <w:rsid w:val="6DAD14B0"/>
    <w:rsid w:val="6E27F369"/>
    <w:rsid w:val="6E588DDD"/>
    <w:rsid w:val="6F49C5B9"/>
    <w:rsid w:val="6F69F5A0"/>
    <w:rsid w:val="6FAA622D"/>
    <w:rsid w:val="6FFEA848"/>
    <w:rsid w:val="700A109F"/>
    <w:rsid w:val="7054367D"/>
    <w:rsid w:val="706A200B"/>
    <w:rsid w:val="70951DC7"/>
    <w:rsid w:val="70C677C8"/>
    <w:rsid w:val="711EF86D"/>
    <w:rsid w:val="71366E55"/>
    <w:rsid w:val="713AFAB3"/>
    <w:rsid w:val="72956517"/>
    <w:rsid w:val="729F5B29"/>
    <w:rsid w:val="73DCACBF"/>
    <w:rsid w:val="7415A584"/>
    <w:rsid w:val="744D692A"/>
    <w:rsid w:val="744E4DD1"/>
    <w:rsid w:val="74B40D27"/>
    <w:rsid w:val="75763BC4"/>
    <w:rsid w:val="75E2452F"/>
    <w:rsid w:val="75EFCA06"/>
    <w:rsid w:val="75F8AA9F"/>
    <w:rsid w:val="760491E1"/>
    <w:rsid w:val="76750D56"/>
    <w:rsid w:val="7728F19C"/>
    <w:rsid w:val="776EEEE9"/>
    <w:rsid w:val="776F57DA"/>
    <w:rsid w:val="77AC8317"/>
    <w:rsid w:val="77B2EC6F"/>
    <w:rsid w:val="77C8D111"/>
    <w:rsid w:val="77CA8EA7"/>
    <w:rsid w:val="78E084CA"/>
    <w:rsid w:val="7935C45A"/>
    <w:rsid w:val="79A89188"/>
    <w:rsid w:val="79C0C3B8"/>
    <w:rsid w:val="79CC7973"/>
    <w:rsid w:val="7A36BCDC"/>
    <w:rsid w:val="7A7DFE8F"/>
    <w:rsid w:val="7AD69C88"/>
    <w:rsid w:val="7B107016"/>
    <w:rsid w:val="7B3A42B8"/>
    <w:rsid w:val="7B4945A6"/>
    <w:rsid w:val="7B70AEF4"/>
    <w:rsid w:val="7B8F2587"/>
    <w:rsid w:val="7B91D4B5"/>
    <w:rsid w:val="7BC5268F"/>
    <w:rsid w:val="7BFAC350"/>
    <w:rsid w:val="7CF2ECA3"/>
    <w:rsid w:val="7D07DBA2"/>
    <w:rsid w:val="7D26D47B"/>
    <w:rsid w:val="7DC5C8BE"/>
    <w:rsid w:val="7DE2D830"/>
    <w:rsid w:val="7DEB387E"/>
    <w:rsid w:val="7E0A1326"/>
    <w:rsid w:val="7E400BDF"/>
    <w:rsid w:val="7E842299"/>
    <w:rsid w:val="7F107BDE"/>
    <w:rsid w:val="7F2DE251"/>
    <w:rsid w:val="7F451759"/>
    <w:rsid w:val="7F5CABDF"/>
    <w:rsid w:val="7F62A133"/>
    <w:rsid w:val="7FD2E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CE4E"/>
  <w15:chartTrackingRefBased/>
  <w15:docId w15:val="{B00A43C5-A93D-4263-B705-540FD5D2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57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57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5757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5757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5757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5757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5757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5757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5757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5757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57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57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57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57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5757E"/>
    <w:pPr>
      <w:spacing w:before="160"/>
      <w:jc w:val="center"/>
    </w:pPr>
    <w:rPr>
      <w:i/>
      <w:iCs/>
      <w:color w:val="404040" w:themeColor="text1" w:themeTint="BF"/>
    </w:rPr>
  </w:style>
  <w:style w:type="character" w:customStyle="1" w:styleId="QuoteChar">
    <w:name w:val="Quote Char"/>
    <w:basedOn w:val="DefaultParagraphFont"/>
    <w:link w:val="Quote"/>
    <w:uiPriority w:val="29"/>
    <w:rsid w:val="00F5757E"/>
    <w:rPr>
      <w:i/>
      <w:iCs/>
      <w:color w:val="404040" w:themeColor="text1" w:themeTint="BF"/>
      <w:lang w:val="en-GB"/>
    </w:rPr>
  </w:style>
  <w:style w:type="paragraph" w:styleId="ListParagraph">
    <w:name w:val="List Paragraph"/>
    <w:basedOn w:val="Normal"/>
    <w:uiPriority w:val="34"/>
    <w:qFormat/>
    <w:rsid w:val="00F5757E"/>
    <w:pPr>
      <w:ind w:left="720"/>
      <w:contextualSpacing/>
    </w:pPr>
  </w:style>
  <w:style w:type="character" w:styleId="IntenseEmphasis">
    <w:name w:val="Intense Emphasis"/>
    <w:basedOn w:val="DefaultParagraphFont"/>
    <w:uiPriority w:val="21"/>
    <w:qFormat/>
    <w:rsid w:val="00F5757E"/>
    <w:rPr>
      <w:i/>
      <w:iCs/>
      <w:color w:val="0F4761" w:themeColor="accent1" w:themeShade="BF"/>
    </w:rPr>
  </w:style>
  <w:style w:type="paragraph" w:styleId="IntenseQuote">
    <w:name w:val="Intense Quote"/>
    <w:basedOn w:val="Normal"/>
    <w:next w:val="Normal"/>
    <w:link w:val="IntenseQuoteChar"/>
    <w:uiPriority w:val="30"/>
    <w:qFormat/>
    <w:rsid w:val="00F57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57E"/>
    <w:rPr>
      <w:i/>
      <w:iCs/>
      <w:color w:val="0F4761" w:themeColor="accent1" w:themeShade="BF"/>
      <w:lang w:val="en-GB"/>
    </w:rPr>
  </w:style>
  <w:style w:type="character" w:styleId="IntenseReference">
    <w:name w:val="Intense Reference"/>
    <w:basedOn w:val="DefaultParagraphFont"/>
    <w:uiPriority w:val="32"/>
    <w:qFormat/>
    <w:rsid w:val="00F5757E"/>
    <w:rPr>
      <w:b/>
      <w:bCs/>
      <w:smallCaps/>
      <w:color w:val="0F4761" w:themeColor="accent1" w:themeShade="BF"/>
      <w:spacing w:val="5"/>
    </w:rPr>
  </w:style>
  <w:style w:type="table" w:styleId="TableGrid">
    <w:name w:val="Table Grid"/>
    <w:basedOn w:val="TableNormal"/>
    <w:uiPriority w:val="59"/>
    <w:rsid w:val="00F5757E"/>
    <w:pPr>
      <w:spacing w:after="0" w:line="240" w:lineRule="auto"/>
    </w:pPr>
    <w:rPr>
      <w:kern w:val="0"/>
      <w:sz w:val="22"/>
      <w:szCs w:val="22"/>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5757E"/>
    <w:rPr>
      <w:color w:val="467886" w:themeColor="hyperlink"/>
      <w:u w:val="single"/>
    </w:rPr>
  </w:style>
  <w:style w:type="character" w:styleId="UnresolvedMention">
    <w:name w:val="Unresolved Mention"/>
    <w:basedOn w:val="DefaultParagraphFont"/>
    <w:uiPriority w:val="99"/>
    <w:semiHidden/>
    <w:unhideWhenUsed/>
    <w:rsid w:val="00F5757E"/>
    <w:rPr>
      <w:color w:val="605E5C"/>
      <w:shd w:val="clear" w:color="auto" w:fill="E1DFDD"/>
    </w:rPr>
  </w:style>
  <w:style w:type="paragraph" w:customStyle="1" w:styleId="Normal0">
    <w:name w:val="Normal0"/>
    <w:basedOn w:val="Normal"/>
    <w:uiPriority w:val="1"/>
    <w:qFormat/>
    <w:rsid w:val="7A7DFE8F"/>
    <w:pPr>
      <w:spacing w:before="240" w:after="120"/>
    </w:pPr>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ackthriv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ackthriveglobal.com/"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humanresources@blackthrive.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B5DE87EBBCB340B0F20EACA20E44C2" ma:contentTypeVersion="15" ma:contentTypeDescription="Create a new document." ma:contentTypeScope="" ma:versionID="36733f3dcb436a673dac74471c8b0ef8">
  <xsd:schema xmlns:xsd="http://www.w3.org/2001/XMLSchema" xmlns:xs="http://www.w3.org/2001/XMLSchema" xmlns:p="http://schemas.microsoft.com/office/2006/metadata/properties" xmlns:ns2="c56c329d-47cb-4c16-8152-e577b48223b5" xmlns:ns3="34bd66c2-f65a-4663-8ce0-18a2b73c7831" targetNamespace="http://schemas.microsoft.com/office/2006/metadata/properties" ma:root="true" ma:fieldsID="949ab77312b6c3a84dd88b27d2fe0c5a" ns2:_="" ns3:_="">
    <xsd:import namespace="c56c329d-47cb-4c16-8152-e577b48223b5"/>
    <xsd:import namespace="34bd66c2-f65a-4663-8ce0-18a2b73c783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329d-47cb-4c16-8152-e577b48223b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b8ed2a2-c3b4-4128-90a8-fceef050eda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d66c2-f65a-4663-8ce0-18a2b73c783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737e9a-c0ac-44ca-bda6-aa9e886d8694}" ma:internalName="TaxCatchAll" ma:showField="CatchAllData" ma:web="34bd66c2-f65a-4663-8ce0-18a2b73c783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6c329d-47cb-4c16-8152-e577b48223b5">
      <Terms xmlns="http://schemas.microsoft.com/office/infopath/2007/PartnerControls"/>
    </lcf76f155ced4ddcb4097134ff3c332f>
    <TaxCatchAll xmlns="34bd66c2-f65a-4663-8ce0-18a2b73c7831" xsi:nil="true"/>
    <SharedWithUsers xmlns="34bd66c2-f65a-4663-8ce0-18a2b73c7831">
      <UserInfo>
        <DisplayName/>
        <AccountId xsi:nil="true"/>
        <AccountType/>
      </UserInfo>
    </SharedWithUsers>
  </documentManagement>
</p:properties>
</file>

<file path=customXml/itemProps1.xml><?xml version="1.0" encoding="utf-8"?>
<ds:datastoreItem xmlns:ds="http://schemas.openxmlformats.org/officeDocument/2006/customXml" ds:itemID="{2297D91C-BE80-4EC3-AA2C-2194B4945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329d-47cb-4c16-8152-e577b48223b5"/>
    <ds:schemaRef ds:uri="34bd66c2-f65a-4663-8ce0-18a2b73c7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58118-1D16-4851-A90F-443321776DC6}">
  <ds:schemaRefs>
    <ds:schemaRef ds:uri="http://schemas.microsoft.com/sharepoint/v3/contenttype/forms"/>
  </ds:schemaRefs>
</ds:datastoreItem>
</file>

<file path=customXml/itemProps3.xml><?xml version="1.0" encoding="utf-8"?>
<ds:datastoreItem xmlns:ds="http://schemas.openxmlformats.org/officeDocument/2006/customXml" ds:itemID="{8F60369D-1820-4C97-893C-1A7A0C812D02}">
  <ds:schemaRefs>
    <ds:schemaRef ds:uri="http://schemas.microsoft.com/office/2006/metadata/properties"/>
    <ds:schemaRef ds:uri="http://schemas.microsoft.com/office/infopath/2007/PartnerControls"/>
    <ds:schemaRef ds:uri="c56c329d-47cb-4c16-8152-e577b48223b5"/>
    <ds:schemaRef ds:uri="34bd66c2-f65a-4663-8ce0-18a2b73c783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1444</Words>
  <Characters>8232</Characters>
  <Application>Microsoft Office Word</Application>
  <DocSecurity>0</DocSecurity>
  <Lines>68</Lines>
  <Paragraphs>19</Paragraphs>
  <ScaleCrop>false</ScaleCrop>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Souci Frissa</dc:creator>
  <cp:keywords/>
  <dc:description/>
  <cp:lastModifiedBy>Deborah Akinwumi</cp:lastModifiedBy>
  <cp:revision>3</cp:revision>
  <dcterms:created xsi:type="dcterms:W3CDTF">2026-03-23T14:08:00Z</dcterms:created>
  <dcterms:modified xsi:type="dcterms:W3CDTF">2026-03-23T14:31:00Z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0x01010010B5DE87EBBCB340B0F20EACA20E44C2</vt:lpwstr>
  </property>
  <property fmtid="{D5CDD505-2E9C-101B-9397-08002B2CF9AE}" pid="3" name="MediaServiceImageTags">
    <vt:lpwstr/>
  </property>
  <property fmtid="{D5CDD505-2E9C-101B-9397-08002B2CF9AE}" pid="4" name="Order">
    <vt:r8>5649000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