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39141" w14:textId="77777777" w:rsidR="004500C7" w:rsidRPr="00D8142C" w:rsidRDefault="004500C7" w:rsidP="004500C7">
      <w:pPr>
        <w:rPr>
          <w:rFonts w:cstheme="minorHAnsi"/>
          <w:bCs/>
        </w:rPr>
      </w:pPr>
    </w:p>
    <w:p w14:paraId="2D2E97F8" w14:textId="7E8692AB" w:rsidR="004500C7" w:rsidRPr="00D8142C" w:rsidRDefault="004500C7" w:rsidP="004500C7">
      <w:pPr>
        <w:rPr>
          <w:rFonts w:cstheme="minorHAnsi"/>
          <w:bCs/>
        </w:rPr>
      </w:pPr>
      <w:r w:rsidRPr="00D8142C">
        <w:rPr>
          <w:rFonts w:cstheme="minorHAnsi"/>
          <w:b/>
        </w:rPr>
        <w:t>Job title</w:t>
      </w:r>
      <w:r w:rsidRPr="00D8142C">
        <w:rPr>
          <w:rFonts w:cstheme="minorHAnsi"/>
          <w:bCs/>
        </w:rPr>
        <w:t>: Research and Community Engagement Officer</w:t>
      </w:r>
    </w:p>
    <w:p w14:paraId="6F88C65B" w14:textId="2BE1355B" w:rsidR="004500C7" w:rsidRPr="00D8142C" w:rsidRDefault="004500C7" w:rsidP="004500C7">
      <w:r w:rsidRPr="08598F73">
        <w:rPr>
          <w:b/>
          <w:bCs/>
        </w:rPr>
        <w:t>Salary:</w:t>
      </w:r>
      <w:r w:rsidRPr="08598F73">
        <w:t xml:space="preserve"> </w:t>
      </w:r>
      <w:r w:rsidR="08598F73" w:rsidRPr="00D44327">
        <w:t>£</w:t>
      </w:r>
      <w:r w:rsidR="017D2270" w:rsidRPr="00D44327">
        <w:t>34</w:t>
      </w:r>
      <w:r w:rsidR="6E7FB947" w:rsidRPr="00D44327">
        <w:t>,</w:t>
      </w:r>
      <w:r w:rsidR="4488FFCB" w:rsidRPr="00D44327">
        <w:t>329.</w:t>
      </w:r>
      <w:r w:rsidR="5BB6EACF" w:rsidRPr="00D44327">
        <w:t xml:space="preserve">37 </w:t>
      </w:r>
      <w:r w:rsidR="600B3508" w:rsidRPr="00D44327">
        <w:t xml:space="preserve">(spine </w:t>
      </w:r>
      <w:r w:rsidR="4059C888" w:rsidRPr="00D44327">
        <w:t>point 27.</w:t>
      </w:r>
      <w:r w:rsidR="22CE6087" w:rsidRPr="00D44327">
        <w:t>5)</w:t>
      </w:r>
    </w:p>
    <w:p w14:paraId="6CD4F938" w14:textId="3F906C95" w:rsidR="00EC0983" w:rsidRPr="00D8142C" w:rsidRDefault="004500C7" w:rsidP="00503063">
      <w:pPr>
        <w:tabs>
          <w:tab w:val="left" w:pos="8100"/>
        </w:tabs>
        <w:rPr>
          <w:rFonts w:cstheme="minorHAnsi"/>
        </w:rPr>
      </w:pPr>
      <w:r w:rsidRPr="00D8142C">
        <w:rPr>
          <w:rFonts w:cstheme="minorHAnsi"/>
          <w:b/>
          <w:bCs/>
        </w:rPr>
        <w:t>Contract:</w:t>
      </w:r>
      <w:r w:rsidRPr="00D8142C">
        <w:rPr>
          <w:rFonts w:cstheme="minorHAnsi"/>
        </w:rPr>
        <w:t xml:space="preserve"> </w:t>
      </w:r>
      <w:r w:rsidR="005A75A9" w:rsidRPr="00D8142C">
        <w:rPr>
          <w:rFonts w:cstheme="minorHAnsi"/>
        </w:rPr>
        <w:t>Full time</w:t>
      </w:r>
      <w:r w:rsidR="003D691B" w:rsidRPr="00D8142C">
        <w:rPr>
          <w:rFonts w:cstheme="minorHAnsi"/>
        </w:rPr>
        <w:t>, 36.5 hours per week</w:t>
      </w:r>
      <w:r w:rsidR="005A75A9" w:rsidRPr="00D8142C">
        <w:rPr>
          <w:rFonts w:cstheme="minorHAnsi"/>
        </w:rPr>
        <w:t xml:space="preserve"> </w:t>
      </w:r>
    </w:p>
    <w:p w14:paraId="6D2E72EA" w14:textId="7D2D8F26" w:rsidR="004500C7" w:rsidRPr="00D8142C" w:rsidRDefault="00EC0983" w:rsidP="00503063">
      <w:pPr>
        <w:tabs>
          <w:tab w:val="left" w:pos="8100"/>
        </w:tabs>
      </w:pPr>
      <w:r w:rsidRPr="6D6900BD">
        <w:t xml:space="preserve">This is a </w:t>
      </w:r>
      <w:r w:rsidR="004500C7" w:rsidRPr="6D6900BD">
        <w:t xml:space="preserve">fixed term </w:t>
      </w:r>
      <w:r w:rsidRPr="6D6900BD">
        <w:t xml:space="preserve">position </w:t>
      </w:r>
      <w:r w:rsidR="0015465C" w:rsidRPr="00D44327">
        <w:t>for 9 months</w:t>
      </w:r>
      <w:r w:rsidR="6D6900BD" w:rsidRPr="00D44327">
        <w:t>,</w:t>
      </w:r>
      <w:r w:rsidR="30CD77AB" w:rsidRPr="00D44327">
        <w:t xml:space="preserve"> with a possibility </w:t>
      </w:r>
      <w:r w:rsidR="59168056" w:rsidRPr="00D44327">
        <w:t xml:space="preserve">of </w:t>
      </w:r>
      <w:r w:rsidR="4656D8CA" w:rsidRPr="00D44327">
        <w:t>extension by 3 months</w:t>
      </w:r>
      <w:r w:rsidR="618BC113" w:rsidRPr="00D44327">
        <w:t xml:space="preserve"> </w:t>
      </w:r>
      <w:r w:rsidR="00503063">
        <w:tab/>
      </w:r>
    </w:p>
    <w:p w14:paraId="5EB4482D" w14:textId="1BCDC715" w:rsidR="00EC0983" w:rsidRPr="00D8142C" w:rsidRDefault="00503063" w:rsidP="00EC0983">
      <w:pPr>
        <w:rPr>
          <w:rFonts w:cstheme="minorHAnsi"/>
        </w:rPr>
      </w:pPr>
      <w:r w:rsidRPr="00D8142C">
        <w:rPr>
          <w:rFonts w:cstheme="minorHAnsi"/>
          <w:b/>
          <w:bCs/>
        </w:rPr>
        <w:t>Location</w:t>
      </w:r>
      <w:r w:rsidR="00EC0983" w:rsidRPr="00D8142C">
        <w:rPr>
          <w:rFonts w:cstheme="minorHAnsi"/>
          <w:b/>
          <w:bCs/>
        </w:rPr>
        <w:t>:</w:t>
      </w:r>
      <w:r w:rsidR="00EC0983" w:rsidRPr="00D8142C">
        <w:rPr>
          <w:rFonts w:cstheme="minorHAnsi"/>
        </w:rPr>
        <w:t xml:space="preserve"> Based at home</w:t>
      </w:r>
      <w:r w:rsidR="007D1195" w:rsidRPr="00D8142C">
        <w:rPr>
          <w:rFonts w:cstheme="minorHAnsi"/>
        </w:rPr>
        <w:t xml:space="preserve"> (laptop provided)</w:t>
      </w:r>
      <w:r w:rsidR="00EC0983" w:rsidRPr="00D8142C">
        <w:rPr>
          <w:rFonts w:cstheme="minorHAnsi"/>
        </w:rPr>
        <w:t xml:space="preserve">, with </w:t>
      </w:r>
      <w:r w:rsidR="00DD2E8F">
        <w:rPr>
          <w:rFonts w:cstheme="minorHAnsi"/>
        </w:rPr>
        <w:t>regu</w:t>
      </w:r>
      <w:r w:rsidR="00B075E7">
        <w:rPr>
          <w:rFonts w:cstheme="minorHAnsi"/>
        </w:rPr>
        <w:t>lar</w:t>
      </w:r>
      <w:r w:rsidR="007D1195" w:rsidRPr="00D8142C">
        <w:rPr>
          <w:rFonts w:cstheme="minorHAnsi"/>
        </w:rPr>
        <w:t xml:space="preserve"> travel around Hertfordshire for in person support</w:t>
      </w:r>
      <w:r w:rsidR="00162C80" w:rsidRPr="00D8142C">
        <w:rPr>
          <w:rFonts w:cstheme="minorHAnsi"/>
        </w:rPr>
        <w:t>.  A</w:t>
      </w:r>
      <w:r w:rsidR="00EC0983" w:rsidRPr="00D8142C">
        <w:rPr>
          <w:rFonts w:cstheme="minorHAnsi"/>
        </w:rPr>
        <w:t xml:space="preserve">dvance notice </w:t>
      </w:r>
      <w:r w:rsidR="00766429">
        <w:rPr>
          <w:rFonts w:cstheme="minorHAnsi"/>
        </w:rPr>
        <w:t xml:space="preserve">will be given, </w:t>
      </w:r>
      <w:r w:rsidR="00EC0983" w:rsidRPr="00D8142C">
        <w:rPr>
          <w:rFonts w:cstheme="minorHAnsi"/>
        </w:rPr>
        <w:t xml:space="preserve">and travel expenses </w:t>
      </w:r>
      <w:r w:rsidR="00766429">
        <w:rPr>
          <w:rFonts w:cstheme="minorHAnsi"/>
        </w:rPr>
        <w:t xml:space="preserve">for travel within Hertfordshire </w:t>
      </w:r>
      <w:r w:rsidR="007D1195" w:rsidRPr="00D8142C">
        <w:rPr>
          <w:rFonts w:cstheme="minorHAnsi"/>
        </w:rPr>
        <w:t xml:space="preserve">will be </w:t>
      </w:r>
      <w:r w:rsidR="00EC0983" w:rsidRPr="00D8142C">
        <w:rPr>
          <w:rFonts w:cstheme="minorHAnsi"/>
        </w:rPr>
        <w:t>covered</w:t>
      </w:r>
      <w:r w:rsidR="00766429">
        <w:rPr>
          <w:rFonts w:cstheme="minorHAnsi"/>
        </w:rPr>
        <w:t xml:space="preserve">. </w:t>
      </w:r>
    </w:p>
    <w:p w14:paraId="63B95D88" w14:textId="2E394995" w:rsidR="00503063" w:rsidRPr="00D8142C" w:rsidRDefault="00EC0983" w:rsidP="006E0C8C">
      <w:r w:rsidRPr="618BC113">
        <w:t>This post is subject to a two</w:t>
      </w:r>
      <w:r w:rsidR="618BC113" w:rsidRPr="618BC113">
        <w:t>-</w:t>
      </w:r>
      <w:r w:rsidRPr="618BC113">
        <w:t>month probationary period</w:t>
      </w:r>
      <w:r w:rsidR="72F779D2" w:rsidRPr="72F779D2">
        <w:t xml:space="preserve">, </w:t>
      </w:r>
      <w:r w:rsidR="017794AE" w:rsidRPr="017794AE">
        <w:t>and one month notice</w:t>
      </w:r>
      <w:r w:rsidR="596774FC" w:rsidRPr="596774FC">
        <w:t xml:space="preserve">. </w:t>
      </w:r>
    </w:p>
    <w:p w14:paraId="50B53EF4" w14:textId="058AF3BE" w:rsidR="001D0C5B" w:rsidRPr="00D8142C" w:rsidRDefault="007C6286" w:rsidP="004500C7">
      <w:pPr>
        <w:rPr>
          <w:rFonts w:cstheme="minorHAnsi"/>
        </w:rPr>
      </w:pPr>
      <w:r>
        <w:rPr>
          <w:rFonts w:cstheme="minorHAnsi"/>
        </w:rPr>
        <w:t>------------------------------------------------------------</w:t>
      </w:r>
      <w:r w:rsidR="004500C7" w:rsidRPr="00D8142C">
        <w:rPr>
          <w:rFonts w:cstheme="minorHAnsi"/>
        </w:rPr>
        <w:t>--------------------------------------------------------------------------</w:t>
      </w:r>
    </w:p>
    <w:p w14:paraId="07A9CD6B" w14:textId="183A3413" w:rsidR="009615AA" w:rsidRDefault="003E4C5A" w:rsidP="009615AA">
      <w:pPr>
        <w:pStyle w:val="NoSpacing"/>
        <w:rPr>
          <w:b/>
          <w:bCs/>
        </w:rPr>
      </w:pPr>
      <w:r w:rsidRPr="009615AA">
        <w:rPr>
          <w:b/>
          <w:bCs/>
        </w:rPr>
        <w:t>JOB DESCRIPTION</w:t>
      </w:r>
    </w:p>
    <w:p w14:paraId="2F19E192" w14:textId="77777777" w:rsidR="009615AA" w:rsidRPr="009615AA" w:rsidRDefault="009615AA" w:rsidP="009615AA">
      <w:pPr>
        <w:pStyle w:val="NoSpacing"/>
        <w:rPr>
          <w:b/>
          <w:bCs/>
        </w:rPr>
      </w:pPr>
    </w:p>
    <w:p w14:paraId="25117F82" w14:textId="2154201A" w:rsidR="003E4C5A" w:rsidRPr="009615AA" w:rsidRDefault="009615AA" w:rsidP="009615AA">
      <w:pPr>
        <w:pStyle w:val="NoSpacing"/>
        <w:rPr>
          <w:b/>
          <w:bCs/>
        </w:rPr>
      </w:pPr>
      <w:r>
        <w:rPr>
          <w:b/>
          <w:bCs/>
        </w:rPr>
        <w:t>Who We Are:</w:t>
      </w:r>
    </w:p>
    <w:p w14:paraId="57163795" w14:textId="1BE14F67" w:rsidR="003E4C5A" w:rsidRPr="003E4C5A" w:rsidRDefault="003E4C5A" w:rsidP="009615AA">
      <w:pPr>
        <w:pStyle w:val="NoSpacing"/>
      </w:pPr>
      <w:r w:rsidRPr="003E4C5A">
        <w:t>Healthwatch Hertfordshire are an independent champion for people who use health and social care services. Being a values-driven organisation with a national reputation for our research and engagement work, we are here to find out what matters to local people and help ensure their views shape the support they need.</w:t>
      </w:r>
    </w:p>
    <w:p w14:paraId="7D64011C" w14:textId="51F6BCE5" w:rsidR="009615AA" w:rsidRPr="009615AA" w:rsidRDefault="003E4C5A" w:rsidP="003E4C5A">
      <w:pPr>
        <w:rPr>
          <w:rFonts w:cstheme="minorHAnsi"/>
        </w:rPr>
      </w:pPr>
      <w:r w:rsidRPr="003E4C5A">
        <w:rPr>
          <w:rFonts w:cstheme="minorHAnsi"/>
        </w:rPr>
        <w:t>Our purpose is to help make care better for people by improving how services are run now and in the future. We have an ambitious vision to ensure that health and care work for everyone.</w:t>
      </w:r>
    </w:p>
    <w:p w14:paraId="3AEFFC69" w14:textId="731FAD9C" w:rsidR="003E4C5A" w:rsidRDefault="00562B68" w:rsidP="008C15D3">
      <w:pPr>
        <w:rPr>
          <w:rFonts w:cstheme="minorHAnsi"/>
          <w:b/>
          <w:bCs/>
        </w:rPr>
      </w:pPr>
      <w:r w:rsidRPr="00D8142C">
        <w:rPr>
          <w:rFonts w:cstheme="minorHAnsi"/>
          <w:b/>
          <w:bCs/>
        </w:rPr>
        <w:t xml:space="preserve">Main </w:t>
      </w:r>
      <w:r w:rsidR="009615AA">
        <w:rPr>
          <w:rFonts w:cstheme="minorHAnsi"/>
          <w:b/>
          <w:bCs/>
        </w:rPr>
        <w:t>Purpose</w:t>
      </w:r>
      <w:r w:rsidRPr="00D8142C">
        <w:rPr>
          <w:rFonts w:cstheme="minorHAnsi"/>
          <w:b/>
          <w:bCs/>
        </w:rPr>
        <w:t xml:space="preserve"> of the </w:t>
      </w:r>
      <w:r w:rsidR="009615AA">
        <w:rPr>
          <w:rFonts w:cstheme="minorHAnsi"/>
          <w:b/>
          <w:bCs/>
        </w:rPr>
        <w:t>Role:</w:t>
      </w:r>
    </w:p>
    <w:p w14:paraId="064CF8F0" w14:textId="01B97AE4" w:rsidR="009615AA" w:rsidRPr="009615AA" w:rsidRDefault="003E4C5A" w:rsidP="008C15D3">
      <w:pPr>
        <w:rPr>
          <w:rFonts w:cstheme="minorHAnsi"/>
          <w:b/>
          <w:bCs/>
        </w:rPr>
      </w:pPr>
      <w:r>
        <w:t xml:space="preserve">To </w:t>
      </w:r>
      <w:r w:rsidR="00ED06A5" w:rsidRPr="4CEFAEAF">
        <w:t>deliver high-quality community research projects</w:t>
      </w:r>
      <w:r>
        <w:t xml:space="preserve"> in collaboration with </w:t>
      </w:r>
      <w:r w:rsidRPr="003E4C5A">
        <w:t>local charities, NHS social care bodies, and community organisations that represent marginalised groups</w:t>
      </w:r>
      <w:r>
        <w:t xml:space="preserve"> </w:t>
      </w:r>
      <w:proofErr w:type="gramStart"/>
      <w:r>
        <w:t>in order to</w:t>
      </w:r>
      <w:proofErr w:type="gramEnd"/>
      <w:r>
        <w:t xml:space="preserve"> champion their voices and improve</w:t>
      </w:r>
      <w:r w:rsidRPr="4CEFAEAF">
        <w:t xml:space="preserve"> health and social care services. </w:t>
      </w:r>
    </w:p>
    <w:p w14:paraId="637E4447" w14:textId="77777777" w:rsidR="009615AA" w:rsidRDefault="003E4C5A" w:rsidP="008C15D3">
      <w:pPr>
        <w:rPr>
          <w:b/>
          <w:bCs/>
        </w:rPr>
      </w:pPr>
      <w:r w:rsidRPr="003E4C5A">
        <w:rPr>
          <w:b/>
          <w:bCs/>
        </w:rPr>
        <w:t>Overview</w:t>
      </w:r>
      <w:r>
        <w:rPr>
          <w:b/>
          <w:bCs/>
        </w:rPr>
        <w:t>:</w:t>
      </w:r>
    </w:p>
    <w:p w14:paraId="18568E8E" w14:textId="3C92B6DE" w:rsidR="008C15D3" w:rsidRPr="003E4C5A" w:rsidRDefault="00ED06A5" w:rsidP="008C15D3">
      <w:pPr>
        <w:rPr>
          <w:b/>
          <w:bCs/>
        </w:rPr>
      </w:pPr>
      <w:r w:rsidRPr="4CEFAEAF">
        <w:t>This role focuses on gathering the experiences, views, and insights of Hertfordshire residents, particularly those from underserved or marginalised communities</w:t>
      </w:r>
      <w:r w:rsidR="003E4C5A">
        <w:t xml:space="preserve">. </w:t>
      </w:r>
      <w:r w:rsidRPr="4CEFAEAF">
        <w:t xml:space="preserve">You will support the Head of Community Engagement </w:t>
      </w:r>
      <w:r w:rsidR="7806BB9D" w:rsidRPr="7806BB9D">
        <w:t xml:space="preserve">and </w:t>
      </w:r>
      <w:r w:rsidR="0002011B" w:rsidRPr="074526BD">
        <w:t>Research and</w:t>
      </w:r>
      <w:r w:rsidRPr="4CEFAEAF">
        <w:t xml:space="preserve"> </w:t>
      </w:r>
      <w:r w:rsidR="002F3D2A" w:rsidRPr="4CEFAEAF">
        <w:t xml:space="preserve">work closely with </w:t>
      </w:r>
      <w:r w:rsidRPr="4CEFAEAF">
        <w:t xml:space="preserve">the wider team to deliver these objectives. </w:t>
      </w:r>
      <w:r>
        <w:br/>
      </w:r>
      <w:r>
        <w:br/>
      </w:r>
      <w:r w:rsidR="008C15D3" w:rsidRPr="4CEFAEAF">
        <w:t xml:space="preserve">You will lead and support community research projects, mainly through focus groups and interviews with members of the public on health and social care issues. This work brings together community insight to inform recommendations on projects, plans, budgets, strategies and service objectives across Hertfordshire. </w:t>
      </w:r>
      <w:r w:rsidR="4CEFAEAF" w:rsidRPr="4CEFAEAF">
        <w:t xml:space="preserve">See more about our </w:t>
      </w:r>
      <w:hyperlink r:id="rId10">
        <w:r w:rsidR="4CEFAEAF" w:rsidRPr="4CEFAEAF">
          <w:rPr>
            <w:rStyle w:val="Hyperlink"/>
          </w:rPr>
          <w:t>impact</w:t>
        </w:r>
      </w:hyperlink>
      <w:r w:rsidR="4CEFAEAF" w:rsidRPr="4CEFAEAF">
        <w:t xml:space="preserve"> and projects in our latest </w:t>
      </w:r>
      <w:hyperlink r:id="rId11">
        <w:r w:rsidR="4CEFAEAF" w:rsidRPr="4CEFAEAF">
          <w:rPr>
            <w:rStyle w:val="Hyperlink"/>
          </w:rPr>
          <w:t>Annual Report</w:t>
        </w:r>
      </w:hyperlink>
      <w:r w:rsidR="4CEFAEAF" w:rsidRPr="4CEFAEAF">
        <w:t>.</w:t>
      </w:r>
    </w:p>
    <w:p w14:paraId="3AB1737F" w14:textId="7F362099" w:rsidR="0091259A" w:rsidRPr="00D8142C" w:rsidRDefault="0091259A" w:rsidP="0091259A">
      <w:pPr>
        <w:rPr>
          <w:rFonts w:cstheme="minorHAnsi"/>
        </w:rPr>
      </w:pPr>
      <w:r w:rsidRPr="00D8142C">
        <w:rPr>
          <w:rFonts w:cstheme="minorHAnsi"/>
        </w:rPr>
        <w:t xml:space="preserve">This role also requires attendance at online and in person meetings with members of the public, including in person engagement with people experiencing health inequalities or those underserved or marginalised by health and social care services. </w:t>
      </w:r>
    </w:p>
    <w:p w14:paraId="4B5EDD15" w14:textId="13322AC7" w:rsidR="00E801B0" w:rsidRPr="00D8142C" w:rsidRDefault="00E801B0" w:rsidP="00E801B0">
      <w:r w:rsidRPr="39F3624B">
        <w:t xml:space="preserve">The work will include independently project managing and delivering research engagement projects, including the transcription and analysis of data collected. The candidate is also expected to support other projects being delivered by Healthwatch Hertfordshire’s Research team, as and where required. </w:t>
      </w:r>
      <w:r w:rsidR="003E4C5A">
        <w:t>By working in close</w:t>
      </w:r>
      <w:r w:rsidRPr="39F3624B">
        <w:t xml:space="preserve"> collaboration with Healthwatch staff, relevant external stakeholders, partners and the public, </w:t>
      </w:r>
      <w:r w:rsidR="003E4C5A">
        <w:t xml:space="preserve">the Research and Engagement Officer will </w:t>
      </w:r>
      <w:r w:rsidRPr="39F3624B">
        <w:t>ensur</w:t>
      </w:r>
      <w:r w:rsidR="003E4C5A">
        <w:t>e</w:t>
      </w:r>
      <w:r w:rsidRPr="39F3624B">
        <w:t xml:space="preserve"> our reputation as a champion of user voice is maintained and amplified</w:t>
      </w:r>
      <w:r w:rsidR="003E4C5A">
        <w:t>.</w:t>
      </w:r>
    </w:p>
    <w:p w14:paraId="6BC6689E" w14:textId="04D7ADDF" w:rsidR="00DD488A" w:rsidRPr="00DD488A" w:rsidRDefault="009615AA" w:rsidP="00DD488A">
      <w:pPr>
        <w:spacing w:line="278" w:lineRule="auto"/>
        <w:rPr>
          <w:rFonts w:cstheme="minorHAnsi"/>
        </w:rPr>
      </w:pPr>
      <w:r>
        <w:rPr>
          <w:rFonts w:cstheme="minorHAnsi"/>
        </w:rPr>
        <w:lastRenderedPageBreak/>
        <w:t>It is fundamental that o</w:t>
      </w:r>
      <w:r w:rsidR="00DD488A">
        <w:rPr>
          <w:rFonts w:cstheme="minorHAnsi"/>
        </w:rPr>
        <w:t>ur Research &amp; Communications Officer</w:t>
      </w:r>
      <w:r>
        <w:rPr>
          <w:rFonts w:cstheme="minorHAnsi"/>
        </w:rPr>
        <w:t xml:space="preserve"> champions </w:t>
      </w:r>
      <w:r w:rsidR="00DD488A" w:rsidRPr="00DD488A">
        <w:rPr>
          <w:rFonts w:cstheme="minorHAnsi"/>
        </w:rPr>
        <w:t>equality, diversity and inclusion in all areas of work</w:t>
      </w:r>
      <w:r w:rsidR="00DD488A">
        <w:rPr>
          <w:rFonts w:cstheme="minorHAnsi"/>
        </w:rPr>
        <w:t xml:space="preserve"> while also acting as an</w:t>
      </w:r>
      <w:r w:rsidR="00DD488A" w:rsidRPr="00DD488A">
        <w:rPr>
          <w:rFonts w:cstheme="minorHAnsi"/>
        </w:rPr>
        <w:t xml:space="preserve"> advocate for Healthwatch Hertfordshire</w:t>
      </w:r>
      <w:r w:rsidR="00DD488A">
        <w:rPr>
          <w:rFonts w:cstheme="minorHAnsi"/>
        </w:rPr>
        <w:t>.</w:t>
      </w:r>
    </w:p>
    <w:p w14:paraId="168AF42F" w14:textId="6EA47ECC" w:rsidR="00DD488A" w:rsidRPr="00D8142C" w:rsidRDefault="00DD488A" w:rsidP="00F46CE2">
      <w:pPr>
        <w:rPr>
          <w:rFonts w:cstheme="minorHAnsi"/>
          <w:b/>
          <w:bCs/>
        </w:rPr>
      </w:pPr>
      <w:r w:rsidRPr="00D8142C">
        <w:rPr>
          <w:rFonts w:cstheme="minorHAnsi"/>
          <w:b/>
          <w:bCs/>
        </w:rPr>
        <w:t xml:space="preserve">DUTIES AND RESPONSIBILITIES </w:t>
      </w:r>
    </w:p>
    <w:p w14:paraId="71A04392" w14:textId="3DEAE7B7" w:rsidR="003E4C5A" w:rsidRDefault="0092232C" w:rsidP="003E4C5A">
      <w:pPr>
        <w:pStyle w:val="ListParagraph"/>
        <w:numPr>
          <w:ilvl w:val="0"/>
          <w:numId w:val="14"/>
        </w:numPr>
        <w:spacing w:line="278" w:lineRule="auto"/>
        <w:rPr>
          <w:rFonts w:cstheme="minorHAnsi"/>
        </w:rPr>
      </w:pPr>
      <w:r>
        <w:rPr>
          <w:rFonts w:cstheme="minorHAnsi"/>
        </w:rPr>
        <w:t>Work e</w:t>
      </w:r>
      <w:r w:rsidR="003E4C5A" w:rsidRPr="00D8142C">
        <w:rPr>
          <w:rFonts w:cstheme="minorHAnsi"/>
        </w:rPr>
        <w:t xml:space="preserve">ffectively </w:t>
      </w:r>
      <w:r w:rsidR="00DD488A">
        <w:rPr>
          <w:rFonts w:cstheme="minorHAnsi"/>
        </w:rPr>
        <w:t xml:space="preserve">and collaboratively </w:t>
      </w:r>
      <w:r w:rsidR="003E4C5A" w:rsidRPr="00D8142C">
        <w:rPr>
          <w:rFonts w:cstheme="minorHAnsi"/>
        </w:rPr>
        <w:t>with a range of stakeholders including Hertfordshire residents, senior stakeholders from the NHS</w:t>
      </w:r>
      <w:r w:rsidR="003E4C5A">
        <w:rPr>
          <w:rFonts w:cstheme="minorHAnsi"/>
        </w:rPr>
        <w:t>,</w:t>
      </w:r>
      <w:r w:rsidR="003E4C5A" w:rsidRPr="00D8142C">
        <w:rPr>
          <w:rFonts w:cstheme="minorHAnsi"/>
        </w:rPr>
        <w:t xml:space="preserve"> County Council and voluntary sector partners.  </w:t>
      </w:r>
    </w:p>
    <w:p w14:paraId="4C37643C" w14:textId="1E2AD939" w:rsidR="00DD488A" w:rsidRDefault="0092232C" w:rsidP="00DD488A">
      <w:pPr>
        <w:pStyle w:val="ListParagraph"/>
        <w:numPr>
          <w:ilvl w:val="0"/>
          <w:numId w:val="14"/>
        </w:numPr>
        <w:spacing w:line="278" w:lineRule="auto"/>
        <w:rPr>
          <w:rFonts w:cstheme="minorHAnsi"/>
        </w:rPr>
      </w:pPr>
      <w:r>
        <w:rPr>
          <w:rFonts w:cstheme="minorHAnsi"/>
        </w:rPr>
        <w:t>Use</w:t>
      </w:r>
      <w:r w:rsidR="00DD488A" w:rsidRPr="00D8142C">
        <w:rPr>
          <w:rFonts w:cstheme="minorHAnsi"/>
        </w:rPr>
        <w:t xml:space="preserve"> a variety of research methodologies and techniques including in person/online interviews, focus groups and survey tools</w:t>
      </w:r>
    </w:p>
    <w:p w14:paraId="026D57FB" w14:textId="55623B02" w:rsidR="00DD488A" w:rsidRDefault="0092232C" w:rsidP="00DD488A">
      <w:pPr>
        <w:pStyle w:val="ListParagraph"/>
        <w:numPr>
          <w:ilvl w:val="0"/>
          <w:numId w:val="14"/>
        </w:numPr>
        <w:spacing w:line="278" w:lineRule="auto"/>
        <w:rPr>
          <w:rFonts w:cstheme="minorHAnsi"/>
        </w:rPr>
      </w:pPr>
      <w:r>
        <w:rPr>
          <w:rFonts w:cstheme="minorHAnsi"/>
        </w:rPr>
        <w:t>C</w:t>
      </w:r>
      <w:r w:rsidR="00DD488A" w:rsidRPr="00D8142C">
        <w:rPr>
          <w:rFonts w:cstheme="minorHAnsi"/>
        </w:rPr>
        <w:t>ontribute to the design and scoping of research projects</w:t>
      </w:r>
    </w:p>
    <w:p w14:paraId="3213BE22" w14:textId="781CE342" w:rsidR="00DD488A" w:rsidRPr="00DD488A" w:rsidRDefault="0092232C" w:rsidP="00DD488A">
      <w:pPr>
        <w:pStyle w:val="ListParagraph"/>
        <w:numPr>
          <w:ilvl w:val="0"/>
          <w:numId w:val="14"/>
        </w:numPr>
        <w:spacing w:line="278" w:lineRule="auto"/>
        <w:rPr>
          <w:rFonts w:cstheme="minorHAnsi"/>
        </w:rPr>
      </w:pPr>
      <w:r>
        <w:rPr>
          <w:rFonts w:cstheme="minorHAnsi"/>
        </w:rPr>
        <w:t>M</w:t>
      </w:r>
      <w:r w:rsidR="00DD488A" w:rsidRPr="00D8142C">
        <w:rPr>
          <w:rFonts w:cstheme="minorHAnsi"/>
        </w:rPr>
        <w:t xml:space="preserve">aintain the highest standards of research governance, ethical practice and data protection. </w:t>
      </w:r>
    </w:p>
    <w:p w14:paraId="56016401" w14:textId="5542DF52" w:rsidR="00DD488A" w:rsidRDefault="0092232C" w:rsidP="00DD488A">
      <w:pPr>
        <w:pStyle w:val="ListParagraph"/>
        <w:numPr>
          <w:ilvl w:val="0"/>
          <w:numId w:val="14"/>
        </w:numPr>
        <w:spacing w:line="278" w:lineRule="auto"/>
        <w:rPr>
          <w:rFonts w:cstheme="minorHAnsi"/>
        </w:rPr>
      </w:pPr>
      <w:r>
        <w:rPr>
          <w:rFonts w:cstheme="minorHAnsi"/>
        </w:rPr>
        <w:t>P</w:t>
      </w:r>
      <w:r w:rsidR="00DD488A" w:rsidRPr="00D8142C">
        <w:rPr>
          <w:rFonts w:cstheme="minorHAnsi"/>
        </w:rPr>
        <w:t xml:space="preserve">roduce high quality analytical outputs/reports suitable for a variety of different audiences. </w:t>
      </w:r>
    </w:p>
    <w:p w14:paraId="00081110" w14:textId="2BF0F020" w:rsidR="00DD488A" w:rsidRPr="00DD488A" w:rsidRDefault="00DD488A" w:rsidP="00DD488A">
      <w:pPr>
        <w:pStyle w:val="ListParagraph"/>
        <w:numPr>
          <w:ilvl w:val="0"/>
          <w:numId w:val="14"/>
        </w:numPr>
        <w:spacing w:line="278" w:lineRule="auto"/>
        <w:rPr>
          <w:rFonts w:cstheme="minorHAnsi"/>
        </w:rPr>
      </w:pPr>
      <w:r w:rsidRPr="00DD488A">
        <w:rPr>
          <w:rFonts w:cstheme="minorHAnsi"/>
        </w:rPr>
        <w:t>Transcrib</w:t>
      </w:r>
      <w:r w:rsidR="00AE1A24">
        <w:rPr>
          <w:rFonts w:cstheme="minorHAnsi"/>
        </w:rPr>
        <w:t>e</w:t>
      </w:r>
      <w:r w:rsidRPr="00DD488A">
        <w:rPr>
          <w:rFonts w:cstheme="minorHAnsi"/>
        </w:rPr>
        <w:t>, synthesis</w:t>
      </w:r>
      <w:r w:rsidR="00AE1A24">
        <w:rPr>
          <w:rFonts w:cstheme="minorHAnsi"/>
        </w:rPr>
        <w:t>e</w:t>
      </w:r>
      <w:r w:rsidRPr="00DD488A">
        <w:rPr>
          <w:rFonts w:cstheme="minorHAnsi"/>
        </w:rPr>
        <w:t xml:space="preserve"> and analys</w:t>
      </w:r>
      <w:r w:rsidR="00AE1A24">
        <w:rPr>
          <w:rFonts w:cstheme="minorHAnsi"/>
        </w:rPr>
        <w:t>e</w:t>
      </w:r>
      <w:r w:rsidRPr="00DD488A">
        <w:rPr>
          <w:rFonts w:cstheme="minorHAnsi"/>
        </w:rPr>
        <w:t xml:space="preserve"> data in preparation for report writing</w:t>
      </w:r>
    </w:p>
    <w:p w14:paraId="712CCED3" w14:textId="0039C9B8" w:rsidR="00DD488A" w:rsidRPr="00D8142C" w:rsidRDefault="00AE1A24" w:rsidP="00DD488A">
      <w:pPr>
        <w:pStyle w:val="ListParagraph"/>
        <w:numPr>
          <w:ilvl w:val="0"/>
          <w:numId w:val="14"/>
        </w:numPr>
        <w:spacing w:line="278" w:lineRule="auto"/>
        <w:rPr>
          <w:rFonts w:cstheme="minorHAnsi"/>
        </w:rPr>
      </w:pPr>
      <w:r>
        <w:rPr>
          <w:rFonts w:cstheme="minorHAnsi"/>
        </w:rPr>
        <w:t>P</w:t>
      </w:r>
      <w:r w:rsidR="00DD488A" w:rsidRPr="00D8142C">
        <w:rPr>
          <w:rFonts w:cstheme="minorHAnsi"/>
        </w:rPr>
        <w:t>roduce and deliver presentations, papers and briefings relevant to own work</w:t>
      </w:r>
      <w:r w:rsidR="00DD488A">
        <w:rPr>
          <w:rFonts w:cstheme="minorHAnsi"/>
        </w:rPr>
        <w:t>.</w:t>
      </w:r>
    </w:p>
    <w:p w14:paraId="3860723E" w14:textId="4731BD12" w:rsidR="00DD488A" w:rsidRPr="004042FF" w:rsidRDefault="00AE1A24" w:rsidP="00DD488A">
      <w:pPr>
        <w:pStyle w:val="ListParagraph"/>
        <w:numPr>
          <w:ilvl w:val="0"/>
          <w:numId w:val="14"/>
        </w:numPr>
        <w:spacing w:line="278" w:lineRule="auto"/>
        <w:rPr>
          <w:rFonts w:cstheme="minorHAnsi"/>
        </w:rPr>
      </w:pPr>
      <w:r>
        <w:rPr>
          <w:rFonts w:cstheme="minorHAnsi"/>
        </w:rPr>
        <w:t>P</w:t>
      </w:r>
      <w:r w:rsidR="00DD488A" w:rsidRPr="00D8142C">
        <w:rPr>
          <w:rFonts w:cstheme="minorHAnsi"/>
        </w:rPr>
        <w:t>roject manage and undertake administration of projects to time and high quality, raising issues and risks in a timely fashion.</w:t>
      </w:r>
    </w:p>
    <w:p w14:paraId="541271F0" w14:textId="24A7372A" w:rsidR="00DD488A" w:rsidRPr="00D8142C" w:rsidRDefault="00AE1A24" w:rsidP="00DD488A">
      <w:pPr>
        <w:pStyle w:val="ListParagraph"/>
        <w:numPr>
          <w:ilvl w:val="0"/>
          <w:numId w:val="14"/>
        </w:numPr>
        <w:spacing w:line="278" w:lineRule="auto"/>
        <w:rPr>
          <w:rFonts w:cstheme="minorHAnsi"/>
        </w:rPr>
      </w:pPr>
      <w:r>
        <w:rPr>
          <w:rFonts w:cstheme="minorHAnsi"/>
        </w:rPr>
        <w:t>S</w:t>
      </w:r>
      <w:r w:rsidR="00DD488A" w:rsidRPr="00D8142C">
        <w:rPr>
          <w:rFonts w:cstheme="minorHAnsi"/>
        </w:rPr>
        <w:t>upport the communications team in raising profile of our projects, before, during and after</w:t>
      </w:r>
      <w:r w:rsidR="00DD488A">
        <w:rPr>
          <w:rFonts w:cstheme="minorHAnsi"/>
        </w:rPr>
        <w:t xml:space="preserve"> delivery</w:t>
      </w:r>
      <w:r w:rsidR="00DD488A" w:rsidRPr="00D8142C">
        <w:rPr>
          <w:rFonts w:cstheme="minorHAnsi"/>
        </w:rPr>
        <w:t>.</w:t>
      </w:r>
    </w:p>
    <w:p w14:paraId="14BBCD78" w14:textId="0993D159" w:rsidR="00AC4623" w:rsidRPr="00DD488A" w:rsidRDefault="00AE1A24" w:rsidP="00DD488A">
      <w:pPr>
        <w:pStyle w:val="ListParagraph"/>
        <w:numPr>
          <w:ilvl w:val="0"/>
          <w:numId w:val="14"/>
        </w:numPr>
        <w:spacing w:line="278" w:lineRule="auto"/>
      </w:pPr>
      <w:r>
        <w:t>S</w:t>
      </w:r>
      <w:r w:rsidR="00DD488A" w:rsidRPr="562FBE3A">
        <w:t xml:space="preserve">upport with projects across the Research team’s work program in a dynamic way, </w:t>
      </w:r>
      <w:r w:rsidR="00DD488A">
        <w:t>r</w:t>
      </w:r>
      <w:r w:rsidR="00DD488A" w:rsidRPr="562FBE3A">
        <w:t xml:space="preserve">esponding to need and capacity. </w:t>
      </w:r>
    </w:p>
    <w:p w14:paraId="53A54042" w14:textId="66A970FD" w:rsidR="00FB728E" w:rsidRPr="00D8142C" w:rsidRDefault="00AE1A24" w:rsidP="00FB728E">
      <w:pPr>
        <w:pStyle w:val="ListParagraph"/>
        <w:numPr>
          <w:ilvl w:val="0"/>
          <w:numId w:val="14"/>
        </w:numPr>
        <w:spacing w:line="278" w:lineRule="auto"/>
        <w:rPr>
          <w:rFonts w:cstheme="minorHAnsi"/>
        </w:rPr>
      </w:pPr>
      <w:r>
        <w:rPr>
          <w:rFonts w:cstheme="minorHAnsi"/>
        </w:rPr>
        <w:t>A</w:t>
      </w:r>
      <w:r w:rsidR="00FB728E" w:rsidRPr="00D8142C">
        <w:rPr>
          <w:rFonts w:cstheme="minorHAnsi"/>
        </w:rPr>
        <w:t xml:space="preserve">ttend internal and external meetings and briefings, as required. </w:t>
      </w:r>
    </w:p>
    <w:p w14:paraId="6C5AB9D4" w14:textId="4CAC2BBA" w:rsidR="007814B9" w:rsidRPr="00D8142C" w:rsidRDefault="00AE1A24" w:rsidP="007814B9">
      <w:pPr>
        <w:pStyle w:val="ListParagraph"/>
        <w:numPr>
          <w:ilvl w:val="0"/>
          <w:numId w:val="14"/>
        </w:numPr>
        <w:spacing w:line="278" w:lineRule="auto"/>
        <w:rPr>
          <w:rFonts w:cstheme="minorHAnsi"/>
        </w:rPr>
      </w:pPr>
      <w:r>
        <w:rPr>
          <w:rFonts w:cstheme="minorHAnsi"/>
        </w:rPr>
        <w:t>S</w:t>
      </w:r>
      <w:r w:rsidR="007814B9" w:rsidRPr="00D8142C">
        <w:rPr>
          <w:rFonts w:cstheme="minorHAnsi"/>
        </w:rPr>
        <w:t xml:space="preserve">upport bid applications, as and when appropriate. </w:t>
      </w:r>
    </w:p>
    <w:p w14:paraId="7842B3E5" w14:textId="67984DD5" w:rsidR="007814B9" w:rsidRPr="004B531B" w:rsidRDefault="00AE1A24" w:rsidP="004B531B">
      <w:pPr>
        <w:pStyle w:val="ListParagraph"/>
        <w:numPr>
          <w:ilvl w:val="0"/>
          <w:numId w:val="14"/>
        </w:numPr>
        <w:spacing w:line="278" w:lineRule="auto"/>
        <w:rPr>
          <w:rFonts w:cstheme="minorHAnsi"/>
        </w:rPr>
      </w:pPr>
      <w:r>
        <w:rPr>
          <w:rFonts w:cstheme="minorHAnsi"/>
        </w:rPr>
        <w:t>S</w:t>
      </w:r>
      <w:r w:rsidR="007814B9" w:rsidRPr="00D8142C">
        <w:rPr>
          <w:rFonts w:cstheme="minorHAnsi"/>
        </w:rPr>
        <w:t xml:space="preserve">upport a professional research culture, share best practice and learning. </w:t>
      </w:r>
    </w:p>
    <w:p w14:paraId="6B5E8554" w14:textId="7911F6E8" w:rsidR="003D691B" w:rsidRDefault="00FB75C2" w:rsidP="007814B9">
      <w:pPr>
        <w:pStyle w:val="ListParagraph"/>
        <w:numPr>
          <w:ilvl w:val="0"/>
          <w:numId w:val="14"/>
        </w:numPr>
        <w:spacing w:line="278" w:lineRule="auto"/>
        <w:rPr>
          <w:rFonts w:cstheme="minorHAnsi"/>
        </w:rPr>
      </w:pPr>
      <w:r w:rsidRPr="00D8142C">
        <w:rPr>
          <w:rFonts w:cstheme="minorHAnsi"/>
        </w:rPr>
        <w:t xml:space="preserve">Willing to undertake appropriate learning and development </w:t>
      </w:r>
    </w:p>
    <w:p w14:paraId="35743AD8" w14:textId="35866FEC" w:rsidR="00DD488A" w:rsidRPr="00D8142C" w:rsidRDefault="00DD488A" w:rsidP="007814B9">
      <w:pPr>
        <w:pStyle w:val="ListParagraph"/>
        <w:numPr>
          <w:ilvl w:val="0"/>
          <w:numId w:val="14"/>
        </w:numPr>
        <w:spacing w:line="278" w:lineRule="auto"/>
        <w:rPr>
          <w:rFonts w:cstheme="minorHAnsi"/>
        </w:rPr>
      </w:pPr>
      <w:r>
        <w:rPr>
          <w:rFonts w:cstheme="minorHAnsi"/>
        </w:rPr>
        <w:t>S</w:t>
      </w:r>
      <w:r w:rsidRPr="00DD488A">
        <w:rPr>
          <w:rFonts w:cstheme="minorHAnsi"/>
        </w:rPr>
        <w:t xml:space="preserve">hare opportunities where </w:t>
      </w:r>
      <w:r>
        <w:rPr>
          <w:rFonts w:cstheme="minorHAnsi"/>
        </w:rPr>
        <w:t>Healthwatch Hertfordshire</w:t>
      </w:r>
      <w:r w:rsidRPr="00DD488A">
        <w:rPr>
          <w:rFonts w:cstheme="minorHAnsi"/>
        </w:rPr>
        <w:t xml:space="preserve"> can make a difference</w:t>
      </w:r>
    </w:p>
    <w:p w14:paraId="4218FB0D" w14:textId="6B8E5A5F" w:rsidR="001D0C5B" w:rsidRPr="00DD488A" w:rsidRDefault="006360CF" w:rsidP="001D0C5B">
      <w:pPr>
        <w:pStyle w:val="ListParagraph"/>
        <w:numPr>
          <w:ilvl w:val="0"/>
          <w:numId w:val="14"/>
        </w:numPr>
        <w:spacing w:line="278" w:lineRule="auto"/>
        <w:rPr>
          <w:rFonts w:cstheme="minorHAnsi"/>
        </w:rPr>
      </w:pPr>
      <w:r w:rsidRPr="00D8142C">
        <w:rPr>
          <w:rFonts w:cstheme="minorHAnsi"/>
        </w:rPr>
        <w:t xml:space="preserve">Any other duties not covered here but </w:t>
      </w:r>
      <w:r w:rsidR="002A4971" w:rsidRPr="00D8142C">
        <w:rPr>
          <w:rFonts w:cstheme="minorHAnsi"/>
        </w:rPr>
        <w:t>in line</w:t>
      </w:r>
      <w:r w:rsidRPr="00D8142C">
        <w:rPr>
          <w:rFonts w:cstheme="minorHAnsi"/>
        </w:rPr>
        <w:t xml:space="preserve"> with the level of work, and capabilities required. </w:t>
      </w:r>
    </w:p>
    <w:p w14:paraId="7662CE77" w14:textId="77777777" w:rsidR="00DD488A" w:rsidRPr="00D8142C" w:rsidRDefault="00DD488A" w:rsidP="001D0C5B">
      <w:pPr>
        <w:rPr>
          <w:rFonts w:cstheme="minorHAnsi"/>
          <w:b/>
        </w:rPr>
      </w:pPr>
    </w:p>
    <w:p w14:paraId="76BAF6FD" w14:textId="77777777" w:rsidR="001D0C5B" w:rsidRDefault="001D0C5B" w:rsidP="001D0C5B">
      <w:pPr>
        <w:rPr>
          <w:rFonts w:cstheme="minorHAnsi"/>
          <w:b/>
          <w:bCs/>
        </w:rPr>
      </w:pPr>
      <w:r w:rsidRPr="00D8142C">
        <w:rPr>
          <w:rFonts w:cstheme="minorHAnsi"/>
          <w:b/>
          <w:bCs/>
        </w:rPr>
        <w:t>PERSON SPECIFICATION</w:t>
      </w:r>
    </w:p>
    <w:p w14:paraId="5B11697C" w14:textId="77777777" w:rsidR="00A062EC" w:rsidRPr="00D8142C" w:rsidRDefault="00A062EC" w:rsidP="00A062EC">
      <w:pPr>
        <w:rPr>
          <w:rFonts w:cstheme="minorHAnsi"/>
        </w:rPr>
      </w:pPr>
      <w:r w:rsidRPr="00D8142C">
        <w:rPr>
          <w:rFonts w:cstheme="minorHAnsi"/>
        </w:rPr>
        <w:t>Key:</w:t>
      </w:r>
    </w:p>
    <w:p w14:paraId="46088FC4" w14:textId="77777777" w:rsidR="00A062EC" w:rsidRDefault="00A062EC" w:rsidP="00A062EC">
      <w:pPr>
        <w:spacing w:after="0" w:line="240" w:lineRule="auto"/>
        <w:rPr>
          <w:rFonts w:cstheme="minorHAnsi"/>
        </w:rPr>
      </w:pPr>
      <w:r w:rsidRPr="00D8142C">
        <w:rPr>
          <w:rFonts w:cstheme="minorHAnsi"/>
        </w:rPr>
        <w:t>A – Assessed through the application form</w:t>
      </w:r>
    </w:p>
    <w:p w14:paraId="4DA441E8" w14:textId="5D1C7ED0" w:rsidR="002B370A" w:rsidRPr="00D8142C" w:rsidRDefault="002B370A" w:rsidP="00A062EC">
      <w:pPr>
        <w:spacing w:after="0" w:line="240" w:lineRule="auto"/>
        <w:rPr>
          <w:rFonts w:cstheme="minorHAnsi"/>
        </w:rPr>
      </w:pPr>
      <w:r>
        <w:rPr>
          <w:rFonts w:cstheme="minorHAnsi"/>
        </w:rPr>
        <w:t>S</w:t>
      </w:r>
      <w:proofErr w:type="gramStart"/>
      <w:r>
        <w:rPr>
          <w:rFonts w:cstheme="minorHAnsi"/>
        </w:rPr>
        <w:t>-  Assessed</w:t>
      </w:r>
      <w:proofErr w:type="gramEnd"/>
      <w:r>
        <w:rPr>
          <w:rFonts w:cstheme="minorHAnsi"/>
        </w:rPr>
        <w:t xml:space="preserve"> through screening</w:t>
      </w:r>
    </w:p>
    <w:p w14:paraId="3BFB811E" w14:textId="6741C976" w:rsidR="00A062EC" w:rsidRPr="00D8142C" w:rsidRDefault="00A062EC" w:rsidP="00A062EC">
      <w:pPr>
        <w:spacing w:after="0" w:line="240" w:lineRule="auto"/>
        <w:rPr>
          <w:rFonts w:cstheme="minorHAnsi"/>
        </w:rPr>
      </w:pPr>
      <w:proofErr w:type="gramStart"/>
      <w:r w:rsidRPr="00D8142C">
        <w:rPr>
          <w:rFonts w:cstheme="minorHAnsi"/>
        </w:rPr>
        <w:t>I  –</w:t>
      </w:r>
      <w:proofErr w:type="gramEnd"/>
      <w:r w:rsidRPr="00D8142C">
        <w:rPr>
          <w:rFonts w:cstheme="minorHAnsi"/>
        </w:rPr>
        <w:t xml:space="preserve"> Assessed at interview</w:t>
      </w:r>
    </w:p>
    <w:p w14:paraId="7536D96A" w14:textId="77777777" w:rsidR="00A062EC" w:rsidRPr="00D8142C" w:rsidRDefault="00A062EC" w:rsidP="001D0C5B">
      <w:pPr>
        <w:rPr>
          <w:rFonts w:cstheme="minorHAnsi"/>
          <w:b/>
          <w:bCs/>
        </w:rPr>
      </w:pPr>
    </w:p>
    <w:p w14:paraId="7DA241D1" w14:textId="712A4823" w:rsidR="001D0C5B" w:rsidRPr="00D8142C" w:rsidRDefault="000D42C5" w:rsidP="001D0C5B">
      <w:pPr>
        <w:rPr>
          <w:rFonts w:cstheme="minorHAnsi"/>
          <w:b/>
          <w:bCs/>
        </w:rPr>
      </w:pPr>
      <w:r>
        <w:rPr>
          <w:rFonts w:cstheme="minorHAnsi"/>
          <w:b/>
          <w:bCs/>
        </w:rPr>
        <w:t xml:space="preserve">Key Skills or </w:t>
      </w:r>
      <w:r w:rsidR="009615AA">
        <w:rPr>
          <w:rFonts w:cstheme="minorHAnsi"/>
          <w:b/>
          <w:bCs/>
        </w:rPr>
        <w:t>E</w:t>
      </w:r>
      <w:r>
        <w:rPr>
          <w:rFonts w:cstheme="minorHAnsi"/>
          <w:b/>
          <w:bCs/>
        </w:rPr>
        <w:t xml:space="preserve">xperience </w:t>
      </w:r>
    </w:p>
    <w:p w14:paraId="45B6D31C" w14:textId="44484B14" w:rsidR="00D94F4C" w:rsidRPr="00D8142C" w:rsidRDefault="00D94F4C" w:rsidP="00D94F4C">
      <w:pPr>
        <w:pStyle w:val="ListParagraph"/>
        <w:numPr>
          <w:ilvl w:val="0"/>
          <w:numId w:val="7"/>
        </w:numPr>
        <w:spacing w:line="278" w:lineRule="auto"/>
        <w:rPr>
          <w:rFonts w:cstheme="minorHAnsi"/>
        </w:rPr>
      </w:pPr>
      <w:r w:rsidRPr="00D8142C">
        <w:rPr>
          <w:rFonts w:cstheme="minorHAnsi"/>
        </w:rPr>
        <w:t>Degree level or equivalent</w:t>
      </w:r>
      <w:r w:rsidR="000C5D72">
        <w:rPr>
          <w:rFonts w:cstheme="minorHAnsi"/>
        </w:rPr>
        <w:t xml:space="preserve"> </w:t>
      </w:r>
      <w:r w:rsidR="00600F24">
        <w:rPr>
          <w:rFonts w:cstheme="minorHAnsi"/>
        </w:rPr>
        <w:t>(A)</w:t>
      </w:r>
    </w:p>
    <w:p w14:paraId="11CDB26A" w14:textId="3BE0D786" w:rsidR="00D94F4C" w:rsidRPr="00D8142C" w:rsidRDefault="00D94F4C" w:rsidP="00D94F4C">
      <w:pPr>
        <w:pStyle w:val="ListParagraph"/>
        <w:numPr>
          <w:ilvl w:val="0"/>
          <w:numId w:val="7"/>
        </w:numPr>
        <w:spacing w:line="278" w:lineRule="auto"/>
        <w:rPr>
          <w:rFonts w:cstheme="minorHAnsi"/>
        </w:rPr>
      </w:pPr>
      <w:r w:rsidRPr="00D8142C">
        <w:rPr>
          <w:rFonts w:cstheme="minorHAnsi"/>
        </w:rPr>
        <w:t xml:space="preserve">Demonstrable research experience, mixed methods, qualitative and quantitative, analysis and writing of reports </w:t>
      </w:r>
      <w:r w:rsidR="000C5D72">
        <w:rPr>
          <w:rFonts w:cstheme="minorHAnsi"/>
        </w:rPr>
        <w:t>(A</w:t>
      </w:r>
      <w:r w:rsidR="00CB2982">
        <w:rPr>
          <w:rFonts w:cstheme="minorHAnsi"/>
        </w:rPr>
        <w:t>/S</w:t>
      </w:r>
      <w:r w:rsidR="000C5D72">
        <w:rPr>
          <w:rFonts w:cstheme="minorHAnsi"/>
        </w:rPr>
        <w:t>/I)</w:t>
      </w:r>
    </w:p>
    <w:p w14:paraId="56CBCF3E" w14:textId="2E8C4AFC" w:rsidR="00842BF2" w:rsidRPr="007E55AD" w:rsidRDefault="0069243A" w:rsidP="007E55AD">
      <w:pPr>
        <w:pStyle w:val="ListParagraph"/>
        <w:numPr>
          <w:ilvl w:val="0"/>
          <w:numId w:val="7"/>
        </w:numPr>
        <w:rPr>
          <w:rFonts w:cstheme="minorHAnsi"/>
        </w:rPr>
      </w:pPr>
      <w:r>
        <w:t xml:space="preserve">Experience of </w:t>
      </w:r>
      <w:r w:rsidR="00842BF2" w:rsidRPr="007E55AD">
        <w:t>high-quality</w:t>
      </w:r>
      <w:r w:rsidR="007E55AD" w:rsidRPr="007E55AD">
        <w:t xml:space="preserve"> analytical outputs/reports suitable for a variety of different audiences </w:t>
      </w:r>
      <w:r w:rsidR="002E029C" w:rsidRPr="007E55AD">
        <w:rPr>
          <w:rFonts w:cstheme="minorHAnsi"/>
        </w:rPr>
        <w:t>(</w:t>
      </w:r>
      <w:r w:rsidR="00DD6DEE">
        <w:rPr>
          <w:rFonts w:cstheme="minorHAnsi"/>
        </w:rPr>
        <w:t>A</w:t>
      </w:r>
      <w:r w:rsidR="008C25E3">
        <w:rPr>
          <w:rFonts w:cstheme="minorHAnsi"/>
        </w:rPr>
        <w:t>/</w:t>
      </w:r>
      <w:r w:rsidR="007612A8" w:rsidRPr="007E55AD">
        <w:rPr>
          <w:rFonts w:cstheme="minorHAnsi"/>
        </w:rPr>
        <w:t>S</w:t>
      </w:r>
      <w:r w:rsidR="00842BF2">
        <w:rPr>
          <w:rFonts w:cstheme="minorHAnsi"/>
        </w:rPr>
        <w:t>)</w:t>
      </w:r>
    </w:p>
    <w:p w14:paraId="34B59361" w14:textId="40FC3936" w:rsidR="00A06C6E" w:rsidRPr="00A06C6E" w:rsidRDefault="00FC27A7" w:rsidP="00045EE3">
      <w:pPr>
        <w:pStyle w:val="ListParagraph"/>
        <w:numPr>
          <w:ilvl w:val="0"/>
          <w:numId w:val="7"/>
        </w:numPr>
      </w:pPr>
      <w:r w:rsidRPr="00842BF2">
        <w:rPr>
          <w:rFonts w:cstheme="minorHAnsi"/>
        </w:rPr>
        <w:t xml:space="preserve">Proven ability to </w:t>
      </w:r>
      <w:r w:rsidR="00812A56" w:rsidRPr="00842BF2">
        <w:rPr>
          <w:rFonts w:cstheme="minorHAnsi"/>
        </w:rPr>
        <w:t xml:space="preserve">confidently engage </w:t>
      </w:r>
      <w:r w:rsidRPr="00842BF2">
        <w:rPr>
          <w:rFonts w:cstheme="minorHAnsi"/>
        </w:rPr>
        <w:t xml:space="preserve">with a wide range of </w:t>
      </w:r>
      <w:r w:rsidR="0099003F" w:rsidRPr="00842BF2">
        <w:rPr>
          <w:rFonts w:cstheme="minorHAnsi"/>
        </w:rPr>
        <w:t>stakeholders; members</w:t>
      </w:r>
      <w:r w:rsidRPr="00842BF2">
        <w:rPr>
          <w:rFonts w:cstheme="minorHAnsi"/>
        </w:rPr>
        <w:t xml:space="preserve"> of the public including underserved and marginalised communities, and senior </w:t>
      </w:r>
      <w:r w:rsidR="000C32FA" w:rsidRPr="00842BF2">
        <w:rPr>
          <w:rFonts w:cstheme="minorHAnsi"/>
        </w:rPr>
        <w:t xml:space="preserve">leaders </w:t>
      </w:r>
      <w:r w:rsidR="00812A56" w:rsidRPr="00842BF2">
        <w:rPr>
          <w:rFonts w:cstheme="minorHAnsi"/>
        </w:rPr>
        <w:t>(</w:t>
      </w:r>
      <w:r w:rsidR="00A06C6E" w:rsidRPr="00842BF2">
        <w:rPr>
          <w:rFonts w:cstheme="minorHAnsi"/>
        </w:rPr>
        <w:t>S/I)</w:t>
      </w:r>
    </w:p>
    <w:p w14:paraId="5989021A" w14:textId="5D43D0A6" w:rsidR="00D94F4C" w:rsidRPr="00D8142C" w:rsidRDefault="00D94F4C" w:rsidP="00D94F4C">
      <w:pPr>
        <w:pStyle w:val="ListParagraph"/>
        <w:numPr>
          <w:ilvl w:val="0"/>
          <w:numId w:val="7"/>
        </w:numPr>
        <w:spacing w:line="278" w:lineRule="auto"/>
        <w:rPr>
          <w:rFonts w:cstheme="minorHAnsi"/>
        </w:rPr>
      </w:pPr>
      <w:r w:rsidRPr="00D8142C">
        <w:rPr>
          <w:rFonts w:cstheme="minorHAnsi"/>
        </w:rPr>
        <w:t xml:space="preserve">Demonstratable experience working independently and to deadlines, dealing with conflicting priorities and to flag issues, conflicts or risks </w:t>
      </w:r>
      <w:r w:rsidR="00A554A4">
        <w:rPr>
          <w:rFonts w:cstheme="minorHAnsi"/>
        </w:rPr>
        <w:t>(</w:t>
      </w:r>
      <w:r w:rsidR="001F145C">
        <w:rPr>
          <w:rFonts w:cstheme="minorHAnsi"/>
        </w:rPr>
        <w:t>A/</w:t>
      </w:r>
      <w:r w:rsidR="009675B4">
        <w:rPr>
          <w:rFonts w:cstheme="minorHAnsi"/>
        </w:rPr>
        <w:t>I</w:t>
      </w:r>
      <w:r w:rsidR="00A554A4">
        <w:rPr>
          <w:rFonts w:cstheme="minorHAnsi"/>
        </w:rPr>
        <w:t>)</w:t>
      </w:r>
    </w:p>
    <w:p w14:paraId="78229109" w14:textId="01C3DBDD" w:rsidR="00D94F4C" w:rsidRPr="00D8142C" w:rsidRDefault="00D94F4C" w:rsidP="00D94F4C">
      <w:pPr>
        <w:pStyle w:val="ListParagraph"/>
        <w:numPr>
          <w:ilvl w:val="0"/>
          <w:numId w:val="7"/>
        </w:numPr>
        <w:spacing w:line="278" w:lineRule="auto"/>
        <w:rPr>
          <w:rFonts w:cstheme="minorHAnsi"/>
        </w:rPr>
      </w:pPr>
      <w:r w:rsidRPr="00D8142C">
        <w:rPr>
          <w:rFonts w:cstheme="minorHAnsi"/>
        </w:rPr>
        <w:t xml:space="preserve">Excellent organisational, analytical, time and project management skills </w:t>
      </w:r>
      <w:r w:rsidR="00A554A4">
        <w:rPr>
          <w:rFonts w:cstheme="minorHAnsi"/>
        </w:rPr>
        <w:t>(A</w:t>
      </w:r>
      <w:r w:rsidR="007C0964">
        <w:rPr>
          <w:rFonts w:cstheme="minorHAnsi"/>
        </w:rPr>
        <w:t>/I)</w:t>
      </w:r>
    </w:p>
    <w:p w14:paraId="1418CB9C" w14:textId="0DA84760" w:rsidR="00D94F4C" w:rsidRDefault="00D94F4C" w:rsidP="00D94F4C">
      <w:pPr>
        <w:pStyle w:val="ListParagraph"/>
        <w:numPr>
          <w:ilvl w:val="0"/>
          <w:numId w:val="7"/>
        </w:numPr>
        <w:spacing w:line="278" w:lineRule="auto"/>
        <w:rPr>
          <w:rFonts w:cstheme="minorHAnsi"/>
        </w:rPr>
      </w:pPr>
      <w:r w:rsidRPr="00D8142C">
        <w:rPr>
          <w:rFonts w:cstheme="minorHAnsi"/>
        </w:rPr>
        <w:lastRenderedPageBreak/>
        <w:t>Experience working effectively in a team</w:t>
      </w:r>
      <w:r w:rsidR="007C0964">
        <w:rPr>
          <w:rFonts w:cstheme="minorHAnsi"/>
        </w:rPr>
        <w:t xml:space="preserve"> (</w:t>
      </w:r>
      <w:r w:rsidR="00842BF2">
        <w:rPr>
          <w:rFonts w:cstheme="minorHAnsi"/>
        </w:rPr>
        <w:t>A/</w:t>
      </w:r>
      <w:r w:rsidR="00E17B07">
        <w:rPr>
          <w:rFonts w:cstheme="minorHAnsi"/>
        </w:rPr>
        <w:t>I</w:t>
      </w:r>
      <w:r w:rsidR="007C0964">
        <w:rPr>
          <w:rFonts w:cstheme="minorHAnsi"/>
        </w:rPr>
        <w:t>)</w:t>
      </w:r>
    </w:p>
    <w:p w14:paraId="37290450" w14:textId="111D9B50" w:rsidR="00505A27" w:rsidRPr="00C94959" w:rsidRDefault="00505A27" w:rsidP="00505A27">
      <w:pPr>
        <w:pStyle w:val="ListParagraph"/>
        <w:numPr>
          <w:ilvl w:val="0"/>
          <w:numId w:val="7"/>
        </w:numPr>
        <w:spacing w:line="278" w:lineRule="auto"/>
      </w:pPr>
      <w:r>
        <w:t>Strong</w:t>
      </w:r>
      <w:r w:rsidRPr="001B7EE2">
        <w:t xml:space="preserve"> communication skills (written and oral), and the ability to</w:t>
      </w:r>
      <w:r>
        <w:t xml:space="preserve"> </w:t>
      </w:r>
      <w:r w:rsidRPr="001B7EE2">
        <w:t xml:space="preserve">communicate in a variety of formats to different audiences </w:t>
      </w:r>
      <w:r w:rsidR="00E17B07" w:rsidRPr="00C94959">
        <w:t>(A</w:t>
      </w:r>
      <w:r w:rsidR="00222C48" w:rsidRPr="00C94959">
        <w:t>/I</w:t>
      </w:r>
      <w:r w:rsidR="00E17B07" w:rsidRPr="00C94959">
        <w:t>)</w:t>
      </w:r>
    </w:p>
    <w:p w14:paraId="313FA30D" w14:textId="7ABC679F" w:rsidR="00A062EC" w:rsidRPr="009615AA" w:rsidRDefault="00D94F4C" w:rsidP="00A062EC">
      <w:pPr>
        <w:pStyle w:val="ListParagraph"/>
        <w:numPr>
          <w:ilvl w:val="0"/>
          <w:numId w:val="7"/>
        </w:numPr>
        <w:spacing w:line="278" w:lineRule="auto"/>
        <w:rPr>
          <w:rFonts w:cstheme="minorHAnsi"/>
          <w:b/>
          <w:bCs/>
        </w:rPr>
      </w:pPr>
      <w:r w:rsidRPr="00D8142C">
        <w:rPr>
          <w:rFonts w:cstheme="minorHAnsi"/>
        </w:rPr>
        <w:t xml:space="preserve">Good IT, literacy and numeracy </w:t>
      </w:r>
      <w:r w:rsidR="00750D2F" w:rsidRPr="00D8142C">
        <w:rPr>
          <w:rFonts w:cstheme="minorHAnsi"/>
        </w:rPr>
        <w:t xml:space="preserve">including competency in Microsoft office </w:t>
      </w:r>
      <w:r w:rsidR="007C0964">
        <w:rPr>
          <w:rFonts w:cstheme="minorHAnsi"/>
        </w:rPr>
        <w:t>(A)</w:t>
      </w:r>
    </w:p>
    <w:p w14:paraId="3F0FEDB7" w14:textId="77777777" w:rsidR="009615AA" w:rsidRPr="009615AA" w:rsidRDefault="009615AA" w:rsidP="009615AA">
      <w:pPr>
        <w:pStyle w:val="ListParagraph"/>
        <w:spacing w:line="278" w:lineRule="auto"/>
        <w:rPr>
          <w:rFonts w:cstheme="minorHAnsi"/>
          <w:b/>
          <w:bCs/>
        </w:rPr>
      </w:pPr>
    </w:p>
    <w:p w14:paraId="0391379F" w14:textId="71644298" w:rsidR="00A062EC" w:rsidRPr="003D16F3" w:rsidRDefault="00A062EC" w:rsidP="00A062EC">
      <w:pPr>
        <w:spacing w:line="240" w:lineRule="auto"/>
        <w:rPr>
          <w:b/>
          <w:bCs/>
        </w:rPr>
      </w:pPr>
      <w:r>
        <w:rPr>
          <w:b/>
          <w:bCs/>
        </w:rPr>
        <w:t>K</w:t>
      </w:r>
      <w:r w:rsidRPr="003D16F3">
        <w:rPr>
          <w:b/>
          <w:bCs/>
        </w:rPr>
        <w:t xml:space="preserve">ey </w:t>
      </w:r>
      <w:r w:rsidR="009615AA">
        <w:rPr>
          <w:b/>
          <w:bCs/>
        </w:rPr>
        <w:t>A</w:t>
      </w:r>
      <w:r w:rsidRPr="003D16F3">
        <w:rPr>
          <w:b/>
          <w:bCs/>
        </w:rPr>
        <w:t>ttributes</w:t>
      </w:r>
      <w:r>
        <w:rPr>
          <w:b/>
          <w:bCs/>
        </w:rPr>
        <w:t xml:space="preserve"> or </w:t>
      </w:r>
      <w:r w:rsidR="009615AA">
        <w:rPr>
          <w:b/>
          <w:bCs/>
        </w:rPr>
        <w:t>A</w:t>
      </w:r>
      <w:r>
        <w:rPr>
          <w:b/>
          <w:bCs/>
        </w:rPr>
        <w:t>bilities</w:t>
      </w:r>
      <w:r w:rsidRPr="003D16F3">
        <w:rPr>
          <w:b/>
          <w:bCs/>
        </w:rPr>
        <w:t xml:space="preserve"> </w:t>
      </w:r>
    </w:p>
    <w:p w14:paraId="0F23BF7B" w14:textId="4C90E28C" w:rsidR="005378C3" w:rsidRPr="005378C3" w:rsidRDefault="00EB4735" w:rsidP="00CB1756">
      <w:pPr>
        <w:pStyle w:val="ListParagraph"/>
        <w:numPr>
          <w:ilvl w:val="0"/>
          <w:numId w:val="15"/>
        </w:numPr>
        <w:spacing w:line="278" w:lineRule="auto"/>
        <w:rPr>
          <w:rFonts w:cstheme="minorHAnsi"/>
        </w:rPr>
      </w:pPr>
      <w:r w:rsidRPr="00EB4735">
        <w:rPr>
          <w:rFonts w:cstheme="minorHAnsi"/>
        </w:rPr>
        <w:t xml:space="preserve">Live in or near Hertfordshire with ability and willingness </w:t>
      </w:r>
      <w:r w:rsidR="00EA7CA8" w:rsidRPr="00EA7CA8">
        <w:rPr>
          <w:rFonts w:cstheme="minorHAnsi"/>
        </w:rPr>
        <w:t>to regularly travel across the County</w:t>
      </w:r>
      <w:r w:rsidR="009615AA">
        <w:t>. O</w:t>
      </w:r>
      <w:r w:rsidR="00EA7CA8">
        <w:t xml:space="preserve">wn transport would be an advantage </w:t>
      </w:r>
      <w:r w:rsidR="006C6B86">
        <w:rPr>
          <w:rFonts w:cstheme="minorHAnsi"/>
        </w:rPr>
        <w:t>(</w:t>
      </w:r>
      <w:r w:rsidR="00EA7CA8" w:rsidRPr="00EA7CA8">
        <w:rPr>
          <w:rFonts w:cstheme="minorHAnsi"/>
        </w:rPr>
        <w:t>A/S)</w:t>
      </w:r>
    </w:p>
    <w:p w14:paraId="5CB9F433" w14:textId="6776AF25" w:rsidR="005378C3" w:rsidRPr="005378C3" w:rsidRDefault="00E37A56" w:rsidP="00CB1756">
      <w:pPr>
        <w:pStyle w:val="ListParagraph"/>
        <w:numPr>
          <w:ilvl w:val="0"/>
          <w:numId w:val="15"/>
        </w:numPr>
        <w:spacing w:line="278" w:lineRule="auto"/>
        <w:rPr>
          <w:rFonts w:cstheme="minorHAnsi"/>
        </w:rPr>
      </w:pPr>
      <w:r>
        <w:t>Able to work with different types of stakeholders with tact, sensitivity and respect, particularly with underserved and marginalised communities experiencing health inequalities</w:t>
      </w:r>
      <w:r w:rsidR="00DC18AD">
        <w:t xml:space="preserve"> or difficult experiences (A/</w:t>
      </w:r>
      <w:r w:rsidR="0049231F">
        <w:t>S/</w:t>
      </w:r>
      <w:r w:rsidR="00DC18AD">
        <w:t>I)</w:t>
      </w:r>
    </w:p>
    <w:p w14:paraId="6DD382E8" w14:textId="6067B2F5" w:rsidR="00867BAE" w:rsidRPr="00045EE3" w:rsidRDefault="00342A81" w:rsidP="00CB1756">
      <w:pPr>
        <w:pStyle w:val="ListParagraph"/>
        <w:numPr>
          <w:ilvl w:val="0"/>
          <w:numId w:val="15"/>
        </w:numPr>
        <w:rPr>
          <w:kern w:val="2"/>
          <w:lang w:eastAsia="en-GB"/>
          <w14:ligatures w14:val="standardContextual"/>
        </w:rPr>
      </w:pPr>
      <w:r>
        <w:t>Understanding of or willingness to learn about Hertfordshire’s health and care system</w:t>
      </w:r>
      <w:r w:rsidR="00FE662E">
        <w:t xml:space="preserve"> </w:t>
      </w:r>
      <w:r w:rsidR="00DD5A87">
        <w:t>(I)</w:t>
      </w:r>
    </w:p>
    <w:p w14:paraId="7A3D3DDD" w14:textId="004E37C1" w:rsidR="000A761C" w:rsidRPr="00867BAE" w:rsidRDefault="008B3953" w:rsidP="00CB1756">
      <w:pPr>
        <w:pStyle w:val="ListParagraph"/>
        <w:numPr>
          <w:ilvl w:val="0"/>
          <w:numId w:val="15"/>
        </w:numPr>
        <w:rPr>
          <w:kern w:val="2"/>
          <w:lang w:eastAsia="en-GB"/>
          <w14:ligatures w14:val="standardContextual"/>
        </w:rPr>
      </w:pPr>
      <w:r>
        <w:t xml:space="preserve">Strong relationship building skills </w:t>
      </w:r>
      <w:r w:rsidR="00FE662E">
        <w:t>(</w:t>
      </w:r>
      <w:r w:rsidR="0049231F">
        <w:t>A/</w:t>
      </w:r>
      <w:r w:rsidR="00FE662E">
        <w:t>I)</w:t>
      </w:r>
    </w:p>
    <w:p w14:paraId="79DB7202" w14:textId="611DF113" w:rsidR="00024B89" w:rsidRDefault="00024B89" w:rsidP="00CB1756">
      <w:pPr>
        <w:pStyle w:val="ListParagraph"/>
        <w:numPr>
          <w:ilvl w:val="0"/>
          <w:numId w:val="15"/>
        </w:numPr>
      </w:pPr>
      <w:r>
        <w:t>A proactive, can-do approach to problem-solving, with initiative and adaptability</w:t>
      </w:r>
      <w:r w:rsidR="00DD5A87">
        <w:t xml:space="preserve"> </w:t>
      </w:r>
      <w:r w:rsidR="00E75B35">
        <w:t xml:space="preserve">(A/I) </w:t>
      </w:r>
    </w:p>
    <w:p w14:paraId="561C0BCC" w14:textId="54B63E3E" w:rsidR="00DF187F" w:rsidRDefault="00024B89" w:rsidP="00CB1756">
      <w:pPr>
        <w:pStyle w:val="ListParagraph"/>
        <w:numPr>
          <w:ilvl w:val="0"/>
          <w:numId w:val="15"/>
        </w:numPr>
      </w:pPr>
      <w:r>
        <w:t>A methodical approach and strong attention to detail</w:t>
      </w:r>
      <w:r w:rsidR="00DD5A87">
        <w:t xml:space="preserve"> </w:t>
      </w:r>
      <w:r w:rsidR="007F65E7">
        <w:t>(A</w:t>
      </w:r>
      <w:r w:rsidR="00222C48">
        <w:t>/S</w:t>
      </w:r>
      <w:r w:rsidR="007F65E7">
        <w:t>)</w:t>
      </w:r>
    </w:p>
    <w:p w14:paraId="71506CB8" w14:textId="74A0985B" w:rsidR="00E04E9B" w:rsidRDefault="00E04E9B" w:rsidP="00CB1756">
      <w:pPr>
        <w:pStyle w:val="ListParagraph"/>
        <w:numPr>
          <w:ilvl w:val="0"/>
          <w:numId w:val="15"/>
        </w:numPr>
      </w:pPr>
      <w:r w:rsidRPr="00867BAE">
        <w:rPr>
          <w:rFonts w:cstheme="minorHAnsi"/>
        </w:rPr>
        <w:t xml:space="preserve">Willingness </w:t>
      </w:r>
      <w:r w:rsidR="008C355D" w:rsidRPr="00867BAE">
        <w:rPr>
          <w:rFonts w:cstheme="minorHAnsi"/>
        </w:rPr>
        <w:t>to undergo a GD</w:t>
      </w:r>
      <w:r w:rsidRPr="00867BAE">
        <w:rPr>
          <w:rFonts w:cstheme="minorHAnsi"/>
        </w:rPr>
        <w:t xml:space="preserve">PR </w:t>
      </w:r>
      <w:r w:rsidR="00867BAE" w:rsidRPr="00867BAE">
        <w:rPr>
          <w:rFonts w:cstheme="minorHAnsi"/>
        </w:rPr>
        <w:t xml:space="preserve">background compliance check which is essential for this role </w:t>
      </w:r>
      <w:r w:rsidR="00E75B35">
        <w:rPr>
          <w:rFonts w:cstheme="minorHAnsi"/>
        </w:rPr>
        <w:t>(A)</w:t>
      </w:r>
    </w:p>
    <w:p w14:paraId="4941C42A" w14:textId="77777777" w:rsidR="0064490C" w:rsidRDefault="0064490C" w:rsidP="0064490C"/>
    <w:p w14:paraId="387BEE64" w14:textId="77777777" w:rsidR="0064490C" w:rsidRDefault="0064490C" w:rsidP="0064490C"/>
    <w:p w14:paraId="1F05F77B" w14:textId="77777777" w:rsidR="00636D61" w:rsidRPr="00636D61" w:rsidRDefault="00636D61" w:rsidP="00636D61">
      <w:pPr>
        <w:rPr>
          <w:b/>
          <w:bCs/>
        </w:rPr>
      </w:pPr>
      <w:r w:rsidRPr="00636D61">
        <w:rPr>
          <w:b/>
          <w:bCs/>
        </w:rPr>
        <w:t>To Apply</w:t>
      </w:r>
    </w:p>
    <w:p w14:paraId="42F3D9B6" w14:textId="0CBF1E41" w:rsidR="00636D61" w:rsidRDefault="00636D61" w:rsidP="00636D61">
      <w:pPr>
        <w:pStyle w:val="NoSpacing"/>
      </w:pPr>
      <w:r w:rsidRPr="00636D61">
        <w:t xml:space="preserve">Please submit your CV and a tailored covering letter to Louis Eastwell of Hire Purpose, before 23:59 on Sunday 31st May 2026 via </w:t>
      </w:r>
      <w:hyperlink r:id="rId12" w:history="1">
        <w:r w:rsidRPr="00760FEA">
          <w:rPr>
            <w:rStyle w:val="Hyperlink"/>
          </w:rPr>
          <w:t>louis@hire-purpose.uk</w:t>
        </w:r>
      </w:hyperlink>
      <w:r w:rsidRPr="00636D61">
        <w:t>.</w:t>
      </w:r>
    </w:p>
    <w:p w14:paraId="28964725" w14:textId="77777777" w:rsidR="00636D61" w:rsidRPr="00636D61" w:rsidRDefault="00636D61" w:rsidP="00636D61">
      <w:pPr>
        <w:pStyle w:val="NoSpacing"/>
      </w:pPr>
    </w:p>
    <w:p w14:paraId="1FF40585" w14:textId="77777777" w:rsidR="00636D61" w:rsidRPr="00636D61" w:rsidRDefault="00636D61" w:rsidP="00636D61">
      <w:pPr>
        <w:pStyle w:val="NoSpacing"/>
      </w:pPr>
      <w:r w:rsidRPr="00636D61">
        <w:t>Louis is exclusively managing this recruitment campaign and will be speaking with all longlisted candidates prior to a formal interview with Healthwatch Hertfordshire.</w:t>
      </w:r>
    </w:p>
    <w:p w14:paraId="13427B71" w14:textId="77777777" w:rsidR="00636D61" w:rsidRDefault="00636D61" w:rsidP="00636D61">
      <w:pPr>
        <w:pStyle w:val="NoSpacing"/>
      </w:pPr>
    </w:p>
    <w:p w14:paraId="6F847018" w14:textId="67F3E91A" w:rsidR="00636D61" w:rsidRPr="00636D61" w:rsidRDefault="00636D61" w:rsidP="00636D61">
      <w:pPr>
        <w:pStyle w:val="NoSpacing"/>
        <w:rPr>
          <w:b/>
          <w:bCs/>
        </w:rPr>
      </w:pPr>
      <w:r w:rsidRPr="00636D61">
        <w:rPr>
          <w:b/>
          <w:bCs/>
        </w:rPr>
        <w:t xml:space="preserve">Application Guidance: </w:t>
      </w:r>
    </w:p>
    <w:p w14:paraId="46CD2C13" w14:textId="77777777" w:rsidR="00636D61" w:rsidRPr="00636D61" w:rsidRDefault="00636D61" w:rsidP="00636D61">
      <w:pPr>
        <w:pStyle w:val="NoSpacing"/>
      </w:pPr>
      <w:r w:rsidRPr="00636D61">
        <w:t>A tailored covering letter highlighting how you meet the essential requirements of the role, outlining your relevant experience, skills, attributes, and your motivation for applying and supporting Healthwatch Hertfordshire’s mission.</w:t>
      </w:r>
    </w:p>
    <w:p w14:paraId="17C64518" w14:textId="77777777" w:rsidR="00636D61" w:rsidRPr="0040225F" w:rsidRDefault="00636D61" w:rsidP="0040225F">
      <w:pPr>
        <w:rPr>
          <w:b/>
          <w:bCs/>
        </w:rPr>
      </w:pPr>
    </w:p>
    <w:p w14:paraId="32E16C37" w14:textId="6A606280" w:rsidR="0040225F" w:rsidRPr="0040225F" w:rsidRDefault="00F351F3" w:rsidP="0040225F">
      <w:r>
        <w:tab/>
      </w:r>
    </w:p>
    <w:p w14:paraId="0D015253" w14:textId="77777777" w:rsidR="0040225F" w:rsidRPr="0040225F" w:rsidRDefault="0040225F" w:rsidP="0040225F"/>
    <w:p w14:paraId="06BFF38D" w14:textId="77777777" w:rsidR="0040225F" w:rsidRPr="0040225F" w:rsidRDefault="0040225F" w:rsidP="0040225F">
      <w:r w:rsidRPr="0040225F">
        <w:rPr>
          <w:b/>
          <w:bCs/>
        </w:rPr>
        <w:t>Hire Purpose champions inclusive recruitment.</w:t>
      </w:r>
    </w:p>
    <w:p w14:paraId="0CEF20F2" w14:textId="77777777" w:rsidR="0040225F" w:rsidRPr="0040225F" w:rsidRDefault="0040225F" w:rsidP="0040225F">
      <w:r w:rsidRPr="0040225F">
        <w:t>We welcome applications from people of all backgrounds and lived experiences. We uphold equal opportunity principles and challenge bias at every stage, partnering only with organisations that share our commitment to integrity, diversity, equity, and inclusion.</w:t>
      </w:r>
    </w:p>
    <w:p w14:paraId="4CCFAAA5" w14:textId="77777777" w:rsidR="0040225F" w:rsidRPr="0040225F" w:rsidRDefault="0040225F" w:rsidP="0040225F">
      <w:r w:rsidRPr="0040225F">
        <w:t>Hire Purpose is also proud to be an active member of The TEAM Network, the UK’s largest recruitment community of independently owned recruitment businesses.</w:t>
      </w:r>
    </w:p>
    <w:p w14:paraId="6F353F0E" w14:textId="77777777" w:rsidR="0040225F" w:rsidRDefault="0040225F" w:rsidP="0064490C"/>
    <w:p w14:paraId="7D2AC05E" w14:textId="77777777" w:rsidR="00333C9C" w:rsidRPr="00D8142C" w:rsidRDefault="00333C9C">
      <w:pPr>
        <w:rPr>
          <w:rFonts w:cstheme="minorHAnsi"/>
        </w:rPr>
      </w:pPr>
    </w:p>
    <w:sectPr w:rsidR="00333C9C" w:rsidRPr="00D8142C" w:rsidSect="009615AA">
      <w:headerReference w:type="default" r:id="rId13"/>
      <w:pgSz w:w="11906" w:h="16838"/>
      <w:pgMar w:top="156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73864" w14:textId="77777777" w:rsidR="005C1348" w:rsidRDefault="005C1348" w:rsidP="00446057">
      <w:pPr>
        <w:spacing w:after="0" w:line="240" w:lineRule="auto"/>
      </w:pPr>
      <w:r>
        <w:separator/>
      </w:r>
    </w:p>
  </w:endnote>
  <w:endnote w:type="continuationSeparator" w:id="0">
    <w:p w14:paraId="20F1CAD0" w14:textId="77777777" w:rsidR="005C1348" w:rsidRDefault="005C1348" w:rsidP="00446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64225" w14:textId="77777777" w:rsidR="005C1348" w:rsidRDefault="005C1348" w:rsidP="00446057">
      <w:pPr>
        <w:spacing w:after="0" w:line="240" w:lineRule="auto"/>
      </w:pPr>
      <w:r>
        <w:separator/>
      </w:r>
    </w:p>
  </w:footnote>
  <w:footnote w:type="continuationSeparator" w:id="0">
    <w:p w14:paraId="694AC8C9" w14:textId="77777777" w:rsidR="005C1348" w:rsidRDefault="005C1348" w:rsidP="00446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B1A78" w14:textId="5B1BDC4A" w:rsidR="009F6A02" w:rsidRDefault="00D6785C">
    <w:pPr>
      <w:pStyle w:val="Header"/>
    </w:pPr>
    <w:r>
      <w:rPr>
        <w:noProof/>
      </w:rPr>
      <w:drawing>
        <wp:anchor distT="0" distB="0" distL="114300" distR="114300" simplePos="0" relativeHeight="251660289" behindDoc="1" locked="0" layoutInCell="1" allowOverlap="1" wp14:anchorId="56DEF8E5" wp14:editId="3E6AD7EE">
          <wp:simplePos x="0" y="0"/>
          <wp:positionH relativeFrom="column">
            <wp:posOffset>4944550</wp:posOffset>
          </wp:positionH>
          <wp:positionV relativeFrom="paragraph">
            <wp:posOffset>-168519</wp:posOffset>
          </wp:positionV>
          <wp:extent cx="1042035" cy="386715"/>
          <wp:effectExtent l="0" t="0" r="5715" b="0"/>
          <wp:wrapTight wrapText="bothSides">
            <wp:wrapPolygon edited="0">
              <wp:start x="1974" y="0"/>
              <wp:lineTo x="0" y="2128"/>
              <wp:lineTo x="0" y="5320"/>
              <wp:lineTo x="4739" y="17025"/>
              <wp:lineTo x="4739" y="20217"/>
              <wp:lineTo x="21324" y="20217"/>
              <wp:lineTo x="21324" y="9576"/>
              <wp:lineTo x="11452" y="0"/>
              <wp:lineTo x="1974" y="0"/>
            </wp:wrapPolygon>
          </wp:wrapTight>
          <wp:docPr id="4492521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252119" name="Picture 449252119"/>
                  <pic:cNvPicPr/>
                </pic:nvPicPr>
                <pic:blipFill>
                  <a:blip r:embed="rId1">
                    <a:extLst>
                      <a:ext uri="{28A0092B-C50C-407E-A947-70E740481C1C}">
                        <a14:useLocalDpi xmlns:a14="http://schemas.microsoft.com/office/drawing/2010/main" val="0"/>
                      </a:ext>
                    </a:extLst>
                  </a:blip>
                  <a:stretch>
                    <a:fillRect/>
                  </a:stretch>
                </pic:blipFill>
                <pic:spPr>
                  <a:xfrm>
                    <a:off x="0" y="0"/>
                    <a:ext cx="1042035" cy="386715"/>
                  </a:xfrm>
                  <a:prstGeom prst="rect">
                    <a:avLst/>
                  </a:prstGeom>
                </pic:spPr>
              </pic:pic>
            </a:graphicData>
          </a:graphic>
          <wp14:sizeRelH relativeFrom="margin">
            <wp14:pctWidth>0</wp14:pctWidth>
          </wp14:sizeRelH>
          <wp14:sizeRelV relativeFrom="margin">
            <wp14:pctHeight>0</wp14:pctHeight>
          </wp14:sizeRelV>
        </wp:anchor>
      </w:drawing>
    </w:r>
    <w:r w:rsidR="003E4C5A">
      <w:rPr>
        <w:noProof/>
      </w:rPr>
      <w:drawing>
        <wp:anchor distT="0" distB="0" distL="114300" distR="114300" simplePos="0" relativeHeight="251659265" behindDoc="1" locked="0" layoutInCell="1" allowOverlap="1" wp14:anchorId="4CDF631D" wp14:editId="53DBC4FF">
          <wp:simplePos x="0" y="0"/>
          <wp:positionH relativeFrom="column">
            <wp:posOffset>-50800</wp:posOffset>
          </wp:positionH>
          <wp:positionV relativeFrom="paragraph">
            <wp:posOffset>-167640</wp:posOffset>
          </wp:positionV>
          <wp:extent cx="1863090" cy="466725"/>
          <wp:effectExtent l="0" t="0" r="3810" b="9525"/>
          <wp:wrapTight wrapText="bothSides">
            <wp:wrapPolygon edited="0">
              <wp:start x="0" y="0"/>
              <wp:lineTo x="0" y="21159"/>
              <wp:lineTo x="21423" y="21159"/>
              <wp:lineTo x="21423" y="0"/>
              <wp:lineTo x="0" y="0"/>
            </wp:wrapPolygon>
          </wp:wrapTight>
          <wp:docPr id="187062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11490" name="Picture 991011490"/>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63090" cy="4667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91CD4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131785"/>
    <w:multiLevelType w:val="multilevel"/>
    <w:tmpl w:val="D94C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43A9B"/>
    <w:multiLevelType w:val="hybridMultilevel"/>
    <w:tmpl w:val="2A7C21DE"/>
    <w:lvl w:ilvl="0" w:tplc="67F4862E">
      <w:numFmt w:val="bullet"/>
      <w:lvlText w:val="-"/>
      <w:lvlJc w:val="left"/>
      <w:pPr>
        <w:ind w:left="720" w:hanging="360"/>
      </w:pPr>
      <w:rPr>
        <w:rFonts w:ascii="Aptos" w:eastAsiaTheme="minorHAnsi" w:hAnsi="Apto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D277B"/>
    <w:multiLevelType w:val="multilevel"/>
    <w:tmpl w:val="9468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F922C0"/>
    <w:multiLevelType w:val="hybridMultilevel"/>
    <w:tmpl w:val="BFD60A4C"/>
    <w:lvl w:ilvl="0" w:tplc="67F4862E">
      <w:numFmt w:val="bullet"/>
      <w:lvlText w:val="-"/>
      <w:lvlJc w:val="left"/>
      <w:pPr>
        <w:ind w:left="796" w:hanging="360"/>
      </w:pPr>
      <w:rPr>
        <w:rFonts w:ascii="Aptos" w:eastAsiaTheme="minorHAnsi" w:hAnsi="Aptos" w:cstheme="minorBidi" w:hint="default"/>
        <w:b/>
      </w:rPr>
    </w:lvl>
    <w:lvl w:ilvl="1" w:tplc="FFFFFFFF">
      <w:start w:val="1"/>
      <w:numFmt w:val="bullet"/>
      <w:lvlText w:val="o"/>
      <w:lvlJc w:val="left"/>
      <w:pPr>
        <w:ind w:left="1516" w:hanging="360"/>
      </w:pPr>
      <w:rPr>
        <w:rFonts w:ascii="Courier New" w:hAnsi="Courier New" w:cs="Courier New" w:hint="default"/>
      </w:rPr>
    </w:lvl>
    <w:lvl w:ilvl="2" w:tplc="FFFFFFFF" w:tentative="1">
      <w:start w:val="1"/>
      <w:numFmt w:val="bullet"/>
      <w:lvlText w:val=""/>
      <w:lvlJc w:val="left"/>
      <w:pPr>
        <w:ind w:left="2236" w:hanging="360"/>
      </w:pPr>
      <w:rPr>
        <w:rFonts w:ascii="Wingdings" w:hAnsi="Wingdings" w:hint="default"/>
      </w:rPr>
    </w:lvl>
    <w:lvl w:ilvl="3" w:tplc="FFFFFFFF" w:tentative="1">
      <w:start w:val="1"/>
      <w:numFmt w:val="bullet"/>
      <w:lvlText w:val=""/>
      <w:lvlJc w:val="left"/>
      <w:pPr>
        <w:ind w:left="2956" w:hanging="360"/>
      </w:pPr>
      <w:rPr>
        <w:rFonts w:ascii="Symbol" w:hAnsi="Symbol" w:hint="default"/>
      </w:rPr>
    </w:lvl>
    <w:lvl w:ilvl="4" w:tplc="FFFFFFFF" w:tentative="1">
      <w:start w:val="1"/>
      <w:numFmt w:val="bullet"/>
      <w:lvlText w:val="o"/>
      <w:lvlJc w:val="left"/>
      <w:pPr>
        <w:ind w:left="3676" w:hanging="360"/>
      </w:pPr>
      <w:rPr>
        <w:rFonts w:ascii="Courier New" w:hAnsi="Courier New" w:cs="Courier New" w:hint="default"/>
      </w:rPr>
    </w:lvl>
    <w:lvl w:ilvl="5" w:tplc="FFFFFFFF" w:tentative="1">
      <w:start w:val="1"/>
      <w:numFmt w:val="bullet"/>
      <w:lvlText w:val=""/>
      <w:lvlJc w:val="left"/>
      <w:pPr>
        <w:ind w:left="4396" w:hanging="360"/>
      </w:pPr>
      <w:rPr>
        <w:rFonts w:ascii="Wingdings" w:hAnsi="Wingdings" w:hint="default"/>
      </w:rPr>
    </w:lvl>
    <w:lvl w:ilvl="6" w:tplc="FFFFFFFF" w:tentative="1">
      <w:start w:val="1"/>
      <w:numFmt w:val="bullet"/>
      <w:lvlText w:val=""/>
      <w:lvlJc w:val="left"/>
      <w:pPr>
        <w:ind w:left="5116" w:hanging="360"/>
      </w:pPr>
      <w:rPr>
        <w:rFonts w:ascii="Symbol" w:hAnsi="Symbol" w:hint="default"/>
      </w:rPr>
    </w:lvl>
    <w:lvl w:ilvl="7" w:tplc="FFFFFFFF" w:tentative="1">
      <w:start w:val="1"/>
      <w:numFmt w:val="bullet"/>
      <w:lvlText w:val="o"/>
      <w:lvlJc w:val="left"/>
      <w:pPr>
        <w:ind w:left="5836" w:hanging="360"/>
      </w:pPr>
      <w:rPr>
        <w:rFonts w:ascii="Courier New" w:hAnsi="Courier New" w:cs="Courier New" w:hint="default"/>
      </w:rPr>
    </w:lvl>
    <w:lvl w:ilvl="8" w:tplc="FFFFFFFF" w:tentative="1">
      <w:start w:val="1"/>
      <w:numFmt w:val="bullet"/>
      <w:lvlText w:val=""/>
      <w:lvlJc w:val="left"/>
      <w:pPr>
        <w:ind w:left="6556" w:hanging="360"/>
      </w:pPr>
      <w:rPr>
        <w:rFonts w:ascii="Wingdings" w:hAnsi="Wingdings" w:hint="default"/>
      </w:rPr>
    </w:lvl>
  </w:abstractNum>
  <w:abstractNum w:abstractNumId="5" w15:restartNumberingAfterBreak="0">
    <w:nsid w:val="2876651D"/>
    <w:multiLevelType w:val="hybridMultilevel"/>
    <w:tmpl w:val="9202ED14"/>
    <w:lvl w:ilvl="0" w:tplc="99002F8A">
      <w:start w:val="1"/>
      <w:numFmt w:val="decimal"/>
      <w:lvlText w:val="%1."/>
      <w:lvlJc w:val="left"/>
      <w:pPr>
        <w:ind w:left="720" w:hanging="360"/>
      </w:pPr>
      <w:rPr>
        <w:rFonts w:hint="default"/>
      </w:rPr>
    </w:lvl>
    <w:lvl w:ilvl="1" w:tplc="3B5EF5E6">
      <w:start w:val="1"/>
      <w:numFmt w:val="decimal"/>
      <w:suff w:val="space"/>
      <w:lvlText w:val="%2."/>
      <w:lvlJc w:val="left"/>
      <w:pPr>
        <w:ind w:left="113" w:hanging="113"/>
      </w:pPr>
      <w:rPr>
        <w:rFonts w:ascii="Poppins" w:eastAsiaTheme="minorEastAsia" w:hAnsi="Poppins" w:cs="Poppin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8105A4"/>
    <w:multiLevelType w:val="multilevel"/>
    <w:tmpl w:val="C1AEB5D4"/>
    <w:lvl w:ilvl="0">
      <w:start w:val="1"/>
      <w:numFmt w:val="bullet"/>
      <w:lvlText w:val=""/>
      <w:lvlJc w:val="left"/>
      <w:pPr>
        <w:ind w:left="360" w:hanging="360"/>
      </w:pPr>
      <w:rPr>
        <w:rFonts w:ascii="Symbol" w:hAnsi="Symbol" w:hint="default"/>
        <w:b/>
        <w:color w:val="4472C4" w:themeColor="accent1"/>
      </w:rPr>
    </w:lvl>
    <w:lvl w:ilvl="1">
      <w:start w:val="1"/>
      <w:numFmt w:val="decimal"/>
      <w:isLgl/>
      <w:lvlText w:val="%1.%2"/>
      <w:lvlJc w:val="left"/>
      <w:pPr>
        <w:ind w:left="720" w:hanging="720"/>
      </w:pPr>
      <w:rPr>
        <w:rFonts w:hint="default"/>
        <w:color w:val="4472C4" w:themeColor="accent1"/>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7" w15:restartNumberingAfterBreak="0">
    <w:nsid w:val="28EF1860"/>
    <w:multiLevelType w:val="hybridMultilevel"/>
    <w:tmpl w:val="B936E0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43B744F"/>
    <w:multiLevelType w:val="multilevel"/>
    <w:tmpl w:val="BBB6B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761E64"/>
    <w:multiLevelType w:val="multilevel"/>
    <w:tmpl w:val="1C20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272696"/>
    <w:multiLevelType w:val="hybridMultilevel"/>
    <w:tmpl w:val="2FB8F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D57E2B"/>
    <w:multiLevelType w:val="multilevel"/>
    <w:tmpl w:val="0B82C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43368B"/>
    <w:multiLevelType w:val="hybridMultilevel"/>
    <w:tmpl w:val="4D425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A145C5"/>
    <w:multiLevelType w:val="multilevel"/>
    <w:tmpl w:val="0A1C51C6"/>
    <w:styleLink w:val="CurrentList1"/>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Poppins" w:eastAsiaTheme="minorEastAsia" w:hAnsi="Poppins" w:cs="Poppin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0685172"/>
    <w:multiLevelType w:val="hybridMultilevel"/>
    <w:tmpl w:val="8C8C7210"/>
    <w:lvl w:ilvl="0" w:tplc="DC66D2A0">
      <w:start w:val="13"/>
      <w:numFmt w:val="bullet"/>
      <w:lvlText w:val="-"/>
      <w:lvlJc w:val="left"/>
      <w:pPr>
        <w:ind w:left="720" w:hanging="360"/>
      </w:pPr>
      <w:rPr>
        <w:rFonts w:ascii="Poppins" w:eastAsiaTheme="minorHAnsi" w:hAnsi="Poppins" w:cs="Poppin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786F011E"/>
    <w:multiLevelType w:val="hybridMultilevel"/>
    <w:tmpl w:val="201C1E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4843619">
    <w:abstractNumId w:val="13"/>
  </w:num>
  <w:num w:numId="2" w16cid:durableId="1290362108">
    <w:abstractNumId w:val="1"/>
  </w:num>
  <w:num w:numId="3" w16cid:durableId="1324434452">
    <w:abstractNumId w:val="9"/>
  </w:num>
  <w:num w:numId="4" w16cid:durableId="1382362690">
    <w:abstractNumId w:val="4"/>
  </w:num>
  <w:num w:numId="5" w16cid:durableId="1556089841">
    <w:abstractNumId w:val="5"/>
  </w:num>
  <w:num w:numId="6" w16cid:durableId="1672416813">
    <w:abstractNumId w:val="11"/>
  </w:num>
  <w:num w:numId="7" w16cid:durableId="2081706160">
    <w:abstractNumId w:val="10"/>
  </w:num>
  <w:num w:numId="8" w16cid:durableId="2130782940">
    <w:abstractNumId w:val="6"/>
  </w:num>
  <w:num w:numId="9" w16cid:durableId="237600507">
    <w:abstractNumId w:val="12"/>
  </w:num>
  <w:num w:numId="10" w16cid:durableId="428548863">
    <w:abstractNumId w:val="0"/>
  </w:num>
  <w:num w:numId="11" w16cid:durableId="701439898">
    <w:abstractNumId w:val="2"/>
  </w:num>
  <w:num w:numId="12" w16cid:durableId="84419632">
    <w:abstractNumId w:val="8"/>
  </w:num>
  <w:num w:numId="13" w16cid:durableId="899291003">
    <w:abstractNumId w:val="3"/>
  </w:num>
  <w:num w:numId="14" w16cid:durableId="997031268">
    <w:abstractNumId w:val="7"/>
  </w:num>
  <w:num w:numId="15" w16cid:durableId="953712037">
    <w:abstractNumId w:val="15"/>
  </w:num>
  <w:num w:numId="16" w16cid:durableId="2018638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814"/>
    <w:rsid w:val="00017332"/>
    <w:rsid w:val="0002011B"/>
    <w:rsid w:val="00024B89"/>
    <w:rsid w:val="0003442D"/>
    <w:rsid w:val="000375B6"/>
    <w:rsid w:val="00041386"/>
    <w:rsid w:val="00045EE3"/>
    <w:rsid w:val="00047220"/>
    <w:rsid w:val="0005709A"/>
    <w:rsid w:val="000A761C"/>
    <w:rsid w:val="000B42C4"/>
    <w:rsid w:val="000B571E"/>
    <w:rsid w:val="000C32FA"/>
    <w:rsid w:val="000C5D72"/>
    <w:rsid w:val="000D42C5"/>
    <w:rsid w:val="000F1C9A"/>
    <w:rsid w:val="000F5E68"/>
    <w:rsid w:val="001001C8"/>
    <w:rsid w:val="00147938"/>
    <w:rsid w:val="00147976"/>
    <w:rsid w:val="0015465C"/>
    <w:rsid w:val="00157F61"/>
    <w:rsid w:val="0016098D"/>
    <w:rsid w:val="00162C80"/>
    <w:rsid w:val="001D0C5B"/>
    <w:rsid w:val="001D5458"/>
    <w:rsid w:val="001E371F"/>
    <w:rsid w:val="001F145C"/>
    <w:rsid w:val="00214B45"/>
    <w:rsid w:val="00222C48"/>
    <w:rsid w:val="00241843"/>
    <w:rsid w:val="00242814"/>
    <w:rsid w:val="00250EE1"/>
    <w:rsid w:val="002524E7"/>
    <w:rsid w:val="00265321"/>
    <w:rsid w:val="00285933"/>
    <w:rsid w:val="00291C98"/>
    <w:rsid w:val="0029680C"/>
    <w:rsid w:val="002A4971"/>
    <w:rsid w:val="002B0E66"/>
    <w:rsid w:val="002B23D9"/>
    <w:rsid w:val="002B370A"/>
    <w:rsid w:val="002C6B55"/>
    <w:rsid w:val="002E029C"/>
    <w:rsid w:val="002E0F57"/>
    <w:rsid w:val="002E349E"/>
    <w:rsid w:val="002E548B"/>
    <w:rsid w:val="002F3D2A"/>
    <w:rsid w:val="00300EEC"/>
    <w:rsid w:val="0032039C"/>
    <w:rsid w:val="00324656"/>
    <w:rsid w:val="00330175"/>
    <w:rsid w:val="00333C9C"/>
    <w:rsid w:val="00334DF6"/>
    <w:rsid w:val="0033573D"/>
    <w:rsid w:val="00342A81"/>
    <w:rsid w:val="00350472"/>
    <w:rsid w:val="00355C35"/>
    <w:rsid w:val="00357178"/>
    <w:rsid w:val="00366551"/>
    <w:rsid w:val="003707D4"/>
    <w:rsid w:val="003745E1"/>
    <w:rsid w:val="00376835"/>
    <w:rsid w:val="0038165D"/>
    <w:rsid w:val="0038244E"/>
    <w:rsid w:val="003A1B5D"/>
    <w:rsid w:val="003C3CC7"/>
    <w:rsid w:val="003C56C8"/>
    <w:rsid w:val="003D691B"/>
    <w:rsid w:val="003E4C5A"/>
    <w:rsid w:val="003F243E"/>
    <w:rsid w:val="00401A90"/>
    <w:rsid w:val="0040225F"/>
    <w:rsid w:val="004042FF"/>
    <w:rsid w:val="004106FA"/>
    <w:rsid w:val="00410BC4"/>
    <w:rsid w:val="00412561"/>
    <w:rsid w:val="00417056"/>
    <w:rsid w:val="00420362"/>
    <w:rsid w:val="00422D7A"/>
    <w:rsid w:val="004355B2"/>
    <w:rsid w:val="00440452"/>
    <w:rsid w:val="00441A93"/>
    <w:rsid w:val="004447AF"/>
    <w:rsid w:val="00446057"/>
    <w:rsid w:val="004500C7"/>
    <w:rsid w:val="00452A04"/>
    <w:rsid w:val="004829E8"/>
    <w:rsid w:val="004904B3"/>
    <w:rsid w:val="00490B33"/>
    <w:rsid w:val="0049231F"/>
    <w:rsid w:val="004A07CF"/>
    <w:rsid w:val="004B531B"/>
    <w:rsid w:val="004C263C"/>
    <w:rsid w:val="004D215D"/>
    <w:rsid w:val="004E1A0F"/>
    <w:rsid w:val="004E44AE"/>
    <w:rsid w:val="004F225E"/>
    <w:rsid w:val="004F4756"/>
    <w:rsid w:val="00503063"/>
    <w:rsid w:val="00503B4B"/>
    <w:rsid w:val="00504F75"/>
    <w:rsid w:val="00505A27"/>
    <w:rsid w:val="005171A9"/>
    <w:rsid w:val="005378C3"/>
    <w:rsid w:val="00562B68"/>
    <w:rsid w:val="00563B47"/>
    <w:rsid w:val="00564902"/>
    <w:rsid w:val="005869F4"/>
    <w:rsid w:val="00590383"/>
    <w:rsid w:val="005A75A9"/>
    <w:rsid w:val="005B0623"/>
    <w:rsid w:val="005B2F10"/>
    <w:rsid w:val="005B4A35"/>
    <w:rsid w:val="005B7B8A"/>
    <w:rsid w:val="005C1348"/>
    <w:rsid w:val="005C29E7"/>
    <w:rsid w:val="005C31A3"/>
    <w:rsid w:val="005C3C80"/>
    <w:rsid w:val="005C59A9"/>
    <w:rsid w:val="005E1F8E"/>
    <w:rsid w:val="005E6D49"/>
    <w:rsid w:val="005F4462"/>
    <w:rsid w:val="00600F24"/>
    <w:rsid w:val="00607E10"/>
    <w:rsid w:val="006242EF"/>
    <w:rsid w:val="006360CF"/>
    <w:rsid w:val="00636D61"/>
    <w:rsid w:val="0064490C"/>
    <w:rsid w:val="00653D26"/>
    <w:rsid w:val="00655442"/>
    <w:rsid w:val="006636DF"/>
    <w:rsid w:val="006740A3"/>
    <w:rsid w:val="0068732F"/>
    <w:rsid w:val="006913B4"/>
    <w:rsid w:val="0069243A"/>
    <w:rsid w:val="00694A4C"/>
    <w:rsid w:val="006A2B52"/>
    <w:rsid w:val="006A3C85"/>
    <w:rsid w:val="006A51C6"/>
    <w:rsid w:val="006B06EF"/>
    <w:rsid w:val="006B09AC"/>
    <w:rsid w:val="006B0B9D"/>
    <w:rsid w:val="006C6B86"/>
    <w:rsid w:val="006D5B96"/>
    <w:rsid w:val="006E0C8C"/>
    <w:rsid w:val="006E78AD"/>
    <w:rsid w:val="006F0E66"/>
    <w:rsid w:val="006F6135"/>
    <w:rsid w:val="006F6C4D"/>
    <w:rsid w:val="006F76EB"/>
    <w:rsid w:val="007071D8"/>
    <w:rsid w:val="00713D9D"/>
    <w:rsid w:val="00731164"/>
    <w:rsid w:val="00731A9F"/>
    <w:rsid w:val="007457C7"/>
    <w:rsid w:val="00747D67"/>
    <w:rsid w:val="00750D2F"/>
    <w:rsid w:val="00754EAD"/>
    <w:rsid w:val="007612A8"/>
    <w:rsid w:val="00761D30"/>
    <w:rsid w:val="0076500D"/>
    <w:rsid w:val="00766429"/>
    <w:rsid w:val="007814B9"/>
    <w:rsid w:val="00783916"/>
    <w:rsid w:val="00784618"/>
    <w:rsid w:val="00792D83"/>
    <w:rsid w:val="00794DB3"/>
    <w:rsid w:val="007A0FCA"/>
    <w:rsid w:val="007C0964"/>
    <w:rsid w:val="007C6286"/>
    <w:rsid w:val="007D1195"/>
    <w:rsid w:val="007E043D"/>
    <w:rsid w:val="007E55AD"/>
    <w:rsid w:val="007F656F"/>
    <w:rsid w:val="007F65E7"/>
    <w:rsid w:val="00806BE2"/>
    <w:rsid w:val="00812A56"/>
    <w:rsid w:val="00833393"/>
    <w:rsid w:val="00842179"/>
    <w:rsid w:val="0084264C"/>
    <w:rsid w:val="00842BF2"/>
    <w:rsid w:val="0084661C"/>
    <w:rsid w:val="00847DCC"/>
    <w:rsid w:val="0085606F"/>
    <w:rsid w:val="008566D5"/>
    <w:rsid w:val="00867BAE"/>
    <w:rsid w:val="00871FA7"/>
    <w:rsid w:val="00882BD0"/>
    <w:rsid w:val="00894E73"/>
    <w:rsid w:val="008B3953"/>
    <w:rsid w:val="008C15D3"/>
    <w:rsid w:val="008C25E3"/>
    <w:rsid w:val="008C355D"/>
    <w:rsid w:val="008C6207"/>
    <w:rsid w:val="008D09DF"/>
    <w:rsid w:val="008D2293"/>
    <w:rsid w:val="008D7772"/>
    <w:rsid w:val="008E273C"/>
    <w:rsid w:val="008E288F"/>
    <w:rsid w:val="008E4619"/>
    <w:rsid w:val="008F69EE"/>
    <w:rsid w:val="0090733C"/>
    <w:rsid w:val="0091259A"/>
    <w:rsid w:val="00916A2C"/>
    <w:rsid w:val="0092232C"/>
    <w:rsid w:val="00924A02"/>
    <w:rsid w:val="0094544F"/>
    <w:rsid w:val="009615AA"/>
    <w:rsid w:val="00964959"/>
    <w:rsid w:val="009675B4"/>
    <w:rsid w:val="009800E2"/>
    <w:rsid w:val="0099003F"/>
    <w:rsid w:val="009B113B"/>
    <w:rsid w:val="009B4F19"/>
    <w:rsid w:val="009F6A02"/>
    <w:rsid w:val="00A062EC"/>
    <w:rsid w:val="00A06C6E"/>
    <w:rsid w:val="00A07256"/>
    <w:rsid w:val="00A1776C"/>
    <w:rsid w:val="00A554A4"/>
    <w:rsid w:val="00A62EDB"/>
    <w:rsid w:val="00A6499D"/>
    <w:rsid w:val="00A64C26"/>
    <w:rsid w:val="00A7300A"/>
    <w:rsid w:val="00A75695"/>
    <w:rsid w:val="00A830FF"/>
    <w:rsid w:val="00A91712"/>
    <w:rsid w:val="00AA6EB9"/>
    <w:rsid w:val="00AC4623"/>
    <w:rsid w:val="00AC4DC3"/>
    <w:rsid w:val="00AC5D1A"/>
    <w:rsid w:val="00AD5A37"/>
    <w:rsid w:val="00AD69F5"/>
    <w:rsid w:val="00AD7C0B"/>
    <w:rsid w:val="00AE14A8"/>
    <w:rsid w:val="00AE1A24"/>
    <w:rsid w:val="00B02182"/>
    <w:rsid w:val="00B029D6"/>
    <w:rsid w:val="00B05079"/>
    <w:rsid w:val="00B075E7"/>
    <w:rsid w:val="00B10806"/>
    <w:rsid w:val="00B20240"/>
    <w:rsid w:val="00B26335"/>
    <w:rsid w:val="00B35C23"/>
    <w:rsid w:val="00B42CC0"/>
    <w:rsid w:val="00B53EA2"/>
    <w:rsid w:val="00B61803"/>
    <w:rsid w:val="00B64181"/>
    <w:rsid w:val="00B703C7"/>
    <w:rsid w:val="00B86F16"/>
    <w:rsid w:val="00B96319"/>
    <w:rsid w:val="00B97300"/>
    <w:rsid w:val="00B97B96"/>
    <w:rsid w:val="00BB2910"/>
    <w:rsid w:val="00BC58D1"/>
    <w:rsid w:val="00BD1CA1"/>
    <w:rsid w:val="00BD49A2"/>
    <w:rsid w:val="00BD5D21"/>
    <w:rsid w:val="00BE0135"/>
    <w:rsid w:val="00BE3F09"/>
    <w:rsid w:val="00BE4296"/>
    <w:rsid w:val="00BF19CC"/>
    <w:rsid w:val="00BF30C4"/>
    <w:rsid w:val="00BF7929"/>
    <w:rsid w:val="00C30A3C"/>
    <w:rsid w:val="00C31986"/>
    <w:rsid w:val="00C4102D"/>
    <w:rsid w:val="00C535CC"/>
    <w:rsid w:val="00C66395"/>
    <w:rsid w:val="00C71E9F"/>
    <w:rsid w:val="00C8078F"/>
    <w:rsid w:val="00C94959"/>
    <w:rsid w:val="00C96B2F"/>
    <w:rsid w:val="00CA641D"/>
    <w:rsid w:val="00CB1756"/>
    <w:rsid w:val="00CB2982"/>
    <w:rsid w:val="00CD320B"/>
    <w:rsid w:val="00CE6EDA"/>
    <w:rsid w:val="00CF2B30"/>
    <w:rsid w:val="00D02F27"/>
    <w:rsid w:val="00D03CBF"/>
    <w:rsid w:val="00D1027A"/>
    <w:rsid w:val="00D11A80"/>
    <w:rsid w:val="00D44327"/>
    <w:rsid w:val="00D50C80"/>
    <w:rsid w:val="00D5699E"/>
    <w:rsid w:val="00D6785C"/>
    <w:rsid w:val="00D7480D"/>
    <w:rsid w:val="00D758B0"/>
    <w:rsid w:val="00D75C14"/>
    <w:rsid w:val="00D8142C"/>
    <w:rsid w:val="00D90DC9"/>
    <w:rsid w:val="00D94A96"/>
    <w:rsid w:val="00D94F4C"/>
    <w:rsid w:val="00DB2989"/>
    <w:rsid w:val="00DB407D"/>
    <w:rsid w:val="00DC18AD"/>
    <w:rsid w:val="00DC5AB7"/>
    <w:rsid w:val="00DD0BE2"/>
    <w:rsid w:val="00DD204D"/>
    <w:rsid w:val="00DD2E8F"/>
    <w:rsid w:val="00DD488A"/>
    <w:rsid w:val="00DD5A87"/>
    <w:rsid w:val="00DD6DEE"/>
    <w:rsid w:val="00DE3ED5"/>
    <w:rsid w:val="00DF138B"/>
    <w:rsid w:val="00DF187F"/>
    <w:rsid w:val="00E0229A"/>
    <w:rsid w:val="00E04D3D"/>
    <w:rsid w:val="00E04E9B"/>
    <w:rsid w:val="00E11C83"/>
    <w:rsid w:val="00E17B07"/>
    <w:rsid w:val="00E23F28"/>
    <w:rsid w:val="00E302F3"/>
    <w:rsid w:val="00E307ED"/>
    <w:rsid w:val="00E34D38"/>
    <w:rsid w:val="00E35B99"/>
    <w:rsid w:val="00E37A56"/>
    <w:rsid w:val="00E42E8B"/>
    <w:rsid w:val="00E4786D"/>
    <w:rsid w:val="00E5096F"/>
    <w:rsid w:val="00E51DC8"/>
    <w:rsid w:val="00E7361B"/>
    <w:rsid w:val="00E75B35"/>
    <w:rsid w:val="00E801B0"/>
    <w:rsid w:val="00E80432"/>
    <w:rsid w:val="00E909DA"/>
    <w:rsid w:val="00EA7CA8"/>
    <w:rsid w:val="00EB4735"/>
    <w:rsid w:val="00EB6C65"/>
    <w:rsid w:val="00EC0983"/>
    <w:rsid w:val="00EC10FF"/>
    <w:rsid w:val="00ED06A5"/>
    <w:rsid w:val="00ED6AB9"/>
    <w:rsid w:val="00EE7042"/>
    <w:rsid w:val="00F0037E"/>
    <w:rsid w:val="00F00686"/>
    <w:rsid w:val="00F0410D"/>
    <w:rsid w:val="00F35031"/>
    <w:rsid w:val="00F351F3"/>
    <w:rsid w:val="00F37A48"/>
    <w:rsid w:val="00F46CE2"/>
    <w:rsid w:val="00F47A63"/>
    <w:rsid w:val="00F5604D"/>
    <w:rsid w:val="00F71354"/>
    <w:rsid w:val="00F8141C"/>
    <w:rsid w:val="00FB2FD1"/>
    <w:rsid w:val="00FB728E"/>
    <w:rsid w:val="00FB75C2"/>
    <w:rsid w:val="00FC27A7"/>
    <w:rsid w:val="00FC4699"/>
    <w:rsid w:val="00FC6ABE"/>
    <w:rsid w:val="00FD0136"/>
    <w:rsid w:val="00FD3579"/>
    <w:rsid w:val="00FE40A2"/>
    <w:rsid w:val="00FE662E"/>
    <w:rsid w:val="00FF468B"/>
    <w:rsid w:val="017794AE"/>
    <w:rsid w:val="017D2270"/>
    <w:rsid w:val="074526BD"/>
    <w:rsid w:val="08598F73"/>
    <w:rsid w:val="0F575EF2"/>
    <w:rsid w:val="1C25165F"/>
    <w:rsid w:val="217EDD7F"/>
    <w:rsid w:val="22CE6087"/>
    <w:rsid w:val="30CD77AB"/>
    <w:rsid w:val="39F3624B"/>
    <w:rsid w:val="4059C888"/>
    <w:rsid w:val="4488FFCB"/>
    <w:rsid w:val="4656D8CA"/>
    <w:rsid w:val="47359B3F"/>
    <w:rsid w:val="4CEFAEAF"/>
    <w:rsid w:val="53711593"/>
    <w:rsid w:val="53715638"/>
    <w:rsid w:val="562FBE3A"/>
    <w:rsid w:val="59168056"/>
    <w:rsid w:val="596774FC"/>
    <w:rsid w:val="5BB6EACF"/>
    <w:rsid w:val="600B3508"/>
    <w:rsid w:val="618BC113"/>
    <w:rsid w:val="6D6900BD"/>
    <w:rsid w:val="6E7FB947"/>
    <w:rsid w:val="7035E48A"/>
    <w:rsid w:val="72F779D2"/>
    <w:rsid w:val="765A1ADC"/>
    <w:rsid w:val="7806BB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9D058"/>
  <w15:chartTrackingRefBased/>
  <w15:docId w15:val="{90D41C7E-3A8E-47AD-907C-B7A1346B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C5B"/>
  </w:style>
  <w:style w:type="paragraph" w:styleId="Heading6">
    <w:name w:val="heading 6"/>
    <w:basedOn w:val="Normal"/>
    <w:next w:val="Normal"/>
    <w:link w:val="Heading6Char"/>
    <w:uiPriority w:val="9"/>
    <w:semiHidden/>
    <w:unhideWhenUsed/>
    <w:qFormat/>
    <w:rsid w:val="00A062E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60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057"/>
  </w:style>
  <w:style w:type="paragraph" w:styleId="Footer">
    <w:name w:val="footer"/>
    <w:basedOn w:val="Normal"/>
    <w:link w:val="FooterChar"/>
    <w:uiPriority w:val="99"/>
    <w:unhideWhenUsed/>
    <w:rsid w:val="004460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057"/>
  </w:style>
  <w:style w:type="paragraph" w:styleId="ListParagraph">
    <w:name w:val="List Paragraph"/>
    <w:basedOn w:val="Normal"/>
    <w:uiPriority w:val="34"/>
    <w:qFormat/>
    <w:rsid w:val="003745E1"/>
    <w:pPr>
      <w:ind w:left="720"/>
      <w:contextualSpacing/>
    </w:pPr>
  </w:style>
  <w:style w:type="paragraph" w:styleId="ListBullet">
    <w:name w:val="List Bullet"/>
    <w:basedOn w:val="Normal"/>
    <w:uiPriority w:val="99"/>
    <w:unhideWhenUsed/>
    <w:rsid w:val="00842179"/>
    <w:pPr>
      <w:spacing w:after="200" w:line="276" w:lineRule="auto"/>
      <w:contextualSpacing/>
    </w:pPr>
    <w:rPr>
      <w:rFonts w:eastAsiaTheme="minorEastAsia"/>
      <w:lang w:val="en-US"/>
    </w:rPr>
  </w:style>
  <w:style w:type="numbering" w:customStyle="1" w:styleId="CurrentList1">
    <w:name w:val="Current List1"/>
    <w:uiPriority w:val="99"/>
    <w:rsid w:val="00F37A48"/>
    <w:pPr>
      <w:numPr>
        <w:numId w:val="1"/>
      </w:numPr>
    </w:pPr>
  </w:style>
  <w:style w:type="character" w:styleId="Hyperlink">
    <w:name w:val="Hyperlink"/>
    <w:basedOn w:val="DefaultParagraphFont"/>
    <w:uiPriority w:val="99"/>
    <w:unhideWhenUsed/>
    <w:rsid w:val="00EE7042"/>
    <w:rPr>
      <w:color w:val="0563C1" w:themeColor="hyperlink"/>
      <w:u w:val="single"/>
    </w:rPr>
  </w:style>
  <w:style w:type="character" w:customStyle="1" w:styleId="Heading6Char">
    <w:name w:val="Heading 6 Char"/>
    <w:basedOn w:val="DefaultParagraphFont"/>
    <w:link w:val="Heading6"/>
    <w:uiPriority w:val="9"/>
    <w:semiHidden/>
    <w:rsid w:val="00A062EC"/>
    <w:rPr>
      <w:rFonts w:eastAsiaTheme="majorEastAsia" w:cstheme="majorBidi"/>
      <w:i/>
      <w:iCs/>
      <w:color w:val="595959" w:themeColor="text1" w:themeTint="A6"/>
      <w:kern w:val="2"/>
      <w:sz w:val="24"/>
      <w:szCs w:val="24"/>
      <w14:ligatures w14:val="standardContextual"/>
    </w:rPr>
  </w:style>
  <w:style w:type="paragraph" w:styleId="Revision">
    <w:name w:val="Revision"/>
    <w:hidden/>
    <w:uiPriority w:val="99"/>
    <w:semiHidden/>
    <w:rsid w:val="008B3953"/>
    <w:pPr>
      <w:spacing w:after="0" w:line="240" w:lineRule="auto"/>
    </w:pPr>
  </w:style>
  <w:style w:type="character" w:styleId="FollowedHyperlink">
    <w:name w:val="FollowedHyperlink"/>
    <w:basedOn w:val="DefaultParagraphFont"/>
    <w:uiPriority w:val="99"/>
    <w:semiHidden/>
    <w:unhideWhenUsed/>
    <w:rsid w:val="00E0229A"/>
    <w:rPr>
      <w:color w:val="954F72" w:themeColor="followedHyperlink"/>
      <w:u w:val="single"/>
    </w:rPr>
  </w:style>
  <w:style w:type="paragraph" w:styleId="NoSpacing">
    <w:name w:val="No Spacing"/>
    <w:uiPriority w:val="1"/>
    <w:qFormat/>
    <w:rsid w:val="009615AA"/>
    <w:pPr>
      <w:spacing w:after="0" w:line="240" w:lineRule="auto"/>
    </w:pPr>
  </w:style>
  <w:style w:type="character" w:styleId="UnresolvedMention">
    <w:name w:val="Unresolved Mention"/>
    <w:basedOn w:val="DefaultParagraphFont"/>
    <w:uiPriority w:val="99"/>
    <w:semiHidden/>
    <w:unhideWhenUsed/>
    <w:rsid w:val="00402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ouis@hire-purpose.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watchhertfordshire.co.uk/sites/healthwatchhertfordshire.co.uk/files/Healthwatch%20Hertfordshire%20AR%202024-5%20Final.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healthwatchhertfordshire.co.uk/sites/healthwatchhertfordshire.co.uk/files/AR%202024-25%202%20page%20summary.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6AD9304B5A34AB582CEC43DAFFA4E" ma:contentTypeVersion="18" ma:contentTypeDescription="Create a new document." ma:contentTypeScope="" ma:versionID="952e207a438346f6734289beac0a8a4e">
  <xsd:schema xmlns:xsd="http://www.w3.org/2001/XMLSchema" xmlns:xs="http://www.w3.org/2001/XMLSchema" xmlns:p="http://schemas.microsoft.com/office/2006/metadata/properties" xmlns:ns2="c55fefe4-a0fd-4ab7-ad4b-54389dd332fb" xmlns:ns3="e9dabd69-2c03-4c38-991d-375e5badf763" targetNamespace="http://schemas.microsoft.com/office/2006/metadata/properties" ma:root="true" ma:fieldsID="62ab5a2dbe649f3e4d4e4d4a570d183f" ns2:_="" ns3:_="">
    <xsd:import namespace="c55fefe4-a0fd-4ab7-ad4b-54389dd332fb"/>
    <xsd:import namespace="e9dabd69-2c03-4c38-991d-375e5badf7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fefe4-a0fd-4ab7-ad4b-54389dd33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d0ac800-9eb4-432f-86a9-c063e87d41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abd69-2c03-4c38-991d-375e5badf76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d35d2ae-2579-4369-bf9c-279f304d568b}" ma:internalName="TaxCatchAll" ma:showField="CatchAllData" ma:web="e9dabd69-2c03-4c38-991d-375e5badf76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5fefe4-a0fd-4ab7-ad4b-54389dd332fb">
      <Terms xmlns="http://schemas.microsoft.com/office/infopath/2007/PartnerControls"/>
    </lcf76f155ced4ddcb4097134ff3c332f>
    <TaxCatchAll xmlns="e9dabd69-2c03-4c38-991d-375e5badf763" xsi:nil="true"/>
  </documentManagement>
</p:properties>
</file>

<file path=customXml/itemProps1.xml><?xml version="1.0" encoding="utf-8"?>
<ds:datastoreItem xmlns:ds="http://schemas.openxmlformats.org/officeDocument/2006/customXml" ds:itemID="{E0E1A84F-DC29-4574-9577-43D60C4A9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fefe4-a0fd-4ab7-ad4b-54389dd332fb"/>
    <ds:schemaRef ds:uri="e9dabd69-2c03-4c38-991d-375e5badf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384AC0-AC06-425E-BEAA-0431E02FF9DF}">
  <ds:schemaRefs>
    <ds:schemaRef ds:uri="http://schemas.microsoft.com/sharepoint/v3/contenttype/forms"/>
  </ds:schemaRefs>
</ds:datastoreItem>
</file>

<file path=customXml/itemProps3.xml><?xml version="1.0" encoding="utf-8"?>
<ds:datastoreItem xmlns:ds="http://schemas.openxmlformats.org/officeDocument/2006/customXml" ds:itemID="{38879B46-7C16-4F73-A1B4-88DF0F93F565}">
  <ds:schemaRefs>
    <ds:schemaRef ds:uri="http://schemas.microsoft.com/office/2006/metadata/properties"/>
    <ds:schemaRef ds:uri="http://schemas.microsoft.com/office/infopath/2007/PartnerControls"/>
    <ds:schemaRef ds:uri="c55fefe4-a0fd-4ab7-ad4b-54389dd332fb"/>
    <ds:schemaRef ds:uri="e9dabd69-2c03-4c38-991d-375e5badf76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Nuray Ercan</dc:creator>
  <cp:keywords/>
  <dc:description/>
  <cp:lastModifiedBy>Louis Eastwell</cp:lastModifiedBy>
  <cp:revision>2</cp:revision>
  <dcterms:created xsi:type="dcterms:W3CDTF">2026-05-18T17:25:00Z</dcterms:created>
  <dcterms:modified xsi:type="dcterms:W3CDTF">2026-05-18T17:25:00Z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0x01010023E6AD9304B5A34AB582CEC43DAFFA4E</vt:lpwstr>
  </property>
</Properties>
</file>