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7F6A0" w14:textId="77777777" w:rsidR="002C20EE" w:rsidRPr="00D15397" w:rsidRDefault="002C20EE" w:rsidP="002C20EE">
      <w:pPr>
        <w:rPr>
          <w:rFonts w:ascii="Calibri" w:hAnsi="Calibri" w:cs="Calibri"/>
          <w:b/>
          <w:bCs/>
          <w:color w:val="000000" w:themeColor="text1"/>
          <w:sz w:val="24"/>
          <w:szCs w:val="24"/>
          <w:u w:val="single"/>
        </w:rPr>
      </w:pPr>
      <w:r w:rsidRPr="00D15397">
        <w:rPr>
          <w:rFonts w:ascii="Calibri" w:hAnsi="Calibri" w:cs="Calibri"/>
          <w:noProof/>
          <w:color w:val="000000" w:themeColor="text1"/>
          <w:sz w:val="24"/>
          <w:szCs w:val="24"/>
          <w:u w:val="single"/>
        </w:rPr>
        <w:drawing>
          <wp:anchor distT="0" distB="0" distL="114300" distR="114300" simplePos="0" relativeHeight="251659264" behindDoc="0" locked="0" layoutInCell="1" hidden="0" allowOverlap="1" wp14:anchorId="0CD7343C" wp14:editId="36FBA143">
            <wp:simplePos x="0" y="0"/>
            <wp:positionH relativeFrom="margin">
              <wp:align>left</wp:align>
            </wp:positionH>
            <wp:positionV relativeFrom="paragraph">
              <wp:posOffset>28575</wp:posOffset>
            </wp:positionV>
            <wp:extent cx="1449070" cy="1449070"/>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449070" cy="1449070"/>
                    </a:xfrm>
                    <a:prstGeom prst="rect">
                      <a:avLst/>
                    </a:prstGeom>
                    <a:ln/>
                  </pic:spPr>
                </pic:pic>
              </a:graphicData>
            </a:graphic>
          </wp:anchor>
        </w:drawing>
      </w:r>
    </w:p>
    <w:p w14:paraId="403D1079" w14:textId="77777777" w:rsidR="002C20EE" w:rsidRPr="00D15397" w:rsidRDefault="002C20EE" w:rsidP="002C20EE">
      <w:pPr>
        <w:rPr>
          <w:rFonts w:ascii="Calibri" w:hAnsi="Calibri" w:cs="Calibri"/>
          <w:color w:val="000000" w:themeColor="text1"/>
          <w:sz w:val="24"/>
          <w:szCs w:val="24"/>
        </w:rPr>
      </w:pPr>
    </w:p>
    <w:p w14:paraId="01ADBC37" w14:textId="77777777" w:rsidR="002C20EE" w:rsidRPr="00D15397" w:rsidRDefault="002C20EE" w:rsidP="002C20EE">
      <w:pPr>
        <w:rPr>
          <w:rFonts w:ascii="Calibri" w:hAnsi="Calibri" w:cs="Calibri"/>
          <w:color w:val="000000" w:themeColor="text1"/>
          <w:sz w:val="24"/>
          <w:szCs w:val="24"/>
        </w:rPr>
      </w:pPr>
    </w:p>
    <w:p w14:paraId="011A3DAF" w14:textId="77777777" w:rsidR="002C20EE" w:rsidRPr="00D15397" w:rsidRDefault="002C20EE" w:rsidP="002C20EE">
      <w:pPr>
        <w:rPr>
          <w:rFonts w:ascii="Calibri" w:hAnsi="Calibri" w:cs="Calibri"/>
          <w:bCs/>
          <w:color w:val="000000" w:themeColor="text1"/>
          <w:sz w:val="24"/>
          <w:szCs w:val="24"/>
        </w:rPr>
      </w:pPr>
    </w:p>
    <w:p w14:paraId="66BD22CA" w14:textId="77777777" w:rsidR="002C20EE" w:rsidRDefault="002C20EE" w:rsidP="002C20EE">
      <w:pPr>
        <w:rPr>
          <w:rFonts w:ascii="Calibri" w:hAnsi="Calibri" w:cs="Calibri"/>
          <w:bCs/>
          <w:color w:val="000000" w:themeColor="text1"/>
          <w:sz w:val="24"/>
          <w:szCs w:val="24"/>
        </w:rPr>
      </w:pPr>
    </w:p>
    <w:p w14:paraId="23A94965" w14:textId="77777777" w:rsidR="00562ED5" w:rsidRPr="00D15397" w:rsidRDefault="00562ED5" w:rsidP="002C20EE">
      <w:pPr>
        <w:rPr>
          <w:rFonts w:ascii="Calibri" w:hAnsi="Calibri" w:cs="Calibri"/>
          <w:bCs/>
          <w:color w:val="000000" w:themeColor="text1"/>
          <w:sz w:val="24"/>
          <w:szCs w:val="24"/>
        </w:rPr>
      </w:pPr>
    </w:p>
    <w:p w14:paraId="2A44C22B" w14:textId="7897B91F" w:rsidR="002C20EE" w:rsidRPr="00112F19" w:rsidRDefault="002C20EE" w:rsidP="002C20EE">
      <w:pPr>
        <w:rPr>
          <w:rFonts w:ascii="Calibri" w:hAnsi="Calibri" w:cs="Calibri"/>
          <w:b/>
          <w:bCs/>
          <w:sz w:val="24"/>
          <w:szCs w:val="24"/>
          <w:u w:val="single"/>
        </w:rPr>
      </w:pPr>
      <w:r w:rsidRPr="00112F19">
        <w:rPr>
          <w:rFonts w:ascii="Calibri" w:hAnsi="Calibri" w:cs="Calibri"/>
          <w:b/>
          <w:bCs/>
          <w:sz w:val="24"/>
          <w:szCs w:val="24"/>
          <w:u w:val="single"/>
        </w:rPr>
        <w:t xml:space="preserve">Application </w:t>
      </w:r>
      <w:r w:rsidR="00D04F34" w:rsidRPr="00112F19">
        <w:rPr>
          <w:rFonts w:ascii="Calibri" w:hAnsi="Calibri" w:cs="Calibri"/>
          <w:b/>
          <w:bCs/>
          <w:sz w:val="24"/>
          <w:szCs w:val="24"/>
          <w:u w:val="single"/>
        </w:rPr>
        <w:t>p</w:t>
      </w:r>
      <w:r w:rsidRPr="00112F19">
        <w:rPr>
          <w:rFonts w:ascii="Calibri" w:hAnsi="Calibri" w:cs="Calibri"/>
          <w:b/>
          <w:bCs/>
          <w:sz w:val="24"/>
          <w:szCs w:val="24"/>
          <w:u w:val="single"/>
        </w:rPr>
        <w:t xml:space="preserve">rocess </w:t>
      </w:r>
      <w:r w:rsidR="00112F19" w:rsidRPr="00112F19">
        <w:rPr>
          <w:rFonts w:ascii="Calibri" w:hAnsi="Calibri" w:cs="Calibri"/>
          <w:b/>
          <w:bCs/>
          <w:sz w:val="24"/>
          <w:szCs w:val="24"/>
          <w:u w:val="single"/>
        </w:rPr>
        <w:t xml:space="preserve">Guidance notes </w:t>
      </w:r>
    </w:p>
    <w:p w14:paraId="259AE541" w14:textId="77777777" w:rsidR="00D15397" w:rsidRDefault="002C20EE" w:rsidP="002C20EE">
      <w:pPr>
        <w:rPr>
          <w:rFonts w:ascii="Calibri" w:hAnsi="Calibri" w:cs="Calibri"/>
          <w:sz w:val="24"/>
          <w:szCs w:val="24"/>
        </w:rPr>
      </w:pPr>
      <w:r w:rsidRPr="00D15397">
        <w:rPr>
          <w:rFonts w:ascii="Calibri" w:hAnsi="Calibri" w:cs="Calibri"/>
          <w:sz w:val="24"/>
          <w:szCs w:val="24"/>
        </w:rPr>
        <w:t xml:space="preserve">If you would like to apply for this post, please send your CV and supporting statement (maximum of 4 sides of A4) </w:t>
      </w:r>
      <w:r w:rsidR="00D15397">
        <w:rPr>
          <w:rFonts w:ascii="Calibri" w:hAnsi="Calibri" w:cs="Calibri"/>
          <w:sz w:val="24"/>
          <w:szCs w:val="24"/>
        </w:rPr>
        <w:t>at the link below:</w:t>
      </w:r>
    </w:p>
    <w:p w14:paraId="0D9A567D" w14:textId="4E88F837" w:rsidR="00112F19" w:rsidRDefault="00112F19" w:rsidP="002C20EE">
      <w:pPr>
        <w:rPr>
          <w:rFonts w:ascii="Calibri" w:hAnsi="Calibri" w:cs="Calibri"/>
          <w:sz w:val="24"/>
          <w:szCs w:val="24"/>
        </w:rPr>
      </w:pPr>
      <w:r w:rsidRPr="00112F19">
        <w:rPr>
          <w:rFonts w:ascii="Calibri" w:hAnsi="Calibri" w:cs="Calibri"/>
          <w:sz w:val="24"/>
          <w:szCs w:val="24"/>
        </w:rPr>
        <w:t>https://hr.breathehr.com/v/communications-and-engagement-49435</w:t>
      </w:r>
    </w:p>
    <w:p w14:paraId="7A742B58" w14:textId="02EE5E0A"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In your supporting statement, you should ensure that you try to address the criteria set out in the person specification for the role. Make sure you give evidence which shows how you meet the criteria, not just telling us that you did it. </w:t>
      </w:r>
    </w:p>
    <w:p w14:paraId="55AFCF65"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Please ensure that you complete your application by the closing date.  </w:t>
      </w:r>
    </w:p>
    <w:p w14:paraId="54B43C6B" w14:textId="178EBF51" w:rsidR="002C20EE" w:rsidRPr="00D15397" w:rsidRDefault="002C20EE" w:rsidP="002C20EE">
      <w:pPr>
        <w:rPr>
          <w:rFonts w:ascii="Calibri" w:hAnsi="Calibri" w:cs="Calibri"/>
          <w:b/>
          <w:bCs/>
          <w:sz w:val="24"/>
          <w:szCs w:val="24"/>
        </w:rPr>
      </w:pPr>
      <w:r w:rsidRPr="00D15397">
        <w:rPr>
          <w:rFonts w:ascii="Calibri" w:hAnsi="Calibri" w:cs="Calibri"/>
          <w:b/>
          <w:bCs/>
          <w:sz w:val="24"/>
          <w:szCs w:val="24"/>
        </w:rPr>
        <w:t xml:space="preserve">Closing date:  </w:t>
      </w:r>
      <w:r w:rsidR="00112F19" w:rsidRPr="00112F19">
        <w:rPr>
          <w:rFonts w:ascii="Calibri" w:hAnsi="Calibri" w:cs="Calibri"/>
          <w:b/>
          <w:bCs/>
          <w:sz w:val="24"/>
          <w:szCs w:val="24"/>
        </w:rPr>
        <w:t>24 November</w:t>
      </w:r>
      <w:r w:rsidR="00D35653" w:rsidRPr="00112F19">
        <w:rPr>
          <w:rFonts w:ascii="Calibri" w:hAnsi="Calibri" w:cs="Calibri"/>
          <w:b/>
          <w:bCs/>
          <w:sz w:val="24"/>
          <w:szCs w:val="24"/>
        </w:rPr>
        <w:t xml:space="preserve"> 2026</w:t>
      </w:r>
    </w:p>
    <w:p w14:paraId="1827A16E" w14:textId="77777777" w:rsidR="00D03796" w:rsidRDefault="002C20EE" w:rsidP="00D03796">
      <w:pPr>
        <w:rPr>
          <w:rFonts w:ascii="Calibri" w:hAnsi="Calibri" w:cs="Calibri"/>
          <w:b/>
          <w:bCs/>
          <w:sz w:val="24"/>
          <w:szCs w:val="24"/>
        </w:rPr>
      </w:pPr>
      <w:r w:rsidRPr="00D15397">
        <w:rPr>
          <w:rFonts w:ascii="Calibri" w:hAnsi="Calibri" w:cs="Calibri"/>
          <w:b/>
          <w:bCs/>
          <w:sz w:val="24"/>
          <w:szCs w:val="24"/>
        </w:rPr>
        <w:t xml:space="preserve">Interviews:  </w:t>
      </w:r>
    </w:p>
    <w:p w14:paraId="48BD8B1F" w14:textId="196022E6" w:rsidR="00D03796" w:rsidRPr="00D03796" w:rsidRDefault="00D03796" w:rsidP="00D03796">
      <w:pPr>
        <w:pStyle w:val="ListParagraph"/>
        <w:numPr>
          <w:ilvl w:val="0"/>
          <w:numId w:val="14"/>
        </w:numPr>
        <w:rPr>
          <w:rFonts w:ascii="Calibri" w:hAnsi="Calibri" w:cs="Calibri"/>
          <w:b/>
          <w:bCs/>
          <w:sz w:val="24"/>
          <w:szCs w:val="24"/>
        </w:rPr>
      </w:pPr>
      <w:r w:rsidRPr="00D03796">
        <w:rPr>
          <w:rFonts w:ascii="Calibri" w:hAnsi="Calibri" w:cs="Calibri"/>
          <w:b/>
          <w:bCs/>
          <w:sz w:val="24"/>
          <w:szCs w:val="24"/>
        </w:rPr>
        <w:t xml:space="preserve">First round interviews 10 and 14 December   </w:t>
      </w:r>
    </w:p>
    <w:p w14:paraId="58CC224E" w14:textId="77777777" w:rsidR="00D03796" w:rsidRPr="00D03796" w:rsidRDefault="00D03796" w:rsidP="00D03796">
      <w:pPr>
        <w:pStyle w:val="ListParagraph"/>
        <w:numPr>
          <w:ilvl w:val="0"/>
          <w:numId w:val="14"/>
        </w:numPr>
        <w:rPr>
          <w:rFonts w:ascii="Calibri" w:hAnsi="Calibri" w:cs="Calibri"/>
          <w:b/>
          <w:bCs/>
          <w:sz w:val="24"/>
          <w:szCs w:val="24"/>
        </w:rPr>
      </w:pPr>
      <w:r w:rsidRPr="00D03796">
        <w:rPr>
          <w:rFonts w:ascii="Calibri" w:hAnsi="Calibri" w:cs="Calibri"/>
          <w:b/>
          <w:bCs/>
          <w:sz w:val="24"/>
          <w:szCs w:val="24"/>
        </w:rPr>
        <w:t xml:space="preserve">Second round interviews 16 and 17 December </w:t>
      </w:r>
    </w:p>
    <w:p w14:paraId="2F9F8833" w14:textId="4B0D503D" w:rsidR="002C20EE" w:rsidRPr="00D15397" w:rsidRDefault="002C20EE" w:rsidP="00D03796">
      <w:pPr>
        <w:rPr>
          <w:rFonts w:ascii="Calibri" w:hAnsi="Calibri" w:cs="Calibri"/>
          <w:sz w:val="24"/>
          <w:szCs w:val="24"/>
        </w:rPr>
      </w:pPr>
      <w:r w:rsidRPr="00D15397">
        <w:rPr>
          <w:rFonts w:ascii="Calibri" w:hAnsi="Calibri" w:cs="Calibri"/>
          <w:sz w:val="24"/>
          <w:szCs w:val="24"/>
        </w:rPr>
        <w:t xml:space="preserve"> We do not send individual acknowledgement of applications due to the high volume of applications we receive, and we only contact candidates who have been shortlisted for an interview. If you do not hear from us within two weeks of the closing date, your application has not been successful on this occasion.  </w:t>
      </w:r>
    </w:p>
    <w:p w14:paraId="1638C9D2" w14:textId="2C65FD2D" w:rsidR="002C20EE" w:rsidRPr="00D15397" w:rsidRDefault="002C20EE" w:rsidP="002C20EE">
      <w:pPr>
        <w:rPr>
          <w:rFonts w:ascii="Calibri" w:hAnsi="Calibri" w:cs="Calibri"/>
          <w:b/>
          <w:bCs/>
          <w:sz w:val="24"/>
          <w:szCs w:val="24"/>
        </w:rPr>
      </w:pPr>
      <w:r w:rsidRPr="00D15397">
        <w:rPr>
          <w:rFonts w:ascii="Calibri" w:hAnsi="Calibri" w:cs="Calibri"/>
          <w:b/>
          <w:bCs/>
          <w:sz w:val="24"/>
          <w:szCs w:val="24"/>
        </w:rPr>
        <w:t xml:space="preserve">Appointment </w:t>
      </w:r>
      <w:r w:rsidR="00D04F34">
        <w:rPr>
          <w:rFonts w:ascii="Calibri" w:hAnsi="Calibri" w:cs="Calibri"/>
          <w:b/>
          <w:bCs/>
          <w:sz w:val="24"/>
          <w:szCs w:val="24"/>
        </w:rPr>
        <w:t>p</w:t>
      </w:r>
      <w:r w:rsidRPr="00D15397">
        <w:rPr>
          <w:rFonts w:ascii="Calibri" w:hAnsi="Calibri" w:cs="Calibri"/>
          <w:b/>
          <w:bCs/>
          <w:sz w:val="24"/>
          <w:szCs w:val="24"/>
        </w:rPr>
        <w:t xml:space="preserve">rocess  </w:t>
      </w:r>
    </w:p>
    <w:p w14:paraId="61EB3A56" w14:textId="7B79023A"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After the closing date has passed, the recruiting manager and the interview panel will shortlist applicants who have demonstrated that they meet the essential criteria set out in the person specification. Only candidates shortlisted are invited for interview. Normally applications received after the closing date are not considered </w:t>
      </w:r>
    </w:p>
    <w:p w14:paraId="1829CE2F" w14:textId="77777777" w:rsidR="002C20EE" w:rsidRPr="00D15397" w:rsidRDefault="002C20EE" w:rsidP="002C20EE">
      <w:pPr>
        <w:rPr>
          <w:rFonts w:ascii="Calibri" w:hAnsi="Calibri" w:cs="Calibri"/>
          <w:b/>
          <w:bCs/>
          <w:sz w:val="24"/>
          <w:szCs w:val="24"/>
        </w:rPr>
      </w:pPr>
      <w:r w:rsidRPr="00D15397">
        <w:rPr>
          <w:rFonts w:ascii="Calibri" w:hAnsi="Calibri" w:cs="Calibri"/>
          <w:b/>
          <w:bCs/>
          <w:sz w:val="24"/>
          <w:szCs w:val="24"/>
        </w:rPr>
        <w:t xml:space="preserve">Interview    </w:t>
      </w:r>
    </w:p>
    <w:p w14:paraId="6AE8AEAC" w14:textId="70D7ECE1"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If you are shortlisted for interview, you will be invited to a selection process. A panel of two or more, including the recruiting manager conducts all interviews. If there are any special arrangements associated with the selection process e.g. tests or presentations, you will be informed accordingly.  </w:t>
      </w:r>
    </w:p>
    <w:p w14:paraId="7B81EC93" w14:textId="5FAE6623" w:rsidR="002C20EE" w:rsidRPr="00D15397" w:rsidRDefault="002C20EE" w:rsidP="002C20EE">
      <w:pPr>
        <w:rPr>
          <w:rFonts w:ascii="Calibri" w:hAnsi="Calibri" w:cs="Calibri"/>
          <w:b/>
          <w:bCs/>
          <w:sz w:val="24"/>
          <w:szCs w:val="24"/>
        </w:rPr>
      </w:pPr>
      <w:r w:rsidRPr="00D15397">
        <w:rPr>
          <w:rFonts w:ascii="Calibri" w:hAnsi="Calibri" w:cs="Calibri"/>
          <w:b/>
          <w:bCs/>
          <w:sz w:val="24"/>
          <w:szCs w:val="24"/>
        </w:rPr>
        <w:t xml:space="preserve">Interview </w:t>
      </w:r>
      <w:r w:rsidR="00D04F34">
        <w:rPr>
          <w:rFonts w:ascii="Calibri" w:hAnsi="Calibri" w:cs="Calibri"/>
          <w:b/>
          <w:bCs/>
          <w:sz w:val="24"/>
          <w:szCs w:val="24"/>
        </w:rPr>
        <w:t>o</w:t>
      </w:r>
      <w:r w:rsidRPr="00D15397">
        <w:rPr>
          <w:rFonts w:ascii="Calibri" w:hAnsi="Calibri" w:cs="Calibri"/>
          <w:b/>
          <w:bCs/>
          <w:sz w:val="24"/>
          <w:szCs w:val="24"/>
        </w:rPr>
        <w:t xml:space="preserve">utcome  </w:t>
      </w:r>
    </w:p>
    <w:p w14:paraId="425DB96A"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lastRenderedPageBreak/>
        <w:t xml:space="preserve">If you are invited to attend an interview, you will be informed either verbally or in writing of the outcome. The successful candidate will have the decision confirmed in writing as an offer of employment. Unsuccessful candidates will be offered the opportunity for feedback.  </w:t>
      </w:r>
    </w:p>
    <w:p w14:paraId="209EF4A5"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 </w:t>
      </w:r>
    </w:p>
    <w:p w14:paraId="0D1C2F51" w14:textId="77777777" w:rsidR="002C20EE" w:rsidRPr="00D15397" w:rsidRDefault="002C20EE" w:rsidP="002C20EE">
      <w:pPr>
        <w:rPr>
          <w:rFonts w:ascii="Calibri" w:hAnsi="Calibri" w:cs="Calibri"/>
          <w:b/>
          <w:bCs/>
          <w:sz w:val="24"/>
          <w:szCs w:val="24"/>
        </w:rPr>
      </w:pPr>
      <w:r w:rsidRPr="00D15397">
        <w:rPr>
          <w:rFonts w:ascii="Calibri" w:hAnsi="Calibri" w:cs="Calibri"/>
          <w:b/>
          <w:bCs/>
          <w:sz w:val="24"/>
          <w:szCs w:val="24"/>
        </w:rPr>
        <w:t xml:space="preserve">References  </w:t>
      </w:r>
    </w:p>
    <w:p w14:paraId="0D4FF3F2"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If you are successful in your application, you are asked to provide us with the details of two referees. We only contact referees with your permission after an offer of employment has been made.  </w:t>
      </w:r>
    </w:p>
    <w:p w14:paraId="08772B99" w14:textId="01A76FD6"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All offers of employment are conditional upon the receipt of references that are satisfactory to JRCT, verification of right to work in the UK and where applicable, verification of qualifications and Disclosure and Barring Service (where required).  </w:t>
      </w:r>
    </w:p>
    <w:p w14:paraId="58D7DB56" w14:textId="77777777" w:rsidR="00112F19" w:rsidRDefault="00112F19" w:rsidP="002C20EE">
      <w:pPr>
        <w:rPr>
          <w:rFonts w:ascii="Calibri" w:hAnsi="Calibri" w:cs="Calibri"/>
          <w:b/>
          <w:bCs/>
          <w:sz w:val="24"/>
          <w:szCs w:val="24"/>
        </w:rPr>
      </w:pPr>
    </w:p>
    <w:p w14:paraId="5ED04048" w14:textId="0F7A1081" w:rsidR="002C20EE" w:rsidRPr="00D15397" w:rsidRDefault="002C20EE" w:rsidP="002C20EE">
      <w:pPr>
        <w:rPr>
          <w:rFonts w:ascii="Calibri" w:hAnsi="Calibri" w:cs="Calibri"/>
          <w:b/>
          <w:bCs/>
          <w:sz w:val="24"/>
          <w:szCs w:val="24"/>
        </w:rPr>
      </w:pPr>
      <w:r w:rsidRPr="00D15397">
        <w:rPr>
          <w:rFonts w:ascii="Calibri" w:hAnsi="Calibri" w:cs="Calibri"/>
          <w:b/>
          <w:bCs/>
          <w:sz w:val="24"/>
          <w:szCs w:val="24"/>
        </w:rPr>
        <w:t xml:space="preserve">Right to </w:t>
      </w:r>
      <w:r w:rsidR="00D04F34">
        <w:rPr>
          <w:rFonts w:ascii="Calibri" w:hAnsi="Calibri" w:cs="Calibri"/>
          <w:b/>
          <w:bCs/>
          <w:sz w:val="24"/>
          <w:szCs w:val="24"/>
        </w:rPr>
        <w:t>w</w:t>
      </w:r>
      <w:r w:rsidRPr="00D15397">
        <w:rPr>
          <w:rFonts w:ascii="Calibri" w:hAnsi="Calibri" w:cs="Calibri"/>
          <w:b/>
          <w:bCs/>
          <w:sz w:val="24"/>
          <w:szCs w:val="24"/>
        </w:rPr>
        <w:t xml:space="preserve">ork in the UK </w:t>
      </w:r>
    </w:p>
    <w:p w14:paraId="67A62952" w14:textId="4AA86BEB" w:rsidR="002C20EE" w:rsidRDefault="002C20EE" w:rsidP="002C20EE">
      <w:pPr>
        <w:rPr>
          <w:rFonts w:ascii="Calibri" w:hAnsi="Calibri" w:cs="Calibri"/>
          <w:sz w:val="24"/>
          <w:szCs w:val="24"/>
        </w:rPr>
      </w:pPr>
      <w:r w:rsidRPr="00D15397">
        <w:rPr>
          <w:rFonts w:ascii="Calibri" w:hAnsi="Calibri" w:cs="Calibri"/>
          <w:sz w:val="24"/>
          <w:szCs w:val="24"/>
        </w:rPr>
        <w:t xml:space="preserve">Under Immigration Act 2014, employers must ensure that any prospective employee is legally entitled to live and work in the UK. If you are offered employment by JRCT you will be required to produce an official document confirming that you are entitled to live and work in the UK, e.g. passport; full birth certificate and official document confirming your name and national insurance number; or a passport/travel document/letter from the Home Office. </w:t>
      </w:r>
    </w:p>
    <w:p w14:paraId="49AFA507" w14:textId="77777777" w:rsidR="00562ED5" w:rsidRPr="00D15397" w:rsidRDefault="00562ED5" w:rsidP="002C20EE">
      <w:pPr>
        <w:rPr>
          <w:rFonts w:ascii="Calibri" w:hAnsi="Calibri" w:cs="Calibri"/>
          <w:sz w:val="24"/>
          <w:szCs w:val="24"/>
        </w:rPr>
      </w:pPr>
    </w:p>
    <w:p w14:paraId="6C8C2480" w14:textId="77777777" w:rsidR="002C20EE" w:rsidRPr="00D15397" w:rsidRDefault="002C20EE" w:rsidP="002C20EE">
      <w:pPr>
        <w:rPr>
          <w:rFonts w:ascii="Calibri" w:hAnsi="Calibri" w:cs="Calibri"/>
          <w:b/>
          <w:bCs/>
          <w:sz w:val="24"/>
          <w:szCs w:val="24"/>
        </w:rPr>
      </w:pPr>
      <w:r w:rsidRPr="00D15397">
        <w:rPr>
          <w:rFonts w:ascii="Calibri" w:hAnsi="Calibri" w:cs="Calibri"/>
          <w:b/>
          <w:bCs/>
          <w:sz w:val="24"/>
          <w:szCs w:val="24"/>
        </w:rPr>
        <w:t xml:space="preserve">Personal information </w:t>
      </w:r>
    </w:p>
    <w:p w14:paraId="57612A0D"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The personal information that you have supplied will only be used for recruitment and selection purposes. You should refer to the Privacy Notice on our website, which sets out how JRCT will deal with the personal and sensitive data you have provided in your application form and supporting information.  </w:t>
      </w:r>
    </w:p>
    <w:p w14:paraId="45970FC3"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Your application form and supporting details will be kept as legally required for six months in case of a </w:t>
      </w:r>
      <w:proofErr w:type="gramStart"/>
      <w:r w:rsidRPr="00D15397">
        <w:rPr>
          <w:rFonts w:ascii="Calibri" w:hAnsi="Calibri" w:cs="Calibri"/>
          <w:sz w:val="24"/>
          <w:szCs w:val="24"/>
        </w:rPr>
        <w:t>dispute, and</w:t>
      </w:r>
      <w:proofErr w:type="gramEnd"/>
      <w:r w:rsidRPr="00D15397">
        <w:rPr>
          <w:rFonts w:ascii="Calibri" w:hAnsi="Calibri" w:cs="Calibri"/>
          <w:sz w:val="24"/>
          <w:szCs w:val="24"/>
        </w:rPr>
        <w:t xml:space="preserve"> thereafter will be destroyed. Thank you for your interest in the post, we look forward to receiving your application. </w:t>
      </w:r>
    </w:p>
    <w:p w14:paraId="4F4479EA"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 </w:t>
      </w:r>
    </w:p>
    <w:p w14:paraId="1105EA31" w14:textId="1CBD1909" w:rsidR="002C20EE" w:rsidRPr="00D15397" w:rsidRDefault="002C20EE" w:rsidP="002C20EE">
      <w:pPr>
        <w:rPr>
          <w:rFonts w:ascii="Calibri" w:hAnsi="Calibri" w:cs="Calibri"/>
          <w:b/>
          <w:bCs/>
          <w:sz w:val="24"/>
          <w:szCs w:val="24"/>
        </w:rPr>
      </w:pPr>
      <w:r w:rsidRPr="00D15397">
        <w:rPr>
          <w:rFonts w:ascii="Calibri" w:hAnsi="Calibri" w:cs="Calibri"/>
          <w:b/>
          <w:bCs/>
          <w:sz w:val="24"/>
          <w:szCs w:val="24"/>
        </w:rPr>
        <w:t xml:space="preserve">Equality and </w:t>
      </w:r>
      <w:r w:rsidR="00D04F34">
        <w:rPr>
          <w:rFonts w:ascii="Calibri" w:hAnsi="Calibri" w:cs="Calibri"/>
          <w:b/>
          <w:bCs/>
          <w:sz w:val="24"/>
          <w:szCs w:val="24"/>
        </w:rPr>
        <w:t>d</w:t>
      </w:r>
      <w:r w:rsidRPr="00D15397">
        <w:rPr>
          <w:rFonts w:ascii="Calibri" w:hAnsi="Calibri" w:cs="Calibri"/>
          <w:b/>
          <w:bCs/>
          <w:sz w:val="24"/>
          <w:szCs w:val="24"/>
        </w:rPr>
        <w:t xml:space="preserve">iversity  </w:t>
      </w:r>
    </w:p>
    <w:p w14:paraId="2AF607A9"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We welcome all applicants and are keen to enhance our team to reflect the diversity of the UK and the communities we serve.  We would like to encourage applications from disabled people, those from LGBTQIA+ and Black, Asian and Minority Ethnic backgrounds and those experiencing other forms of marginalisation, as they are underrepresented at this level. </w:t>
      </w:r>
    </w:p>
    <w:p w14:paraId="3B90982A"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 </w:t>
      </w:r>
    </w:p>
    <w:p w14:paraId="352A5ED2" w14:textId="77777777" w:rsidR="002C20EE" w:rsidRPr="00D15397" w:rsidRDefault="002C20EE" w:rsidP="002C20EE">
      <w:pPr>
        <w:rPr>
          <w:rFonts w:ascii="Calibri" w:hAnsi="Calibri" w:cs="Calibri"/>
          <w:b/>
          <w:bCs/>
          <w:sz w:val="24"/>
          <w:szCs w:val="24"/>
        </w:rPr>
      </w:pPr>
      <w:r w:rsidRPr="00D15397">
        <w:rPr>
          <w:rFonts w:ascii="Calibri" w:hAnsi="Calibri" w:cs="Calibri"/>
          <w:b/>
          <w:bCs/>
          <w:sz w:val="24"/>
          <w:szCs w:val="24"/>
        </w:rPr>
        <w:t xml:space="preserve">Accessible recruitment </w:t>
      </w:r>
    </w:p>
    <w:p w14:paraId="358476C8"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lastRenderedPageBreak/>
        <w:t xml:space="preserve">JRCT is committed to making our recruitment process and workplace accessible to all. If you are an applicant with a disability and/or have any specific needs or adjustments that you would like us to make, at application, interview or appointment stage, please contact recruitment@jrct.org.uk </w:t>
      </w:r>
    </w:p>
    <w:p w14:paraId="35CD9DFD"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 </w:t>
      </w:r>
    </w:p>
    <w:p w14:paraId="2C32C9C1" w14:textId="77777777" w:rsidR="002C20EE" w:rsidRPr="00D15397" w:rsidRDefault="002C20EE" w:rsidP="002C20EE">
      <w:pPr>
        <w:rPr>
          <w:rFonts w:ascii="Calibri" w:hAnsi="Calibri" w:cs="Calibri"/>
          <w:b/>
          <w:bCs/>
          <w:sz w:val="24"/>
          <w:szCs w:val="24"/>
        </w:rPr>
      </w:pPr>
      <w:r w:rsidRPr="00D15397">
        <w:rPr>
          <w:rFonts w:ascii="Calibri" w:hAnsi="Calibri" w:cs="Calibri"/>
          <w:b/>
          <w:bCs/>
          <w:sz w:val="24"/>
          <w:szCs w:val="24"/>
        </w:rPr>
        <w:t xml:space="preserve">Queries  </w:t>
      </w:r>
    </w:p>
    <w:p w14:paraId="3372B899"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If you require further information or wish to raise any matters with regard the appointment process, please contact recruitment@jrct.org.uk </w:t>
      </w:r>
    </w:p>
    <w:p w14:paraId="532083FF" w14:textId="77777777"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 </w:t>
      </w:r>
    </w:p>
    <w:p w14:paraId="2174B33E" w14:textId="77777777" w:rsidR="002C20EE" w:rsidRPr="00D15397" w:rsidRDefault="002C20EE" w:rsidP="002C20EE">
      <w:pPr>
        <w:rPr>
          <w:rFonts w:ascii="Calibri" w:hAnsi="Calibri" w:cs="Calibri"/>
          <w:b/>
          <w:bCs/>
          <w:sz w:val="24"/>
          <w:szCs w:val="24"/>
        </w:rPr>
      </w:pPr>
      <w:r w:rsidRPr="00D15397">
        <w:rPr>
          <w:rFonts w:ascii="Calibri" w:hAnsi="Calibri" w:cs="Calibri"/>
          <w:b/>
          <w:bCs/>
          <w:sz w:val="24"/>
          <w:szCs w:val="24"/>
        </w:rPr>
        <w:t xml:space="preserve">Complaints  </w:t>
      </w:r>
    </w:p>
    <w:p w14:paraId="150D10B1" w14:textId="58F662AD" w:rsidR="002C20EE" w:rsidRPr="00D15397" w:rsidRDefault="002C20EE" w:rsidP="002C20EE">
      <w:pPr>
        <w:rPr>
          <w:rFonts w:ascii="Calibri" w:hAnsi="Calibri" w:cs="Calibri"/>
          <w:sz w:val="24"/>
          <w:szCs w:val="24"/>
        </w:rPr>
      </w:pPr>
      <w:r w:rsidRPr="00D15397">
        <w:rPr>
          <w:rFonts w:ascii="Calibri" w:hAnsi="Calibri" w:cs="Calibri"/>
          <w:sz w:val="24"/>
          <w:szCs w:val="24"/>
        </w:rPr>
        <w:t xml:space="preserve">Applicants for posts within JRCT have the right to complain if they feel they have been unfairly treated or discriminated against during the recruitment process. If you feel that this is the case you should contact Sarah Smith, </w:t>
      </w:r>
      <w:r w:rsidR="00D04F34">
        <w:rPr>
          <w:rFonts w:ascii="Calibri" w:hAnsi="Calibri" w:cs="Calibri"/>
          <w:sz w:val="24"/>
          <w:szCs w:val="24"/>
        </w:rPr>
        <w:t>h</w:t>
      </w:r>
      <w:r w:rsidRPr="00D15397">
        <w:rPr>
          <w:rFonts w:ascii="Calibri" w:hAnsi="Calibri" w:cs="Calibri"/>
          <w:sz w:val="24"/>
          <w:szCs w:val="24"/>
        </w:rPr>
        <w:t xml:space="preserve">ead of </w:t>
      </w:r>
      <w:r w:rsidR="00D04F34">
        <w:rPr>
          <w:rFonts w:ascii="Calibri" w:hAnsi="Calibri" w:cs="Calibri"/>
          <w:sz w:val="24"/>
          <w:szCs w:val="24"/>
        </w:rPr>
        <w:t>p</w:t>
      </w:r>
      <w:r w:rsidRPr="00D15397">
        <w:rPr>
          <w:rFonts w:ascii="Calibri" w:hAnsi="Calibri" w:cs="Calibri"/>
          <w:sz w:val="24"/>
          <w:szCs w:val="24"/>
        </w:rPr>
        <w:t xml:space="preserve">eople, email: </w:t>
      </w:r>
      <w:hyperlink r:id="rId10">
        <w:r w:rsidRPr="00D15397">
          <w:rPr>
            <w:rStyle w:val="Hyperlink"/>
            <w:rFonts w:ascii="Calibri" w:hAnsi="Calibri" w:cs="Calibri"/>
            <w:sz w:val="24"/>
            <w:szCs w:val="24"/>
          </w:rPr>
          <w:t>Sarah.Smith@jrct.org.uk</w:t>
        </w:r>
      </w:hyperlink>
    </w:p>
    <w:p w14:paraId="67A700D1" w14:textId="77777777" w:rsidR="002C20EE" w:rsidRPr="00D15397" w:rsidRDefault="002C20EE" w:rsidP="002C20EE">
      <w:pPr>
        <w:jc w:val="right"/>
        <w:rPr>
          <w:rFonts w:ascii="Calibri" w:hAnsi="Calibri" w:cs="Calibri"/>
          <w:sz w:val="24"/>
          <w:szCs w:val="24"/>
        </w:rPr>
      </w:pPr>
    </w:p>
    <w:p w14:paraId="7F4796E3" w14:textId="77777777" w:rsidR="00105F34" w:rsidRPr="00D15397" w:rsidRDefault="00105F34">
      <w:pPr>
        <w:rPr>
          <w:rFonts w:ascii="Calibri" w:hAnsi="Calibri" w:cs="Calibri"/>
          <w:sz w:val="24"/>
          <w:szCs w:val="24"/>
        </w:rPr>
      </w:pPr>
    </w:p>
    <w:sectPr w:rsidR="00105F34" w:rsidRPr="00D15397" w:rsidSect="002C20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BDE1"/>
    <w:multiLevelType w:val="hybridMultilevel"/>
    <w:tmpl w:val="E5C8B562"/>
    <w:lvl w:ilvl="0" w:tplc="0212E79C">
      <w:start w:val="1"/>
      <w:numFmt w:val="bullet"/>
      <w:lvlText w:val=""/>
      <w:lvlJc w:val="left"/>
      <w:pPr>
        <w:ind w:left="360" w:hanging="360"/>
      </w:pPr>
      <w:rPr>
        <w:rFonts w:ascii="Symbol" w:hAnsi="Symbol" w:hint="default"/>
      </w:rPr>
    </w:lvl>
    <w:lvl w:ilvl="1" w:tplc="E53264F6">
      <w:start w:val="1"/>
      <w:numFmt w:val="bullet"/>
      <w:lvlText w:val="o"/>
      <w:lvlJc w:val="left"/>
      <w:pPr>
        <w:ind w:left="1440" w:hanging="360"/>
      </w:pPr>
      <w:rPr>
        <w:rFonts w:ascii="Courier New" w:hAnsi="Courier New" w:hint="default"/>
      </w:rPr>
    </w:lvl>
    <w:lvl w:ilvl="2" w:tplc="C8D42BA2">
      <w:start w:val="1"/>
      <w:numFmt w:val="bullet"/>
      <w:lvlText w:val=""/>
      <w:lvlJc w:val="left"/>
      <w:pPr>
        <w:ind w:left="2160" w:hanging="360"/>
      </w:pPr>
      <w:rPr>
        <w:rFonts w:ascii="Wingdings" w:hAnsi="Wingdings" w:hint="default"/>
      </w:rPr>
    </w:lvl>
    <w:lvl w:ilvl="3" w:tplc="3D927508">
      <w:start w:val="1"/>
      <w:numFmt w:val="bullet"/>
      <w:lvlText w:val=""/>
      <w:lvlJc w:val="left"/>
      <w:pPr>
        <w:ind w:left="2880" w:hanging="360"/>
      </w:pPr>
      <w:rPr>
        <w:rFonts w:ascii="Symbol" w:hAnsi="Symbol" w:hint="default"/>
      </w:rPr>
    </w:lvl>
    <w:lvl w:ilvl="4" w:tplc="0DB2BE08">
      <w:start w:val="1"/>
      <w:numFmt w:val="bullet"/>
      <w:lvlText w:val="o"/>
      <w:lvlJc w:val="left"/>
      <w:pPr>
        <w:ind w:left="3600" w:hanging="360"/>
      </w:pPr>
      <w:rPr>
        <w:rFonts w:ascii="Courier New" w:hAnsi="Courier New" w:hint="default"/>
      </w:rPr>
    </w:lvl>
    <w:lvl w:ilvl="5" w:tplc="CE8A36C4">
      <w:start w:val="1"/>
      <w:numFmt w:val="bullet"/>
      <w:lvlText w:val=""/>
      <w:lvlJc w:val="left"/>
      <w:pPr>
        <w:ind w:left="4320" w:hanging="360"/>
      </w:pPr>
      <w:rPr>
        <w:rFonts w:ascii="Wingdings" w:hAnsi="Wingdings" w:hint="default"/>
      </w:rPr>
    </w:lvl>
    <w:lvl w:ilvl="6" w:tplc="73CCD5EA">
      <w:start w:val="1"/>
      <w:numFmt w:val="bullet"/>
      <w:lvlText w:val=""/>
      <w:lvlJc w:val="left"/>
      <w:pPr>
        <w:ind w:left="5040" w:hanging="360"/>
      </w:pPr>
      <w:rPr>
        <w:rFonts w:ascii="Symbol" w:hAnsi="Symbol" w:hint="default"/>
      </w:rPr>
    </w:lvl>
    <w:lvl w:ilvl="7" w:tplc="02B644F4">
      <w:start w:val="1"/>
      <w:numFmt w:val="bullet"/>
      <w:lvlText w:val="o"/>
      <w:lvlJc w:val="left"/>
      <w:pPr>
        <w:ind w:left="5760" w:hanging="360"/>
      </w:pPr>
      <w:rPr>
        <w:rFonts w:ascii="Courier New" w:hAnsi="Courier New" w:hint="default"/>
      </w:rPr>
    </w:lvl>
    <w:lvl w:ilvl="8" w:tplc="C0DA05AE">
      <w:start w:val="1"/>
      <w:numFmt w:val="bullet"/>
      <w:lvlText w:val=""/>
      <w:lvlJc w:val="left"/>
      <w:pPr>
        <w:ind w:left="6480" w:hanging="360"/>
      </w:pPr>
      <w:rPr>
        <w:rFonts w:ascii="Wingdings" w:hAnsi="Wingdings" w:hint="default"/>
      </w:rPr>
    </w:lvl>
  </w:abstractNum>
  <w:abstractNum w:abstractNumId="1" w15:restartNumberingAfterBreak="0">
    <w:nsid w:val="083CEA3C"/>
    <w:multiLevelType w:val="hybridMultilevel"/>
    <w:tmpl w:val="5D4C9EDE"/>
    <w:lvl w:ilvl="0" w:tplc="3A86B740">
      <w:start w:val="1"/>
      <w:numFmt w:val="bullet"/>
      <w:lvlText w:val=""/>
      <w:lvlJc w:val="left"/>
      <w:pPr>
        <w:ind w:left="360" w:hanging="360"/>
      </w:pPr>
      <w:rPr>
        <w:rFonts w:ascii="Symbol" w:hAnsi="Symbol" w:hint="default"/>
      </w:rPr>
    </w:lvl>
    <w:lvl w:ilvl="1" w:tplc="BE86BE62">
      <w:start w:val="1"/>
      <w:numFmt w:val="bullet"/>
      <w:lvlText w:val="o"/>
      <w:lvlJc w:val="left"/>
      <w:pPr>
        <w:ind w:left="1440" w:hanging="360"/>
      </w:pPr>
      <w:rPr>
        <w:rFonts w:ascii="Courier New" w:hAnsi="Courier New" w:hint="default"/>
      </w:rPr>
    </w:lvl>
    <w:lvl w:ilvl="2" w:tplc="2E3ABA2C">
      <w:start w:val="1"/>
      <w:numFmt w:val="bullet"/>
      <w:lvlText w:val=""/>
      <w:lvlJc w:val="left"/>
      <w:pPr>
        <w:ind w:left="2160" w:hanging="360"/>
      </w:pPr>
      <w:rPr>
        <w:rFonts w:ascii="Wingdings" w:hAnsi="Wingdings" w:hint="default"/>
      </w:rPr>
    </w:lvl>
    <w:lvl w:ilvl="3" w:tplc="ABAC69AC">
      <w:start w:val="1"/>
      <w:numFmt w:val="bullet"/>
      <w:lvlText w:val=""/>
      <w:lvlJc w:val="left"/>
      <w:pPr>
        <w:ind w:left="2880" w:hanging="360"/>
      </w:pPr>
      <w:rPr>
        <w:rFonts w:ascii="Symbol" w:hAnsi="Symbol" w:hint="default"/>
      </w:rPr>
    </w:lvl>
    <w:lvl w:ilvl="4" w:tplc="46246690">
      <w:start w:val="1"/>
      <w:numFmt w:val="bullet"/>
      <w:lvlText w:val="o"/>
      <w:lvlJc w:val="left"/>
      <w:pPr>
        <w:ind w:left="3600" w:hanging="360"/>
      </w:pPr>
      <w:rPr>
        <w:rFonts w:ascii="Courier New" w:hAnsi="Courier New" w:hint="default"/>
      </w:rPr>
    </w:lvl>
    <w:lvl w:ilvl="5" w:tplc="21AE779C">
      <w:start w:val="1"/>
      <w:numFmt w:val="bullet"/>
      <w:lvlText w:val=""/>
      <w:lvlJc w:val="left"/>
      <w:pPr>
        <w:ind w:left="4320" w:hanging="360"/>
      </w:pPr>
      <w:rPr>
        <w:rFonts w:ascii="Wingdings" w:hAnsi="Wingdings" w:hint="default"/>
      </w:rPr>
    </w:lvl>
    <w:lvl w:ilvl="6" w:tplc="3144684C">
      <w:start w:val="1"/>
      <w:numFmt w:val="bullet"/>
      <w:lvlText w:val=""/>
      <w:lvlJc w:val="left"/>
      <w:pPr>
        <w:ind w:left="5040" w:hanging="360"/>
      </w:pPr>
      <w:rPr>
        <w:rFonts w:ascii="Symbol" w:hAnsi="Symbol" w:hint="default"/>
      </w:rPr>
    </w:lvl>
    <w:lvl w:ilvl="7" w:tplc="857A104E">
      <w:start w:val="1"/>
      <w:numFmt w:val="bullet"/>
      <w:lvlText w:val="o"/>
      <w:lvlJc w:val="left"/>
      <w:pPr>
        <w:ind w:left="5760" w:hanging="360"/>
      </w:pPr>
      <w:rPr>
        <w:rFonts w:ascii="Courier New" w:hAnsi="Courier New" w:hint="default"/>
      </w:rPr>
    </w:lvl>
    <w:lvl w:ilvl="8" w:tplc="C39AA196">
      <w:start w:val="1"/>
      <w:numFmt w:val="bullet"/>
      <w:lvlText w:val=""/>
      <w:lvlJc w:val="left"/>
      <w:pPr>
        <w:ind w:left="6480" w:hanging="360"/>
      </w:pPr>
      <w:rPr>
        <w:rFonts w:ascii="Wingdings" w:hAnsi="Wingdings" w:hint="default"/>
      </w:rPr>
    </w:lvl>
  </w:abstractNum>
  <w:abstractNum w:abstractNumId="2" w15:restartNumberingAfterBreak="0">
    <w:nsid w:val="202CD160"/>
    <w:multiLevelType w:val="hybridMultilevel"/>
    <w:tmpl w:val="05A6EAF4"/>
    <w:lvl w:ilvl="0" w:tplc="1B68B016">
      <w:start w:val="1"/>
      <w:numFmt w:val="bullet"/>
      <w:lvlText w:val=""/>
      <w:lvlJc w:val="left"/>
      <w:pPr>
        <w:ind w:left="720" w:hanging="360"/>
      </w:pPr>
      <w:rPr>
        <w:rFonts w:ascii="Symbol" w:hAnsi="Symbol" w:hint="default"/>
      </w:rPr>
    </w:lvl>
    <w:lvl w:ilvl="1" w:tplc="A9444070">
      <w:start w:val="1"/>
      <w:numFmt w:val="bullet"/>
      <w:lvlText w:val="o"/>
      <w:lvlJc w:val="left"/>
      <w:pPr>
        <w:ind w:left="1440" w:hanging="360"/>
      </w:pPr>
      <w:rPr>
        <w:rFonts w:ascii="Courier New" w:hAnsi="Courier New" w:hint="default"/>
      </w:rPr>
    </w:lvl>
    <w:lvl w:ilvl="2" w:tplc="95DE1058">
      <w:start w:val="1"/>
      <w:numFmt w:val="bullet"/>
      <w:lvlText w:val=""/>
      <w:lvlJc w:val="left"/>
      <w:pPr>
        <w:ind w:left="2160" w:hanging="360"/>
      </w:pPr>
      <w:rPr>
        <w:rFonts w:ascii="Wingdings" w:hAnsi="Wingdings" w:hint="default"/>
      </w:rPr>
    </w:lvl>
    <w:lvl w:ilvl="3" w:tplc="7CBCCFC0">
      <w:start w:val="1"/>
      <w:numFmt w:val="bullet"/>
      <w:lvlText w:val=""/>
      <w:lvlJc w:val="left"/>
      <w:pPr>
        <w:ind w:left="2880" w:hanging="360"/>
      </w:pPr>
      <w:rPr>
        <w:rFonts w:ascii="Symbol" w:hAnsi="Symbol" w:hint="default"/>
      </w:rPr>
    </w:lvl>
    <w:lvl w:ilvl="4" w:tplc="9BCC79BE">
      <w:start w:val="1"/>
      <w:numFmt w:val="bullet"/>
      <w:lvlText w:val="o"/>
      <w:lvlJc w:val="left"/>
      <w:pPr>
        <w:ind w:left="3600" w:hanging="360"/>
      </w:pPr>
      <w:rPr>
        <w:rFonts w:ascii="Courier New" w:hAnsi="Courier New" w:hint="default"/>
      </w:rPr>
    </w:lvl>
    <w:lvl w:ilvl="5" w:tplc="DEEEFC78">
      <w:start w:val="1"/>
      <w:numFmt w:val="bullet"/>
      <w:lvlText w:val=""/>
      <w:lvlJc w:val="left"/>
      <w:pPr>
        <w:ind w:left="4320" w:hanging="360"/>
      </w:pPr>
      <w:rPr>
        <w:rFonts w:ascii="Wingdings" w:hAnsi="Wingdings" w:hint="default"/>
      </w:rPr>
    </w:lvl>
    <w:lvl w:ilvl="6" w:tplc="323452F4">
      <w:start w:val="1"/>
      <w:numFmt w:val="bullet"/>
      <w:lvlText w:val=""/>
      <w:lvlJc w:val="left"/>
      <w:pPr>
        <w:ind w:left="5040" w:hanging="360"/>
      </w:pPr>
      <w:rPr>
        <w:rFonts w:ascii="Symbol" w:hAnsi="Symbol" w:hint="default"/>
      </w:rPr>
    </w:lvl>
    <w:lvl w:ilvl="7" w:tplc="C622982E">
      <w:start w:val="1"/>
      <w:numFmt w:val="bullet"/>
      <w:lvlText w:val="o"/>
      <w:lvlJc w:val="left"/>
      <w:pPr>
        <w:ind w:left="5760" w:hanging="360"/>
      </w:pPr>
      <w:rPr>
        <w:rFonts w:ascii="Courier New" w:hAnsi="Courier New" w:hint="default"/>
      </w:rPr>
    </w:lvl>
    <w:lvl w:ilvl="8" w:tplc="9D68236C">
      <w:start w:val="1"/>
      <w:numFmt w:val="bullet"/>
      <w:lvlText w:val=""/>
      <w:lvlJc w:val="left"/>
      <w:pPr>
        <w:ind w:left="6480" w:hanging="360"/>
      </w:pPr>
      <w:rPr>
        <w:rFonts w:ascii="Wingdings" w:hAnsi="Wingdings" w:hint="default"/>
      </w:rPr>
    </w:lvl>
  </w:abstractNum>
  <w:abstractNum w:abstractNumId="3" w15:restartNumberingAfterBreak="0">
    <w:nsid w:val="2C1C6C3C"/>
    <w:multiLevelType w:val="hybridMultilevel"/>
    <w:tmpl w:val="636CA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9D736B"/>
    <w:multiLevelType w:val="hybridMultilevel"/>
    <w:tmpl w:val="27C03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8ED6CB"/>
    <w:multiLevelType w:val="hybridMultilevel"/>
    <w:tmpl w:val="FDA07A3E"/>
    <w:lvl w:ilvl="0" w:tplc="0A08546A">
      <w:start w:val="1"/>
      <w:numFmt w:val="bullet"/>
      <w:lvlText w:val=""/>
      <w:lvlJc w:val="left"/>
      <w:pPr>
        <w:ind w:left="360" w:hanging="360"/>
      </w:pPr>
      <w:rPr>
        <w:rFonts w:ascii="Symbol" w:hAnsi="Symbol" w:hint="default"/>
      </w:rPr>
    </w:lvl>
    <w:lvl w:ilvl="1" w:tplc="D2849A62">
      <w:start w:val="1"/>
      <w:numFmt w:val="bullet"/>
      <w:lvlText w:val="o"/>
      <w:lvlJc w:val="left"/>
      <w:pPr>
        <w:ind w:left="1440" w:hanging="360"/>
      </w:pPr>
      <w:rPr>
        <w:rFonts w:ascii="Courier New" w:hAnsi="Courier New" w:hint="default"/>
      </w:rPr>
    </w:lvl>
    <w:lvl w:ilvl="2" w:tplc="090A3B20">
      <w:start w:val="1"/>
      <w:numFmt w:val="bullet"/>
      <w:lvlText w:val=""/>
      <w:lvlJc w:val="left"/>
      <w:pPr>
        <w:ind w:left="2160" w:hanging="360"/>
      </w:pPr>
      <w:rPr>
        <w:rFonts w:ascii="Wingdings" w:hAnsi="Wingdings" w:hint="default"/>
      </w:rPr>
    </w:lvl>
    <w:lvl w:ilvl="3" w:tplc="9762F788">
      <w:start w:val="1"/>
      <w:numFmt w:val="bullet"/>
      <w:lvlText w:val=""/>
      <w:lvlJc w:val="left"/>
      <w:pPr>
        <w:ind w:left="2880" w:hanging="360"/>
      </w:pPr>
      <w:rPr>
        <w:rFonts w:ascii="Symbol" w:hAnsi="Symbol" w:hint="default"/>
      </w:rPr>
    </w:lvl>
    <w:lvl w:ilvl="4" w:tplc="E49CEA94">
      <w:start w:val="1"/>
      <w:numFmt w:val="bullet"/>
      <w:lvlText w:val="o"/>
      <w:lvlJc w:val="left"/>
      <w:pPr>
        <w:ind w:left="3600" w:hanging="360"/>
      </w:pPr>
      <w:rPr>
        <w:rFonts w:ascii="Courier New" w:hAnsi="Courier New" w:hint="default"/>
      </w:rPr>
    </w:lvl>
    <w:lvl w:ilvl="5" w:tplc="D13C9EBE">
      <w:start w:val="1"/>
      <w:numFmt w:val="bullet"/>
      <w:lvlText w:val=""/>
      <w:lvlJc w:val="left"/>
      <w:pPr>
        <w:ind w:left="4320" w:hanging="360"/>
      </w:pPr>
      <w:rPr>
        <w:rFonts w:ascii="Wingdings" w:hAnsi="Wingdings" w:hint="default"/>
      </w:rPr>
    </w:lvl>
    <w:lvl w:ilvl="6" w:tplc="5C5C9F84">
      <w:start w:val="1"/>
      <w:numFmt w:val="bullet"/>
      <w:lvlText w:val=""/>
      <w:lvlJc w:val="left"/>
      <w:pPr>
        <w:ind w:left="5040" w:hanging="360"/>
      </w:pPr>
      <w:rPr>
        <w:rFonts w:ascii="Symbol" w:hAnsi="Symbol" w:hint="default"/>
      </w:rPr>
    </w:lvl>
    <w:lvl w:ilvl="7" w:tplc="2FC02B88">
      <w:start w:val="1"/>
      <w:numFmt w:val="bullet"/>
      <w:lvlText w:val="o"/>
      <w:lvlJc w:val="left"/>
      <w:pPr>
        <w:ind w:left="5760" w:hanging="360"/>
      </w:pPr>
      <w:rPr>
        <w:rFonts w:ascii="Courier New" w:hAnsi="Courier New" w:hint="default"/>
      </w:rPr>
    </w:lvl>
    <w:lvl w:ilvl="8" w:tplc="6D5CD210">
      <w:start w:val="1"/>
      <w:numFmt w:val="bullet"/>
      <w:lvlText w:val=""/>
      <w:lvlJc w:val="left"/>
      <w:pPr>
        <w:ind w:left="6480" w:hanging="360"/>
      </w:pPr>
      <w:rPr>
        <w:rFonts w:ascii="Wingdings" w:hAnsi="Wingdings" w:hint="default"/>
      </w:rPr>
    </w:lvl>
  </w:abstractNum>
  <w:abstractNum w:abstractNumId="6" w15:restartNumberingAfterBreak="0">
    <w:nsid w:val="44C9215F"/>
    <w:multiLevelType w:val="hybridMultilevel"/>
    <w:tmpl w:val="2A927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4F02CB"/>
    <w:multiLevelType w:val="multilevel"/>
    <w:tmpl w:val="B44E92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E380BF5"/>
    <w:multiLevelType w:val="hybridMultilevel"/>
    <w:tmpl w:val="82C8C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238473"/>
    <w:multiLevelType w:val="hybridMultilevel"/>
    <w:tmpl w:val="990867C4"/>
    <w:lvl w:ilvl="0" w:tplc="52AAC39E">
      <w:start w:val="1"/>
      <w:numFmt w:val="bullet"/>
      <w:lvlText w:val=""/>
      <w:lvlJc w:val="left"/>
      <w:pPr>
        <w:ind w:left="360" w:hanging="360"/>
      </w:pPr>
      <w:rPr>
        <w:rFonts w:ascii="Symbol" w:hAnsi="Symbol" w:hint="default"/>
      </w:rPr>
    </w:lvl>
    <w:lvl w:ilvl="1" w:tplc="11A658EE">
      <w:start w:val="1"/>
      <w:numFmt w:val="bullet"/>
      <w:lvlText w:val="o"/>
      <w:lvlJc w:val="left"/>
      <w:pPr>
        <w:ind w:left="1440" w:hanging="360"/>
      </w:pPr>
      <w:rPr>
        <w:rFonts w:ascii="Courier New" w:hAnsi="Courier New" w:hint="default"/>
      </w:rPr>
    </w:lvl>
    <w:lvl w:ilvl="2" w:tplc="2744A316">
      <w:start w:val="1"/>
      <w:numFmt w:val="bullet"/>
      <w:lvlText w:val=""/>
      <w:lvlJc w:val="left"/>
      <w:pPr>
        <w:ind w:left="2160" w:hanging="360"/>
      </w:pPr>
      <w:rPr>
        <w:rFonts w:ascii="Wingdings" w:hAnsi="Wingdings" w:hint="default"/>
      </w:rPr>
    </w:lvl>
    <w:lvl w:ilvl="3" w:tplc="ECA8A950">
      <w:start w:val="1"/>
      <w:numFmt w:val="bullet"/>
      <w:lvlText w:val=""/>
      <w:lvlJc w:val="left"/>
      <w:pPr>
        <w:ind w:left="2880" w:hanging="360"/>
      </w:pPr>
      <w:rPr>
        <w:rFonts w:ascii="Symbol" w:hAnsi="Symbol" w:hint="default"/>
      </w:rPr>
    </w:lvl>
    <w:lvl w:ilvl="4" w:tplc="D652B3B2">
      <w:start w:val="1"/>
      <w:numFmt w:val="bullet"/>
      <w:lvlText w:val="o"/>
      <w:lvlJc w:val="left"/>
      <w:pPr>
        <w:ind w:left="3600" w:hanging="360"/>
      </w:pPr>
      <w:rPr>
        <w:rFonts w:ascii="Courier New" w:hAnsi="Courier New" w:hint="default"/>
      </w:rPr>
    </w:lvl>
    <w:lvl w:ilvl="5" w:tplc="588A261E">
      <w:start w:val="1"/>
      <w:numFmt w:val="bullet"/>
      <w:lvlText w:val=""/>
      <w:lvlJc w:val="left"/>
      <w:pPr>
        <w:ind w:left="4320" w:hanging="360"/>
      </w:pPr>
      <w:rPr>
        <w:rFonts w:ascii="Wingdings" w:hAnsi="Wingdings" w:hint="default"/>
      </w:rPr>
    </w:lvl>
    <w:lvl w:ilvl="6" w:tplc="D48E0174">
      <w:start w:val="1"/>
      <w:numFmt w:val="bullet"/>
      <w:lvlText w:val=""/>
      <w:lvlJc w:val="left"/>
      <w:pPr>
        <w:ind w:left="5040" w:hanging="360"/>
      </w:pPr>
      <w:rPr>
        <w:rFonts w:ascii="Symbol" w:hAnsi="Symbol" w:hint="default"/>
      </w:rPr>
    </w:lvl>
    <w:lvl w:ilvl="7" w:tplc="346C7A5E">
      <w:start w:val="1"/>
      <w:numFmt w:val="bullet"/>
      <w:lvlText w:val="o"/>
      <w:lvlJc w:val="left"/>
      <w:pPr>
        <w:ind w:left="5760" w:hanging="360"/>
      </w:pPr>
      <w:rPr>
        <w:rFonts w:ascii="Courier New" w:hAnsi="Courier New" w:hint="default"/>
      </w:rPr>
    </w:lvl>
    <w:lvl w:ilvl="8" w:tplc="E23213E6">
      <w:start w:val="1"/>
      <w:numFmt w:val="bullet"/>
      <w:lvlText w:val=""/>
      <w:lvlJc w:val="left"/>
      <w:pPr>
        <w:ind w:left="6480" w:hanging="360"/>
      </w:pPr>
      <w:rPr>
        <w:rFonts w:ascii="Wingdings" w:hAnsi="Wingdings" w:hint="default"/>
      </w:rPr>
    </w:lvl>
  </w:abstractNum>
  <w:abstractNum w:abstractNumId="10" w15:restartNumberingAfterBreak="0">
    <w:nsid w:val="5EC48B5D"/>
    <w:multiLevelType w:val="hybridMultilevel"/>
    <w:tmpl w:val="6DAC0032"/>
    <w:lvl w:ilvl="0" w:tplc="ED8CD186">
      <w:start w:val="1"/>
      <w:numFmt w:val="bullet"/>
      <w:lvlText w:val=""/>
      <w:lvlJc w:val="left"/>
      <w:pPr>
        <w:ind w:left="360" w:hanging="360"/>
      </w:pPr>
      <w:rPr>
        <w:rFonts w:ascii="Symbol" w:hAnsi="Symbol" w:hint="default"/>
      </w:rPr>
    </w:lvl>
    <w:lvl w:ilvl="1" w:tplc="8986817A">
      <w:start w:val="1"/>
      <w:numFmt w:val="bullet"/>
      <w:lvlText w:val="o"/>
      <w:lvlJc w:val="left"/>
      <w:pPr>
        <w:ind w:left="1440" w:hanging="360"/>
      </w:pPr>
      <w:rPr>
        <w:rFonts w:ascii="Courier New" w:hAnsi="Courier New" w:hint="default"/>
      </w:rPr>
    </w:lvl>
    <w:lvl w:ilvl="2" w:tplc="B8B8EC10">
      <w:start w:val="1"/>
      <w:numFmt w:val="bullet"/>
      <w:lvlText w:val=""/>
      <w:lvlJc w:val="left"/>
      <w:pPr>
        <w:ind w:left="2160" w:hanging="360"/>
      </w:pPr>
      <w:rPr>
        <w:rFonts w:ascii="Wingdings" w:hAnsi="Wingdings" w:hint="default"/>
      </w:rPr>
    </w:lvl>
    <w:lvl w:ilvl="3" w:tplc="AB4CFF10">
      <w:start w:val="1"/>
      <w:numFmt w:val="bullet"/>
      <w:lvlText w:val=""/>
      <w:lvlJc w:val="left"/>
      <w:pPr>
        <w:ind w:left="2880" w:hanging="360"/>
      </w:pPr>
      <w:rPr>
        <w:rFonts w:ascii="Symbol" w:hAnsi="Symbol" w:hint="default"/>
      </w:rPr>
    </w:lvl>
    <w:lvl w:ilvl="4" w:tplc="9D76460C">
      <w:start w:val="1"/>
      <w:numFmt w:val="bullet"/>
      <w:lvlText w:val="o"/>
      <w:lvlJc w:val="left"/>
      <w:pPr>
        <w:ind w:left="3600" w:hanging="360"/>
      </w:pPr>
      <w:rPr>
        <w:rFonts w:ascii="Courier New" w:hAnsi="Courier New" w:hint="default"/>
      </w:rPr>
    </w:lvl>
    <w:lvl w:ilvl="5" w:tplc="97AC1986">
      <w:start w:val="1"/>
      <w:numFmt w:val="bullet"/>
      <w:lvlText w:val=""/>
      <w:lvlJc w:val="left"/>
      <w:pPr>
        <w:ind w:left="4320" w:hanging="360"/>
      </w:pPr>
      <w:rPr>
        <w:rFonts w:ascii="Wingdings" w:hAnsi="Wingdings" w:hint="default"/>
      </w:rPr>
    </w:lvl>
    <w:lvl w:ilvl="6" w:tplc="AB44E6CA">
      <w:start w:val="1"/>
      <w:numFmt w:val="bullet"/>
      <w:lvlText w:val=""/>
      <w:lvlJc w:val="left"/>
      <w:pPr>
        <w:ind w:left="5040" w:hanging="360"/>
      </w:pPr>
      <w:rPr>
        <w:rFonts w:ascii="Symbol" w:hAnsi="Symbol" w:hint="default"/>
      </w:rPr>
    </w:lvl>
    <w:lvl w:ilvl="7" w:tplc="6890B652">
      <w:start w:val="1"/>
      <w:numFmt w:val="bullet"/>
      <w:lvlText w:val="o"/>
      <w:lvlJc w:val="left"/>
      <w:pPr>
        <w:ind w:left="5760" w:hanging="360"/>
      </w:pPr>
      <w:rPr>
        <w:rFonts w:ascii="Courier New" w:hAnsi="Courier New" w:hint="default"/>
      </w:rPr>
    </w:lvl>
    <w:lvl w:ilvl="8" w:tplc="16284480">
      <w:start w:val="1"/>
      <w:numFmt w:val="bullet"/>
      <w:lvlText w:val=""/>
      <w:lvlJc w:val="left"/>
      <w:pPr>
        <w:ind w:left="6480" w:hanging="360"/>
      </w:pPr>
      <w:rPr>
        <w:rFonts w:ascii="Wingdings" w:hAnsi="Wingdings" w:hint="default"/>
      </w:rPr>
    </w:lvl>
  </w:abstractNum>
  <w:abstractNum w:abstractNumId="11" w15:restartNumberingAfterBreak="0">
    <w:nsid w:val="65B22CD6"/>
    <w:multiLevelType w:val="multilevel"/>
    <w:tmpl w:val="B44E92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C7768E3"/>
    <w:multiLevelType w:val="multilevel"/>
    <w:tmpl w:val="B44E92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AF37C4A"/>
    <w:multiLevelType w:val="hybridMultilevel"/>
    <w:tmpl w:val="EBF22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1992938">
    <w:abstractNumId w:val="2"/>
  </w:num>
  <w:num w:numId="2" w16cid:durableId="1333994728">
    <w:abstractNumId w:val="0"/>
  </w:num>
  <w:num w:numId="3" w16cid:durableId="1048988358">
    <w:abstractNumId w:val="10"/>
  </w:num>
  <w:num w:numId="4" w16cid:durableId="428084503">
    <w:abstractNumId w:val="5"/>
  </w:num>
  <w:num w:numId="5" w16cid:durableId="118689185">
    <w:abstractNumId w:val="1"/>
  </w:num>
  <w:num w:numId="6" w16cid:durableId="1818914267">
    <w:abstractNumId w:val="9"/>
  </w:num>
  <w:num w:numId="7" w16cid:durableId="1127699526">
    <w:abstractNumId w:val="4"/>
  </w:num>
  <w:num w:numId="8" w16cid:durableId="106892113">
    <w:abstractNumId w:val="11"/>
  </w:num>
  <w:num w:numId="9" w16cid:durableId="648362665">
    <w:abstractNumId w:val="7"/>
  </w:num>
  <w:num w:numId="10" w16cid:durableId="221066236">
    <w:abstractNumId w:val="12"/>
  </w:num>
  <w:num w:numId="11" w16cid:durableId="1593007885">
    <w:abstractNumId w:val="3"/>
  </w:num>
  <w:num w:numId="12" w16cid:durableId="863329628">
    <w:abstractNumId w:val="6"/>
  </w:num>
  <w:num w:numId="13" w16cid:durableId="2023315134">
    <w:abstractNumId w:val="8"/>
  </w:num>
  <w:num w:numId="14" w16cid:durableId="10302279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BE9ED"/>
  <w15:chartTrackingRefBased/>
  <w15:docId w15:val="{C0932946-CD77-4744-A6E3-B64DCA8E4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0EE"/>
    <w:pPr>
      <w:spacing w:line="259" w:lineRule="auto"/>
    </w:pPr>
    <w:rPr>
      <w:kern w:val="0"/>
      <w:sz w:val="22"/>
      <w:szCs w:val="22"/>
      <w14:ligatures w14:val="none"/>
    </w:rPr>
  </w:style>
  <w:style w:type="paragraph" w:styleId="Heading1">
    <w:name w:val="heading 1"/>
    <w:basedOn w:val="Normal"/>
    <w:next w:val="Normal"/>
    <w:link w:val="Heading1Char"/>
    <w:uiPriority w:val="9"/>
    <w:qFormat/>
    <w:rsid w:val="002C20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20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20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20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20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20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0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0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0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0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20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20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20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20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20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0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0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0EE"/>
    <w:rPr>
      <w:rFonts w:eastAsiaTheme="majorEastAsia" w:cstheme="majorBidi"/>
      <w:color w:val="272727" w:themeColor="text1" w:themeTint="D8"/>
    </w:rPr>
  </w:style>
  <w:style w:type="paragraph" w:styleId="Title">
    <w:name w:val="Title"/>
    <w:basedOn w:val="Normal"/>
    <w:next w:val="Normal"/>
    <w:link w:val="TitleChar"/>
    <w:uiPriority w:val="10"/>
    <w:qFormat/>
    <w:rsid w:val="002C20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0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0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0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0EE"/>
    <w:pPr>
      <w:spacing w:before="160"/>
      <w:jc w:val="center"/>
    </w:pPr>
    <w:rPr>
      <w:i/>
      <w:iCs/>
      <w:color w:val="404040" w:themeColor="text1" w:themeTint="BF"/>
    </w:rPr>
  </w:style>
  <w:style w:type="character" w:customStyle="1" w:styleId="QuoteChar">
    <w:name w:val="Quote Char"/>
    <w:basedOn w:val="DefaultParagraphFont"/>
    <w:link w:val="Quote"/>
    <w:uiPriority w:val="29"/>
    <w:rsid w:val="002C20EE"/>
    <w:rPr>
      <w:i/>
      <w:iCs/>
      <w:color w:val="404040" w:themeColor="text1" w:themeTint="BF"/>
    </w:rPr>
  </w:style>
  <w:style w:type="paragraph" w:styleId="ListParagraph">
    <w:name w:val="List Paragraph"/>
    <w:aliases w:val="Bullet,List Paragraph1,Recommendation,List Paragraph11,L,List Paragraph2,CV text,Table text,F5 List Paragraph,Dot pt,List Paragraph111,Medium Grid 1 - Accent 21,Numbered Paragraph,Bullet text,Bullet 1,Numbered Para 1,No Spacing1,BN 1,3"/>
    <w:basedOn w:val="Normal"/>
    <w:link w:val="ListParagraphChar"/>
    <w:uiPriority w:val="34"/>
    <w:qFormat/>
    <w:rsid w:val="002C20EE"/>
    <w:pPr>
      <w:ind w:left="720"/>
      <w:contextualSpacing/>
    </w:pPr>
  </w:style>
  <w:style w:type="character" w:styleId="IntenseEmphasis">
    <w:name w:val="Intense Emphasis"/>
    <w:basedOn w:val="DefaultParagraphFont"/>
    <w:uiPriority w:val="21"/>
    <w:qFormat/>
    <w:rsid w:val="002C20EE"/>
    <w:rPr>
      <w:i/>
      <w:iCs/>
      <w:color w:val="0F4761" w:themeColor="accent1" w:themeShade="BF"/>
    </w:rPr>
  </w:style>
  <w:style w:type="paragraph" w:styleId="IntenseQuote">
    <w:name w:val="Intense Quote"/>
    <w:basedOn w:val="Normal"/>
    <w:next w:val="Normal"/>
    <w:link w:val="IntenseQuoteChar"/>
    <w:uiPriority w:val="30"/>
    <w:qFormat/>
    <w:rsid w:val="002C20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20EE"/>
    <w:rPr>
      <w:i/>
      <w:iCs/>
      <w:color w:val="0F4761" w:themeColor="accent1" w:themeShade="BF"/>
    </w:rPr>
  </w:style>
  <w:style w:type="character" w:styleId="IntenseReference">
    <w:name w:val="Intense Reference"/>
    <w:basedOn w:val="DefaultParagraphFont"/>
    <w:uiPriority w:val="32"/>
    <w:qFormat/>
    <w:rsid w:val="002C20EE"/>
    <w:rPr>
      <w:b/>
      <w:bCs/>
      <w:smallCaps/>
      <w:color w:val="0F4761" w:themeColor="accent1" w:themeShade="BF"/>
      <w:spacing w:val="5"/>
    </w:rPr>
  </w:style>
  <w:style w:type="character" w:styleId="Hyperlink">
    <w:name w:val="Hyperlink"/>
    <w:basedOn w:val="DefaultParagraphFont"/>
    <w:uiPriority w:val="99"/>
    <w:unhideWhenUsed/>
    <w:rsid w:val="002C20EE"/>
    <w:rPr>
      <w:color w:val="467886" w:themeColor="hyperlink"/>
      <w:u w:val="single"/>
    </w:rPr>
  </w:style>
  <w:style w:type="paragraph" w:styleId="NormalWeb">
    <w:name w:val="Normal (Web)"/>
    <w:basedOn w:val="Normal"/>
    <w:uiPriority w:val="99"/>
    <w:unhideWhenUsed/>
    <w:rsid w:val="002C20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Bullet Char,List Paragraph1 Char,Recommendation Char,List Paragraph11 Char,L Char,List Paragraph2 Char,CV text Char,Table text Char,F5 List Paragraph Char,Dot pt Char,List Paragraph111 Char,Medium Grid 1 - Accent 21 Char,BN 1 Char"/>
    <w:link w:val="ListParagraph"/>
    <w:uiPriority w:val="34"/>
    <w:locked/>
    <w:rsid w:val="002C20EE"/>
  </w:style>
  <w:style w:type="character" w:styleId="CommentReference">
    <w:name w:val="annotation reference"/>
    <w:basedOn w:val="DefaultParagraphFont"/>
    <w:uiPriority w:val="99"/>
    <w:semiHidden/>
    <w:unhideWhenUsed/>
    <w:rsid w:val="00D04F34"/>
    <w:rPr>
      <w:sz w:val="16"/>
      <w:szCs w:val="16"/>
    </w:rPr>
  </w:style>
  <w:style w:type="paragraph" w:styleId="CommentText">
    <w:name w:val="annotation text"/>
    <w:basedOn w:val="Normal"/>
    <w:link w:val="CommentTextChar"/>
    <w:uiPriority w:val="99"/>
    <w:semiHidden/>
    <w:unhideWhenUsed/>
    <w:rsid w:val="00D04F34"/>
    <w:pPr>
      <w:spacing w:line="240" w:lineRule="auto"/>
    </w:pPr>
    <w:rPr>
      <w:sz w:val="20"/>
      <w:szCs w:val="20"/>
    </w:rPr>
  </w:style>
  <w:style w:type="character" w:customStyle="1" w:styleId="CommentTextChar">
    <w:name w:val="Comment Text Char"/>
    <w:basedOn w:val="DefaultParagraphFont"/>
    <w:link w:val="CommentText"/>
    <w:uiPriority w:val="99"/>
    <w:semiHidden/>
    <w:rsid w:val="00D04F3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04F34"/>
    <w:rPr>
      <w:b/>
      <w:bCs/>
    </w:rPr>
  </w:style>
  <w:style w:type="character" w:customStyle="1" w:styleId="CommentSubjectChar">
    <w:name w:val="Comment Subject Char"/>
    <w:basedOn w:val="CommentTextChar"/>
    <w:link w:val="CommentSubject"/>
    <w:uiPriority w:val="99"/>
    <w:semiHidden/>
    <w:rsid w:val="00D04F34"/>
    <w:rPr>
      <w:b/>
      <w:bCs/>
      <w:kern w:val="0"/>
      <w:sz w:val="20"/>
      <w:szCs w:val="20"/>
      <w14:ligatures w14:val="none"/>
    </w:rPr>
  </w:style>
  <w:style w:type="paragraph" w:styleId="BalloonText">
    <w:name w:val="Balloon Text"/>
    <w:basedOn w:val="Normal"/>
    <w:link w:val="BalloonTextChar"/>
    <w:uiPriority w:val="99"/>
    <w:semiHidden/>
    <w:unhideWhenUsed/>
    <w:rsid w:val="00D04F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4F34"/>
    <w:rPr>
      <w:rFonts w:ascii="Segoe UI" w:hAnsi="Segoe UI" w:cs="Segoe UI"/>
      <w:kern w:val="0"/>
      <w:sz w:val="18"/>
      <w:szCs w:val="18"/>
      <w14:ligatures w14:val="none"/>
    </w:rPr>
  </w:style>
  <w:style w:type="paragraph" w:customStyle="1" w:styleId="s3">
    <w:name w:val="s3"/>
    <w:basedOn w:val="Normal"/>
    <w:rsid w:val="00D04F34"/>
    <w:pPr>
      <w:spacing w:before="100" w:beforeAutospacing="1" w:after="100" w:afterAutospacing="1" w:line="240" w:lineRule="auto"/>
    </w:pPr>
    <w:rPr>
      <w:rFonts w:ascii="Calibri" w:hAnsi="Calibri" w:cs="Calibri"/>
      <w:lang w:eastAsia="en-GB"/>
    </w:rPr>
  </w:style>
  <w:style w:type="paragraph" w:styleId="Revision">
    <w:name w:val="Revision"/>
    <w:hidden/>
    <w:uiPriority w:val="99"/>
    <w:semiHidden/>
    <w:rsid w:val="00C7252A"/>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hyperlink" Target="mailto:Sarah.Smith@jrct.org.uk" TargetMode="External" Id="rId10" /><Relationship Type="http://schemas.openxmlformats.org/officeDocument/2006/relationships/image" Target="media/image1.jp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