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C1BCD37" w:rsidP="6AC0EA42" w:rsidRDefault="1C1BCD37" w14:paraId="6A633CE5" w14:textId="316CBCDF">
      <w:pPr>
        <w:pStyle w:val="Normal"/>
        <w:keepNext w:val="1"/>
        <w:keepLines w:val="1"/>
        <w:jc w:val="center"/>
      </w:pPr>
      <w:r w:rsidR="1C1BCD37">
        <w:drawing>
          <wp:inline wp14:editId="40D76841" wp14:anchorId="082A23DA">
            <wp:extent cx="1933575" cy="1171575"/>
            <wp:effectExtent l="0" t="0" r="0" b="0"/>
            <wp:docPr id="893419361" name="drawing" title="index-1_1.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3419361" name="Picture 893419361"/>
                    <pic:cNvPicPr/>
                  </pic:nvPicPr>
                  <pic:blipFill>
                    <a:blip xmlns:r="http://schemas.openxmlformats.org/officeDocument/2006/relationships" r:embed="rId1423278029">
                      <a:extLst>
                        <a:ext uri="{28A0092B-C50C-407E-A947-70E740481C1C}">
                          <a14:useLocalDpi xmlns:a14="http://schemas.microsoft.com/office/drawing/2010/main"/>
                        </a:ext>
                      </a:extLst>
                    </a:blip>
                    <a:stretch>
                      <a:fillRect/>
                    </a:stretch>
                  </pic:blipFill>
                  <pic:spPr>
                    <a:xfrm>
                      <a:off x="0" y="0"/>
                      <a:ext cx="1933575" cy="1171575"/>
                    </a:xfrm>
                    <a:prstGeom prst="rect">
                      <a:avLst/>
                    </a:prstGeom>
                  </pic:spPr>
                </pic:pic>
              </a:graphicData>
            </a:graphic>
          </wp:inline>
        </w:drawing>
      </w:r>
    </w:p>
    <w:p xmlns:wp14="http://schemas.microsoft.com/office/word/2010/wordml" w:rsidP="74FF5E4F" wp14:paraId="6BCA795D" wp14:textId="3690B039">
      <w:pPr>
        <w:pStyle w:val="Heading1"/>
        <w:keepNext w:val="1"/>
        <w:keepLines w:val="1"/>
        <w:spacing w:before="322" w:beforeAutospacing="off" w:after="322" w:afterAutospacing="off"/>
        <w:rPr>
          <w:rFonts w:ascii="Aptos Display" w:hAnsi="Aptos Display" w:eastAsia="Aptos Display" w:cs="Aptos Display"/>
          <w:noProof w:val="0"/>
          <w:color w:val="000000" w:themeColor="text1" w:themeTint="FF" w:themeShade="FF"/>
          <w:sz w:val="48"/>
          <w:szCs w:val="48"/>
          <w:lang w:val="en-GB"/>
        </w:rPr>
      </w:pPr>
      <w:r w:rsidRPr="6AC0EA42" w:rsidR="29E46358">
        <w:rPr>
          <w:rFonts w:ascii="Aptos Display" w:hAnsi="Aptos Display" w:eastAsia="Aptos Display" w:cs="Aptos Display"/>
          <w:b w:val="1"/>
          <w:bCs w:val="1"/>
          <w:noProof w:val="0"/>
          <w:color w:val="000000" w:themeColor="text1" w:themeTint="FF" w:themeShade="FF"/>
          <w:sz w:val="48"/>
          <w:szCs w:val="48"/>
          <w:lang w:val="en-GB"/>
        </w:rPr>
        <w:t>Candidate Information</w:t>
      </w:r>
    </w:p>
    <w:p xmlns:wp14="http://schemas.microsoft.com/office/word/2010/wordml" w:rsidP="74FF5E4F" wp14:paraId="6C608BBD" wp14:textId="373B0D61">
      <w:pPr>
        <w:pStyle w:val="Heading1"/>
        <w:keepNext w:val="1"/>
        <w:keepLines w:val="1"/>
        <w:spacing w:before="0" w:beforeAutospacing="off" w:after="0" w:afterAutospacing="off"/>
        <w:rPr>
          <w:rFonts w:ascii="Aptos Display" w:hAnsi="Aptos Display" w:eastAsia="Aptos Display" w:cs="Aptos Display"/>
          <w:noProof w:val="0"/>
          <w:color w:val="000000" w:themeColor="text1" w:themeTint="FF" w:themeShade="FF"/>
          <w:sz w:val="36"/>
          <w:szCs w:val="36"/>
          <w:lang w:val="en-GB"/>
        </w:rPr>
      </w:pPr>
      <w:r w:rsidRPr="74FF5E4F" w:rsidR="068B0E47">
        <w:rPr>
          <w:rFonts w:ascii="Aptos Display" w:hAnsi="Aptos Display" w:eastAsia="Aptos Display" w:cs="Aptos Display"/>
          <w:b w:val="1"/>
          <w:bCs w:val="1"/>
          <w:noProof w:val="0"/>
          <w:color w:val="000000" w:themeColor="text1" w:themeTint="FF" w:themeShade="FF"/>
          <w:sz w:val="36"/>
          <w:szCs w:val="36"/>
          <w:lang w:val="en-GB"/>
        </w:rPr>
        <w:t>About the Charity</w:t>
      </w:r>
    </w:p>
    <w:p xmlns:wp14="http://schemas.microsoft.com/office/word/2010/wordml" w:rsidP="74FF5E4F" wp14:paraId="6780B814" wp14:textId="60A7C8CA">
      <w:pPr>
        <w:pStyle w:val="Heading1"/>
        <w:keepNext w:val="1"/>
        <w:keepLines w:val="1"/>
        <w:spacing w:before="0" w:beforeAutospacing="off" w:after="322"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 xml:space="preserve">Feeding Coventry is a registered charity. </w:t>
      </w:r>
    </w:p>
    <w:p xmlns:wp14="http://schemas.microsoft.com/office/word/2010/wordml" w:rsidP="74FF5E4F" wp14:paraId="66D51FF3" wp14:textId="04C90D29">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 xml:space="preserve">The principal activity of the charity is to provide relief to people in need in Coventry and Warwickshire, specifically providing new and alternative ways to support people with the complex issues behind their reasons for experiencing hardship. Most importantly we provide tailored support and opportunities to our members to improve their lives through accessing the social supermarket and community hub. We want our beneficiaries to feel empowered and benefit from life changing support by accessing our services and community centre. </w:t>
      </w:r>
    </w:p>
    <w:p xmlns:wp14="http://schemas.microsoft.com/office/word/2010/wordml" w:rsidP="74FF5E4F" wp14:paraId="6C050E61" wp14:textId="03D88B1C">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 xml:space="preserve">The Charity continues to participate in and support City wide schemes that provide food and support for people and families across the city experiencing deprivation. Our work at Foleshill Community Centre providing intensive life changing support for people in the most deprived of the city has become the focus for Feeding Coventry and sits at the core of Feeding Coventry’s work. </w:t>
      </w:r>
    </w:p>
    <w:p xmlns:wp14="http://schemas.microsoft.com/office/word/2010/wordml" w:rsidP="74FF5E4F" wp14:paraId="062B0133" wp14:textId="70C0561D">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2BB2F638" w:rsidR="11D7B5BE">
        <w:rPr>
          <w:rFonts w:ascii="Aptos Display" w:hAnsi="Aptos Display" w:eastAsia="Aptos Display" w:cs="Aptos Display"/>
          <w:noProof w:val="0"/>
          <w:color w:val="000000" w:themeColor="text1" w:themeTint="FF" w:themeShade="FF"/>
          <w:sz w:val="24"/>
          <w:szCs w:val="24"/>
          <w:lang w:val="en-GB"/>
        </w:rPr>
        <w:t xml:space="preserve">Founded in 2017, the charity has approximately </w:t>
      </w:r>
      <w:r w:rsidRPr="2BB2F638" w:rsidR="230688A5">
        <w:rPr>
          <w:rFonts w:ascii="Aptos Display" w:hAnsi="Aptos Display" w:eastAsia="Aptos Display" w:cs="Aptos Display"/>
          <w:noProof w:val="0"/>
          <w:color w:val="000000" w:themeColor="text1" w:themeTint="FF" w:themeShade="FF"/>
          <w:sz w:val="24"/>
          <w:szCs w:val="24"/>
          <w:lang w:val="en-GB"/>
        </w:rPr>
        <w:t>7</w:t>
      </w:r>
      <w:r w:rsidRPr="2BB2F638" w:rsidR="11D7B5BE">
        <w:rPr>
          <w:rFonts w:ascii="Aptos Display" w:hAnsi="Aptos Display" w:eastAsia="Aptos Display" w:cs="Aptos Display"/>
          <w:noProof w:val="0"/>
          <w:color w:val="000000" w:themeColor="text1" w:themeTint="FF" w:themeShade="FF"/>
          <w:sz w:val="24"/>
          <w:szCs w:val="24"/>
          <w:lang w:val="en-GB"/>
        </w:rPr>
        <w:t xml:space="preserve"> employees and 25 volunteers.</w:t>
      </w:r>
    </w:p>
    <w:p xmlns:wp14="http://schemas.microsoft.com/office/word/2010/wordml" w:rsidP="74FF5E4F" wp14:paraId="1C956BBB" wp14:textId="0A0D6E95">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Our main delivery activities include:</w:t>
      </w:r>
    </w:p>
    <w:p xmlns:wp14="http://schemas.microsoft.com/office/word/2010/wordml" w:rsidP="74FF5E4F" wp14:paraId="0A0FE660" wp14:textId="67736262">
      <w:pPr>
        <w:pStyle w:val="ListParagraph"/>
        <w:numPr>
          <w:ilvl w:val="0"/>
          <w:numId w:val="1"/>
        </w:numPr>
        <w:spacing w:before="240" w:beforeAutospacing="off" w:after="240" w:afterAutospacing="off" w:line="279" w:lineRule="auto"/>
        <w:ind w:left="720" w:right="0" w:hanging="360"/>
        <w:jc w:val="left"/>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Social Supermarket</w:t>
      </w:r>
    </w:p>
    <w:p xmlns:wp14="http://schemas.microsoft.com/office/word/2010/wordml" w:rsidP="74FF5E4F" wp14:paraId="022904FB" wp14:textId="72203D09">
      <w:pPr>
        <w:pStyle w:val="ListParagraph"/>
        <w:numPr>
          <w:ilvl w:val="0"/>
          <w:numId w:val="1"/>
        </w:numPr>
        <w:spacing w:before="240" w:beforeAutospacing="off" w:after="240" w:afterAutospacing="off" w:line="279" w:lineRule="auto"/>
        <w:ind w:left="720" w:right="0" w:hanging="360"/>
        <w:jc w:val="left"/>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 xml:space="preserve">Crisis Resilience Fund </w:t>
      </w:r>
    </w:p>
    <w:p xmlns:wp14="http://schemas.microsoft.com/office/word/2010/wordml" w:rsidP="74FF5E4F" wp14:paraId="0000616A" wp14:textId="0BE4FBA3">
      <w:pPr>
        <w:pStyle w:val="ListParagraph"/>
        <w:numPr>
          <w:ilvl w:val="0"/>
          <w:numId w:val="1"/>
        </w:numPr>
        <w:spacing w:before="240" w:beforeAutospacing="off" w:after="240" w:afterAutospacing="off" w:line="279" w:lineRule="auto"/>
        <w:ind w:left="720" w:right="0" w:hanging="360"/>
        <w:jc w:val="left"/>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Centre for Warmth</w:t>
      </w:r>
    </w:p>
    <w:p xmlns:wp14="http://schemas.microsoft.com/office/word/2010/wordml" w:rsidP="74FF5E4F" wp14:paraId="029E46B3" wp14:textId="4710C2B4">
      <w:pPr>
        <w:pStyle w:val="ListParagraph"/>
        <w:numPr>
          <w:ilvl w:val="0"/>
          <w:numId w:val="1"/>
        </w:numPr>
        <w:spacing w:before="240" w:beforeAutospacing="off" w:after="240" w:afterAutospacing="off" w:line="279" w:lineRule="auto"/>
        <w:ind w:left="720" w:right="0" w:hanging="360"/>
        <w:jc w:val="left"/>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Community Venue hire</w:t>
      </w:r>
    </w:p>
    <w:p xmlns:wp14="http://schemas.microsoft.com/office/word/2010/wordml" w:rsidP="74FF5E4F" wp14:paraId="52B499C6" wp14:textId="5F449547">
      <w:pPr>
        <w:pStyle w:val="ListParagraph"/>
        <w:numPr>
          <w:ilvl w:val="0"/>
          <w:numId w:val="1"/>
        </w:numPr>
        <w:spacing w:before="240" w:beforeAutospacing="off" w:after="240" w:afterAutospacing="off" w:line="279" w:lineRule="auto"/>
        <w:ind w:left="720" w:right="0" w:hanging="360"/>
        <w:jc w:val="left"/>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Community Activities</w:t>
      </w:r>
    </w:p>
    <w:p w:rsidR="11D7B5BE" w:rsidP="2BB2F638" w:rsidRDefault="11D7B5BE" w14:paraId="1B5E4830" w14:textId="61CB3B13">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2BB2F638" w:rsidR="11D7B5BE">
        <w:rPr>
          <w:rFonts w:ascii="Aptos Display" w:hAnsi="Aptos Display" w:eastAsia="Aptos Display" w:cs="Aptos Display"/>
          <w:noProof w:val="0"/>
          <w:color w:val="000000" w:themeColor="text1" w:themeTint="FF" w:themeShade="FF"/>
          <w:sz w:val="24"/>
          <w:szCs w:val="24"/>
          <w:lang w:val="en-GB"/>
        </w:rPr>
        <w:t xml:space="preserve">We are governed by a Board of Trustees and </w:t>
      </w:r>
      <w:r w:rsidRPr="2BB2F638" w:rsidR="11D7B5BE">
        <w:rPr>
          <w:rFonts w:ascii="Aptos Display" w:hAnsi="Aptos Display" w:eastAsia="Aptos Display" w:cs="Aptos Display"/>
          <w:noProof w:val="0"/>
          <w:color w:val="000000" w:themeColor="text1" w:themeTint="FF" w:themeShade="FF"/>
          <w:sz w:val="24"/>
          <w:szCs w:val="24"/>
          <w:lang w:val="en-GB"/>
        </w:rPr>
        <w:t>operate</w:t>
      </w:r>
      <w:r w:rsidRPr="2BB2F638" w:rsidR="11D7B5BE">
        <w:rPr>
          <w:rFonts w:ascii="Aptos Display" w:hAnsi="Aptos Display" w:eastAsia="Aptos Display" w:cs="Aptos Display"/>
          <w:noProof w:val="0"/>
          <w:color w:val="000000" w:themeColor="text1" w:themeTint="FF" w:themeShade="FF"/>
          <w:sz w:val="24"/>
          <w:szCs w:val="24"/>
          <w:lang w:val="en-GB"/>
        </w:rPr>
        <w:t xml:space="preserve"> in line with guidance from the Charity Commission for England and Wales.</w:t>
      </w:r>
    </w:p>
    <w:p w:rsidR="2BB2F638" w:rsidP="2BB2F638" w:rsidRDefault="2BB2F638" w14:paraId="5A155BF1" w14:textId="4536E280">
      <w:pPr>
        <w:spacing w:before="240" w:beforeAutospacing="off" w:after="240" w:afterAutospacing="off"/>
        <w:rPr>
          <w:rFonts w:ascii="Aptos Display" w:hAnsi="Aptos Display" w:eastAsia="Aptos Display" w:cs="Aptos Display"/>
          <w:b w:val="1"/>
          <w:bCs w:val="1"/>
          <w:noProof w:val="0"/>
          <w:color w:val="000000" w:themeColor="text1" w:themeTint="FF" w:themeShade="FF"/>
          <w:sz w:val="36"/>
          <w:szCs w:val="36"/>
          <w:lang w:val="en-GB"/>
        </w:rPr>
      </w:pPr>
    </w:p>
    <w:p w:rsidR="2BB2F638" w:rsidP="2BB2F638" w:rsidRDefault="2BB2F638" w14:paraId="09DF4B00" w14:textId="7EE3966D">
      <w:pPr>
        <w:spacing w:before="240" w:beforeAutospacing="off" w:after="240" w:afterAutospacing="off"/>
        <w:rPr>
          <w:rFonts w:ascii="Aptos Display" w:hAnsi="Aptos Display" w:eastAsia="Aptos Display" w:cs="Aptos Display"/>
          <w:b w:val="1"/>
          <w:bCs w:val="1"/>
          <w:noProof w:val="0"/>
          <w:color w:val="000000" w:themeColor="text1" w:themeTint="FF" w:themeShade="FF"/>
          <w:sz w:val="36"/>
          <w:szCs w:val="36"/>
          <w:lang w:val="en-GB"/>
        </w:rPr>
      </w:pPr>
    </w:p>
    <w:p w:rsidR="7FAF091B" w:rsidP="2BB2F638" w:rsidRDefault="7FAF091B" w14:paraId="6EB4339B" w14:textId="4BDF6186">
      <w:pPr>
        <w:spacing w:before="240" w:beforeAutospacing="off" w:after="240" w:afterAutospacing="off"/>
        <w:rPr>
          <w:rFonts w:ascii="Aptos" w:hAnsi="Aptos" w:eastAsia="Aptos" w:cs="Aptos"/>
          <w:noProof w:val="0"/>
          <w:color w:val="000000" w:themeColor="text1" w:themeTint="FF" w:themeShade="FF"/>
          <w:sz w:val="36"/>
          <w:szCs w:val="36"/>
          <w:lang w:val="en-GB"/>
        </w:rPr>
      </w:pPr>
      <w:r w:rsidRPr="2BB2F638" w:rsidR="7FAF091B">
        <w:rPr>
          <w:rFonts w:ascii="Aptos Display" w:hAnsi="Aptos Display" w:eastAsia="Aptos Display" w:cs="Aptos Display"/>
          <w:b w:val="1"/>
          <w:bCs w:val="1"/>
          <w:noProof w:val="0"/>
          <w:color w:val="000000" w:themeColor="text1" w:themeTint="FF" w:themeShade="FF"/>
          <w:sz w:val="36"/>
          <w:szCs w:val="36"/>
          <w:lang w:val="en-GB"/>
        </w:rPr>
        <w:t xml:space="preserve">Mission, </w:t>
      </w:r>
      <w:r w:rsidRPr="2BB2F638" w:rsidR="7FAF091B">
        <w:rPr>
          <w:rFonts w:ascii="Aptos Display" w:hAnsi="Aptos Display" w:eastAsia="Aptos Display" w:cs="Aptos Display"/>
          <w:b w:val="1"/>
          <w:bCs w:val="1"/>
          <w:noProof w:val="0"/>
          <w:color w:val="000000" w:themeColor="text1" w:themeTint="FF" w:themeShade="FF"/>
          <w:sz w:val="36"/>
          <w:szCs w:val="36"/>
          <w:lang w:val="en-GB"/>
        </w:rPr>
        <w:t>Vision</w:t>
      </w:r>
      <w:r w:rsidRPr="2BB2F638" w:rsidR="7FAF091B">
        <w:rPr>
          <w:rFonts w:ascii="Aptos Display" w:hAnsi="Aptos Display" w:eastAsia="Aptos Display" w:cs="Aptos Display"/>
          <w:b w:val="1"/>
          <w:bCs w:val="1"/>
          <w:noProof w:val="0"/>
          <w:color w:val="000000" w:themeColor="text1" w:themeTint="FF" w:themeShade="FF"/>
          <w:sz w:val="36"/>
          <w:szCs w:val="36"/>
          <w:lang w:val="en-GB"/>
        </w:rPr>
        <w:t xml:space="preserve"> and Values</w:t>
      </w:r>
    </w:p>
    <w:p w:rsidR="7FAF091B" w:rsidP="2BB2F638" w:rsidRDefault="7FAF091B" w14:paraId="027E632B" w14:textId="0E3932E5">
      <w:pPr>
        <w:pStyle w:val="Heading2"/>
        <w:keepNext w:val="1"/>
        <w:keepLines w:val="1"/>
        <w:spacing w:before="299" w:beforeAutospacing="off" w:after="299" w:afterAutospacing="off"/>
        <w:contextualSpacing w:val="1"/>
        <w:rPr>
          <w:rFonts w:ascii="Aptos" w:hAnsi="Aptos" w:eastAsia="Aptos" w:cs="Aptos"/>
          <w:noProof w:val="0"/>
          <w:color w:val="000000" w:themeColor="text1" w:themeTint="FF" w:themeShade="FF"/>
          <w:sz w:val="36"/>
          <w:szCs w:val="36"/>
          <w:lang w:val="en-GB"/>
        </w:rPr>
      </w:pPr>
      <w:r w:rsidRPr="2BB2F638" w:rsidR="7FAF091B">
        <w:rPr>
          <w:rFonts w:ascii="Aptos" w:hAnsi="Aptos" w:eastAsia="Aptos" w:cs="Aptos"/>
          <w:b w:val="1"/>
          <w:bCs w:val="1"/>
          <w:noProof w:val="0"/>
          <w:color w:val="000000" w:themeColor="text1" w:themeTint="FF" w:themeShade="FF"/>
          <w:sz w:val="36"/>
          <w:szCs w:val="36"/>
          <w:lang w:val="en-GB"/>
        </w:rPr>
        <w:t>Mission</w:t>
      </w:r>
    </w:p>
    <w:p w:rsidR="7FAF091B" w:rsidP="2BB2F638" w:rsidRDefault="7FAF091B" w14:paraId="66E336B3" w14:textId="3D087D74">
      <w:pPr>
        <w:pStyle w:val="Heading2"/>
        <w:keepNext w:val="1"/>
        <w:keepLines w:val="1"/>
        <w:spacing w:before="299" w:beforeAutospacing="off" w:after="299" w:afterAutospacing="off"/>
        <w:contextualSpacing w:val="1"/>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To alleviate food poverty and tackle its root causes by providing accessible food support, community activities, learning opportunities, wellbeing programmes, and practical advice services for residents in Foleshill and surrounding areas.</w:t>
      </w:r>
    </w:p>
    <w:p w:rsidR="289285D4" w:rsidP="2BB2F638" w:rsidRDefault="289285D4" w14:paraId="22B8644F" w14:textId="2E15E534">
      <w:pPr>
        <w:spacing w:before="240" w:beforeAutospacing="off" w:after="240" w:afterAutospacing="off"/>
        <w:rPr>
          <w:rFonts w:ascii="Aptos" w:hAnsi="Aptos" w:eastAsia="Aptos" w:cs="Aptos"/>
          <w:noProof w:val="0"/>
          <w:color w:val="000000" w:themeColor="text1" w:themeTint="FF" w:themeShade="FF"/>
          <w:sz w:val="24"/>
          <w:szCs w:val="24"/>
          <w:lang w:val="en-GB"/>
        </w:rPr>
      </w:pPr>
      <w:r w:rsidRPr="2BB2F638" w:rsidR="289285D4">
        <w:rPr>
          <w:rFonts w:ascii="Aptos" w:hAnsi="Aptos" w:eastAsia="Aptos" w:cs="Aptos"/>
          <w:b w:val="1"/>
          <w:bCs w:val="1"/>
          <w:noProof w:val="0"/>
          <w:color w:val="000000" w:themeColor="text1" w:themeTint="FF" w:themeShade="FF"/>
          <w:sz w:val="36"/>
          <w:szCs w:val="36"/>
          <w:lang w:val="en-GB"/>
        </w:rPr>
        <w:t>Vision</w:t>
      </w:r>
    </w:p>
    <w:p w:rsidR="289285D4" w:rsidP="2BB2F638" w:rsidRDefault="289285D4" w14:paraId="67DADF78" w14:textId="216B616D">
      <w:pPr>
        <w:spacing w:before="240" w:beforeAutospacing="off" w:after="240" w:afterAutospacing="off"/>
        <w:rPr>
          <w:rFonts w:ascii="Aptos" w:hAnsi="Aptos" w:eastAsia="Aptos" w:cs="Aptos"/>
          <w:noProof w:val="0"/>
          <w:color w:val="000000" w:themeColor="text1" w:themeTint="FF" w:themeShade="FF"/>
          <w:sz w:val="24"/>
          <w:szCs w:val="24"/>
          <w:lang w:val="en-GB"/>
        </w:rPr>
      </w:pPr>
      <w:r w:rsidRPr="2BB2F638" w:rsidR="289285D4">
        <w:rPr>
          <w:rFonts w:ascii="Aptos" w:hAnsi="Aptos" w:eastAsia="Aptos" w:cs="Aptos"/>
          <w:noProof w:val="0"/>
          <w:color w:val="000000" w:themeColor="text1" w:themeTint="FF" w:themeShade="FF"/>
          <w:sz w:val="24"/>
          <w:szCs w:val="24"/>
          <w:lang w:val="en-GB"/>
        </w:rPr>
        <w:t>A community where no individual or family experiences hunger, exclusion, or poverty, and where residents are empowered to improve their wellbeing, skills, confidence, and future opportunities.</w:t>
      </w:r>
    </w:p>
    <w:p w:rsidR="7FAF091B" w:rsidP="2BB2F638" w:rsidRDefault="7FAF091B" w14:paraId="67245548" w14:textId="25C11BF9">
      <w:pPr>
        <w:pStyle w:val="Heading2"/>
        <w:keepNext w:val="1"/>
        <w:keepLines w:val="1"/>
        <w:spacing w:before="299" w:beforeAutospacing="off" w:after="299" w:afterAutospacing="off"/>
        <w:rPr>
          <w:rFonts w:ascii="Aptos" w:hAnsi="Aptos" w:eastAsia="Aptos" w:cs="Aptos"/>
          <w:noProof w:val="0"/>
          <w:color w:val="000000" w:themeColor="text1" w:themeTint="FF" w:themeShade="FF"/>
          <w:sz w:val="36"/>
          <w:szCs w:val="36"/>
          <w:lang w:val="en-GB"/>
        </w:rPr>
      </w:pPr>
      <w:r w:rsidRPr="2BB2F638" w:rsidR="7FAF091B">
        <w:rPr>
          <w:rFonts w:ascii="Aptos" w:hAnsi="Aptos" w:eastAsia="Aptos" w:cs="Aptos"/>
          <w:b w:val="1"/>
          <w:bCs w:val="1"/>
          <w:noProof w:val="0"/>
          <w:color w:val="000000" w:themeColor="text1" w:themeTint="FF" w:themeShade="FF"/>
          <w:sz w:val="36"/>
          <w:szCs w:val="36"/>
          <w:lang w:val="en-GB"/>
        </w:rPr>
        <w:t>Core Values</w:t>
      </w:r>
    </w:p>
    <w:p w:rsidR="7FAF091B" w:rsidP="2BB2F638" w:rsidRDefault="7FAF091B" w14:paraId="04DB08BC" w14:textId="4A09A532">
      <w:pPr>
        <w:pStyle w:val="Heading3"/>
        <w:keepNext w:val="1"/>
        <w:keepLines w:val="1"/>
        <w:spacing w:before="281" w:beforeAutospacing="off" w:after="0" w:afterAutospacing="off"/>
        <w:rPr>
          <w:rFonts w:ascii="Aptos" w:hAnsi="Aptos" w:eastAsia="Aptos" w:cs="Aptos"/>
          <w:noProof w:val="0"/>
          <w:color w:val="000000" w:themeColor="text1" w:themeTint="FF" w:themeShade="FF"/>
          <w:sz w:val="28"/>
          <w:szCs w:val="28"/>
          <w:lang w:val="en-GB"/>
        </w:rPr>
      </w:pPr>
      <w:r w:rsidRPr="2BB2F638" w:rsidR="7FAF091B">
        <w:rPr>
          <w:rFonts w:ascii="Aptos" w:hAnsi="Aptos" w:eastAsia="Aptos" w:cs="Aptos"/>
          <w:b w:val="1"/>
          <w:bCs w:val="1"/>
          <w:noProof w:val="0"/>
          <w:color w:val="000000" w:themeColor="text1" w:themeTint="FF" w:themeShade="FF"/>
          <w:sz w:val="28"/>
          <w:szCs w:val="28"/>
          <w:lang w:val="en-GB"/>
        </w:rPr>
        <w:t>Compassion</w:t>
      </w:r>
    </w:p>
    <w:p w:rsidR="7FAF091B" w:rsidP="2BB2F638" w:rsidRDefault="7FAF091B" w14:paraId="0F1230E6" w14:textId="57AEC153">
      <w:pPr>
        <w:pStyle w:val="Heading3"/>
        <w:keepNext w:val="1"/>
        <w:keepLines w:val="1"/>
        <w:spacing w:before="0" w:beforeAutospacing="off" w:after="281"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We treat every individual with dignity, empathy, and respect.</w:t>
      </w:r>
    </w:p>
    <w:p w:rsidR="7FAF091B" w:rsidP="2BB2F638" w:rsidRDefault="7FAF091B" w14:paraId="4867C3DC" w14:textId="1581CA8B">
      <w:pPr>
        <w:pStyle w:val="Heading3"/>
        <w:keepNext w:val="1"/>
        <w:keepLines w:val="1"/>
        <w:spacing w:before="281" w:beforeAutospacing="off" w:after="0" w:afterAutospacing="off"/>
        <w:rPr>
          <w:rFonts w:ascii="Aptos" w:hAnsi="Aptos" w:eastAsia="Aptos" w:cs="Aptos"/>
          <w:noProof w:val="0"/>
          <w:color w:val="000000" w:themeColor="text1" w:themeTint="FF" w:themeShade="FF"/>
          <w:sz w:val="28"/>
          <w:szCs w:val="28"/>
          <w:lang w:val="en-GB"/>
        </w:rPr>
      </w:pPr>
      <w:r w:rsidRPr="2BB2F638" w:rsidR="7FAF091B">
        <w:rPr>
          <w:rFonts w:ascii="Aptos" w:hAnsi="Aptos" w:eastAsia="Aptos" w:cs="Aptos"/>
          <w:b w:val="1"/>
          <w:bCs w:val="1"/>
          <w:noProof w:val="0"/>
          <w:color w:val="000000" w:themeColor="text1" w:themeTint="FF" w:themeShade="FF"/>
          <w:sz w:val="28"/>
          <w:szCs w:val="28"/>
          <w:lang w:val="en-GB"/>
        </w:rPr>
        <w:t>Inclusion</w:t>
      </w:r>
    </w:p>
    <w:p w:rsidR="7FAF091B" w:rsidP="2BB2F638" w:rsidRDefault="7FAF091B" w14:paraId="792B27DE" w14:textId="1F245954">
      <w:pPr>
        <w:spacing w:before="0" w:beforeAutospacing="off" w:after="24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We create welcoming and accessible services for people from all backgrounds.</w:t>
      </w:r>
    </w:p>
    <w:p w:rsidR="7FAF091B" w:rsidP="2BB2F638" w:rsidRDefault="7FAF091B" w14:paraId="69533B6D" w14:textId="5D6CB2C3">
      <w:pPr>
        <w:pStyle w:val="Heading3"/>
        <w:keepNext w:val="1"/>
        <w:keepLines w:val="1"/>
        <w:spacing w:before="281" w:beforeAutospacing="off" w:after="0" w:afterAutospacing="off"/>
        <w:rPr>
          <w:rFonts w:ascii="Aptos" w:hAnsi="Aptos" w:eastAsia="Aptos" w:cs="Aptos"/>
          <w:noProof w:val="0"/>
          <w:color w:val="000000" w:themeColor="text1" w:themeTint="FF" w:themeShade="FF"/>
          <w:sz w:val="28"/>
          <w:szCs w:val="28"/>
          <w:lang w:val="en-GB"/>
        </w:rPr>
      </w:pPr>
      <w:r w:rsidRPr="2BB2F638" w:rsidR="7FAF091B">
        <w:rPr>
          <w:rFonts w:ascii="Aptos" w:hAnsi="Aptos" w:eastAsia="Aptos" w:cs="Aptos"/>
          <w:b w:val="1"/>
          <w:bCs w:val="1"/>
          <w:noProof w:val="0"/>
          <w:color w:val="000000" w:themeColor="text1" w:themeTint="FF" w:themeShade="FF"/>
          <w:sz w:val="28"/>
          <w:szCs w:val="28"/>
          <w:lang w:val="en-GB"/>
        </w:rPr>
        <w:t>Community Empowerment</w:t>
      </w:r>
    </w:p>
    <w:p w:rsidR="7FAF091B" w:rsidP="2BB2F638" w:rsidRDefault="7FAF091B" w14:paraId="39B5ABCD" w14:textId="37053E3E">
      <w:pPr>
        <w:spacing w:before="0" w:beforeAutospacing="off" w:after="24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We support residents to build confidence, skills, and independence.</w:t>
      </w:r>
    </w:p>
    <w:p w:rsidR="7FAF091B" w:rsidP="2BB2F638" w:rsidRDefault="7FAF091B" w14:paraId="0CC94A3E" w14:textId="72A9CD55">
      <w:pPr>
        <w:spacing w:before="0" w:beforeAutospacing="off" w:after="0" w:afterAutospacing="off"/>
        <w:rPr>
          <w:rFonts w:ascii="Aptos" w:hAnsi="Aptos" w:eastAsia="Aptos" w:cs="Aptos"/>
          <w:noProof w:val="0"/>
          <w:color w:val="000000" w:themeColor="text1" w:themeTint="FF" w:themeShade="FF"/>
          <w:sz w:val="28"/>
          <w:szCs w:val="28"/>
          <w:lang w:val="en-GB"/>
        </w:rPr>
      </w:pPr>
      <w:r w:rsidRPr="2BB2F638" w:rsidR="7FAF091B">
        <w:rPr>
          <w:rFonts w:ascii="Aptos" w:hAnsi="Aptos" w:eastAsia="Aptos" w:cs="Aptos"/>
          <w:b w:val="1"/>
          <w:bCs w:val="1"/>
          <w:noProof w:val="0"/>
          <w:color w:val="000000" w:themeColor="text1" w:themeTint="FF" w:themeShade="FF"/>
          <w:sz w:val="28"/>
          <w:szCs w:val="28"/>
          <w:lang w:val="en-GB"/>
        </w:rPr>
        <w:t>Collaboration</w:t>
      </w:r>
    </w:p>
    <w:p w:rsidR="7FAF091B" w:rsidP="2BB2F638" w:rsidRDefault="7FAF091B" w14:paraId="54BD4B18" w14:textId="509FC25D">
      <w:pPr>
        <w:spacing w:before="0" w:beforeAutospacing="off" w:after="24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We work alongside local agencies, volunteers, and partners to strengthen community support.</w:t>
      </w:r>
    </w:p>
    <w:p w:rsidR="7FAF091B" w:rsidP="2BB2F638" w:rsidRDefault="7FAF091B" w14:paraId="24EBFF0A" w14:textId="214DF59C">
      <w:pPr>
        <w:pStyle w:val="Heading3"/>
        <w:keepNext w:val="1"/>
        <w:keepLines w:val="1"/>
        <w:spacing w:before="281" w:beforeAutospacing="off" w:after="0" w:afterAutospacing="off"/>
        <w:rPr>
          <w:rFonts w:ascii="Aptos" w:hAnsi="Aptos" w:eastAsia="Aptos" w:cs="Aptos"/>
          <w:noProof w:val="0"/>
          <w:color w:val="000000" w:themeColor="text1" w:themeTint="FF" w:themeShade="FF"/>
          <w:sz w:val="28"/>
          <w:szCs w:val="28"/>
          <w:lang w:val="en-GB"/>
        </w:rPr>
      </w:pPr>
      <w:r w:rsidRPr="2BB2F638" w:rsidR="7FAF091B">
        <w:rPr>
          <w:rFonts w:ascii="Aptos" w:hAnsi="Aptos" w:eastAsia="Aptos" w:cs="Aptos"/>
          <w:b w:val="1"/>
          <w:bCs w:val="1"/>
          <w:noProof w:val="0"/>
          <w:color w:val="000000" w:themeColor="text1" w:themeTint="FF" w:themeShade="FF"/>
          <w:sz w:val="28"/>
          <w:szCs w:val="28"/>
          <w:lang w:val="en-GB"/>
        </w:rPr>
        <w:t>Sustainability</w:t>
      </w:r>
    </w:p>
    <w:p w:rsidR="7FAF091B" w:rsidP="2BB2F638" w:rsidRDefault="7FAF091B" w14:paraId="0EB26522" w14:textId="7D5972FD">
      <w:pPr>
        <w:spacing w:before="0" w:beforeAutospacing="off" w:after="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We aim to develop long-term solutions to poverty and build financially sustainable services.</w:t>
      </w:r>
    </w:p>
    <w:p w:rsidR="7FAF091B" w:rsidP="2BB2F638" w:rsidRDefault="7FAF091B" w14:paraId="2A712FCF" w14:textId="1C398289">
      <w:pPr>
        <w:pStyle w:val="Heading1"/>
        <w:keepNext w:val="1"/>
        <w:keepLines w:val="1"/>
        <w:spacing w:before="322" w:beforeAutospacing="off" w:after="322" w:afterAutospacing="off"/>
        <w:rPr>
          <w:rFonts w:ascii="Aptos" w:hAnsi="Aptos" w:eastAsia="Aptos" w:cs="Aptos"/>
          <w:noProof w:val="0"/>
          <w:color w:val="000000" w:themeColor="text1" w:themeTint="FF" w:themeShade="FF"/>
          <w:sz w:val="48"/>
          <w:szCs w:val="48"/>
          <w:lang w:val="en-GB"/>
        </w:rPr>
      </w:pPr>
      <w:r w:rsidRPr="2BB2F638" w:rsidR="7FAF091B">
        <w:rPr>
          <w:rFonts w:ascii="Aptos" w:hAnsi="Aptos" w:eastAsia="Aptos" w:cs="Aptos"/>
          <w:b w:val="1"/>
          <w:bCs w:val="1"/>
          <w:noProof w:val="0"/>
          <w:color w:val="000000" w:themeColor="text1" w:themeTint="FF" w:themeShade="FF"/>
          <w:sz w:val="48"/>
          <w:szCs w:val="48"/>
          <w:lang w:val="en-GB"/>
        </w:rPr>
        <w:t>Charitable Objectives</w:t>
      </w:r>
    </w:p>
    <w:p w:rsidR="7FAF091B" w:rsidP="2BB2F638" w:rsidRDefault="7FAF091B" w14:paraId="07B0613D" w14:textId="1FDB0CE5">
      <w:pPr>
        <w:spacing w:before="240" w:beforeAutospacing="off" w:after="24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The charity’s objectives are to:</w:t>
      </w:r>
    </w:p>
    <w:p w:rsidR="7FAF091B" w:rsidP="2BB2F638" w:rsidRDefault="7FAF091B" w14:paraId="331DAB8F" w14:textId="4B2199D5">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Prevent and relieve poverty among individuals and families experiencing financial hardship.</w:t>
      </w:r>
    </w:p>
    <w:p w:rsidR="7FAF091B" w:rsidP="2BB2F638" w:rsidRDefault="7FAF091B" w14:paraId="005A3D97" w14:textId="0BB161B3">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Relieve hunger and food insecurity through emergency food support and affordable food provision.</w:t>
      </w:r>
    </w:p>
    <w:p w:rsidR="7FAF091B" w:rsidP="2BB2F638" w:rsidRDefault="7FAF091B" w14:paraId="1B362A89" w14:textId="69A5DC58">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Advance education and skills through ESOL classes, volunteering, and community learning.</w:t>
      </w:r>
    </w:p>
    <w:p w:rsidR="7FAF091B" w:rsidP="2BB2F638" w:rsidRDefault="7FAF091B" w14:paraId="7898A207" w14:textId="2BE36C5F">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Improve mental wellbeing and reduce social isolation through inclusive community activities.</w:t>
      </w:r>
    </w:p>
    <w:p w:rsidR="7FAF091B" w:rsidP="2BB2F638" w:rsidRDefault="7FAF091B" w14:paraId="53FAE0CC" w14:textId="7A796C13">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Promote community cohesion and social inclusion in Foleshill and surrounding areas.</w:t>
      </w:r>
    </w:p>
    <w:p w:rsidR="7FAF091B" w:rsidP="2BB2F638" w:rsidRDefault="7FAF091B" w14:paraId="1F4B53E2" w14:textId="1FF45B1E">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GB"/>
        </w:rPr>
      </w:pPr>
      <w:r w:rsidRPr="2BB2F638" w:rsidR="7FAF091B">
        <w:rPr>
          <w:rFonts w:ascii="Aptos" w:hAnsi="Aptos" w:eastAsia="Aptos" w:cs="Aptos"/>
          <w:noProof w:val="0"/>
          <w:color w:val="000000" w:themeColor="text1" w:themeTint="FF" w:themeShade="FF"/>
          <w:sz w:val="24"/>
          <w:szCs w:val="24"/>
          <w:lang w:val="en-GB"/>
        </w:rPr>
        <w:t>Support individuals into volunteering, training, and pathways towards employment.</w:t>
      </w:r>
    </w:p>
    <w:p xmlns:wp14="http://schemas.microsoft.com/office/word/2010/wordml" w:rsidP="74FF5E4F" wp14:paraId="778842E4" wp14:textId="7DDD478C">
      <w:pPr>
        <w:pStyle w:val="Heading1"/>
        <w:keepNext w:val="1"/>
        <w:keepLines w:val="1"/>
        <w:spacing w:before="322" w:beforeAutospacing="off" w:after="322" w:afterAutospacing="off"/>
        <w:rPr>
          <w:rFonts w:ascii="Aptos Display" w:hAnsi="Aptos Display" w:eastAsia="Aptos Display" w:cs="Aptos Display"/>
          <w:noProof w:val="0"/>
          <w:color w:val="000000" w:themeColor="text1" w:themeTint="FF" w:themeShade="FF"/>
          <w:sz w:val="48"/>
          <w:szCs w:val="48"/>
          <w:lang w:val="en-GB"/>
        </w:rPr>
      </w:pPr>
      <w:r w:rsidRPr="2BB2F638" w:rsidR="11D7B5BE">
        <w:rPr>
          <w:rFonts w:ascii="Aptos Display" w:hAnsi="Aptos Display" w:eastAsia="Aptos Display" w:cs="Aptos Display"/>
          <w:b w:val="1"/>
          <w:bCs w:val="1"/>
          <w:noProof w:val="0"/>
          <w:color w:val="000000" w:themeColor="text1" w:themeTint="FF" w:themeShade="FF"/>
          <w:sz w:val="48"/>
          <w:szCs w:val="48"/>
          <w:lang w:val="en-GB"/>
        </w:rPr>
        <w:t xml:space="preserve"> Additional Information</w:t>
      </w:r>
    </w:p>
    <w:p xmlns:wp14="http://schemas.microsoft.com/office/word/2010/wordml" w:rsidP="74FF5E4F" wp14:paraId="7DBB771A" wp14:textId="7DEEC87B">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We are committed to equality, diversity and inclusion and welcome applications from people of all backgrounds.</w:t>
      </w:r>
    </w:p>
    <w:p xmlns:wp14="http://schemas.microsoft.com/office/word/2010/wordml" w:rsidP="74FF5E4F" wp14:paraId="552F2B78" wp14:textId="123FBD23">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Flexible working arrangements may be available.</w:t>
      </w:r>
    </w:p>
    <w:p xmlns:wp14="http://schemas.microsoft.com/office/word/2010/wordml" w:rsidP="74FF5E4F" wp14:paraId="6214EBB6" wp14:textId="2970D348">
      <w:pPr>
        <w:spacing w:before="0" w:beforeAutospacing="off" w:after="0" w:afterAutospacing="off"/>
        <w:rPr>
          <w:rFonts w:ascii="Aptos Display" w:hAnsi="Aptos Display" w:eastAsia="Aptos Display" w:cs="Aptos Display"/>
          <w:noProof w:val="0"/>
          <w:sz w:val="24"/>
          <w:szCs w:val="24"/>
          <w:lang w:val="en-GB"/>
        </w:rPr>
      </w:pPr>
    </w:p>
    <w:p xmlns:wp14="http://schemas.microsoft.com/office/word/2010/wordml" wp14:paraId="5E5787A5" wp14:textId="51655EE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85fc88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a9f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58b4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49139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D309D"/>
    <w:rsid w:val="068B0E47"/>
    <w:rsid w:val="09602046"/>
    <w:rsid w:val="11D7B5BE"/>
    <w:rsid w:val="1C1BCD37"/>
    <w:rsid w:val="21027C6E"/>
    <w:rsid w:val="230688A5"/>
    <w:rsid w:val="289285D4"/>
    <w:rsid w:val="29E46358"/>
    <w:rsid w:val="2BB2F638"/>
    <w:rsid w:val="2DEF81F0"/>
    <w:rsid w:val="3E9BE820"/>
    <w:rsid w:val="4A71E1A4"/>
    <w:rsid w:val="4B6D6BBD"/>
    <w:rsid w:val="4DB1F261"/>
    <w:rsid w:val="567A2246"/>
    <w:rsid w:val="634D309D"/>
    <w:rsid w:val="638F4CDD"/>
    <w:rsid w:val="6AC0EA42"/>
    <w:rsid w:val="73908034"/>
    <w:rsid w:val="74FF5E4F"/>
    <w:rsid w:val="7FAF0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8356"/>
  <w15:chartTrackingRefBased/>
  <w15:docId w15:val="{3AD6CD7A-64CA-4B81-8841-436B2AC041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4FF5E4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4FF5E4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4FF5E4F"/>
    <w:pPr>
      <w:spacing/>
      <w:ind w:left="720"/>
      <w:contextualSpacing/>
    </w:pPr>
  </w:style>
  <w:style w:type="paragraph" w:styleId="Heading3">
    <w:uiPriority w:val="9"/>
    <w:name w:val="heading 3"/>
    <w:basedOn w:val="Normal"/>
    <w:next w:val="Normal"/>
    <w:unhideWhenUsed/>
    <w:qFormat/>
    <w:rsid w:val="2BB2F638"/>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c019e0635424f0a" /><Relationship Type="http://schemas.openxmlformats.org/officeDocument/2006/relationships/image" Target="/media/image.png" Id="rId142327802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Vicki Fitzgerald</dc:creator>
  <keywords/>
  <dc:description/>
  <lastModifiedBy>Vicki Fitzgerald</lastModifiedBy>
  <revision>6</revision>
  <dcterms:created xsi:type="dcterms:W3CDTF">2026-03-09T11:26:22.9580516Z</dcterms:created>
  <dcterms:modified xsi:type="dcterms:W3CDTF">2026-06-01T20:45:39.4846694Z</dcterms:modified>
</coreProperties>
</file>