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CA616A" w:rsidP="00612A62" w:rsidRDefault="00275361" w14:paraId="6A5F7D7C" w14:textId="60745569">
      <w:pPr>
        <w:pStyle w:val="Heading1"/>
        <w:spacing w:line="360" w:lineRule="auto"/>
        <w:rPr>
          <w:rFonts w:asciiTheme="minorHAnsi" w:hAnsiTheme="minorHAnsi"/>
          <w:noProof/>
          <w:sz w:val="22"/>
          <w:szCs w:val="22"/>
        </w:rPr>
      </w:pPr>
      <w:bookmarkStart w:name="_Toc52240641" w:id="0"/>
      <w:r>
        <w:rPr>
          <w:rFonts w:ascii="Times New Roman" w:hAnsi="Times New Roman" w:cs="Times New Roman"/>
          <w:noProof/>
          <w:sz w:val="24"/>
          <w:szCs w:val="24"/>
        </w:rPr>
        <w:drawing>
          <wp:anchor distT="0" distB="0" distL="114300" distR="114300" simplePos="0" relativeHeight="251658240" behindDoc="0" locked="0" layoutInCell="1" allowOverlap="1" wp14:anchorId="6F08EEC1" wp14:editId="46391337">
            <wp:simplePos x="0" y="0"/>
            <wp:positionH relativeFrom="margin">
              <wp:align>center</wp:align>
            </wp:positionH>
            <wp:positionV relativeFrom="paragraph">
              <wp:posOffset>86360</wp:posOffset>
            </wp:positionV>
            <wp:extent cx="1390650" cy="561975"/>
            <wp:effectExtent l="0" t="0" r="0" b="9525"/>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b="-1823"/>
                    <a:stretch>
                      <a:fillRect/>
                    </a:stretch>
                  </pic:blipFill>
                  <pic:spPr bwMode="auto">
                    <a:xfrm>
                      <a:off x="0" y="0"/>
                      <a:ext cx="1390650" cy="561975"/>
                    </a:xfrm>
                    <a:prstGeom prst="rect">
                      <a:avLst/>
                    </a:prstGeom>
                    <a:noFill/>
                  </pic:spPr>
                </pic:pic>
              </a:graphicData>
            </a:graphic>
            <wp14:sizeRelH relativeFrom="page">
              <wp14:pctWidth>0</wp14:pctWidth>
            </wp14:sizeRelH>
            <wp14:sizeRelV relativeFrom="page">
              <wp14:pctHeight>0</wp14:pctHeight>
            </wp14:sizeRelV>
          </wp:anchor>
        </w:drawing>
      </w:r>
    </w:p>
    <w:p w:rsidRPr="003054B1" w:rsidR="00275361" w:rsidP="00612A62" w:rsidRDefault="00275361" w14:paraId="69FD8C7C" w14:textId="77777777">
      <w:pPr>
        <w:pStyle w:val="Heading1"/>
        <w:spacing w:line="360" w:lineRule="auto"/>
        <w:rPr>
          <w:rFonts w:asciiTheme="minorHAnsi" w:hAnsiTheme="minorHAnsi"/>
          <w:sz w:val="22"/>
          <w:szCs w:val="22"/>
        </w:rPr>
      </w:pPr>
    </w:p>
    <w:p w:rsidRPr="00275361" w:rsidR="00110B0A" w:rsidP="00005FAE" w:rsidRDefault="004026DD" w14:paraId="6C5DE5AC" w14:textId="5C2B9F42">
      <w:pPr>
        <w:pStyle w:val="Heading1"/>
        <w:spacing w:before="0" w:after="0" w:line="360" w:lineRule="auto"/>
        <w:rPr>
          <w:rFonts w:ascii="Century Gothic" w:hAnsi="Century Gothic"/>
          <w:sz w:val="24"/>
          <w:szCs w:val="24"/>
        </w:rPr>
      </w:pPr>
      <w:r>
        <w:rPr>
          <w:rFonts w:ascii="Century Gothic" w:hAnsi="Century Gothic"/>
          <w:sz w:val="24"/>
          <w:szCs w:val="24"/>
        </w:rPr>
        <w:t>Role</w:t>
      </w:r>
      <w:r w:rsidRPr="00275361" w:rsidR="00BA2F16">
        <w:rPr>
          <w:rFonts w:ascii="Century Gothic" w:hAnsi="Century Gothic"/>
          <w:sz w:val="24"/>
          <w:szCs w:val="24"/>
        </w:rPr>
        <w:t xml:space="preserve"> </w:t>
      </w:r>
      <w:r w:rsidRPr="00275361" w:rsidR="00DA3327">
        <w:rPr>
          <w:rFonts w:ascii="Century Gothic" w:hAnsi="Century Gothic"/>
          <w:sz w:val="24"/>
          <w:szCs w:val="24"/>
        </w:rPr>
        <w:t>Description</w:t>
      </w:r>
    </w:p>
    <w:tbl>
      <w:tblPr>
        <w:tblW w:w="1017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15"/>
        <w:gridCol w:w="7655"/>
      </w:tblGrid>
      <w:tr w:rsidRPr="00275361" w:rsidR="00C324A9" w:rsidTr="00B73023" w14:paraId="37A43016" w14:textId="77777777">
        <w:trPr>
          <w:trHeight w:val="570"/>
        </w:trPr>
        <w:tc>
          <w:tcPr>
            <w:tcW w:w="2515" w:type="dxa"/>
            <w:tcMar/>
          </w:tcPr>
          <w:bookmarkEnd w:id="0"/>
          <w:p w:rsidRPr="00275361" w:rsidR="00C324A9" w:rsidP="00FE769B" w:rsidRDefault="00C324A9" w14:paraId="6940D957" w14:textId="77777777">
            <w:pPr>
              <w:spacing w:line="360" w:lineRule="auto"/>
              <w:jc w:val="both"/>
              <w:rPr>
                <w:rStyle w:val="Strong"/>
                <w:rFonts w:ascii="Century Gothic" w:hAnsi="Century Gothic" w:cs="Arial"/>
                <w:sz w:val="24"/>
              </w:rPr>
            </w:pPr>
            <w:r w:rsidRPr="00275361">
              <w:rPr>
                <w:rStyle w:val="Strong"/>
                <w:rFonts w:ascii="Century Gothic" w:hAnsi="Century Gothic" w:cs="Arial"/>
                <w:sz w:val="24"/>
              </w:rPr>
              <w:t>Job Title:</w:t>
            </w:r>
          </w:p>
        </w:tc>
        <w:tc>
          <w:tcPr>
            <w:tcW w:w="7655" w:type="dxa"/>
            <w:tcMar/>
          </w:tcPr>
          <w:p w:rsidRPr="00275361" w:rsidR="00C324A9" w:rsidP="00B73023" w:rsidRDefault="0081433B" w14:paraId="77DEC122" w14:textId="61CE8E01">
            <w:pPr>
              <w:spacing w:line="360" w:lineRule="auto"/>
              <w:jc w:val="both"/>
              <w:rPr>
                <w:rStyle w:val="Strong"/>
                <w:rFonts w:ascii="Century Gothic" w:hAnsi="Century Gothic" w:cs="Arial"/>
                <w:sz w:val="24"/>
                <w:szCs w:val="24"/>
              </w:rPr>
            </w:pPr>
            <w:r w:rsidRPr="00B73023" w:rsidR="0081433B">
              <w:rPr>
                <w:rStyle w:val="Strong"/>
                <w:rFonts w:ascii="Century Gothic" w:hAnsi="Century Gothic" w:cs="Arial"/>
                <w:sz w:val="24"/>
                <w:szCs w:val="24"/>
              </w:rPr>
              <w:t>Recovery</w:t>
            </w:r>
            <w:r w:rsidRPr="00B73023" w:rsidR="001762E7">
              <w:rPr>
                <w:rStyle w:val="Strong"/>
                <w:rFonts w:ascii="Century Gothic" w:hAnsi="Century Gothic" w:cs="Arial"/>
                <w:sz w:val="24"/>
                <w:szCs w:val="24"/>
              </w:rPr>
              <w:t xml:space="preserve"> Support </w:t>
            </w:r>
            <w:r w:rsidRPr="00B73023" w:rsidR="00B77935">
              <w:rPr>
                <w:rStyle w:val="Strong"/>
                <w:rFonts w:ascii="Century Gothic" w:hAnsi="Century Gothic" w:cs="Arial"/>
                <w:sz w:val="24"/>
                <w:szCs w:val="24"/>
              </w:rPr>
              <w:t>Volunteer</w:t>
            </w:r>
            <w:r w:rsidRPr="00B73023" w:rsidR="63D7700B">
              <w:rPr>
                <w:rStyle w:val="Strong"/>
                <w:rFonts w:ascii="Century Gothic" w:hAnsi="Century Gothic" w:cs="Arial"/>
                <w:sz w:val="24"/>
                <w:szCs w:val="24"/>
              </w:rPr>
              <w:t xml:space="preserve"> (Duty) </w:t>
            </w:r>
          </w:p>
        </w:tc>
      </w:tr>
      <w:tr w:rsidRPr="00275361" w:rsidR="00C324A9" w:rsidTr="00B73023" w14:paraId="6E0D2C5A" w14:textId="77777777">
        <w:trPr>
          <w:trHeight w:val="567"/>
        </w:trPr>
        <w:tc>
          <w:tcPr>
            <w:tcW w:w="2515" w:type="dxa"/>
            <w:tcMar/>
          </w:tcPr>
          <w:p w:rsidRPr="00275361" w:rsidR="00C324A9" w:rsidP="00D8578A" w:rsidRDefault="00C324A9" w14:paraId="30D583DA" w14:textId="77777777">
            <w:pPr>
              <w:spacing w:line="360" w:lineRule="auto"/>
              <w:jc w:val="both"/>
              <w:rPr>
                <w:rFonts w:ascii="Century Gothic" w:hAnsi="Century Gothic"/>
                <w:b/>
                <w:sz w:val="24"/>
              </w:rPr>
            </w:pPr>
            <w:r w:rsidRPr="00275361">
              <w:rPr>
                <w:rFonts w:ascii="Century Gothic" w:hAnsi="Century Gothic"/>
                <w:b/>
                <w:sz w:val="24"/>
              </w:rPr>
              <w:t>Service:</w:t>
            </w:r>
          </w:p>
        </w:tc>
        <w:tc>
          <w:tcPr>
            <w:tcW w:w="7655" w:type="dxa"/>
            <w:tcMar/>
          </w:tcPr>
          <w:p w:rsidRPr="00275361" w:rsidR="00C324A9" w:rsidP="00C324A9" w:rsidRDefault="00C324A9" w14:paraId="0A2FFD18" w14:textId="1AC35FBC">
            <w:pPr>
              <w:spacing w:line="360" w:lineRule="auto"/>
              <w:jc w:val="both"/>
            </w:pPr>
            <w:r w:rsidRPr="00B73023" w:rsidR="6533A7E7">
              <w:rPr>
                <w:rFonts w:ascii="Century Gothic" w:hAnsi="Century Gothic"/>
                <w:b w:val="1"/>
                <w:bCs w:val="1"/>
                <w:sz w:val="24"/>
                <w:szCs w:val="24"/>
              </w:rPr>
              <w:t>RESET Treatment Team</w:t>
            </w:r>
          </w:p>
        </w:tc>
      </w:tr>
      <w:tr w:rsidRPr="00275361" w:rsidR="00C324A9" w:rsidTr="00B73023" w14:paraId="79075DA6" w14:textId="77777777">
        <w:trPr>
          <w:trHeight w:val="567"/>
        </w:trPr>
        <w:tc>
          <w:tcPr>
            <w:tcW w:w="2515" w:type="dxa"/>
            <w:tcMar/>
          </w:tcPr>
          <w:p w:rsidRPr="00275361" w:rsidR="00C324A9" w:rsidP="00D8578A" w:rsidRDefault="00C324A9" w14:paraId="0A6B601A" w14:textId="77777777">
            <w:pPr>
              <w:spacing w:line="360" w:lineRule="auto"/>
              <w:jc w:val="both"/>
              <w:rPr>
                <w:rFonts w:ascii="Century Gothic" w:hAnsi="Century Gothic"/>
                <w:b/>
                <w:sz w:val="24"/>
              </w:rPr>
            </w:pPr>
            <w:r w:rsidRPr="00275361">
              <w:rPr>
                <w:rFonts w:ascii="Century Gothic" w:hAnsi="Century Gothic"/>
                <w:b/>
                <w:sz w:val="24"/>
              </w:rPr>
              <w:t>Base:</w:t>
            </w:r>
          </w:p>
        </w:tc>
        <w:tc>
          <w:tcPr>
            <w:tcW w:w="7655" w:type="dxa"/>
            <w:tcMar/>
          </w:tcPr>
          <w:p w:rsidRPr="00275361" w:rsidR="00C324A9" w:rsidP="00D8578A" w:rsidRDefault="00C324A9" w14:paraId="54526C08" w14:textId="313A0918">
            <w:pPr>
              <w:spacing w:line="360" w:lineRule="auto"/>
              <w:jc w:val="both"/>
            </w:pPr>
            <w:r w:rsidRPr="00B73023" w:rsidR="7FC20585">
              <w:rPr>
                <w:rFonts w:ascii="Century Gothic" w:hAnsi="Century Gothic"/>
                <w:b w:val="1"/>
                <w:bCs w:val="1"/>
                <w:sz w:val="24"/>
                <w:szCs w:val="24"/>
              </w:rPr>
              <w:t>183 Whitechapel</w:t>
            </w:r>
          </w:p>
        </w:tc>
      </w:tr>
      <w:tr w:rsidRPr="00275361" w:rsidR="00535393" w:rsidTr="00B73023" w14:paraId="65C227C5" w14:textId="77777777">
        <w:trPr>
          <w:trHeight w:val="567"/>
        </w:trPr>
        <w:tc>
          <w:tcPr>
            <w:tcW w:w="2515" w:type="dxa"/>
            <w:tcMar/>
          </w:tcPr>
          <w:p w:rsidRPr="00275361" w:rsidR="00535393" w:rsidP="00D8578A" w:rsidRDefault="00535393" w14:paraId="2AA094FA" w14:textId="77777777">
            <w:pPr>
              <w:spacing w:line="360" w:lineRule="auto"/>
              <w:jc w:val="both"/>
              <w:rPr>
                <w:rFonts w:ascii="Century Gothic" w:hAnsi="Century Gothic"/>
                <w:b/>
                <w:sz w:val="24"/>
              </w:rPr>
            </w:pPr>
            <w:r w:rsidRPr="00275361">
              <w:rPr>
                <w:rFonts w:ascii="Century Gothic" w:hAnsi="Century Gothic"/>
                <w:b/>
                <w:sz w:val="24"/>
              </w:rPr>
              <w:t>Reports to:</w:t>
            </w:r>
          </w:p>
        </w:tc>
        <w:tc>
          <w:tcPr>
            <w:tcW w:w="7655" w:type="dxa"/>
            <w:tcMar/>
          </w:tcPr>
          <w:p w:rsidRPr="00275361" w:rsidR="00535393" w:rsidP="00D8578A" w:rsidRDefault="00535393" w14:paraId="6D801568" w14:textId="0C7FEBEE">
            <w:pPr>
              <w:spacing w:line="360" w:lineRule="auto"/>
              <w:jc w:val="both"/>
            </w:pPr>
            <w:r w:rsidRPr="00B73023" w:rsidR="45B4F67E">
              <w:rPr>
                <w:rFonts w:ascii="Century Gothic" w:hAnsi="Century Gothic"/>
                <w:b w:val="1"/>
                <w:bCs w:val="1"/>
                <w:sz w:val="24"/>
                <w:szCs w:val="24"/>
              </w:rPr>
              <w:t>SSV</w:t>
            </w:r>
          </w:p>
        </w:tc>
      </w:tr>
      <w:tr w:rsidRPr="00275361" w:rsidR="00C324A9" w:rsidTr="00B73023" w14:paraId="13F7CE87" w14:textId="77777777">
        <w:trPr>
          <w:trHeight w:val="1144"/>
        </w:trPr>
        <w:tc>
          <w:tcPr>
            <w:tcW w:w="10170" w:type="dxa"/>
            <w:gridSpan w:val="2"/>
            <w:tcMar/>
          </w:tcPr>
          <w:p w:rsidR="00C324A9" w:rsidP="00D8578A" w:rsidRDefault="00C324A9" w14:paraId="647CAD78" w14:textId="32B87505">
            <w:pPr>
              <w:spacing w:line="360" w:lineRule="auto"/>
              <w:jc w:val="both"/>
              <w:rPr>
                <w:rFonts w:ascii="Century Gothic" w:hAnsi="Century Gothic"/>
                <w:b/>
                <w:sz w:val="24"/>
              </w:rPr>
            </w:pPr>
            <w:r w:rsidRPr="00275361">
              <w:rPr>
                <w:rFonts w:ascii="Century Gothic" w:hAnsi="Century Gothic"/>
                <w:b/>
                <w:sz w:val="24"/>
              </w:rPr>
              <w:t>Purpose of role:</w:t>
            </w:r>
          </w:p>
          <w:p w:rsidRPr="0081433B" w:rsidR="0081433B" w:rsidP="00D8578A" w:rsidRDefault="0081433B" w14:paraId="696E1542" w14:textId="43DB704B">
            <w:pPr>
              <w:spacing w:line="360" w:lineRule="auto"/>
              <w:jc w:val="both"/>
              <w:rPr>
                <w:rFonts w:ascii="Century Gothic" w:hAnsi="Century Gothic"/>
                <w:bCs/>
                <w:sz w:val="24"/>
              </w:rPr>
            </w:pPr>
            <w:r w:rsidRPr="0081433B">
              <w:rPr>
                <w:rFonts w:ascii="Century Gothic" w:hAnsi="Century Gothic"/>
                <w:bCs/>
                <w:sz w:val="24"/>
              </w:rPr>
              <w:t xml:space="preserve">At Change Grow Live you will be working with people to help them change the direction of their life, grow as an individual, and live life to its full potential. As a Recovery support </w:t>
            </w:r>
            <w:proofErr w:type="gramStart"/>
            <w:r w:rsidRPr="0081433B">
              <w:rPr>
                <w:rFonts w:ascii="Century Gothic" w:hAnsi="Century Gothic"/>
                <w:bCs/>
                <w:sz w:val="24"/>
              </w:rPr>
              <w:t>volunteer</w:t>
            </w:r>
            <w:proofErr w:type="gramEnd"/>
            <w:r w:rsidRPr="0081433B">
              <w:rPr>
                <w:rFonts w:ascii="Century Gothic" w:hAnsi="Century Gothic"/>
                <w:bCs/>
                <w:sz w:val="24"/>
              </w:rPr>
              <w:t xml:space="preserve"> you will be working in close collaboration with Recovery Coordinators, assisting them in their caseload </w:t>
            </w:r>
            <w:r w:rsidRPr="0081433B" w:rsidR="00DA433F">
              <w:rPr>
                <w:rFonts w:ascii="Century Gothic" w:hAnsi="Century Gothic"/>
                <w:bCs/>
                <w:sz w:val="24"/>
              </w:rPr>
              <w:t>management, supporting</w:t>
            </w:r>
            <w:r w:rsidRPr="0081433B">
              <w:rPr>
                <w:rFonts w:ascii="Century Gothic" w:hAnsi="Century Gothic"/>
                <w:bCs/>
                <w:sz w:val="24"/>
              </w:rPr>
              <w:t xml:space="preserve"> the service user through all aspects of their treatment journey. This can include completing assessments, risk management plans and undertaking one to one work. You will receive training and support and work towards holding a small caseload of low risk clients.</w:t>
            </w:r>
          </w:p>
          <w:p w:rsidRPr="00FA7BF3" w:rsidR="00C324A9" w:rsidP="00C02715" w:rsidRDefault="00C324A9" w14:paraId="121D955D" w14:textId="30357704">
            <w:pPr>
              <w:tabs>
                <w:tab w:val="left" w:pos="2470"/>
              </w:tabs>
              <w:spacing w:line="360" w:lineRule="auto"/>
              <w:jc w:val="both"/>
              <w:rPr>
                <w:rFonts w:ascii="Century Gothic" w:hAnsi="Century Gothic"/>
                <w:bCs/>
                <w:sz w:val="24"/>
              </w:rPr>
            </w:pPr>
          </w:p>
        </w:tc>
      </w:tr>
    </w:tbl>
    <w:p w:rsidRPr="00275361" w:rsidR="00620A0F" w:rsidP="00612A62" w:rsidRDefault="00620A0F" w14:paraId="24BADE4C" w14:textId="77777777">
      <w:pPr>
        <w:spacing w:line="360" w:lineRule="auto"/>
        <w:jc w:val="both"/>
        <w:rPr>
          <w:rFonts w:ascii="Century Gothic" w:hAnsi="Century Gothic" w:cs="Arial"/>
          <w:b/>
          <w:szCs w:val="22"/>
        </w:rPr>
      </w:pPr>
    </w:p>
    <w:p w:rsidR="00620A0F" w:rsidP="00620A0F" w:rsidRDefault="00620A0F" w14:paraId="2FEEC780" w14:textId="74850850">
      <w:pPr>
        <w:spacing w:line="360" w:lineRule="auto"/>
        <w:jc w:val="both"/>
        <w:rPr>
          <w:rFonts w:ascii="Century Gothic" w:hAnsi="Century Gothic" w:cs="Arial"/>
          <w:b/>
          <w:szCs w:val="22"/>
        </w:rPr>
      </w:pPr>
      <w:r w:rsidRPr="00275361">
        <w:rPr>
          <w:rFonts w:ascii="Century Gothic" w:hAnsi="Century Gothic" w:cs="Arial"/>
          <w:b/>
          <w:szCs w:val="22"/>
        </w:rPr>
        <w:t>Key Activities:</w:t>
      </w:r>
    </w:p>
    <w:p w:rsidRPr="00AC1590" w:rsidR="00AC1590" w:rsidP="00AC1590" w:rsidRDefault="00382613" w14:paraId="62D98EA8" w14:textId="5095BDF2">
      <w:pPr>
        <w:pStyle w:val="ListParagraph"/>
        <w:numPr>
          <w:ilvl w:val="0"/>
          <w:numId w:val="25"/>
        </w:numPr>
        <w:spacing w:line="360" w:lineRule="auto"/>
        <w:jc w:val="both"/>
        <w:rPr>
          <w:rFonts w:ascii="Century Gothic" w:hAnsi="Century Gothic" w:cs="Arial"/>
          <w:bCs/>
          <w:szCs w:val="22"/>
        </w:rPr>
      </w:pPr>
      <w:r>
        <w:rPr>
          <w:rFonts w:ascii="Century Gothic" w:hAnsi="Century Gothic" w:cs="Arial"/>
          <w:bCs/>
          <w:szCs w:val="22"/>
        </w:rPr>
        <w:t>Support the recovery coordinator to c</w:t>
      </w:r>
      <w:r w:rsidRPr="00AC1590" w:rsidR="00AC1590">
        <w:rPr>
          <w:rFonts w:ascii="Century Gothic" w:hAnsi="Century Gothic" w:cs="Arial"/>
          <w:bCs/>
          <w:szCs w:val="22"/>
        </w:rPr>
        <w:t xml:space="preserve">arry out comprehensive assessments, triage, risk assessments, risk management plans and to contribute to the development of individual community recovery plans </w:t>
      </w:r>
    </w:p>
    <w:p w:rsidR="00AC1590" w:rsidP="00AC1590" w:rsidRDefault="00AC1590" w14:paraId="4D6E5BCF" w14:textId="00B6049F">
      <w:pPr>
        <w:pStyle w:val="ListParagraph"/>
        <w:numPr>
          <w:ilvl w:val="0"/>
          <w:numId w:val="25"/>
        </w:numPr>
        <w:spacing w:line="360" w:lineRule="auto"/>
        <w:jc w:val="both"/>
        <w:rPr>
          <w:rFonts w:ascii="Century Gothic" w:hAnsi="Century Gothic" w:cs="Arial"/>
          <w:bCs/>
          <w:szCs w:val="22"/>
        </w:rPr>
      </w:pPr>
      <w:r w:rsidRPr="00AC1590">
        <w:rPr>
          <w:rFonts w:ascii="Century Gothic" w:hAnsi="Century Gothic" w:cs="Arial"/>
          <w:bCs/>
          <w:szCs w:val="22"/>
        </w:rPr>
        <w:t>Provid</w:t>
      </w:r>
      <w:r w:rsidR="005B10BF">
        <w:rPr>
          <w:rFonts w:ascii="Century Gothic" w:hAnsi="Century Gothic" w:cs="Arial"/>
          <w:bCs/>
          <w:szCs w:val="22"/>
        </w:rPr>
        <w:t>e</w:t>
      </w:r>
      <w:r w:rsidRPr="00AC1590">
        <w:rPr>
          <w:rFonts w:ascii="Century Gothic" w:hAnsi="Century Gothic" w:cs="Arial"/>
          <w:bCs/>
          <w:szCs w:val="22"/>
        </w:rPr>
        <w:t xml:space="preserve"> 1:1 key work </w:t>
      </w:r>
      <w:r w:rsidRPr="00AC1590" w:rsidR="00A61866">
        <w:rPr>
          <w:rFonts w:ascii="Century Gothic" w:hAnsi="Century Gothic" w:cs="Arial"/>
          <w:bCs/>
          <w:szCs w:val="22"/>
        </w:rPr>
        <w:t>session</w:t>
      </w:r>
      <w:r w:rsidRPr="00AC1590">
        <w:rPr>
          <w:rFonts w:ascii="Century Gothic" w:hAnsi="Century Gothic" w:cs="Arial"/>
          <w:bCs/>
          <w:szCs w:val="22"/>
        </w:rPr>
        <w:t xml:space="preserve"> including harm reduction advice and recovery planning</w:t>
      </w:r>
    </w:p>
    <w:p w:rsidR="00067F4B" w:rsidP="00AC1590" w:rsidRDefault="00067F4B" w14:paraId="73F3B37C" w14:textId="1F84AB7B">
      <w:pPr>
        <w:pStyle w:val="ListParagraph"/>
        <w:numPr>
          <w:ilvl w:val="0"/>
          <w:numId w:val="25"/>
        </w:numPr>
        <w:spacing w:line="360" w:lineRule="auto"/>
        <w:jc w:val="both"/>
        <w:rPr>
          <w:rFonts w:ascii="Century Gothic" w:hAnsi="Century Gothic" w:cs="Arial"/>
          <w:bCs/>
          <w:szCs w:val="22"/>
        </w:rPr>
      </w:pPr>
      <w:r>
        <w:rPr>
          <w:rFonts w:ascii="Century Gothic" w:hAnsi="Century Gothic" w:cs="Arial"/>
          <w:bCs/>
          <w:szCs w:val="22"/>
        </w:rPr>
        <w:t>Support</w:t>
      </w:r>
      <w:r w:rsidR="004B40CA">
        <w:rPr>
          <w:rFonts w:ascii="Century Gothic" w:hAnsi="Century Gothic" w:cs="Arial"/>
          <w:bCs/>
          <w:szCs w:val="22"/>
        </w:rPr>
        <w:t xml:space="preserve"> </w:t>
      </w:r>
      <w:r>
        <w:rPr>
          <w:rFonts w:ascii="Century Gothic" w:hAnsi="Century Gothic" w:cs="Arial"/>
          <w:bCs/>
          <w:szCs w:val="22"/>
        </w:rPr>
        <w:t>those who</w:t>
      </w:r>
      <w:r w:rsidR="000B517F">
        <w:rPr>
          <w:rFonts w:ascii="Century Gothic" w:hAnsi="Century Gothic" w:cs="Arial"/>
          <w:bCs/>
          <w:szCs w:val="22"/>
        </w:rPr>
        <w:t xml:space="preserve"> use our services to achieve their care plan goals</w:t>
      </w:r>
    </w:p>
    <w:p w:rsidR="005C6F39" w:rsidP="00AC1590" w:rsidRDefault="005C6F39" w14:paraId="7BC7CD9C" w14:textId="17E4ED52">
      <w:pPr>
        <w:pStyle w:val="ListParagraph"/>
        <w:numPr>
          <w:ilvl w:val="0"/>
          <w:numId w:val="25"/>
        </w:numPr>
        <w:spacing w:line="360" w:lineRule="auto"/>
        <w:jc w:val="both"/>
        <w:rPr>
          <w:rFonts w:ascii="Century Gothic" w:hAnsi="Century Gothic" w:cs="Arial"/>
          <w:bCs/>
          <w:szCs w:val="22"/>
        </w:rPr>
      </w:pPr>
      <w:r w:rsidRPr="005C6F39">
        <w:rPr>
          <w:rFonts w:ascii="Century Gothic" w:hAnsi="Century Gothic" w:cs="Arial"/>
          <w:bCs/>
          <w:szCs w:val="22"/>
        </w:rPr>
        <w:t>Support and e</w:t>
      </w:r>
      <w:r>
        <w:rPr>
          <w:rFonts w:ascii="Century Gothic" w:hAnsi="Century Gothic" w:cs="Arial"/>
          <w:bCs/>
          <w:szCs w:val="22"/>
        </w:rPr>
        <w:t>mpower</w:t>
      </w:r>
      <w:r w:rsidRPr="005C6F39">
        <w:rPr>
          <w:rFonts w:ascii="Century Gothic" w:hAnsi="Century Gothic" w:cs="Arial"/>
          <w:bCs/>
          <w:szCs w:val="22"/>
        </w:rPr>
        <w:t xml:space="preserve"> service users to engage in recovery activities both within </w:t>
      </w:r>
      <w:r w:rsidR="009538AC">
        <w:rPr>
          <w:rFonts w:ascii="Century Gothic" w:hAnsi="Century Gothic" w:cs="Arial"/>
          <w:bCs/>
          <w:szCs w:val="22"/>
        </w:rPr>
        <w:t>Change Grow Live</w:t>
      </w:r>
      <w:r w:rsidRPr="005C6F39">
        <w:rPr>
          <w:rFonts w:ascii="Century Gothic" w:hAnsi="Century Gothic" w:cs="Arial"/>
          <w:bCs/>
          <w:szCs w:val="22"/>
        </w:rPr>
        <w:t xml:space="preserve"> and the wider community</w:t>
      </w:r>
    </w:p>
    <w:p w:rsidRPr="005B10BF" w:rsidR="005B10BF" w:rsidP="005B10BF" w:rsidRDefault="005B10BF" w14:paraId="28A66C64" w14:textId="69AA76C3">
      <w:pPr>
        <w:pStyle w:val="ListParagraph"/>
        <w:numPr>
          <w:ilvl w:val="0"/>
          <w:numId w:val="25"/>
        </w:numPr>
        <w:rPr>
          <w:rFonts w:ascii="Century Gothic" w:hAnsi="Century Gothic" w:cs="Arial"/>
          <w:bCs/>
          <w:szCs w:val="22"/>
        </w:rPr>
      </w:pPr>
      <w:r w:rsidRPr="005B10BF">
        <w:rPr>
          <w:rFonts w:ascii="Century Gothic" w:hAnsi="Century Gothic" w:cs="Arial"/>
          <w:bCs/>
          <w:szCs w:val="22"/>
        </w:rPr>
        <w:t>Work towards holding a small caseload of low risk service users, coordinating their treatment options</w:t>
      </w:r>
    </w:p>
    <w:p w:rsidR="00A61866" w:rsidP="00AC1590" w:rsidRDefault="00A61866" w14:paraId="6416021D" w14:textId="77777777">
      <w:pPr>
        <w:pStyle w:val="ListParagraph"/>
        <w:numPr>
          <w:ilvl w:val="0"/>
          <w:numId w:val="25"/>
        </w:numPr>
        <w:spacing w:line="360" w:lineRule="auto"/>
        <w:jc w:val="both"/>
        <w:rPr>
          <w:rFonts w:ascii="Century Gothic" w:hAnsi="Century Gothic" w:cs="Arial"/>
          <w:bCs/>
          <w:szCs w:val="22"/>
        </w:rPr>
      </w:pPr>
      <w:r>
        <w:rPr>
          <w:rFonts w:ascii="Century Gothic" w:hAnsi="Century Gothic" w:cs="Arial"/>
          <w:bCs/>
          <w:szCs w:val="22"/>
        </w:rPr>
        <w:t>Document sessions on case management systems</w:t>
      </w:r>
    </w:p>
    <w:p w:rsidR="009538AC" w:rsidP="00612A62" w:rsidRDefault="009538AC" w14:paraId="257E53DF" w14:textId="77777777">
      <w:pPr>
        <w:spacing w:line="360" w:lineRule="auto"/>
        <w:jc w:val="both"/>
        <w:rPr>
          <w:rFonts w:ascii="Century Gothic" w:hAnsi="Century Gothic" w:cs="Arial"/>
          <w:b/>
          <w:szCs w:val="22"/>
        </w:rPr>
      </w:pPr>
    </w:p>
    <w:p w:rsidRPr="00275361" w:rsidR="003F6D31" w:rsidP="00612A62" w:rsidRDefault="003F6D31" w14:paraId="276577F3" w14:textId="7CA01CD0">
      <w:pPr>
        <w:spacing w:line="360" w:lineRule="auto"/>
        <w:jc w:val="both"/>
        <w:rPr>
          <w:rFonts w:ascii="Century Gothic" w:hAnsi="Century Gothic" w:cs="Arial"/>
          <w:b/>
          <w:szCs w:val="22"/>
        </w:rPr>
      </w:pPr>
      <w:r w:rsidRPr="00275361">
        <w:rPr>
          <w:rFonts w:ascii="Century Gothic" w:hAnsi="Century Gothic" w:cs="Arial"/>
          <w:b/>
          <w:szCs w:val="22"/>
        </w:rPr>
        <w:lastRenderedPageBreak/>
        <w:t>General terms of reference:</w:t>
      </w:r>
    </w:p>
    <w:p w:rsidR="00FA7BF3" w:rsidP="00612A62" w:rsidRDefault="003F6D31" w14:paraId="017D1847" w14:textId="38157001">
      <w:pPr>
        <w:tabs>
          <w:tab w:val="left" w:pos="567"/>
        </w:tabs>
        <w:suppressAutoHyphens/>
        <w:spacing w:line="360" w:lineRule="auto"/>
        <w:jc w:val="both"/>
        <w:rPr>
          <w:rFonts w:ascii="Century Gothic" w:hAnsi="Century Gothic" w:cs="Arial"/>
          <w:szCs w:val="22"/>
        </w:rPr>
      </w:pPr>
      <w:r w:rsidRPr="00275361">
        <w:rPr>
          <w:rFonts w:ascii="Century Gothic" w:hAnsi="Century Gothic" w:cs="Arial"/>
          <w:szCs w:val="22"/>
        </w:rPr>
        <w:t>In carrying out the above duties the post holder will:</w:t>
      </w:r>
    </w:p>
    <w:p w:rsidRPr="00FA7BF3" w:rsidR="00FA7BF3" w:rsidP="00FA7BF3" w:rsidRDefault="00FA7BF3" w14:paraId="2DE01E2C" w14:textId="382BB1C5">
      <w:pPr>
        <w:pStyle w:val="ListParagraph"/>
        <w:numPr>
          <w:ilvl w:val="0"/>
          <w:numId w:val="22"/>
        </w:numPr>
        <w:tabs>
          <w:tab w:val="left" w:pos="567"/>
        </w:tabs>
        <w:suppressAutoHyphens/>
        <w:spacing w:line="360" w:lineRule="auto"/>
        <w:jc w:val="both"/>
        <w:rPr>
          <w:rFonts w:ascii="Century Gothic" w:hAnsi="Century Gothic" w:cs="Arial"/>
          <w:szCs w:val="22"/>
        </w:rPr>
      </w:pPr>
      <w:r w:rsidRPr="00FA7BF3">
        <w:rPr>
          <w:rFonts w:ascii="Century Gothic" w:hAnsi="Century Gothic" w:cs="Arial"/>
          <w:szCs w:val="22"/>
        </w:rPr>
        <w:t xml:space="preserve">To help </w:t>
      </w:r>
      <w:r>
        <w:rPr>
          <w:rFonts w:ascii="Century Gothic" w:hAnsi="Century Gothic" w:cs="Arial"/>
          <w:szCs w:val="22"/>
        </w:rPr>
        <w:t xml:space="preserve">Change Grow Live </w:t>
      </w:r>
      <w:r w:rsidRPr="00FA7BF3">
        <w:rPr>
          <w:rFonts w:ascii="Century Gothic" w:hAnsi="Century Gothic" w:cs="Arial"/>
          <w:szCs w:val="22"/>
        </w:rPr>
        <w:t xml:space="preserve">fulfil its role in offering the best service to our clients. </w:t>
      </w:r>
    </w:p>
    <w:p w:rsidRPr="00FA7BF3" w:rsidR="00FA7BF3" w:rsidP="00FA7BF3" w:rsidRDefault="00FA7BF3" w14:paraId="09F24924" w14:textId="77777777">
      <w:pPr>
        <w:pStyle w:val="ListParagraph"/>
        <w:numPr>
          <w:ilvl w:val="0"/>
          <w:numId w:val="22"/>
        </w:numPr>
        <w:tabs>
          <w:tab w:val="left" w:pos="567"/>
        </w:tabs>
        <w:suppressAutoHyphens/>
        <w:spacing w:line="360" w:lineRule="auto"/>
        <w:jc w:val="both"/>
        <w:rPr>
          <w:rFonts w:ascii="Century Gothic" w:hAnsi="Century Gothic" w:cs="Arial"/>
          <w:szCs w:val="22"/>
        </w:rPr>
      </w:pPr>
      <w:r w:rsidRPr="00FA7BF3">
        <w:rPr>
          <w:rFonts w:ascii="Century Gothic" w:hAnsi="Century Gothic" w:cs="Arial"/>
          <w:szCs w:val="22"/>
        </w:rPr>
        <w:t xml:space="preserve">To perform your volunteering role to the best of your ability. </w:t>
      </w:r>
    </w:p>
    <w:p w:rsidRPr="00FA7BF3" w:rsidR="00FA7BF3" w:rsidP="00FA7BF3" w:rsidRDefault="00FA7BF3" w14:paraId="306B19CA" w14:textId="6A9F6CF7">
      <w:pPr>
        <w:pStyle w:val="ListParagraph"/>
        <w:numPr>
          <w:ilvl w:val="0"/>
          <w:numId w:val="21"/>
        </w:numPr>
        <w:tabs>
          <w:tab w:val="left" w:pos="567"/>
        </w:tabs>
        <w:suppressAutoHyphens/>
        <w:spacing w:line="360" w:lineRule="auto"/>
        <w:jc w:val="both"/>
        <w:rPr>
          <w:rFonts w:ascii="Century Gothic" w:hAnsi="Century Gothic" w:cs="Arial"/>
          <w:szCs w:val="22"/>
        </w:rPr>
      </w:pPr>
      <w:r w:rsidRPr="00FA7BF3">
        <w:rPr>
          <w:rFonts w:ascii="Century Gothic" w:hAnsi="Century Gothic" w:cs="Arial"/>
          <w:szCs w:val="22"/>
        </w:rPr>
        <w:t xml:space="preserve">To follow the </w:t>
      </w:r>
      <w:r>
        <w:rPr>
          <w:rFonts w:ascii="Century Gothic" w:hAnsi="Century Gothic" w:cs="Arial"/>
          <w:szCs w:val="22"/>
        </w:rPr>
        <w:t>Change Grow Live’s</w:t>
      </w:r>
      <w:r w:rsidRPr="00FA7BF3">
        <w:rPr>
          <w:rFonts w:ascii="Century Gothic" w:hAnsi="Century Gothic" w:cs="Arial"/>
          <w:szCs w:val="22"/>
        </w:rPr>
        <w:t xml:space="preserve"> procedures and standards, including health and safety and equal opportunities, in relation to our staff, volunteers and clients. </w:t>
      </w:r>
    </w:p>
    <w:p w:rsidRPr="00FA7BF3" w:rsidR="00FA7BF3" w:rsidP="00FA7BF3" w:rsidRDefault="00FA7BF3" w14:paraId="4F9BBBA9" w14:textId="2C1DE79E">
      <w:pPr>
        <w:pStyle w:val="ListParagraph"/>
        <w:numPr>
          <w:ilvl w:val="0"/>
          <w:numId w:val="21"/>
        </w:numPr>
        <w:tabs>
          <w:tab w:val="left" w:pos="567"/>
        </w:tabs>
        <w:suppressAutoHyphens/>
        <w:spacing w:line="360" w:lineRule="auto"/>
        <w:jc w:val="both"/>
        <w:rPr>
          <w:rFonts w:ascii="Century Gothic" w:hAnsi="Century Gothic" w:cs="Arial"/>
          <w:szCs w:val="22"/>
        </w:rPr>
      </w:pPr>
      <w:r w:rsidRPr="00FA7BF3">
        <w:rPr>
          <w:rFonts w:ascii="Century Gothic" w:hAnsi="Century Gothic" w:cs="Arial"/>
          <w:szCs w:val="22"/>
        </w:rPr>
        <w:t xml:space="preserve">To maintain the confidential information of </w:t>
      </w:r>
      <w:proofErr w:type="gramStart"/>
      <w:r>
        <w:rPr>
          <w:rFonts w:ascii="Century Gothic" w:hAnsi="Century Gothic" w:cs="Arial"/>
          <w:szCs w:val="22"/>
        </w:rPr>
        <w:t>Change</w:t>
      </w:r>
      <w:proofErr w:type="gramEnd"/>
      <w:r>
        <w:rPr>
          <w:rFonts w:ascii="Century Gothic" w:hAnsi="Century Gothic" w:cs="Arial"/>
          <w:szCs w:val="22"/>
        </w:rPr>
        <w:t xml:space="preserve"> Grow Live</w:t>
      </w:r>
      <w:r w:rsidRPr="00FA7BF3">
        <w:rPr>
          <w:rFonts w:ascii="Century Gothic" w:hAnsi="Century Gothic" w:cs="Arial"/>
          <w:szCs w:val="22"/>
        </w:rPr>
        <w:t xml:space="preserve"> and of our clients; adhering to </w:t>
      </w:r>
      <w:r>
        <w:rPr>
          <w:rFonts w:ascii="Century Gothic" w:hAnsi="Century Gothic" w:cs="Arial"/>
          <w:szCs w:val="22"/>
        </w:rPr>
        <w:t>Change Grow Live’s policies and procedures</w:t>
      </w:r>
    </w:p>
    <w:p w:rsidRPr="00FA7BF3" w:rsidR="009C1A88" w:rsidP="00612A62" w:rsidRDefault="00FA7BF3" w14:paraId="7A50EC85" w14:textId="735CFD26">
      <w:pPr>
        <w:pStyle w:val="ListParagraph"/>
        <w:numPr>
          <w:ilvl w:val="0"/>
          <w:numId w:val="21"/>
        </w:numPr>
        <w:tabs>
          <w:tab w:val="left" w:pos="567"/>
        </w:tabs>
        <w:suppressAutoHyphens/>
        <w:spacing w:line="360" w:lineRule="auto"/>
        <w:jc w:val="both"/>
        <w:rPr>
          <w:rFonts w:ascii="Century Gothic" w:hAnsi="Century Gothic" w:cs="Arial"/>
          <w:szCs w:val="22"/>
        </w:rPr>
      </w:pPr>
      <w:r w:rsidRPr="00FA7BF3">
        <w:rPr>
          <w:rFonts w:ascii="Century Gothic" w:hAnsi="Century Gothic" w:cs="Arial"/>
          <w:szCs w:val="22"/>
        </w:rPr>
        <w:t>To meet the time commitments and standards which have been mutually agreed and to give reasonable notice so other arrangements can be made when this is not possible.</w:t>
      </w:r>
    </w:p>
    <w:tbl>
      <w:tblPr>
        <w:tblW w:w="9504" w:type="dxa"/>
        <w:tblLook w:val="01E0" w:firstRow="1" w:lastRow="1" w:firstColumn="1" w:lastColumn="1" w:noHBand="0" w:noVBand="0"/>
      </w:tblPr>
      <w:tblGrid>
        <w:gridCol w:w="9504"/>
      </w:tblGrid>
      <w:tr w:rsidRPr="00275361" w:rsidR="00027AD5" w:rsidTr="00FE769B" w14:paraId="328180E6" w14:textId="77777777">
        <w:trPr>
          <w:tblHeader/>
        </w:trPr>
        <w:tc>
          <w:tcPr>
            <w:tcW w:w="9504" w:type="dxa"/>
            <w:shd w:val="clear" w:color="auto" w:fill="F3F3F3"/>
          </w:tcPr>
          <w:p w:rsidRPr="00275361" w:rsidR="00027AD5" w:rsidP="00FE769B" w:rsidRDefault="00027AD5" w14:paraId="0D8E989D" w14:textId="77777777">
            <w:pPr>
              <w:pStyle w:val="Heading3"/>
              <w:spacing w:line="360" w:lineRule="auto"/>
              <w:jc w:val="center"/>
              <w:rPr>
                <w:rFonts w:ascii="Century Gothic" w:hAnsi="Century Gothic"/>
                <w:sz w:val="22"/>
                <w:szCs w:val="22"/>
              </w:rPr>
            </w:pPr>
            <w:r w:rsidRPr="00275361">
              <w:rPr>
                <w:rFonts w:ascii="Century Gothic" w:hAnsi="Century Gothic"/>
                <w:sz w:val="22"/>
                <w:szCs w:val="22"/>
              </w:rPr>
              <w:t>Person Specification</w:t>
            </w:r>
          </w:p>
        </w:tc>
      </w:tr>
    </w:tbl>
    <w:p w:rsidRPr="00275361" w:rsidR="00027AD5" w:rsidP="00612A62" w:rsidRDefault="00027AD5" w14:paraId="2D3AC46F" w14:textId="77777777">
      <w:pPr>
        <w:spacing w:line="360" w:lineRule="auto"/>
        <w:rPr>
          <w:rFonts w:ascii="Century Gothic" w:hAnsi="Century Gothic" w:cs="Arial"/>
          <w:szCs w:val="22"/>
        </w:rPr>
      </w:pPr>
    </w:p>
    <w:p w:rsidRPr="00275361" w:rsidR="00462C80" w:rsidP="00612A62" w:rsidRDefault="00C324A9" w14:paraId="428E97BD" w14:textId="77777777">
      <w:pPr>
        <w:spacing w:line="360" w:lineRule="auto"/>
        <w:jc w:val="both"/>
        <w:rPr>
          <w:rFonts w:ascii="Century Gothic" w:hAnsi="Century Gothic" w:cs="Arial"/>
          <w:b/>
          <w:szCs w:val="22"/>
        </w:rPr>
      </w:pPr>
      <w:r w:rsidRPr="00275361">
        <w:rPr>
          <w:rFonts w:ascii="Century Gothic" w:hAnsi="Century Gothic" w:cs="Arial"/>
          <w:b/>
          <w:szCs w:val="22"/>
        </w:rPr>
        <w:t>Education Knowledge and Experience</w:t>
      </w:r>
      <w:r w:rsidRPr="00275361" w:rsidR="00462C80">
        <w:rPr>
          <w:rFonts w:ascii="Century Gothic" w:hAnsi="Century Gothic" w:cs="Arial"/>
          <w:b/>
          <w:szCs w:val="22"/>
        </w:rPr>
        <w:t>:</w:t>
      </w:r>
    </w:p>
    <w:p w:rsidR="004D31AA" w:rsidP="001875AE" w:rsidRDefault="001875AE" w14:paraId="20702E14" w14:textId="77777777">
      <w:pPr>
        <w:pStyle w:val="ListParagraph"/>
        <w:numPr>
          <w:ilvl w:val="0"/>
          <w:numId w:val="17"/>
        </w:numPr>
        <w:spacing w:line="360" w:lineRule="auto"/>
        <w:rPr>
          <w:rFonts w:ascii="Century Gothic" w:hAnsi="Century Gothic" w:cs="Arial"/>
          <w:bCs/>
          <w:szCs w:val="22"/>
        </w:rPr>
      </w:pPr>
      <w:r w:rsidRPr="001875AE">
        <w:rPr>
          <w:rFonts w:ascii="Century Gothic" w:hAnsi="Century Gothic" w:cs="Arial"/>
          <w:bCs/>
          <w:szCs w:val="22"/>
        </w:rPr>
        <w:t>Understanding of the issues</w:t>
      </w:r>
      <w:r w:rsidR="004D31AA">
        <w:rPr>
          <w:rFonts w:ascii="Century Gothic" w:hAnsi="Century Gothic" w:cs="Arial"/>
          <w:bCs/>
          <w:szCs w:val="22"/>
        </w:rPr>
        <w:t xml:space="preserve"> faced by our client group</w:t>
      </w:r>
    </w:p>
    <w:p w:rsidRPr="001875AE" w:rsidR="001875AE" w:rsidP="001875AE" w:rsidRDefault="00EA584F" w14:paraId="57D65794" w14:textId="27CCBD63">
      <w:pPr>
        <w:pStyle w:val="ListParagraph"/>
        <w:numPr>
          <w:ilvl w:val="0"/>
          <w:numId w:val="17"/>
        </w:numPr>
        <w:spacing w:line="360" w:lineRule="auto"/>
        <w:rPr>
          <w:rFonts w:ascii="Century Gothic" w:hAnsi="Century Gothic" w:cs="Arial"/>
          <w:bCs/>
          <w:szCs w:val="22"/>
        </w:rPr>
      </w:pPr>
      <w:r>
        <w:rPr>
          <w:rFonts w:ascii="Century Gothic" w:hAnsi="Century Gothic" w:cs="Arial"/>
          <w:bCs/>
          <w:szCs w:val="22"/>
        </w:rPr>
        <w:t>IT literac</w:t>
      </w:r>
      <w:r w:rsidR="00001890">
        <w:rPr>
          <w:rFonts w:ascii="Century Gothic" w:hAnsi="Century Gothic" w:cs="Arial"/>
          <w:bCs/>
          <w:szCs w:val="22"/>
        </w:rPr>
        <w:t xml:space="preserve">y </w:t>
      </w:r>
    </w:p>
    <w:p w:rsidR="001875AE" w:rsidP="001875AE" w:rsidRDefault="00FB2C3F" w14:paraId="54EA9E7C" w14:textId="4CC34752">
      <w:pPr>
        <w:pStyle w:val="ListParagraph"/>
        <w:numPr>
          <w:ilvl w:val="0"/>
          <w:numId w:val="17"/>
        </w:numPr>
        <w:spacing w:line="360" w:lineRule="auto"/>
        <w:rPr>
          <w:rFonts w:ascii="Century Gothic" w:hAnsi="Century Gothic" w:cs="Arial"/>
          <w:bCs/>
          <w:szCs w:val="22"/>
        </w:rPr>
      </w:pPr>
      <w:r>
        <w:rPr>
          <w:rFonts w:ascii="Century Gothic" w:hAnsi="Century Gothic" w:cs="Arial"/>
          <w:bCs/>
          <w:szCs w:val="22"/>
        </w:rPr>
        <w:t>Excellent</w:t>
      </w:r>
      <w:r w:rsidRPr="001875AE" w:rsidR="001875AE">
        <w:rPr>
          <w:rFonts w:ascii="Century Gothic" w:hAnsi="Century Gothic" w:cs="Arial"/>
          <w:bCs/>
          <w:szCs w:val="22"/>
        </w:rPr>
        <w:t xml:space="preserve"> written</w:t>
      </w:r>
      <w:r>
        <w:rPr>
          <w:rFonts w:ascii="Century Gothic" w:hAnsi="Century Gothic" w:cs="Arial"/>
          <w:bCs/>
          <w:szCs w:val="22"/>
        </w:rPr>
        <w:t xml:space="preserve"> and verbal</w:t>
      </w:r>
      <w:r w:rsidRPr="001875AE" w:rsidR="001875AE">
        <w:rPr>
          <w:rFonts w:ascii="Century Gothic" w:hAnsi="Century Gothic" w:cs="Arial"/>
          <w:bCs/>
          <w:szCs w:val="22"/>
        </w:rPr>
        <w:t xml:space="preserve"> communication skills</w:t>
      </w:r>
    </w:p>
    <w:p w:rsidR="00581BD4" w:rsidP="00041CC1" w:rsidRDefault="00581BD4" w14:paraId="7A93FD9C" w14:textId="3B6EAD9F">
      <w:pPr>
        <w:pStyle w:val="ListParagraph"/>
        <w:numPr>
          <w:ilvl w:val="0"/>
          <w:numId w:val="17"/>
        </w:numPr>
        <w:spacing w:line="360" w:lineRule="auto"/>
        <w:rPr>
          <w:rFonts w:ascii="Century Gothic" w:hAnsi="Century Gothic" w:cs="Arial"/>
          <w:bCs/>
          <w:szCs w:val="22"/>
        </w:rPr>
      </w:pPr>
      <w:r w:rsidRPr="00581BD4">
        <w:rPr>
          <w:rFonts w:ascii="Century Gothic" w:hAnsi="Century Gothic" w:cs="Arial"/>
          <w:bCs/>
          <w:szCs w:val="22"/>
        </w:rPr>
        <w:t>Excellent time management skills, and an ability to work on own initiative</w:t>
      </w:r>
      <w:r w:rsidR="00D0030D">
        <w:rPr>
          <w:rFonts w:ascii="Century Gothic" w:hAnsi="Century Gothic" w:cs="Arial"/>
          <w:bCs/>
          <w:szCs w:val="22"/>
        </w:rPr>
        <w:t xml:space="preserve"> </w:t>
      </w:r>
      <w:r w:rsidRPr="00581BD4">
        <w:rPr>
          <w:rFonts w:ascii="Century Gothic" w:hAnsi="Century Gothic" w:cs="Arial"/>
          <w:bCs/>
          <w:szCs w:val="22"/>
        </w:rPr>
        <w:t>prioritising</w:t>
      </w:r>
      <w:r w:rsidR="00041CC1">
        <w:rPr>
          <w:rFonts w:ascii="Century Gothic" w:hAnsi="Century Gothic" w:cs="Arial"/>
          <w:bCs/>
          <w:szCs w:val="22"/>
        </w:rPr>
        <w:t xml:space="preserve"> </w:t>
      </w:r>
      <w:r w:rsidRPr="00041CC1">
        <w:rPr>
          <w:rFonts w:ascii="Century Gothic" w:hAnsi="Century Gothic" w:cs="Arial"/>
          <w:bCs/>
          <w:szCs w:val="22"/>
        </w:rPr>
        <w:t>accordingly.</w:t>
      </w:r>
    </w:p>
    <w:p w:rsidRPr="00041CC1" w:rsidR="00B863B5" w:rsidP="00041CC1" w:rsidRDefault="00B863B5" w14:paraId="4AA117F2" w14:textId="7331CDB0">
      <w:pPr>
        <w:pStyle w:val="ListParagraph"/>
        <w:numPr>
          <w:ilvl w:val="0"/>
          <w:numId w:val="17"/>
        </w:numPr>
        <w:spacing w:line="360" w:lineRule="auto"/>
        <w:rPr>
          <w:rFonts w:ascii="Century Gothic" w:hAnsi="Century Gothic" w:cs="Arial"/>
          <w:bCs/>
          <w:szCs w:val="22"/>
        </w:rPr>
      </w:pPr>
      <w:r w:rsidRPr="00B863B5">
        <w:rPr>
          <w:rFonts w:ascii="Century Gothic" w:hAnsi="Century Gothic" w:cs="Arial"/>
          <w:bCs/>
          <w:szCs w:val="22"/>
        </w:rPr>
        <w:t>Ability to liaise and work in partnership with a wide range of professionals and agencies.</w:t>
      </w:r>
    </w:p>
    <w:p w:rsidRPr="001875AE" w:rsidR="001875AE" w:rsidP="001875AE" w:rsidRDefault="001875AE" w14:paraId="27EC90E4" w14:textId="1B82974B">
      <w:pPr>
        <w:pStyle w:val="ListParagraph"/>
        <w:numPr>
          <w:ilvl w:val="0"/>
          <w:numId w:val="17"/>
        </w:numPr>
        <w:spacing w:line="360" w:lineRule="auto"/>
        <w:rPr>
          <w:rFonts w:ascii="Century Gothic" w:hAnsi="Century Gothic" w:cs="Arial"/>
          <w:bCs/>
          <w:szCs w:val="22"/>
        </w:rPr>
      </w:pPr>
      <w:r w:rsidRPr="001875AE">
        <w:rPr>
          <w:rFonts w:ascii="Century Gothic" w:hAnsi="Century Gothic" w:cs="Arial"/>
          <w:bCs/>
          <w:szCs w:val="22"/>
        </w:rPr>
        <w:t>Ab</w:t>
      </w:r>
      <w:r w:rsidR="00EA584F">
        <w:rPr>
          <w:rFonts w:ascii="Century Gothic" w:hAnsi="Century Gothic" w:cs="Arial"/>
          <w:bCs/>
          <w:szCs w:val="22"/>
        </w:rPr>
        <w:t>ility</w:t>
      </w:r>
      <w:r w:rsidRPr="001875AE">
        <w:rPr>
          <w:rFonts w:ascii="Century Gothic" w:hAnsi="Century Gothic" w:cs="Arial"/>
          <w:bCs/>
          <w:szCs w:val="22"/>
        </w:rPr>
        <w:t xml:space="preserve"> to respect and maintain confidentiality </w:t>
      </w:r>
    </w:p>
    <w:p w:rsidRPr="00275361" w:rsidR="00C324A9" w:rsidP="00C66500" w:rsidRDefault="00C324A9" w14:paraId="3365098B" w14:textId="77777777">
      <w:pPr>
        <w:spacing w:line="240" w:lineRule="auto"/>
        <w:rPr>
          <w:rFonts w:ascii="Century Gothic" w:hAnsi="Century Gothic" w:cs="Arial"/>
          <w:b/>
          <w:szCs w:val="22"/>
        </w:rPr>
      </w:pPr>
    </w:p>
    <w:p w:rsidRPr="00275361" w:rsidR="00C35EF8" w:rsidP="00C66500" w:rsidRDefault="00027AD5" w14:paraId="462BF68F" w14:textId="3021471D">
      <w:pPr>
        <w:spacing w:line="240" w:lineRule="auto"/>
        <w:rPr>
          <w:rFonts w:ascii="Century Gothic" w:hAnsi="Century Gothic" w:cs="Arial"/>
          <w:b/>
          <w:szCs w:val="22"/>
        </w:rPr>
      </w:pPr>
      <w:r w:rsidRPr="00275361">
        <w:rPr>
          <w:rFonts w:ascii="Century Gothic" w:hAnsi="Century Gothic" w:cs="Arial"/>
          <w:b/>
          <w:szCs w:val="22"/>
        </w:rPr>
        <w:t xml:space="preserve">This post is subject to a </w:t>
      </w:r>
      <w:r w:rsidR="004D31AA">
        <w:rPr>
          <w:rFonts w:ascii="Century Gothic" w:hAnsi="Century Gothic" w:cs="Arial"/>
          <w:b/>
          <w:szCs w:val="22"/>
        </w:rPr>
        <w:t>DBS/PVG</w:t>
      </w:r>
      <w:r w:rsidRPr="00275361">
        <w:rPr>
          <w:rFonts w:ascii="Century Gothic" w:hAnsi="Century Gothic" w:cs="Arial"/>
          <w:b/>
          <w:szCs w:val="22"/>
        </w:rPr>
        <w:t xml:space="preserve"> check at an enhanced level</w:t>
      </w:r>
      <w:r w:rsidRPr="00275361" w:rsidR="008133EE">
        <w:rPr>
          <w:rFonts w:ascii="Century Gothic" w:hAnsi="Century Gothic" w:cs="Arial"/>
          <w:b/>
          <w:szCs w:val="22"/>
        </w:rPr>
        <w:t>.</w:t>
      </w:r>
    </w:p>
    <w:p w:rsidRPr="00275361" w:rsidR="00027AD5" w:rsidP="00C66500" w:rsidRDefault="00027AD5" w14:paraId="21FAE2B3" w14:textId="5638FE12">
      <w:pPr>
        <w:spacing w:line="240" w:lineRule="auto"/>
        <w:rPr>
          <w:rFonts w:ascii="Century Gothic" w:hAnsi="Century Gothic" w:cs="Arial"/>
          <w:b/>
          <w:bCs/>
          <w:szCs w:val="22"/>
        </w:rPr>
      </w:pPr>
    </w:p>
    <w:sectPr w:rsidRPr="00275361" w:rsidR="00027AD5" w:rsidSect="0008599F">
      <w:footerReference w:type="even" r:id="rId11"/>
      <w:footerReference w:type="default" r:id="rId12"/>
      <w:pgSz w:w="11906" w:h="16838" w:orient="portrait" w:code="9"/>
      <w:pgMar w:top="899"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06BFA" w:rsidRDefault="00306BFA" w14:paraId="2B2C8E1D" w14:textId="77777777">
      <w:r>
        <w:separator/>
      </w:r>
    </w:p>
  </w:endnote>
  <w:endnote w:type="continuationSeparator" w:id="0">
    <w:p w:rsidR="00306BFA" w:rsidRDefault="00306BFA" w14:paraId="36B269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1050" w:rsidP="00C22E4C" w:rsidRDefault="007045CE" w14:paraId="460F6F1D" w14:textId="77777777">
    <w:pPr>
      <w:pStyle w:val="Footer"/>
      <w:framePr w:wrap="around" w:hAnchor="margin" w:vAnchor="text" w:xAlign="right" w:y="1"/>
      <w:rPr>
        <w:rStyle w:val="PageNumber"/>
      </w:rPr>
    </w:pPr>
    <w:r>
      <w:rPr>
        <w:rStyle w:val="PageNumber"/>
      </w:rPr>
      <w:fldChar w:fldCharType="begin"/>
    </w:r>
    <w:r w:rsidR="00751050">
      <w:rPr>
        <w:rStyle w:val="PageNumber"/>
      </w:rPr>
      <w:instrText xml:space="preserve">PAGE  </w:instrText>
    </w:r>
    <w:r>
      <w:rPr>
        <w:rStyle w:val="PageNumber"/>
      </w:rPr>
      <w:fldChar w:fldCharType="end"/>
    </w:r>
  </w:p>
  <w:p w:rsidR="00751050" w:rsidP="00C22E4C" w:rsidRDefault="00751050" w14:paraId="5926981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1050" w:rsidP="008F688E" w:rsidRDefault="007045CE" w14:paraId="58EE8DEA" w14:textId="77777777">
    <w:pPr>
      <w:pStyle w:val="Footer"/>
      <w:framePr w:wrap="around" w:hAnchor="margin" w:vAnchor="text" w:xAlign="right" w:y="1"/>
      <w:rPr>
        <w:rStyle w:val="PageNumber"/>
      </w:rPr>
    </w:pPr>
    <w:r>
      <w:rPr>
        <w:rStyle w:val="PageNumber"/>
      </w:rPr>
      <w:fldChar w:fldCharType="begin"/>
    </w:r>
    <w:r w:rsidR="00751050">
      <w:rPr>
        <w:rStyle w:val="PageNumber"/>
      </w:rPr>
      <w:instrText xml:space="preserve">PAGE  </w:instrText>
    </w:r>
    <w:r>
      <w:rPr>
        <w:rStyle w:val="PageNumber"/>
      </w:rPr>
      <w:fldChar w:fldCharType="separate"/>
    </w:r>
    <w:r w:rsidR="003054B1">
      <w:rPr>
        <w:rStyle w:val="PageNumber"/>
        <w:noProof/>
      </w:rPr>
      <w:t>2</w:t>
    </w:r>
    <w:r>
      <w:rPr>
        <w:rStyle w:val="PageNumber"/>
      </w:rPr>
      <w:fldChar w:fldCharType="end"/>
    </w:r>
  </w:p>
  <w:p w:rsidR="00751050" w:rsidP="00C22E4C" w:rsidRDefault="00751050" w14:paraId="52C7292A" w14:textId="77777777">
    <w:pPr>
      <w:pStyle w:val="Footer"/>
      <w:ind w:right="360"/>
    </w:pPr>
    <w:r>
      <w:t>December 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06BFA" w:rsidRDefault="00306BFA" w14:paraId="7E60A098" w14:textId="77777777">
      <w:r>
        <w:separator/>
      </w:r>
    </w:p>
  </w:footnote>
  <w:footnote w:type="continuationSeparator" w:id="0">
    <w:p w:rsidR="00306BFA" w:rsidRDefault="00306BFA" w14:paraId="3844B92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B1427"/>
    <w:multiLevelType w:val="hybridMultilevel"/>
    <w:tmpl w:val="40A211E4"/>
    <w:lvl w:ilvl="0" w:tplc="08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A6911C4"/>
    <w:multiLevelType w:val="hybridMultilevel"/>
    <w:tmpl w:val="BC128A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DB6299"/>
    <w:multiLevelType w:val="hybridMultilevel"/>
    <w:tmpl w:val="B2F2648A"/>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5841BA5"/>
    <w:multiLevelType w:val="hybridMultilevel"/>
    <w:tmpl w:val="7CAAF1AC"/>
    <w:lvl w:ilvl="0" w:tplc="8C3A096A">
      <w:start w:val="1"/>
      <w:numFmt w:val="bullet"/>
      <w:lvlText w:val=""/>
      <w:lvlJc w:val="left"/>
      <w:pPr>
        <w:tabs>
          <w:tab w:val="num" w:pos="0"/>
        </w:tabs>
        <w:ind w:left="0" w:firstLine="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6D06875"/>
    <w:multiLevelType w:val="hybridMultilevel"/>
    <w:tmpl w:val="91FA8902"/>
    <w:lvl w:ilvl="0" w:tplc="3A620BD2">
      <w:start w:val="1"/>
      <w:numFmt w:val="bullet"/>
      <w:lvlText w:val=""/>
      <w:lvlJc w:val="left"/>
      <w:pPr>
        <w:tabs>
          <w:tab w:val="num" w:pos="0"/>
        </w:tabs>
        <w:ind w:left="0" w:firstLine="0"/>
      </w:pPr>
      <w:rPr>
        <w:rFonts w:hint="default" w:ascii="Symbol" w:hAnsi="Symbol"/>
      </w:rPr>
    </w:lvl>
    <w:lvl w:ilvl="1" w:tplc="B9D0021E">
      <w:start w:val="1"/>
      <w:numFmt w:val="bullet"/>
      <w:lvlText w:val=""/>
      <w:lvlJc w:val="left"/>
      <w:pPr>
        <w:tabs>
          <w:tab w:val="num" w:pos="284"/>
        </w:tabs>
        <w:ind w:left="0" w:firstLine="0"/>
      </w:pPr>
      <w:rPr>
        <w:rFonts w:hint="default" w:ascii="Wingdings" w:hAnsi="Wingding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B803502"/>
    <w:multiLevelType w:val="hybridMultilevel"/>
    <w:tmpl w:val="B8AC248C"/>
    <w:lvl w:ilvl="0" w:tplc="08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1236C86"/>
    <w:multiLevelType w:val="hybridMultilevel"/>
    <w:tmpl w:val="0828448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27830C53"/>
    <w:multiLevelType w:val="singleLevel"/>
    <w:tmpl w:val="CB60C05C"/>
    <w:lvl w:ilvl="0">
      <w:numFmt w:val="bullet"/>
      <w:lvlText w:val=""/>
      <w:lvlJc w:val="left"/>
      <w:pPr>
        <w:tabs>
          <w:tab w:val="num" w:pos="1095"/>
        </w:tabs>
        <w:ind w:left="1095" w:hanging="360"/>
      </w:pPr>
      <w:rPr>
        <w:rFonts w:hint="default" w:ascii="Symbol" w:hAnsi="Symbol"/>
      </w:rPr>
    </w:lvl>
  </w:abstractNum>
  <w:abstractNum w:abstractNumId="8" w15:restartNumberingAfterBreak="0">
    <w:nsid w:val="2AFC2D84"/>
    <w:multiLevelType w:val="hybridMultilevel"/>
    <w:tmpl w:val="AD028FEA"/>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B2260AF"/>
    <w:multiLevelType w:val="hybridMultilevel"/>
    <w:tmpl w:val="B67C66B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36AC1B96"/>
    <w:multiLevelType w:val="hybridMultilevel"/>
    <w:tmpl w:val="F4CA898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83472DD"/>
    <w:multiLevelType w:val="hybridMultilevel"/>
    <w:tmpl w:val="9CB8E95C"/>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938561B"/>
    <w:multiLevelType w:val="hybridMultilevel"/>
    <w:tmpl w:val="0F207B6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3D814255"/>
    <w:multiLevelType w:val="hybridMultilevel"/>
    <w:tmpl w:val="F5FA23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DCE3B7D"/>
    <w:multiLevelType w:val="hybridMultilevel"/>
    <w:tmpl w:val="D902CDC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4117511E"/>
    <w:multiLevelType w:val="hybridMultilevel"/>
    <w:tmpl w:val="57665B0A"/>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3847318"/>
    <w:multiLevelType w:val="hybridMultilevel"/>
    <w:tmpl w:val="175A36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55B6A10"/>
    <w:multiLevelType w:val="hybridMultilevel"/>
    <w:tmpl w:val="54C81402"/>
    <w:lvl w:ilvl="0" w:tplc="B9D0021E">
      <w:start w:val="1"/>
      <w:numFmt w:val="bullet"/>
      <w:lvlText w:val=""/>
      <w:lvlJc w:val="left"/>
      <w:pPr>
        <w:tabs>
          <w:tab w:val="num" w:pos="284"/>
        </w:tabs>
        <w:ind w:left="0" w:firstLine="0"/>
      </w:pPr>
      <w:rPr>
        <w:rFonts w:hint="default" w:ascii="Wingdings" w:hAnsi="Wingdings"/>
      </w:rPr>
    </w:lvl>
    <w:lvl w:ilvl="1" w:tplc="B9D0021E">
      <w:start w:val="1"/>
      <w:numFmt w:val="bullet"/>
      <w:lvlText w:val=""/>
      <w:lvlJc w:val="left"/>
      <w:pPr>
        <w:tabs>
          <w:tab w:val="num" w:pos="284"/>
        </w:tabs>
        <w:ind w:left="0" w:firstLine="0"/>
      </w:pPr>
      <w:rPr>
        <w:rFonts w:hint="default" w:ascii="Wingdings" w:hAnsi="Wingding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EBF421C"/>
    <w:multiLevelType w:val="singleLevel"/>
    <w:tmpl w:val="CB60C05C"/>
    <w:lvl w:ilvl="0">
      <w:numFmt w:val="bullet"/>
      <w:lvlText w:val=""/>
      <w:lvlJc w:val="left"/>
      <w:pPr>
        <w:tabs>
          <w:tab w:val="num" w:pos="1095"/>
        </w:tabs>
        <w:ind w:left="1095" w:hanging="360"/>
      </w:pPr>
      <w:rPr>
        <w:rFonts w:hint="default" w:ascii="Symbol" w:hAnsi="Symbol"/>
      </w:rPr>
    </w:lvl>
  </w:abstractNum>
  <w:abstractNum w:abstractNumId="19" w15:restartNumberingAfterBreak="0">
    <w:nsid w:val="61954F61"/>
    <w:multiLevelType w:val="hybridMultilevel"/>
    <w:tmpl w:val="E1AE5E1C"/>
    <w:lvl w:ilvl="0" w:tplc="EA1CD0F4">
      <w:start w:val="1"/>
      <w:numFmt w:val="bullet"/>
      <w:pStyle w:val="Bullets"/>
      <w:lvlText w:val=""/>
      <w:lvlJc w:val="left"/>
      <w:pPr>
        <w:tabs>
          <w:tab w:val="num" w:pos="288"/>
        </w:tabs>
        <w:ind w:left="288" w:hanging="28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748307ED"/>
    <w:multiLevelType w:val="hybridMultilevel"/>
    <w:tmpl w:val="24A8A276"/>
    <w:lvl w:ilvl="0" w:tplc="37FC42F0">
      <w:start w:val="1"/>
      <w:numFmt w:val="bullet"/>
      <w:pStyle w:val="Normaljustify"/>
      <w:lvlText w:val=""/>
      <w:lvlJc w:val="left"/>
      <w:pPr>
        <w:tabs>
          <w:tab w:val="num" w:pos="284"/>
        </w:tabs>
        <w:ind w:left="0" w:firstLine="0"/>
      </w:pPr>
      <w:rPr>
        <w:rFonts w:hint="default" w:ascii="Wingdings" w:hAnsi="Wingdings"/>
      </w:rPr>
    </w:lvl>
    <w:lvl w:ilvl="1" w:tplc="08090003">
      <w:start w:val="1"/>
      <w:numFmt w:val="bullet"/>
      <w:lvlText w:val="o"/>
      <w:lvlJc w:val="left"/>
      <w:pPr>
        <w:tabs>
          <w:tab w:val="num" w:pos="1723"/>
        </w:tabs>
        <w:ind w:left="1723" w:hanging="360"/>
      </w:pPr>
      <w:rPr>
        <w:rFonts w:hint="default" w:ascii="Courier New" w:hAnsi="Courier New" w:cs="Courier New"/>
      </w:rPr>
    </w:lvl>
    <w:lvl w:ilvl="2" w:tplc="08090005" w:tentative="1">
      <w:start w:val="1"/>
      <w:numFmt w:val="bullet"/>
      <w:lvlText w:val=""/>
      <w:lvlJc w:val="left"/>
      <w:pPr>
        <w:tabs>
          <w:tab w:val="num" w:pos="2443"/>
        </w:tabs>
        <w:ind w:left="2443" w:hanging="360"/>
      </w:pPr>
      <w:rPr>
        <w:rFonts w:hint="default" w:ascii="Wingdings" w:hAnsi="Wingdings"/>
      </w:rPr>
    </w:lvl>
    <w:lvl w:ilvl="3" w:tplc="08090001" w:tentative="1">
      <w:start w:val="1"/>
      <w:numFmt w:val="bullet"/>
      <w:lvlText w:val=""/>
      <w:lvlJc w:val="left"/>
      <w:pPr>
        <w:tabs>
          <w:tab w:val="num" w:pos="3163"/>
        </w:tabs>
        <w:ind w:left="3163" w:hanging="360"/>
      </w:pPr>
      <w:rPr>
        <w:rFonts w:hint="default" w:ascii="Symbol" w:hAnsi="Symbol"/>
      </w:rPr>
    </w:lvl>
    <w:lvl w:ilvl="4" w:tplc="08090003" w:tentative="1">
      <w:start w:val="1"/>
      <w:numFmt w:val="bullet"/>
      <w:lvlText w:val="o"/>
      <w:lvlJc w:val="left"/>
      <w:pPr>
        <w:tabs>
          <w:tab w:val="num" w:pos="3883"/>
        </w:tabs>
        <w:ind w:left="3883" w:hanging="360"/>
      </w:pPr>
      <w:rPr>
        <w:rFonts w:hint="default" w:ascii="Courier New" w:hAnsi="Courier New" w:cs="Courier New"/>
      </w:rPr>
    </w:lvl>
    <w:lvl w:ilvl="5" w:tplc="08090005" w:tentative="1">
      <w:start w:val="1"/>
      <w:numFmt w:val="bullet"/>
      <w:lvlText w:val=""/>
      <w:lvlJc w:val="left"/>
      <w:pPr>
        <w:tabs>
          <w:tab w:val="num" w:pos="4603"/>
        </w:tabs>
        <w:ind w:left="4603" w:hanging="360"/>
      </w:pPr>
      <w:rPr>
        <w:rFonts w:hint="default" w:ascii="Wingdings" w:hAnsi="Wingdings"/>
      </w:rPr>
    </w:lvl>
    <w:lvl w:ilvl="6" w:tplc="08090001" w:tentative="1">
      <w:start w:val="1"/>
      <w:numFmt w:val="bullet"/>
      <w:lvlText w:val=""/>
      <w:lvlJc w:val="left"/>
      <w:pPr>
        <w:tabs>
          <w:tab w:val="num" w:pos="5323"/>
        </w:tabs>
        <w:ind w:left="5323" w:hanging="360"/>
      </w:pPr>
      <w:rPr>
        <w:rFonts w:hint="default" w:ascii="Symbol" w:hAnsi="Symbol"/>
      </w:rPr>
    </w:lvl>
    <w:lvl w:ilvl="7" w:tplc="08090003" w:tentative="1">
      <w:start w:val="1"/>
      <w:numFmt w:val="bullet"/>
      <w:lvlText w:val="o"/>
      <w:lvlJc w:val="left"/>
      <w:pPr>
        <w:tabs>
          <w:tab w:val="num" w:pos="6043"/>
        </w:tabs>
        <w:ind w:left="6043" w:hanging="360"/>
      </w:pPr>
      <w:rPr>
        <w:rFonts w:hint="default" w:ascii="Courier New" w:hAnsi="Courier New" w:cs="Courier New"/>
      </w:rPr>
    </w:lvl>
    <w:lvl w:ilvl="8" w:tplc="08090005" w:tentative="1">
      <w:start w:val="1"/>
      <w:numFmt w:val="bullet"/>
      <w:lvlText w:val=""/>
      <w:lvlJc w:val="left"/>
      <w:pPr>
        <w:tabs>
          <w:tab w:val="num" w:pos="6763"/>
        </w:tabs>
        <w:ind w:left="6763" w:hanging="360"/>
      </w:pPr>
      <w:rPr>
        <w:rFonts w:hint="default" w:ascii="Wingdings" w:hAnsi="Wingdings"/>
      </w:rPr>
    </w:lvl>
  </w:abstractNum>
  <w:abstractNum w:abstractNumId="21" w15:restartNumberingAfterBreak="0">
    <w:nsid w:val="76637E58"/>
    <w:multiLevelType w:val="hybridMultilevel"/>
    <w:tmpl w:val="533A5FA4"/>
    <w:lvl w:ilvl="0" w:tplc="3C864638">
      <w:start w:val="1"/>
      <w:numFmt w:val="decimal"/>
      <w:pStyle w:val="Numbers"/>
      <w:lvlText w:val="%1."/>
      <w:lvlJc w:val="left"/>
      <w:pPr>
        <w:tabs>
          <w:tab w:val="num" w:pos="360"/>
        </w:tabs>
        <w:ind w:left="36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EFD0D54"/>
    <w:multiLevelType w:val="hybridMultilevel"/>
    <w:tmpl w:val="1696D3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FC921A8"/>
    <w:multiLevelType w:val="hybridMultilevel"/>
    <w:tmpl w:val="6E30AE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1"/>
  </w:num>
  <w:num w:numId="2">
    <w:abstractNumId w:val="19"/>
  </w:num>
  <w:num w:numId="3">
    <w:abstractNumId w:val="18"/>
  </w:num>
  <w:num w:numId="4">
    <w:abstractNumId w:val="7"/>
  </w:num>
  <w:num w:numId="5">
    <w:abstractNumId w:val="4"/>
  </w:num>
  <w:num w:numId="6">
    <w:abstractNumId w:val="17"/>
  </w:num>
  <w:num w:numId="7">
    <w:abstractNumId w:val="20"/>
  </w:num>
  <w:num w:numId="8">
    <w:abstractNumId w:val="3"/>
  </w:num>
  <w:num w:numId="9">
    <w:abstractNumId w:val="9"/>
  </w:num>
  <w:num w:numId="10">
    <w:abstractNumId w:val="8"/>
  </w:num>
  <w:num w:numId="11">
    <w:abstractNumId w:val="10"/>
  </w:num>
  <w:num w:numId="12">
    <w:abstractNumId w:val="11"/>
  </w:num>
  <w:num w:numId="13">
    <w:abstractNumId w:val="2"/>
  </w:num>
  <w:num w:numId="14">
    <w:abstractNumId w:val="15"/>
  </w:num>
  <w:num w:numId="15">
    <w:abstractNumId w:val="18"/>
  </w:num>
  <w:num w:numId="16">
    <w:abstractNumId w:val="5"/>
  </w:num>
  <w:num w:numId="17">
    <w:abstractNumId w:val="0"/>
  </w:num>
  <w:num w:numId="18">
    <w:abstractNumId w:val="13"/>
  </w:num>
  <w:num w:numId="19">
    <w:abstractNumId w:val="14"/>
  </w:num>
  <w:num w:numId="20">
    <w:abstractNumId w:val="6"/>
  </w:num>
  <w:num w:numId="21">
    <w:abstractNumId w:val="16"/>
  </w:num>
  <w:num w:numId="22">
    <w:abstractNumId w:val="23"/>
  </w:num>
  <w:num w:numId="23">
    <w:abstractNumId w:val="22"/>
  </w:num>
  <w:num w:numId="24">
    <w:abstractNumId w:val="12"/>
  </w:num>
  <w:num w:numId="2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09D21"/>
  <w15:docId w15:val="{6ABEC598-A3C9-4D2E-9264-84D89110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B6B56"/>
    <w:pPr>
      <w:spacing w:before="60" w:after="120" w:line="300" w:lineRule="exact"/>
    </w:pPr>
    <w:rPr>
      <w:rFonts w:ascii="Arial" w:hAnsi="Arial"/>
      <w:sz w:val="22"/>
      <w:szCs w:val="24"/>
    </w:rPr>
  </w:style>
  <w:style w:type="paragraph" w:styleId="Heading1">
    <w:name w:val="heading 1"/>
    <w:basedOn w:val="Normal"/>
    <w:qFormat/>
    <w:rsid w:val="001C3055"/>
    <w:pPr>
      <w:keepNext/>
      <w:spacing w:before="120" w:after="360" w:line="240" w:lineRule="auto"/>
      <w:jc w:val="center"/>
      <w:outlineLvl w:val="0"/>
    </w:pPr>
    <w:rPr>
      <w:rFonts w:cs="Arial"/>
      <w:b/>
      <w:bCs/>
      <w:kern w:val="32"/>
      <w:sz w:val="32"/>
      <w:szCs w:val="32"/>
    </w:rPr>
  </w:style>
  <w:style w:type="paragraph" w:styleId="Heading2">
    <w:name w:val="heading 2"/>
    <w:basedOn w:val="Normal"/>
    <w:next w:val="Normal"/>
    <w:link w:val="Heading2Char"/>
    <w:qFormat/>
    <w:rsid w:val="0035324D"/>
    <w:pPr>
      <w:keepNext/>
      <w:spacing w:before="240" w:line="240" w:lineRule="auto"/>
      <w:outlineLvl w:val="1"/>
    </w:pPr>
    <w:rPr>
      <w:rFonts w:cs="Arial"/>
      <w:b/>
      <w:bCs/>
      <w:iCs/>
      <w:sz w:val="28"/>
      <w:szCs w:val="28"/>
    </w:rPr>
  </w:style>
  <w:style w:type="paragraph" w:styleId="Heading3">
    <w:name w:val="heading 3"/>
    <w:basedOn w:val="Normal"/>
    <w:next w:val="Normal"/>
    <w:link w:val="Heading3Char"/>
    <w:qFormat/>
    <w:rsid w:val="0035324D"/>
    <w:pPr>
      <w:keepNext/>
      <w:spacing w:before="240" w:line="240" w:lineRule="auto"/>
      <w:outlineLvl w:val="2"/>
    </w:pPr>
    <w:rPr>
      <w:rFonts w:cs="Arial"/>
      <w:b/>
      <w:bCs/>
      <w:sz w:val="26"/>
      <w:szCs w:val="26"/>
    </w:rPr>
  </w:style>
  <w:style w:type="paragraph" w:styleId="Heading4">
    <w:name w:val="heading 4"/>
    <w:basedOn w:val="Heading3"/>
    <w:next w:val="Normal"/>
    <w:qFormat/>
    <w:rsid w:val="0035324D"/>
    <w:pPr>
      <w:spacing w:before="120" w:after="60"/>
      <w:outlineLvl w:val="3"/>
    </w:pPr>
    <w:rPr>
      <w:bCs w:val="0"/>
      <w:i/>
      <w:sz w:val="24"/>
      <w:szCs w:val="28"/>
    </w:rPr>
  </w:style>
  <w:style w:type="paragraph" w:styleId="Heading5">
    <w:name w:val="heading 5"/>
    <w:basedOn w:val="Heading4"/>
    <w:next w:val="Normal"/>
    <w:qFormat/>
    <w:rsid w:val="0035324D"/>
    <w:pPr>
      <w:outlineLvl w:val="4"/>
    </w:pPr>
    <w:rPr>
      <w:bCs/>
      <w:iCs/>
      <w:sz w:val="22"/>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s" w:customStyle="1">
    <w:name w:val="Bullets"/>
    <w:basedOn w:val="Normal"/>
    <w:rsid w:val="00294B28"/>
    <w:pPr>
      <w:numPr>
        <w:numId w:val="2"/>
      </w:numPr>
      <w:spacing w:before="0" w:after="60"/>
    </w:pPr>
  </w:style>
  <w:style w:type="paragraph" w:styleId="Numbers" w:customStyle="1">
    <w:name w:val="Numbers"/>
    <w:basedOn w:val="Bullets"/>
    <w:rsid w:val="0080157B"/>
    <w:pPr>
      <w:numPr>
        <w:numId w:val="1"/>
      </w:numPr>
    </w:pPr>
  </w:style>
  <w:style w:type="paragraph" w:styleId="Footer">
    <w:name w:val="footer"/>
    <w:basedOn w:val="Normal"/>
    <w:rsid w:val="00BA003F"/>
    <w:pPr>
      <w:tabs>
        <w:tab w:val="center" w:pos="4153"/>
        <w:tab w:val="right" w:pos="8306"/>
      </w:tabs>
      <w:spacing w:before="0" w:line="240" w:lineRule="auto"/>
    </w:pPr>
    <w:rPr>
      <w:rFonts w:ascii="Arial Narrow" w:hAnsi="Arial Narrow"/>
      <w:color w:val="999999"/>
      <w:sz w:val="20"/>
    </w:rPr>
  </w:style>
  <w:style w:type="paragraph" w:styleId="Header">
    <w:name w:val="header"/>
    <w:basedOn w:val="Normal"/>
    <w:rsid w:val="009E191C"/>
    <w:pPr>
      <w:tabs>
        <w:tab w:val="center" w:pos="4153"/>
        <w:tab w:val="right" w:pos="8306"/>
      </w:tabs>
      <w:spacing w:before="0" w:line="240" w:lineRule="auto"/>
      <w:jc w:val="center"/>
    </w:pPr>
    <w:rPr>
      <w:b/>
      <w:color w:val="C0C0C0"/>
      <w:sz w:val="24"/>
    </w:rPr>
  </w:style>
  <w:style w:type="character" w:styleId="PageNumber">
    <w:name w:val="page number"/>
    <w:basedOn w:val="DefaultParagraphFont"/>
    <w:rsid w:val="00BA003F"/>
  </w:style>
  <w:style w:type="table" w:styleId="TableGrid">
    <w:name w:val="Table Grid"/>
    <w:basedOn w:val="TableNormal"/>
    <w:rsid w:val="006B6B56"/>
    <w:pPr>
      <w:spacing w:before="60" w:after="120" w:line="30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rsid w:val="006B6B56"/>
    <w:rPr>
      <w:rFonts w:ascii="Arial" w:hAnsi="Arial" w:cs="Arial"/>
      <w:b/>
      <w:bCs/>
      <w:iCs/>
      <w:sz w:val="28"/>
      <w:szCs w:val="28"/>
      <w:lang w:val="en-GB" w:eastAsia="en-GB" w:bidi="ar-SA"/>
    </w:rPr>
  </w:style>
  <w:style w:type="paragraph" w:styleId="BalloonText">
    <w:name w:val="Balloon Text"/>
    <w:basedOn w:val="Normal"/>
    <w:semiHidden/>
    <w:rsid w:val="006A71D6"/>
    <w:rPr>
      <w:rFonts w:ascii="Tahoma" w:hAnsi="Tahoma" w:cs="Tahoma"/>
      <w:sz w:val="16"/>
      <w:szCs w:val="16"/>
    </w:rPr>
  </w:style>
  <w:style w:type="character" w:styleId="Heading3Char" w:customStyle="1">
    <w:name w:val="Heading 3 Char"/>
    <w:basedOn w:val="DefaultParagraphFont"/>
    <w:link w:val="Heading3"/>
    <w:rsid w:val="005D27A8"/>
    <w:rPr>
      <w:rFonts w:ascii="Arial" w:hAnsi="Arial" w:cs="Arial"/>
      <w:b/>
      <w:bCs/>
      <w:sz w:val="26"/>
      <w:szCs w:val="26"/>
      <w:lang w:val="en-GB" w:eastAsia="en-GB" w:bidi="ar-SA"/>
    </w:rPr>
  </w:style>
  <w:style w:type="paragraph" w:styleId="BodyText">
    <w:name w:val="Body Text"/>
    <w:basedOn w:val="Normal"/>
    <w:rsid w:val="00DD6418"/>
    <w:pPr>
      <w:tabs>
        <w:tab w:val="left" w:pos="142"/>
        <w:tab w:val="left" w:pos="426"/>
        <w:tab w:val="left" w:pos="2127"/>
      </w:tabs>
      <w:spacing w:before="0" w:after="0" w:line="240" w:lineRule="auto"/>
    </w:pPr>
    <w:rPr>
      <w:rFonts w:ascii="Times New Roman" w:hAnsi="Times New Roman"/>
      <w:sz w:val="20"/>
      <w:szCs w:val="20"/>
      <w:lang w:val="en-US"/>
    </w:rPr>
  </w:style>
  <w:style w:type="character" w:styleId="Strong">
    <w:name w:val="Strong"/>
    <w:basedOn w:val="DefaultParagraphFont"/>
    <w:qFormat/>
    <w:rsid w:val="002D1B69"/>
    <w:rPr>
      <w:b/>
      <w:bCs/>
    </w:rPr>
  </w:style>
  <w:style w:type="paragraph" w:styleId="DocumentMap">
    <w:name w:val="Document Map"/>
    <w:basedOn w:val="Normal"/>
    <w:semiHidden/>
    <w:rsid w:val="00833D27"/>
    <w:pPr>
      <w:shd w:val="clear" w:color="auto" w:fill="000080"/>
    </w:pPr>
    <w:rPr>
      <w:rFonts w:ascii="Tahoma" w:hAnsi="Tahoma" w:cs="Tahoma"/>
    </w:rPr>
  </w:style>
  <w:style w:type="paragraph" w:styleId="BodyText2">
    <w:name w:val="Body Text 2"/>
    <w:basedOn w:val="Normal"/>
    <w:rsid w:val="00730141"/>
    <w:pPr>
      <w:spacing w:line="480" w:lineRule="auto"/>
    </w:pPr>
  </w:style>
  <w:style w:type="paragraph" w:styleId="Normaljustify" w:customStyle="1">
    <w:name w:val="Normal +justify"/>
    <w:basedOn w:val="Normal"/>
    <w:rsid w:val="00FB7090"/>
    <w:pPr>
      <w:numPr>
        <w:numId w:val="7"/>
      </w:numPr>
      <w:tabs>
        <w:tab w:val="clear" w:pos="284"/>
        <w:tab w:val="num" w:pos="567"/>
      </w:tabs>
      <w:spacing w:line="240" w:lineRule="auto"/>
      <w:ind w:left="360" w:hanging="360"/>
    </w:pPr>
    <w:rPr>
      <w:color w:val="000000"/>
      <w:szCs w:val="22"/>
    </w:rPr>
  </w:style>
  <w:style w:type="paragraph" w:styleId="ListParagraph">
    <w:name w:val="List Paragraph"/>
    <w:basedOn w:val="Normal"/>
    <w:uiPriority w:val="34"/>
    <w:qFormat/>
    <w:rsid w:val="005D2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97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32A2CE0E-019B-4D1B-92CC-607D8B434516}"/>
</file>