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1ABE" w14:textId="77777777" w:rsidR="00101E33" w:rsidRPr="00092737" w:rsidRDefault="3FFAF4A4" w:rsidP="5F11576A">
      <w:pPr>
        <w:pStyle w:val="Header"/>
        <w:tabs>
          <w:tab w:val="left" w:pos="720"/>
        </w:tabs>
        <w:rPr>
          <w:rFonts w:ascii="Calibri" w:eastAsia="Calibri" w:hAnsi="Calibri" w:cs="Calibri"/>
          <w:b/>
          <w:bCs/>
          <w:sz w:val="22"/>
        </w:rPr>
      </w:pPr>
      <w:r w:rsidRPr="579D8A92">
        <w:rPr>
          <w:rFonts w:ascii="Calibri" w:eastAsia="Calibri" w:hAnsi="Calibri" w:cs="Calibri"/>
          <w:b/>
          <w:bCs/>
          <w:sz w:val="22"/>
        </w:rPr>
        <w:t>Job Description</w:t>
      </w:r>
    </w:p>
    <w:p w14:paraId="46DDCA8F" w14:textId="77777777" w:rsidR="00101E33" w:rsidRPr="00092737" w:rsidRDefault="00101E33" w:rsidP="5F11576A">
      <w:pPr>
        <w:rPr>
          <w:rFonts w:ascii="Calibri" w:eastAsia="Calibri" w:hAnsi="Calibri" w:cs="Calibri"/>
          <w:sz w:val="22"/>
        </w:rPr>
      </w:pPr>
    </w:p>
    <w:p w14:paraId="45B09A21" w14:textId="48173899" w:rsidR="00101E33" w:rsidRPr="00092737" w:rsidRDefault="3FFAF4A4" w:rsidP="5F11576A">
      <w:pPr>
        <w:rPr>
          <w:rFonts w:ascii="Calibri" w:eastAsia="Calibri" w:hAnsi="Calibri" w:cs="Calibri"/>
          <w:b/>
          <w:bCs/>
          <w:color w:val="000000" w:themeColor="text1"/>
          <w:sz w:val="22"/>
        </w:rPr>
      </w:pPr>
      <w:r w:rsidRPr="579D8A92">
        <w:rPr>
          <w:rFonts w:ascii="Calibri" w:eastAsia="Calibri" w:hAnsi="Calibri" w:cs="Calibri"/>
          <w:b/>
          <w:bCs/>
          <w:color w:val="000000" w:themeColor="text1"/>
          <w:sz w:val="22"/>
        </w:rPr>
        <w:t>Job Title:</w:t>
      </w:r>
      <w:r w:rsidR="00101E33">
        <w:tab/>
      </w:r>
      <w:r w:rsidR="00101E33">
        <w:tab/>
      </w:r>
      <w:r w:rsidR="00101E33">
        <w:tab/>
      </w:r>
      <w:r w:rsidR="48B8AA8D" w:rsidRPr="579D8A92">
        <w:rPr>
          <w:rFonts w:ascii="Calibri" w:eastAsia="Calibri" w:hAnsi="Calibri" w:cs="Calibri"/>
          <w:b/>
          <w:bCs/>
          <w:color w:val="000000" w:themeColor="text1"/>
          <w:sz w:val="22"/>
        </w:rPr>
        <w:t>Prospect Research and Database Officer</w:t>
      </w:r>
    </w:p>
    <w:p w14:paraId="2315B716" w14:textId="77777777" w:rsidR="00101E33" w:rsidRPr="00092737" w:rsidRDefault="00101E33" w:rsidP="5F11576A">
      <w:pPr>
        <w:rPr>
          <w:rFonts w:ascii="Calibri" w:eastAsia="Calibri" w:hAnsi="Calibri" w:cs="Calibri"/>
          <w:sz w:val="22"/>
        </w:rPr>
      </w:pPr>
    </w:p>
    <w:p w14:paraId="131D8B54" w14:textId="60F6176D" w:rsidR="00101E33" w:rsidRPr="00092737" w:rsidRDefault="3FFAF4A4" w:rsidP="5F11576A">
      <w:pPr>
        <w:rPr>
          <w:rFonts w:ascii="Calibri" w:eastAsia="Calibri" w:hAnsi="Calibri" w:cs="Calibri"/>
          <w:b/>
          <w:bCs/>
          <w:sz w:val="22"/>
        </w:rPr>
      </w:pPr>
      <w:r w:rsidRPr="5F11576A">
        <w:rPr>
          <w:rFonts w:ascii="Calibri" w:eastAsia="Calibri" w:hAnsi="Calibri" w:cs="Calibri"/>
          <w:b/>
          <w:bCs/>
          <w:kern w:val="22"/>
          <w:sz w:val="22"/>
        </w:rPr>
        <w:t>Team:</w:t>
      </w:r>
      <w:r w:rsidR="00101E33">
        <w:tab/>
      </w:r>
      <w:r w:rsidR="00101E33">
        <w:tab/>
      </w:r>
      <w:r w:rsidR="00101E33">
        <w:tab/>
      </w:r>
      <w:r w:rsidR="00101E33">
        <w:tab/>
      </w:r>
      <w:r w:rsidR="729269B4" w:rsidRPr="5F11576A">
        <w:rPr>
          <w:rFonts w:ascii="Calibri" w:eastAsia="Calibri" w:hAnsi="Calibri" w:cs="Calibri"/>
          <w:b/>
          <w:bCs/>
          <w:sz w:val="22"/>
        </w:rPr>
        <w:t xml:space="preserve">Development </w:t>
      </w:r>
    </w:p>
    <w:p w14:paraId="6F76E22A" w14:textId="77777777" w:rsidR="00101E33" w:rsidRPr="00092737" w:rsidRDefault="00101E33" w:rsidP="5F11576A">
      <w:pPr>
        <w:rPr>
          <w:rFonts w:ascii="Calibri" w:eastAsia="Calibri" w:hAnsi="Calibri" w:cs="Calibri"/>
          <w:kern w:val="2"/>
          <w:sz w:val="22"/>
        </w:rPr>
      </w:pPr>
    </w:p>
    <w:p w14:paraId="3ECF5E7E" w14:textId="5FD8E804" w:rsidR="00101E33" w:rsidRPr="00092737" w:rsidRDefault="3FFAF4A4" w:rsidP="5F11576A">
      <w:pPr>
        <w:rPr>
          <w:rFonts w:ascii="Calibri" w:eastAsia="Calibri" w:hAnsi="Calibri" w:cs="Calibri"/>
          <w:b/>
          <w:bCs/>
          <w:sz w:val="22"/>
        </w:rPr>
      </w:pPr>
      <w:r w:rsidRPr="579D8A92">
        <w:rPr>
          <w:rFonts w:ascii="Calibri" w:eastAsia="Calibri" w:hAnsi="Calibri" w:cs="Calibri"/>
          <w:b/>
          <w:bCs/>
          <w:sz w:val="22"/>
        </w:rPr>
        <w:t>Reporting to:</w:t>
      </w:r>
      <w:r w:rsidR="00101E33">
        <w:tab/>
      </w:r>
      <w:r w:rsidR="00101E33">
        <w:tab/>
      </w:r>
      <w:r w:rsidR="00101E33">
        <w:tab/>
      </w:r>
      <w:r w:rsidR="441C1279" w:rsidRPr="579D8A92">
        <w:rPr>
          <w:rFonts w:ascii="Calibri" w:eastAsia="Calibri" w:hAnsi="Calibri" w:cs="Calibri"/>
          <w:b/>
          <w:bCs/>
          <w:sz w:val="22"/>
        </w:rPr>
        <w:t>Senior Manager, Development Business Operations</w:t>
      </w:r>
    </w:p>
    <w:p w14:paraId="3468DDB8" w14:textId="77777777" w:rsidR="00101E33" w:rsidRPr="00092737" w:rsidRDefault="3FFAF4A4" w:rsidP="5F11576A">
      <w:pPr>
        <w:rPr>
          <w:rFonts w:ascii="Calibri" w:eastAsia="Calibri" w:hAnsi="Calibri" w:cs="Calibri"/>
          <w:b/>
          <w:bCs/>
          <w:sz w:val="22"/>
        </w:rPr>
      </w:pPr>
      <w:r w:rsidRPr="579D8A92">
        <w:rPr>
          <w:rFonts w:ascii="Calibri" w:eastAsia="Calibri" w:hAnsi="Calibri" w:cs="Calibri"/>
          <w:b/>
          <w:bCs/>
          <w:sz w:val="22"/>
        </w:rPr>
        <w:t>_________________________________________________________________________</w:t>
      </w:r>
    </w:p>
    <w:p w14:paraId="360E9C6F" w14:textId="77777777" w:rsidR="00101E33" w:rsidRPr="00092737" w:rsidRDefault="00101E33" w:rsidP="5F11576A">
      <w:pPr>
        <w:pStyle w:val="Header"/>
        <w:widowControl w:val="0"/>
        <w:tabs>
          <w:tab w:val="left" w:pos="720"/>
        </w:tabs>
        <w:autoSpaceDE w:val="0"/>
        <w:autoSpaceDN w:val="0"/>
        <w:adjustRightInd w:val="0"/>
        <w:rPr>
          <w:rFonts w:ascii="Calibri" w:eastAsia="Calibri" w:hAnsi="Calibri" w:cs="Calibri"/>
          <w:sz w:val="22"/>
        </w:rPr>
      </w:pPr>
    </w:p>
    <w:p w14:paraId="699417D4" w14:textId="77777777" w:rsidR="00101E33" w:rsidRPr="00092737" w:rsidRDefault="3FFAF4A4" w:rsidP="5F11576A">
      <w:pPr>
        <w:rPr>
          <w:rFonts w:ascii="Calibri" w:eastAsia="Calibri" w:hAnsi="Calibri" w:cs="Calibri"/>
          <w:b/>
          <w:bCs/>
          <w:sz w:val="22"/>
        </w:rPr>
      </w:pPr>
      <w:r w:rsidRPr="579D8A92">
        <w:rPr>
          <w:rFonts w:ascii="Calibri" w:eastAsia="Calibri" w:hAnsi="Calibri" w:cs="Calibri"/>
          <w:b/>
          <w:bCs/>
          <w:sz w:val="22"/>
        </w:rPr>
        <w:t>1. Job purpose:</w:t>
      </w:r>
    </w:p>
    <w:p w14:paraId="7163011F" w14:textId="77777777" w:rsidR="00101E33" w:rsidRPr="00092737" w:rsidRDefault="00101E33" w:rsidP="5F11576A">
      <w:pPr>
        <w:pStyle w:val="BodyText3"/>
        <w:spacing w:after="0"/>
        <w:rPr>
          <w:rFonts w:ascii="Calibri" w:eastAsia="Calibri" w:hAnsi="Calibri" w:cs="Calibri"/>
          <w:kern w:val="2"/>
          <w:sz w:val="22"/>
          <w:szCs w:val="22"/>
          <w:lang w:eastAsia="en-US"/>
        </w:rPr>
      </w:pPr>
    </w:p>
    <w:p w14:paraId="145D28CF" w14:textId="177586DD" w:rsidR="616E7217" w:rsidRDefault="544FCCFF" w:rsidP="579D8A92">
      <w:pPr>
        <w:pStyle w:val="ListParagraph"/>
        <w:numPr>
          <w:ilvl w:val="0"/>
          <w:numId w:val="10"/>
        </w:numPr>
        <w:ind w:left="360"/>
        <w:rPr>
          <w:rFonts w:ascii="Calibri" w:eastAsia="Calibri" w:hAnsi="Calibri" w:cs="Calibri"/>
          <w:sz w:val="22"/>
        </w:rPr>
      </w:pPr>
      <w:r w:rsidRPr="579D8A92">
        <w:rPr>
          <w:rFonts w:ascii="Calibri" w:eastAsia="Calibri" w:hAnsi="Calibri" w:cs="Calibri"/>
          <w:sz w:val="22"/>
        </w:rPr>
        <w:t>To provide specialist expertise in prospect research, fundraising insight and database management for the Development team, supporting the achievement of Royal Museums Greenwich's fundraising objectives. The postholder will identify and assess philanthropic funding opportunities, provide analysis and performance information to inform fundraising activity and decision-making, monitor fundraising pipeline performance, and ensure fundraising systems, processes and data are managed effectively to maximise income generation and donor engagement.</w:t>
      </w:r>
    </w:p>
    <w:p w14:paraId="1D6D980F" w14:textId="5D457917" w:rsidR="00BA7B39" w:rsidRDefault="00BA7B39" w:rsidP="04AA24EC">
      <w:pPr>
        <w:rPr>
          <w:rFonts w:ascii="Calibri" w:eastAsia="Calibri" w:hAnsi="Calibri" w:cs="Calibri"/>
          <w:sz w:val="22"/>
          <w:rPrChange w:id="0" w:author="" w16du:dateUtc="2026-07-15T15:07:00Z">
            <w:rPr/>
          </w:rPrChange>
        </w:rPr>
      </w:pPr>
    </w:p>
    <w:p w14:paraId="53BD787E" w14:textId="6CF56697" w:rsidR="00101E33" w:rsidRPr="00092737" w:rsidRDefault="3FFAF4A4" w:rsidP="5F11576A">
      <w:pPr>
        <w:rPr>
          <w:rFonts w:ascii="Calibri" w:eastAsia="Calibri" w:hAnsi="Calibri" w:cs="Calibri"/>
          <w:b/>
          <w:bCs/>
          <w:kern w:val="2"/>
          <w:sz w:val="22"/>
        </w:rPr>
      </w:pPr>
      <w:r w:rsidRPr="579D8A92">
        <w:rPr>
          <w:rFonts w:ascii="Calibri" w:eastAsia="Calibri" w:hAnsi="Calibri" w:cs="Calibri"/>
          <w:b/>
          <w:bCs/>
          <w:sz w:val="22"/>
        </w:rPr>
        <w:t>2. Key responsibilities:</w:t>
      </w:r>
    </w:p>
    <w:p w14:paraId="26C44C0C" w14:textId="77777777" w:rsidR="00101E33" w:rsidRPr="00092737" w:rsidRDefault="00101E33" w:rsidP="5F11576A">
      <w:pPr>
        <w:rPr>
          <w:rFonts w:ascii="Calibri" w:eastAsia="Calibri" w:hAnsi="Calibri" w:cs="Calibri"/>
          <w:color w:val="000000" w:themeColor="text1"/>
          <w:sz w:val="22"/>
        </w:rPr>
      </w:pPr>
    </w:p>
    <w:p w14:paraId="374D6FA3" w14:textId="79BDA55E"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Undertake fundraising research and prospecting, from public information sources and limited subscriptions to identify increasingly wide donor pools.</w:t>
      </w:r>
    </w:p>
    <w:p w14:paraId="6F555997" w14:textId="536F2F3F" w:rsidR="2F0CACFA" w:rsidRDefault="42DF9847" w:rsidP="579D8A92">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Co</w:t>
      </w:r>
      <w:r w:rsidR="47B84700" w:rsidRPr="579D8A92">
        <w:rPr>
          <w:rFonts w:ascii="Calibri" w:eastAsia="Calibri" w:hAnsi="Calibri" w:cs="Calibri"/>
          <w:sz w:val="22"/>
        </w:rPr>
        <w:t>nduct</w:t>
      </w:r>
      <w:r w:rsidR="4596F7D0" w:rsidRPr="579D8A92">
        <w:rPr>
          <w:rFonts w:ascii="Calibri" w:eastAsia="Calibri" w:hAnsi="Calibri" w:cs="Calibri"/>
          <w:sz w:val="22"/>
        </w:rPr>
        <w:t xml:space="preserve"> </w:t>
      </w:r>
      <w:r w:rsidR="520A0F82" w:rsidRPr="579D8A92">
        <w:rPr>
          <w:rFonts w:ascii="Calibri" w:eastAsia="Calibri" w:hAnsi="Calibri" w:cs="Calibri"/>
          <w:sz w:val="22"/>
        </w:rPr>
        <w:t xml:space="preserve">wealth screening of existing donors to identify giving capacities </w:t>
      </w:r>
      <w:r w:rsidR="451CC2D1" w:rsidRPr="579D8A92">
        <w:rPr>
          <w:rFonts w:ascii="Calibri" w:eastAsia="Calibri" w:hAnsi="Calibri" w:cs="Calibri"/>
          <w:sz w:val="22"/>
        </w:rPr>
        <w:t xml:space="preserve">and support </w:t>
      </w:r>
      <w:r w:rsidR="520A0F82" w:rsidRPr="579D8A92">
        <w:rPr>
          <w:rFonts w:ascii="Calibri" w:eastAsia="Calibri" w:hAnsi="Calibri" w:cs="Calibri"/>
          <w:sz w:val="22"/>
        </w:rPr>
        <w:t>income</w:t>
      </w:r>
      <w:r w:rsidR="76CDDBA6" w:rsidRPr="579D8A92">
        <w:rPr>
          <w:rFonts w:ascii="Calibri" w:eastAsia="Calibri" w:hAnsi="Calibri" w:cs="Calibri"/>
          <w:sz w:val="22"/>
        </w:rPr>
        <w:t xml:space="preserve"> gr</w:t>
      </w:r>
      <w:r w:rsidR="2F411E6E" w:rsidRPr="579D8A92">
        <w:rPr>
          <w:rFonts w:ascii="Calibri" w:eastAsia="Calibri" w:hAnsi="Calibri" w:cs="Calibri"/>
          <w:sz w:val="22"/>
        </w:rPr>
        <w:t>owth</w:t>
      </w:r>
      <w:r w:rsidR="520A0F82" w:rsidRPr="579D8A92">
        <w:rPr>
          <w:rFonts w:ascii="Calibri" w:eastAsia="Calibri" w:hAnsi="Calibri" w:cs="Calibri"/>
          <w:sz w:val="22"/>
        </w:rPr>
        <w:t>.</w:t>
      </w:r>
    </w:p>
    <w:p w14:paraId="3F35CD8F" w14:textId="7CDFD626"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Develop an in depth understanding of RMG activities and projects to assist and target research.</w:t>
      </w:r>
    </w:p>
    <w:p w14:paraId="2E2D344F" w14:textId="2F3A68CC"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Keep abreast of best practice research and prospecting through training, networks and forums.</w:t>
      </w:r>
    </w:p>
    <w:p w14:paraId="5F7D9683" w14:textId="21F2A769" w:rsidR="2F0CACFA" w:rsidRDefault="39E603D5" w:rsidP="2CB9AB6D">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 xml:space="preserve">Carry out due diligences </w:t>
      </w:r>
      <w:r w:rsidR="4844E4B3" w:rsidRPr="579D8A92">
        <w:rPr>
          <w:rFonts w:ascii="Calibri" w:eastAsia="Calibri" w:hAnsi="Calibri" w:cs="Calibri"/>
          <w:sz w:val="22"/>
        </w:rPr>
        <w:t xml:space="preserve">in line with </w:t>
      </w:r>
      <w:r w:rsidR="472583A4" w:rsidRPr="579D8A92">
        <w:rPr>
          <w:rFonts w:ascii="Calibri" w:eastAsia="Calibri" w:hAnsi="Calibri" w:cs="Calibri"/>
          <w:sz w:val="22"/>
        </w:rPr>
        <w:t>agreed processes</w:t>
      </w:r>
      <w:r w:rsidRPr="579D8A92">
        <w:rPr>
          <w:rFonts w:ascii="Calibri" w:eastAsia="Calibri" w:hAnsi="Calibri" w:cs="Calibri"/>
          <w:sz w:val="22"/>
        </w:rPr>
        <w:t>, enabl</w:t>
      </w:r>
      <w:r w:rsidR="2D960A41" w:rsidRPr="579D8A92">
        <w:rPr>
          <w:rFonts w:ascii="Calibri" w:eastAsia="Calibri" w:hAnsi="Calibri" w:cs="Calibri"/>
          <w:sz w:val="22"/>
        </w:rPr>
        <w:t xml:space="preserve">ing </w:t>
      </w:r>
      <w:r w:rsidRPr="579D8A92">
        <w:rPr>
          <w:rFonts w:ascii="Calibri" w:eastAsia="Calibri" w:hAnsi="Calibri" w:cs="Calibri"/>
          <w:sz w:val="22"/>
        </w:rPr>
        <w:t xml:space="preserve">senior colleagues to assess </w:t>
      </w:r>
      <w:r w:rsidR="29F6060D" w:rsidRPr="579D8A92">
        <w:rPr>
          <w:rFonts w:ascii="Calibri" w:eastAsia="Calibri" w:hAnsi="Calibri" w:cs="Calibri"/>
          <w:sz w:val="22"/>
        </w:rPr>
        <w:t>opportunities</w:t>
      </w:r>
      <w:r w:rsidR="18B66BB2" w:rsidRPr="579D8A92">
        <w:rPr>
          <w:rFonts w:ascii="Calibri" w:eastAsia="Calibri" w:hAnsi="Calibri" w:cs="Calibri"/>
          <w:sz w:val="22"/>
        </w:rPr>
        <w:t xml:space="preserve"> </w:t>
      </w:r>
      <w:r w:rsidRPr="579D8A92">
        <w:rPr>
          <w:rFonts w:ascii="Calibri" w:eastAsia="Calibri" w:hAnsi="Calibri" w:cs="Calibri"/>
          <w:sz w:val="22"/>
        </w:rPr>
        <w:t xml:space="preserve">and </w:t>
      </w:r>
      <w:r w:rsidR="5C97BDA8" w:rsidRPr="579D8A92">
        <w:rPr>
          <w:rFonts w:ascii="Calibri" w:eastAsia="Calibri" w:hAnsi="Calibri" w:cs="Calibri"/>
          <w:sz w:val="22"/>
        </w:rPr>
        <w:t>minimise</w:t>
      </w:r>
      <w:r w:rsidR="167C8C63" w:rsidRPr="579D8A92">
        <w:rPr>
          <w:rFonts w:ascii="Calibri" w:eastAsia="Calibri" w:hAnsi="Calibri" w:cs="Calibri"/>
          <w:sz w:val="22"/>
        </w:rPr>
        <w:t xml:space="preserve"> organisational </w:t>
      </w:r>
      <w:r w:rsidRPr="579D8A92">
        <w:rPr>
          <w:rFonts w:ascii="Calibri" w:eastAsia="Calibri" w:hAnsi="Calibri" w:cs="Calibri"/>
          <w:sz w:val="22"/>
        </w:rPr>
        <w:t>risk.</w:t>
      </w:r>
    </w:p>
    <w:p w14:paraId="72427DDC" w14:textId="53921CC8" w:rsidR="2F0CACFA" w:rsidRDefault="3D742B23" w:rsidP="579D8A92">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Mo</w:t>
      </w:r>
      <w:r w:rsidR="164D785B" w:rsidRPr="579D8A92">
        <w:rPr>
          <w:rFonts w:ascii="Calibri" w:eastAsia="Calibri" w:hAnsi="Calibri" w:cs="Calibri"/>
          <w:sz w:val="22"/>
        </w:rPr>
        <w:t>ni</w:t>
      </w:r>
      <w:r w:rsidR="4DE03D12" w:rsidRPr="579D8A92">
        <w:rPr>
          <w:rFonts w:ascii="Calibri" w:eastAsia="Calibri" w:hAnsi="Calibri" w:cs="Calibri"/>
          <w:sz w:val="22"/>
        </w:rPr>
        <w:t xml:space="preserve">tor </w:t>
      </w:r>
      <w:r w:rsidR="520A0F82" w:rsidRPr="579D8A92">
        <w:rPr>
          <w:rFonts w:ascii="Calibri" w:eastAsia="Calibri" w:hAnsi="Calibri" w:cs="Calibri"/>
          <w:sz w:val="22"/>
        </w:rPr>
        <w:t>prospect pipeline</w:t>
      </w:r>
      <w:r w:rsidR="3BD4C273" w:rsidRPr="579D8A92">
        <w:rPr>
          <w:rFonts w:ascii="Calibri" w:eastAsia="Calibri" w:hAnsi="Calibri" w:cs="Calibri"/>
          <w:sz w:val="22"/>
        </w:rPr>
        <w:t xml:space="preserve"> act</w:t>
      </w:r>
      <w:r w:rsidR="3ECA0648" w:rsidRPr="579D8A92">
        <w:rPr>
          <w:rFonts w:ascii="Calibri" w:eastAsia="Calibri" w:hAnsi="Calibri" w:cs="Calibri"/>
          <w:sz w:val="22"/>
        </w:rPr>
        <w:t>ivit</w:t>
      </w:r>
      <w:r w:rsidR="3569A0CB" w:rsidRPr="579D8A92">
        <w:rPr>
          <w:rFonts w:ascii="Calibri" w:eastAsia="Calibri" w:hAnsi="Calibri" w:cs="Calibri"/>
          <w:sz w:val="22"/>
        </w:rPr>
        <w:t xml:space="preserve">y and work with </w:t>
      </w:r>
      <w:r w:rsidR="0E58A907" w:rsidRPr="579D8A92">
        <w:rPr>
          <w:rFonts w:ascii="Calibri" w:eastAsia="Calibri" w:hAnsi="Calibri" w:cs="Calibri"/>
          <w:sz w:val="22"/>
        </w:rPr>
        <w:t>fu</w:t>
      </w:r>
      <w:r w:rsidR="232DB9E2" w:rsidRPr="579D8A92">
        <w:rPr>
          <w:rFonts w:ascii="Calibri" w:eastAsia="Calibri" w:hAnsi="Calibri" w:cs="Calibri"/>
          <w:sz w:val="22"/>
        </w:rPr>
        <w:t>ndraisers</w:t>
      </w:r>
      <w:r w:rsidR="5912FCE7" w:rsidRPr="579D8A92">
        <w:rPr>
          <w:rFonts w:ascii="Calibri" w:eastAsia="Calibri" w:hAnsi="Calibri" w:cs="Calibri"/>
          <w:sz w:val="22"/>
        </w:rPr>
        <w:t xml:space="preserve"> to ensure </w:t>
      </w:r>
      <w:r w:rsidR="0395F5FC" w:rsidRPr="579D8A92">
        <w:rPr>
          <w:rFonts w:ascii="Calibri" w:eastAsia="Calibri" w:hAnsi="Calibri" w:cs="Calibri"/>
          <w:sz w:val="22"/>
        </w:rPr>
        <w:t>a</w:t>
      </w:r>
      <w:r w:rsidR="33732629" w:rsidRPr="579D8A92">
        <w:rPr>
          <w:rFonts w:ascii="Calibri" w:eastAsia="Calibri" w:hAnsi="Calibri" w:cs="Calibri"/>
          <w:sz w:val="22"/>
        </w:rPr>
        <w:t xml:space="preserve">ctions </w:t>
      </w:r>
      <w:r w:rsidR="24918C66" w:rsidRPr="579D8A92">
        <w:rPr>
          <w:rFonts w:ascii="Calibri" w:eastAsia="Calibri" w:hAnsi="Calibri" w:cs="Calibri"/>
          <w:sz w:val="22"/>
        </w:rPr>
        <w:t xml:space="preserve">are </w:t>
      </w:r>
      <w:r w:rsidR="520A0F82" w:rsidRPr="579D8A92">
        <w:rPr>
          <w:rFonts w:ascii="Calibri" w:eastAsia="Calibri" w:hAnsi="Calibri" w:cs="Calibri"/>
          <w:sz w:val="22"/>
        </w:rPr>
        <w:t>record</w:t>
      </w:r>
      <w:r w:rsidR="6117AE20" w:rsidRPr="579D8A92">
        <w:rPr>
          <w:rFonts w:ascii="Calibri" w:eastAsia="Calibri" w:hAnsi="Calibri" w:cs="Calibri"/>
          <w:sz w:val="22"/>
        </w:rPr>
        <w:t>ed</w:t>
      </w:r>
      <w:r w:rsidR="0E96CF2C" w:rsidRPr="579D8A92">
        <w:rPr>
          <w:rFonts w:ascii="Calibri" w:eastAsia="Calibri" w:hAnsi="Calibri" w:cs="Calibri"/>
          <w:sz w:val="22"/>
        </w:rPr>
        <w:t xml:space="preserve"> </w:t>
      </w:r>
      <w:r w:rsidR="520A0F82" w:rsidRPr="579D8A92">
        <w:rPr>
          <w:rFonts w:ascii="Calibri" w:eastAsia="Calibri" w:hAnsi="Calibri" w:cs="Calibri"/>
          <w:sz w:val="22"/>
        </w:rPr>
        <w:t>deadlines</w:t>
      </w:r>
      <w:r w:rsidR="046CC4D2" w:rsidRPr="579D8A92">
        <w:rPr>
          <w:rFonts w:ascii="Calibri" w:eastAsia="Calibri" w:hAnsi="Calibri" w:cs="Calibri"/>
          <w:sz w:val="22"/>
        </w:rPr>
        <w:t xml:space="preserve"> are met</w:t>
      </w:r>
      <w:r w:rsidR="526E159D" w:rsidRPr="579D8A92">
        <w:rPr>
          <w:rFonts w:ascii="Calibri" w:eastAsia="Calibri" w:hAnsi="Calibri" w:cs="Calibri"/>
          <w:sz w:val="22"/>
        </w:rPr>
        <w:t xml:space="preserve"> and </w:t>
      </w:r>
      <w:r w:rsidR="4A3625D6" w:rsidRPr="579D8A92">
        <w:rPr>
          <w:rFonts w:ascii="Calibri" w:eastAsia="Calibri" w:hAnsi="Calibri" w:cs="Calibri"/>
          <w:sz w:val="22"/>
        </w:rPr>
        <w:t>fund</w:t>
      </w:r>
      <w:r w:rsidR="7BE8F115" w:rsidRPr="579D8A92">
        <w:rPr>
          <w:rFonts w:ascii="Calibri" w:eastAsia="Calibri" w:hAnsi="Calibri" w:cs="Calibri"/>
          <w:sz w:val="22"/>
        </w:rPr>
        <w:t>rai</w:t>
      </w:r>
      <w:r w:rsidR="6FCC3F3B" w:rsidRPr="579D8A92">
        <w:rPr>
          <w:rFonts w:ascii="Calibri" w:eastAsia="Calibri" w:hAnsi="Calibri" w:cs="Calibri"/>
          <w:sz w:val="22"/>
        </w:rPr>
        <w:t xml:space="preserve">sing </w:t>
      </w:r>
      <w:r w:rsidR="648644F7" w:rsidRPr="579D8A92">
        <w:rPr>
          <w:rFonts w:ascii="Calibri" w:eastAsia="Calibri" w:hAnsi="Calibri" w:cs="Calibri"/>
          <w:sz w:val="22"/>
        </w:rPr>
        <w:t>is on track to achieve funding targets</w:t>
      </w:r>
      <w:r w:rsidR="520A0F82" w:rsidRPr="579D8A92">
        <w:rPr>
          <w:rFonts w:ascii="Calibri" w:eastAsia="Calibri" w:hAnsi="Calibri" w:cs="Calibri"/>
          <w:sz w:val="22"/>
        </w:rPr>
        <w:t>.</w:t>
      </w:r>
    </w:p>
    <w:p w14:paraId="4FE701DD" w14:textId="0A02786F"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Co-ordinate research carried out by volunteers and interns in the team, to ensure all information is of high quality and recorded correctly.</w:t>
      </w:r>
    </w:p>
    <w:p w14:paraId="0C4F053C" w14:textId="26007CAB"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Provide background briefing documents/profiles on individuals/companies attending meetings and events for use by fundraisers, Executive and Trustees/Ambassadors.</w:t>
      </w:r>
    </w:p>
    <w:p w14:paraId="6D9AA737" w14:textId="5D8F4349" w:rsidR="2F0CACFA" w:rsidRDefault="29B43915" w:rsidP="579D8A92">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Mana</w:t>
      </w:r>
      <w:r w:rsidR="019D9115" w:rsidRPr="579D8A92">
        <w:rPr>
          <w:rFonts w:ascii="Calibri" w:eastAsia="Calibri" w:hAnsi="Calibri" w:cs="Calibri"/>
          <w:sz w:val="22"/>
        </w:rPr>
        <w:t>ge</w:t>
      </w:r>
      <w:r w:rsidR="43F6C145" w:rsidRPr="579D8A92">
        <w:rPr>
          <w:rFonts w:ascii="Calibri" w:eastAsia="Calibri" w:hAnsi="Calibri" w:cs="Calibri"/>
          <w:sz w:val="22"/>
        </w:rPr>
        <w:t xml:space="preserve"> </w:t>
      </w:r>
      <w:r w:rsidR="520A0F82" w:rsidRPr="579D8A92">
        <w:rPr>
          <w:rFonts w:ascii="Calibri" w:eastAsia="Calibri" w:hAnsi="Calibri" w:cs="Calibri"/>
          <w:sz w:val="22"/>
        </w:rPr>
        <w:t xml:space="preserve">the fundraising database to </w:t>
      </w:r>
      <w:r w:rsidR="502B236B" w:rsidRPr="579D8A92">
        <w:rPr>
          <w:rFonts w:ascii="Calibri" w:eastAsia="Calibri" w:hAnsi="Calibri" w:cs="Calibri"/>
          <w:sz w:val="22"/>
        </w:rPr>
        <w:t xml:space="preserve">support </w:t>
      </w:r>
      <w:r w:rsidR="520A0F82" w:rsidRPr="579D8A92">
        <w:rPr>
          <w:rFonts w:ascii="Calibri" w:eastAsia="Calibri" w:hAnsi="Calibri" w:cs="Calibri"/>
          <w:sz w:val="22"/>
        </w:rPr>
        <w:t>stakeholder management using high quality data.</w:t>
      </w:r>
    </w:p>
    <w:p w14:paraId="1D6E910D" w14:textId="7BF43176"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Generate reports and dashboards to ensure data supports strategic aims and can inform income forecasting and reporting.</w:t>
      </w:r>
    </w:p>
    <w:p w14:paraId="5C5B73BB" w14:textId="47495B25"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Respond to monthly information requests in support of finance functions such as direct debit and gift aid transactions and track income to ensure gift and pledged income is identified correctly within the database.</w:t>
      </w:r>
    </w:p>
    <w:p w14:paraId="32A083BB" w14:textId="03CD71E4"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Train the wider team to best use the database and support them with standardisation of processes and procedures to ensure data quality remains high and consistent.</w:t>
      </w:r>
    </w:p>
    <w:p w14:paraId="79EE2898" w14:textId="1832FDE0"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Apply good governance to data management, following data legislation and RMG data standards to ensure high data quality and ensure RMG is not exposed to unnecessary risk.</w:t>
      </w:r>
    </w:p>
    <w:p w14:paraId="5E6A2954" w14:textId="48697035"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lastRenderedPageBreak/>
        <w:t>Be the main point of contact with Blackbaud (creator of RE NXT) to respond to IT/security issues and developments and to be informed in product development updates.</w:t>
      </w:r>
    </w:p>
    <w:p w14:paraId="133DB2C3" w14:textId="0C821626" w:rsidR="2F0CACFA" w:rsidRDefault="04E32CD9" w:rsidP="579D8A92">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 xml:space="preserve">Monitor and </w:t>
      </w:r>
      <w:r w:rsidR="4F6CB36A" w:rsidRPr="579D8A92">
        <w:rPr>
          <w:rFonts w:ascii="Calibri" w:eastAsia="Calibri" w:hAnsi="Calibri" w:cs="Calibri"/>
          <w:sz w:val="22"/>
        </w:rPr>
        <w:t xml:space="preserve">coordinate </w:t>
      </w:r>
      <w:r w:rsidR="520A0F82" w:rsidRPr="579D8A92">
        <w:rPr>
          <w:rFonts w:ascii="Calibri" w:eastAsia="Calibri" w:hAnsi="Calibri" w:cs="Calibri"/>
          <w:sz w:val="22"/>
        </w:rPr>
        <w:t xml:space="preserve">regular </w:t>
      </w:r>
      <w:r w:rsidR="507DC18F" w:rsidRPr="579D8A92">
        <w:rPr>
          <w:rFonts w:ascii="Calibri" w:eastAsia="Calibri" w:hAnsi="Calibri" w:cs="Calibri"/>
          <w:sz w:val="22"/>
        </w:rPr>
        <w:t>da</w:t>
      </w:r>
      <w:r w:rsidR="255EF81C" w:rsidRPr="579D8A92">
        <w:rPr>
          <w:rFonts w:ascii="Calibri" w:eastAsia="Calibri" w:hAnsi="Calibri" w:cs="Calibri"/>
          <w:sz w:val="22"/>
        </w:rPr>
        <w:t xml:space="preserve">ta cleaning </w:t>
      </w:r>
      <w:r w:rsidR="15E1C4E6" w:rsidRPr="579D8A92">
        <w:rPr>
          <w:rFonts w:ascii="Calibri" w:eastAsia="Calibri" w:hAnsi="Calibri" w:cs="Calibri"/>
          <w:sz w:val="22"/>
        </w:rPr>
        <w:t>ac</w:t>
      </w:r>
      <w:r w:rsidR="35A2EB9E" w:rsidRPr="579D8A92">
        <w:rPr>
          <w:rFonts w:ascii="Calibri" w:eastAsia="Calibri" w:hAnsi="Calibri" w:cs="Calibri"/>
          <w:sz w:val="22"/>
        </w:rPr>
        <w:t>tivi</w:t>
      </w:r>
      <w:r w:rsidR="6EF6E18B" w:rsidRPr="579D8A92">
        <w:rPr>
          <w:rFonts w:ascii="Calibri" w:eastAsia="Calibri" w:hAnsi="Calibri" w:cs="Calibri"/>
          <w:sz w:val="22"/>
        </w:rPr>
        <w:t>ties ac</w:t>
      </w:r>
      <w:r w:rsidR="663DD716" w:rsidRPr="579D8A92">
        <w:rPr>
          <w:rFonts w:ascii="Calibri" w:eastAsia="Calibri" w:hAnsi="Calibri" w:cs="Calibri"/>
          <w:sz w:val="22"/>
        </w:rPr>
        <w:t xml:space="preserve">ross the </w:t>
      </w:r>
      <w:r w:rsidR="520A0F82" w:rsidRPr="579D8A92">
        <w:rPr>
          <w:rFonts w:ascii="Calibri" w:eastAsia="Calibri" w:hAnsi="Calibri" w:cs="Calibri"/>
          <w:sz w:val="22"/>
        </w:rPr>
        <w:t>fundrais</w:t>
      </w:r>
      <w:r w:rsidR="53758533" w:rsidRPr="579D8A92">
        <w:rPr>
          <w:rFonts w:ascii="Calibri" w:eastAsia="Calibri" w:hAnsi="Calibri" w:cs="Calibri"/>
          <w:sz w:val="22"/>
        </w:rPr>
        <w:t>in</w:t>
      </w:r>
      <w:r w:rsidR="7E756197" w:rsidRPr="579D8A92">
        <w:rPr>
          <w:rFonts w:ascii="Calibri" w:eastAsia="Calibri" w:hAnsi="Calibri" w:cs="Calibri"/>
          <w:sz w:val="22"/>
        </w:rPr>
        <w:t xml:space="preserve">g team </w:t>
      </w:r>
      <w:r w:rsidR="3DB08FEA" w:rsidRPr="579D8A92">
        <w:rPr>
          <w:rFonts w:ascii="Calibri" w:eastAsia="Calibri" w:hAnsi="Calibri" w:cs="Calibri"/>
          <w:sz w:val="22"/>
        </w:rPr>
        <w:t>to ensure data</w:t>
      </w:r>
      <w:r w:rsidR="172FDFD5" w:rsidRPr="579D8A92">
        <w:rPr>
          <w:rFonts w:ascii="Calibri" w:eastAsia="Calibri" w:hAnsi="Calibri" w:cs="Calibri"/>
          <w:sz w:val="22"/>
        </w:rPr>
        <w:t xml:space="preserve"> quality </w:t>
      </w:r>
      <w:r w:rsidR="425EB447" w:rsidRPr="579D8A92">
        <w:rPr>
          <w:rFonts w:ascii="Calibri" w:eastAsia="Calibri" w:hAnsi="Calibri" w:cs="Calibri"/>
          <w:sz w:val="22"/>
        </w:rPr>
        <w:t xml:space="preserve">standards </w:t>
      </w:r>
      <w:r w:rsidR="53593279" w:rsidRPr="579D8A92">
        <w:rPr>
          <w:rFonts w:ascii="Calibri" w:eastAsia="Calibri" w:hAnsi="Calibri" w:cs="Calibri"/>
          <w:sz w:val="22"/>
        </w:rPr>
        <w:t xml:space="preserve">are </w:t>
      </w:r>
      <w:r w:rsidR="0E805993" w:rsidRPr="579D8A92">
        <w:rPr>
          <w:rFonts w:ascii="Calibri" w:eastAsia="Calibri" w:hAnsi="Calibri" w:cs="Calibri"/>
          <w:sz w:val="22"/>
        </w:rPr>
        <w:t>maintained</w:t>
      </w:r>
      <w:r w:rsidR="520A0F82" w:rsidRPr="579D8A92">
        <w:rPr>
          <w:rFonts w:ascii="Calibri" w:eastAsia="Calibri" w:hAnsi="Calibri" w:cs="Calibri"/>
          <w:sz w:val="22"/>
        </w:rPr>
        <w:t>.</w:t>
      </w:r>
    </w:p>
    <w:p w14:paraId="1787FCF8" w14:textId="381D08FE" w:rsidR="2F0CACFA" w:rsidRDefault="520A0F82" w:rsidP="5F11576A">
      <w:pPr>
        <w:pStyle w:val="ListParagraph"/>
        <w:numPr>
          <w:ilvl w:val="0"/>
          <w:numId w:val="1"/>
        </w:numPr>
        <w:ind w:left="360"/>
        <w:rPr>
          <w:rFonts w:ascii="Calibri" w:eastAsia="Calibri" w:hAnsi="Calibri" w:cs="Calibri"/>
          <w:sz w:val="22"/>
        </w:rPr>
      </w:pPr>
      <w:r w:rsidRPr="579D8A92">
        <w:rPr>
          <w:rFonts w:ascii="Calibri" w:eastAsia="Calibri" w:hAnsi="Calibri" w:cs="Calibri"/>
          <w:sz w:val="22"/>
        </w:rPr>
        <w:t>Support the fundraising event programme where RE NXT plays a part in guest list creation, guest rsvp status, and guest registration.</w:t>
      </w:r>
    </w:p>
    <w:p w14:paraId="72A0E12F" w14:textId="77777777" w:rsidR="00101E33" w:rsidRPr="00092737" w:rsidRDefault="00101E33" w:rsidP="5F11576A">
      <w:pPr>
        <w:rPr>
          <w:rFonts w:ascii="Calibri" w:eastAsia="Calibri" w:hAnsi="Calibri" w:cs="Calibri"/>
          <w:color w:val="000000" w:themeColor="text1"/>
          <w:sz w:val="22"/>
        </w:rPr>
      </w:pPr>
    </w:p>
    <w:p w14:paraId="20EBC49B" w14:textId="77777777" w:rsidR="00101E33" w:rsidRPr="00092737" w:rsidRDefault="3FFAF4A4" w:rsidP="5F11576A">
      <w:pPr>
        <w:rPr>
          <w:rFonts w:ascii="Calibri" w:eastAsia="Calibri" w:hAnsi="Calibri" w:cs="Calibri"/>
          <w:b/>
          <w:bCs/>
          <w:color w:val="000000" w:themeColor="text1"/>
          <w:sz w:val="22"/>
        </w:rPr>
      </w:pPr>
      <w:r w:rsidRPr="579D8A92">
        <w:rPr>
          <w:rFonts w:ascii="Calibri" w:eastAsia="Calibri" w:hAnsi="Calibri" w:cs="Calibri"/>
          <w:b/>
          <w:bCs/>
          <w:color w:val="000000" w:themeColor="text1"/>
          <w:sz w:val="22"/>
        </w:rPr>
        <w:t>3. Other responsibilities:</w:t>
      </w:r>
    </w:p>
    <w:p w14:paraId="2995C2CB" w14:textId="203E4EBB" w:rsidR="3517FF84" w:rsidRDefault="2766A7A3" w:rsidP="5F11576A">
      <w:pPr>
        <w:pStyle w:val="ListParagraph"/>
        <w:numPr>
          <w:ilvl w:val="0"/>
          <w:numId w:val="11"/>
        </w:numPr>
        <w:ind w:left="360"/>
        <w:rPr>
          <w:rFonts w:ascii="Calibri" w:eastAsia="Calibri" w:hAnsi="Calibri" w:cs="Calibri"/>
          <w:color w:val="000000" w:themeColor="text1"/>
          <w:sz w:val="22"/>
        </w:rPr>
      </w:pPr>
      <w:r w:rsidRPr="579D8A92">
        <w:rPr>
          <w:rFonts w:ascii="Calibri" w:eastAsia="Calibri" w:hAnsi="Calibri" w:cs="Calibri"/>
          <w:color w:val="000000" w:themeColor="text1"/>
          <w:sz w:val="22"/>
        </w:rPr>
        <w:t>Assist with the process of donor recognition to ensure donors are correctly recognised in line with their request and RMG’s policy.</w:t>
      </w:r>
    </w:p>
    <w:p w14:paraId="062CD8A9" w14:textId="14515949" w:rsidR="3517FF84" w:rsidRDefault="2766A7A3" w:rsidP="5F11576A">
      <w:pPr>
        <w:pStyle w:val="ListParagraph"/>
        <w:numPr>
          <w:ilvl w:val="0"/>
          <w:numId w:val="11"/>
        </w:numPr>
        <w:ind w:left="360"/>
        <w:rPr>
          <w:rFonts w:ascii="Calibri" w:eastAsia="Calibri" w:hAnsi="Calibri" w:cs="Calibri"/>
          <w:color w:val="000000" w:themeColor="text1"/>
          <w:sz w:val="22"/>
        </w:rPr>
      </w:pPr>
      <w:r w:rsidRPr="579D8A92">
        <w:rPr>
          <w:rFonts w:ascii="Calibri" w:eastAsia="Calibri" w:hAnsi="Calibri" w:cs="Calibri"/>
          <w:color w:val="000000" w:themeColor="text1"/>
          <w:sz w:val="22"/>
        </w:rPr>
        <w:t>As part of a rota, present information about the Development team to RMG Inductees, familiarising colleagues with the fundraising function.</w:t>
      </w:r>
    </w:p>
    <w:p w14:paraId="5B7F981C" w14:textId="7E5A456F" w:rsidR="3517FF84" w:rsidRDefault="2766A7A3" w:rsidP="5F11576A">
      <w:pPr>
        <w:pStyle w:val="ListParagraph"/>
        <w:numPr>
          <w:ilvl w:val="0"/>
          <w:numId w:val="11"/>
        </w:numPr>
        <w:ind w:left="360"/>
        <w:rPr>
          <w:rFonts w:ascii="Calibri" w:eastAsia="Calibri" w:hAnsi="Calibri" w:cs="Calibri"/>
          <w:color w:val="000000" w:themeColor="text1"/>
          <w:sz w:val="22"/>
        </w:rPr>
      </w:pPr>
      <w:r w:rsidRPr="579D8A92">
        <w:rPr>
          <w:rFonts w:ascii="Calibri" w:eastAsia="Calibri" w:hAnsi="Calibri" w:cs="Calibri"/>
          <w:color w:val="000000" w:themeColor="text1"/>
          <w:sz w:val="22"/>
        </w:rPr>
        <w:t>Contribute to fundraising strategy formulation and policy development to help meet fundraising targets.</w:t>
      </w:r>
    </w:p>
    <w:p w14:paraId="2AE2A606" w14:textId="00360068" w:rsidR="46681BDD" w:rsidRDefault="46681BDD" w:rsidP="5F11576A">
      <w:pPr>
        <w:pStyle w:val="ListParagraph"/>
        <w:numPr>
          <w:ilvl w:val="0"/>
          <w:numId w:val="11"/>
        </w:numPr>
        <w:ind w:left="360"/>
        <w:rPr>
          <w:rFonts w:ascii="Calibri" w:eastAsia="Calibri" w:hAnsi="Calibri" w:cs="Calibri"/>
          <w:sz w:val="22"/>
        </w:rPr>
      </w:pPr>
      <w:r w:rsidRPr="579D8A92">
        <w:rPr>
          <w:rFonts w:ascii="Calibri" w:eastAsia="Calibri" w:hAnsi="Calibri" w:cs="Calibri"/>
          <w:sz w:val="22"/>
        </w:rPr>
        <w:t>Contribute to RMG’s CRM strategy development projects where they impact fundraising</w:t>
      </w:r>
    </w:p>
    <w:p w14:paraId="244A9B23" w14:textId="50566A26" w:rsidR="3517FF84" w:rsidRDefault="2766A7A3" w:rsidP="5F11576A">
      <w:pPr>
        <w:pStyle w:val="ListParagraph"/>
        <w:numPr>
          <w:ilvl w:val="0"/>
          <w:numId w:val="11"/>
        </w:numPr>
        <w:ind w:left="360"/>
        <w:rPr>
          <w:rFonts w:ascii="Calibri" w:eastAsia="Calibri" w:hAnsi="Calibri" w:cs="Calibri"/>
          <w:color w:val="000000" w:themeColor="text1"/>
          <w:sz w:val="22"/>
        </w:rPr>
      </w:pPr>
      <w:r w:rsidRPr="579D8A92">
        <w:rPr>
          <w:rFonts w:ascii="Calibri" w:eastAsia="Calibri" w:hAnsi="Calibri" w:cs="Calibri"/>
          <w:color w:val="000000" w:themeColor="text1"/>
          <w:sz w:val="22"/>
        </w:rPr>
        <w:t>Ensure the database processes of core list data cleaning and event management are fit for purpose to deliver successful stakeholder events at RMG.</w:t>
      </w:r>
    </w:p>
    <w:p w14:paraId="4FE0E37E" w14:textId="29EF8384" w:rsidR="45917C8F" w:rsidRDefault="45917C8F" w:rsidP="579D8A92">
      <w:pPr>
        <w:pStyle w:val="ListParagraph"/>
        <w:numPr>
          <w:ilvl w:val="0"/>
          <w:numId w:val="11"/>
        </w:numPr>
        <w:ind w:left="360"/>
        <w:rPr>
          <w:rFonts w:ascii="Calibri" w:eastAsia="Calibri" w:hAnsi="Calibri" w:cs="Calibri"/>
          <w:color w:val="000000" w:themeColor="text1"/>
          <w:sz w:val="22"/>
          <w:lang w:val="en-US"/>
        </w:rPr>
      </w:pPr>
      <w:r w:rsidRPr="579D8A92">
        <w:rPr>
          <w:rFonts w:ascii="Calibri" w:eastAsia="Calibri" w:hAnsi="Calibri" w:cs="Calibri"/>
          <w:color w:val="000000" w:themeColor="text1"/>
          <w:sz w:val="22"/>
        </w:rPr>
        <w:t>Sustainability – ensure their ways of working meet the museums values around sustainability.</w:t>
      </w:r>
    </w:p>
    <w:p w14:paraId="714DB15B" w14:textId="2C4F3523" w:rsidR="45917C8F" w:rsidRDefault="45917C8F" w:rsidP="579D8A92">
      <w:pPr>
        <w:pStyle w:val="ListParagraph"/>
        <w:numPr>
          <w:ilvl w:val="0"/>
          <w:numId w:val="11"/>
        </w:numPr>
        <w:ind w:left="360"/>
        <w:rPr>
          <w:rFonts w:ascii="Calibri" w:eastAsia="Calibri" w:hAnsi="Calibri" w:cs="Calibri"/>
          <w:color w:val="000000" w:themeColor="text1"/>
          <w:sz w:val="22"/>
          <w:lang w:val="en-US"/>
        </w:rPr>
      </w:pPr>
      <w:r w:rsidRPr="579D8A92">
        <w:rPr>
          <w:rFonts w:ascii="Calibri" w:eastAsia="Calibri" w:hAnsi="Calibri" w:cs="Calibri"/>
          <w:color w:val="000000" w:themeColor="text1"/>
          <w:sz w:val="22"/>
        </w:rPr>
        <w:t>Health and Safety – observe all Health and Safety rules and procedures as laid down and attend all relevant training as required.</w:t>
      </w:r>
    </w:p>
    <w:p w14:paraId="3AAAEEB1" w14:textId="135C2C08" w:rsidR="45917C8F" w:rsidRDefault="45917C8F" w:rsidP="579D8A92">
      <w:pPr>
        <w:pStyle w:val="ListParagraph"/>
        <w:numPr>
          <w:ilvl w:val="0"/>
          <w:numId w:val="11"/>
        </w:numPr>
        <w:ind w:left="360"/>
        <w:rPr>
          <w:rFonts w:ascii="Calibri" w:eastAsia="Calibri" w:hAnsi="Calibri" w:cs="Calibri"/>
          <w:color w:val="000000" w:themeColor="text1"/>
          <w:sz w:val="22"/>
          <w:lang w:val="en-US"/>
        </w:rPr>
      </w:pPr>
      <w:r w:rsidRPr="579D8A92">
        <w:rPr>
          <w:rFonts w:ascii="Calibri" w:eastAsia="Calibri" w:hAnsi="Calibri" w:cs="Calibri"/>
          <w:color w:val="000000" w:themeColor="text1"/>
          <w:sz w:val="22"/>
        </w:rPr>
        <w:t>Equality, Diversity, and Inclusion (EDI) – build a departmental culture which values and promotes a positive attitude to Equality, Diversity, and Inclusion.</w:t>
      </w:r>
    </w:p>
    <w:p w14:paraId="30CADAC9" w14:textId="374193E1" w:rsidR="45917C8F" w:rsidRDefault="45917C8F" w:rsidP="579D8A92">
      <w:pPr>
        <w:pStyle w:val="ListParagraph"/>
        <w:numPr>
          <w:ilvl w:val="0"/>
          <w:numId w:val="11"/>
        </w:numPr>
        <w:ind w:left="360"/>
        <w:rPr>
          <w:rFonts w:ascii="Calibri" w:eastAsia="Calibri" w:hAnsi="Calibri" w:cs="Calibri"/>
          <w:color w:val="000000" w:themeColor="text1"/>
          <w:sz w:val="22"/>
          <w:lang w:val="en-US"/>
        </w:rPr>
      </w:pPr>
      <w:r w:rsidRPr="579D8A92">
        <w:rPr>
          <w:rFonts w:ascii="Calibri" w:eastAsia="Calibri" w:hAnsi="Calibri" w:cs="Calibri"/>
          <w:color w:val="000000" w:themeColor="text1"/>
          <w:sz w:val="22"/>
        </w:rPr>
        <w:t>Carry out any other duties when required.</w:t>
      </w:r>
    </w:p>
    <w:p w14:paraId="19F688AB" w14:textId="6DFE38EB" w:rsidR="0B8EB9D7" w:rsidRDefault="0B8EB9D7" w:rsidP="0B8EB9D7">
      <w:pPr>
        <w:rPr>
          <w:rFonts w:ascii="Calibri" w:eastAsia="Calibri" w:hAnsi="Calibri" w:cs="Calibri"/>
          <w:color w:val="000000" w:themeColor="text1"/>
          <w:sz w:val="22"/>
        </w:rPr>
      </w:pPr>
    </w:p>
    <w:p w14:paraId="2DCD8F80" w14:textId="12E13D2D" w:rsidR="0AE4F679" w:rsidRDefault="0AE4F679" w:rsidP="579D8A92">
      <w:pPr>
        <w:ind w:left="360"/>
        <w:rPr>
          <w:rFonts w:ascii="Calibri" w:eastAsia="Calibri" w:hAnsi="Calibri" w:cs="Calibri"/>
          <w:color w:val="000000" w:themeColor="text1"/>
          <w:sz w:val="22"/>
        </w:rPr>
      </w:pPr>
    </w:p>
    <w:p w14:paraId="2C573703" w14:textId="5D4EAC67" w:rsidR="0AE4F679" w:rsidRDefault="0AE4F679" w:rsidP="579D8A92">
      <w:pPr>
        <w:rPr>
          <w:rFonts w:ascii="Calibri" w:hAnsi="Calibri" w:cs="Calibri"/>
          <w:b/>
          <w:bCs/>
          <w:color w:val="000000" w:themeColor="text1"/>
          <w:sz w:val="22"/>
        </w:rPr>
      </w:pPr>
    </w:p>
    <w:p w14:paraId="0FE243F4" w14:textId="77777777" w:rsidR="00101E33" w:rsidRPr="00092737" w:rsidRDefault="00101E33" w:rsidP="579D8A92">
      <w:pPr>
        <w:rPr>
          <w:rFonts w:ascii="Calibri" w:hAnsi="Calibri" w:cs="Calibri"/>
          <w:sz w:val="22"/>
        </w:rPr>
      </w:pPr>
    </w:p>
    <w:p w14:paraId="7655B2B7" w14:textId="77777777" w:rsidR="00101E33" w:rsidRPr="00092737" w:rsidRDefault="00101E33" w:rsidP="5F11576A">
      <w:pPr>
        <w:tabs>
          <w:tab w:val="center" w:pos="4512"/>
        </w:tabs>
        <w:rPr>
          <w:rFonts w:ascii="Calibri" w:eastAsia="Calibri" w:hAnsi="Calibri" w:cs="Calibri"/>
          <w:sz w:val="22"/>
        </w:rPr>
      </w:pPr>
      <w:r w:rsidRPr="579D8A92">
        <w:rPr>
          <w:rFonts w:ascii="Calibri" w:hAnsi="Calibri" w:cs="Calibri"/>
          <w:sz w:val="22"/>
        </w:rPr>
        <w:br w:type="page"/>
      </w:r>
      <w:r w:rsidR="3FFAF4A4" w:rsidRPr="579D8A92">
        <w:rPr>
          <w:rFonts w:ascii="Calibri" w:eastAsia="Calibri" w:hAnsi="Calibri" w:cs="Calibri"/>
          <w:b/>
          <w:bCs/>
          <w:sz w:val="22"/>
        </w:rPr>
        <w:lastRenderedPageBreak/>
        <w:t>Person Specification</w:t>
      </w:r>
    </w:p>
    <w:p w14:paraId="50B616D5" w14:textId="77777777" w:rsidR="00101E33" w:rsidRPr="00092737" w:rsidRDefault="00101E33" w:rsidP="5F11576A">
      <w:pPr>
        <w:tabs>
          <w:tab w:val="left" w:pos="0"/>
          <w:tab w:val="left" w:pos="360"/>
          <w:tab w:val="left" w:pos="720"/>
          <w:tab w:val="left" w:pos="2160"/>
        </w:tabs>
        <w:rPr>
          <w:rFonts w:ascii="Calibri" w:eastAsia="Calibri" w:hAnsi="Calibri" w:cs="Calibri"/>
          <w:sz w:val="22"/>
        </w:rPr>
      </w:pPr>
    </w:p>
    <w:p w14:paraId="7496C90F" w14:textId="11E63BC2" w:rsidR="00101E33" w:rsidRDefault="3FFAF4A4" w:rsidP="5F11576A">
      <w:pPr>
        <w:tabs>
          <w:tab w:val="left" w:pos="0"/>
          <w:tab w:val="left" w:pos="360"/>
          <w:tab w:val="left" w:pos="720"/>
          <w:tab w:val="left" w:pos="2160"/>
        </w:tabs>
        <w:rPr>
          <w:rFonts w:ascii="Calibri" w:eastAsia="Calibri" w:hAnsi="Calibri" w:cs="Calibri"/>
          <w:b/>
          <w:bCs/>
          <w:sz w:val="22"/>
        </w:rPr>
      </w:pPr>
      <w:r w:rsidRPr="579D8A92">
        <w:rPr>
          <w:rFonts w:ascii="Calibri" w:eastAsia="Calibri" w:hAnsi="Calibri" w:cs="Calibri"/>
          <w:b/>
          <w:bCs/>
          <w:sz w:val="22"/>
        </w:rPr>
        <w:t>Job title:</w:t>
      </w:r>
      <w:r w:rsidR="00101E33">
        <w:tab/>
      </w:r>
      <w:r w:rsidR="00101E33">
        <w:tab/>
      </w:r>
      <w:r w:rsidR="57C483CD" w:rsidRPr="579D8A92">
        <w:rPr>
          <w:rFonts w:ascii="Calibri" w:eastAsia="Calibri" w:hAnsi="Calibri" w:cs="Calibri"/>
          <w:b/>
          <w:bCs/>
          <w:sz w:val="22"/>
        </w:rPr>
        <w:t>Prospect Research and Database Officer</w:t>
      </w:r>
    </w:p>
    <w:p w14:paraId="57AC42ED" w14:textId="77777777" w:rsidR="00101E33" w:rsidRPr="00092737" w:rsidRDefault="00101E33" w:rsidP="5F11576A">
      <w:pPr>
        <w:tabs>
          <w:tab w:val="left" w:pos="0"/>
          <w:tab w:val="left" w:pos="360"/>
          <w:tab w:val="left" w:pos="720"/>
          <w:tab w:val="left" w:pos="2160"/>
        </w:tabs>
        <w:rPr>
          <w:rFonts w:ascii="Calibri" w:eastAsia="Calibri" w:hAnsi="Calibri" w:cs="Calibri"/>
          <w:sz w:val="22"/>
        </w:rPr>
      </w:pPr>
    </w:p>
    <w:p w14:paraId="06906F51" w14:textId="1A39C440" w:rsidR="00101E33" w:rsidRPr="00092737" w:rsidRDefault="3FFAF4A4" w:rsidP="5F11576A">
      <w:pPr>
        <w:tabs>
          <w:tab w:val="left" w:pos="0"/>
          <w:tab w:val="left" w:pos="360"/>
          <w:tab w:val="left" w:pos="720"/>
          <w:tab w:val="left" w:pos="2160"/>
        </w:tabs>
        <w:rPr>
          <w:rFonts w:ascii="Calibri" w:eastAsia="Calibri" w:hAnsi="Calibri" w:cs="Calibri"/>
          <w:b/>
          <w:bCs/>
          <w:sz w:val="22"/>
        </w:rPr>
      </w:pPr>
      <w:r w:rsidRPr="579D8A92">
        <w:rPr>
          <w:rFonts w:ascii="Calibri" w:eastAsia="Calibri" w:hAnsi="Calibri" w:cs="Calibri"/>
          <w:b/>
          <w:bCs/>
          <w:sz w:val="22"/>
        </w:rPr>
        <w:t>Team:</w:t>
      </w:r>
      <w:r w:rsidR="00101E33">
        <w:tab/>
      </w:r>
      <w:r w:rsidR="00101E33">
        <w:tab/>
      </w:r>
      <w:r w:rsidR="00101E33">
        <w:tab/>
      </w:r>
      <w:r w:rsidR="1D69D3FB" w:rsidRPr="579D8A92">
        <w:rPr>
          <w:rFonts w:ascii="Calibri" w:eastAsia="Calibri" w:hAnsi="Calibri" w:cs="Calibri"/>
          <w:b/>
          <w:bCs/>
          <w:sz w:val="22"/>
        </w:rPr>
        <w:t>Development</w:t>
      </w:r>
    </w:p>
    <w:p w14:paraId="6E0B3B82" w14:textId="77777777" w:rsidR="00101E33" w:rsidRPr="00092737" w:rsidRDefault="3FFAF4A4" w:rsidP="5F11576A">
      <w:pPr>
        <w:rPr>
          <w:rFonts w:ascii="Calibri" w:eastAsia="Calibri" w:hAnsi="Calibri" w:cs="Calibri"/>
          <w:b/>
          <w:bCs/>
          <w:sz w:val="22"/>
        </w:rPr>
      </w:pPr>
      <w:r w:rsidRPr="579D8A92">
        <w:rPr>
          <w:rFonts w:ascii="Calibri" w:eastAsia="Calibri" w:hAnsi="Calibri" w:cs="Calibri"/>
          <w:b/>
          <w:bCs/>
          <w:sz w:val="22"/>
        </w:rPr>
        <w:t>_________________________________________________________________________</w:t>
      </w:r>
    </w:p>
    <w:p w14:paraId="3FF6D633" w14:textId="77777777" w:rsidR="00101E33" w:rsidRPr="00092737" w:rsidRDefault="00101E33" w:rsidP="5F11576A">
      <w:pPr>
        <w:rPr>
          <w:rFonts w:ascii="Calibri" w:eastAsia="Calibri" w:hAnsi="Calibri" w:cs="Calibri"/>
          <w:sz w:val="22"/>
        </w:rPr>
      </w:pPr>
    </w:p>
    <w:p w14:paraId="7B84329F" w14:textId="77777777" w:rsidR="00101E33" w:rsidRPr="00092737" w:rsidRDefault="3FFAF4A4" w:rsidP="5F11576A">
      <w:pPr>
        <w:rPr>
          <w:rFonts w:ascii="Calibri" w:eastAsia="Calibri" w:hAnsi="Calibri" w:cs="Calibri"/>
          <w:b/>
          <w:bCs/>
          <w:sz w:val="22"/>
        </w:rPr>
      </w:pPr>
      <w:r w:rsidRPr="579D8A92">
        <w:rPr>
          <w:rFonts w:ascii="Calibri" w:eastAsia="Calibri" w:hAnsi="Calibri" w:cs="Calibri"/>
          <w:b/>
          <w:bCs/>
          <w:sz w:val="22"/>
        </w:rPr>
        <w:t>Essential criteria:</w:t>
      </w:r>
    </w:p>
    <w:p w14:paraId="199704A3" w14:textId="77777777" w:rsidR="00101E33" w:rsidRPr="00092737" w:rsidRDefault="00101E33" w:rsidP="5F11576A">
      <w:pPr>
        <w:rPr>
          <w:rFonts w:ascii="Calibri" w:eastAsia="Calibri" w:hAnsi="Calibri" w:cs="Calibri"/>
          <w:sz w:val="22"/>
        </w:rPr>
      </w:pPr>
    </w:p>
    <w:p w14:paraId="189FEC32" w14:textId="2B6AAC57" w:rsidR="00101E33" w:rsidRPr="00092737" w:rsidRDefault="4E2A3B49" w:rsidP="5F11576A">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Experience of prospect research within a fundraising team.</w:t>
      </w:r>
    </w:p>
    <w:p w14:paraId="70D25437" w14:textId="3B8FEC1A" w:rsidR="00101E33" w:rsidRPr="00092737" w:rsidRDefault="67CB000E" w:rsidP="579D8A92">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Educated to degree level or equivalent relevant profes</w:t>
      </w:r>
      <w:r w:rsidR="51D95984" w:rsidRPr="579D8A92">
        <w:rPr>
          <w:rFonts w:ascii="Calibri" w:eastAsia="Calibri" w:hAnsi="Calibri" w:cs="Calibri"/>
          <w:sz w:val="22"/>
        </w:rPr>
        <w:t>s</w:t>
      </w:r>
      <w:r w:rsidRPr="579D8A92">
        <w:rPr>
          <w:rFonts w:ascii="Calibri" w:eastAsia="Calibri" w:hAnsi="Calibri" w:cs="Calibri"/>
          <w:sz w:val="22"/>
        </w:rPr>
        <w:t xml:space="preserve">ional </w:t>
      </w:r>
      <w:r w:rsidR="3D15DAAB" w:rsidRPr="579D8A92">
        <w:rPr>
          <w:rFonts w:ascii="Calibri" w:eastAsia="Calibri" w:hAnsi="Calibri" w:cs="Calibri"/>
          <w:sz w:val="22"/>
        </w:rPr>
        <w:t>experience.</w:t>
      </w:r>
    </w:p>
    <w:p w14:paraId="638A4672" w14:textId="3019A261" w:rsidR="32A101A7" w:rsidRDefault="006294D2" w:rsidP="579D8A92">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Experience of producing reports, dashboards and management information</w:t>
      </w:r>
      <w:r w:rsidR="2E26D8BD" w:rsidRPr="579D8A92">
        <w:rPr>
          <w:rFonts w:ascii="Calibri" w:eastAsia="Calibri" w:hAnsi="Calibri" w:cs="Calibri"/>
          <w:sz w:val="22"/>
        </w:rPr>
        <w:t xml:space="preserve"> to</w:t>
      </w:r>
      <w:r w:rsidRPr="579D8A92">
        <w:rPr>
          <w:rFonts w:ascii="Calibri" w:eastAsia="Calibri" w:hAnsi="Calibri" w:cs="Calibri"/>
          <w:sz w:val="22"/>
        </w:rPr>
        <w:t xml:space="preserve"> support </w:t>
      </w:r>
      <w:r w:rsidR="4283B261" w:rsidRPr="579D8A92">
        <w:rPr>
          <w:rFonts w:ascii="Calibri" w:eastAsia="Calibri" w:hAnsi="Calibri" w:cs="Calibri"/>
          <w:sz w:val="22"/>
        </w:rPr>
        <w:t>decision</w:t>
      </w:r>
      <w:r w:rsidRPr="579D8A92">
        <w:rPr>
          <w:rFonts w:ascii="Calibri" w:eastAsia="Calibri" w:hAnsi="Calibri" w:cs="Calibri"/>
          <w:sz w:val="22"/>
        </w:rPr>
        <w:t xml:space="preserve"> making. </w:t>
      </w:r>
    </w:p>
    <w:p w14:paraId="5E1BEC80" w14:textId="3931F956" w:rsidR="00101E33" w:rsidRPr="00092737" w:rsidRDefault="54AE6AE7" w:rsidP="579D8A92">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 xml:space="preserve">Ability to manage </w:t>
      </w:r>
      <w:r w:rsidR="1A288EA9" w:rsidRPr="579D8A92">
        <w:rPr>
          <w:rFonts w:ascii="Calibri" w:eastAsia="Calibri" w:hAnsi="Calibri" w:cs="Calibri"/>
          <w:sz w:val="22"/>
        </w:rPr>
        <w:t>competing</w:t>
      </w:r>
      <w:r w:rsidRPr="579D8A92">
        <w:rPr>
          <w:rFonts w:ascii="Calibri" w:eastAsia="Calibri" w:hAnsi="Calibri" w:cs="Calibri"/>
          <w:sz w:val="22"/>
        </w:rPr>
        <w:t xml:space="preserve"> priorities and deliver work to agreed deadlines</w:t>
      </w:r>
    </w:p>
    <w:p w14:paraId="677F2138" w14:textId="64AF35D9" w:rsidR="00101E33" w:rsidRPr="00092737" w:rsidRDefault="6833D3B5" w:rsidP="04AA24EC">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 xml:space="preserve">Experience </w:t>
      </w:r>
      <w:r w:rsidR="39021F3C" w:rsidRPr="579D8A92">
        <w:rPr>
          <w:rFonts w:ascii="Calibri" w:eastAsia="Calibri" w:hAnsi="Calibri" w:cs="Calibri"/>
          <w:sz w:val="22"/>
        </w:rPr>
        <w:t xml:space="preserve">using </w:t>
      </w:r>
      <w:r w:rsidRPr="579D8A92">
        <w:rPr>
          <w:rFonts w:ascii="Calibri" w:eastAsia="Calibri" w:hAnsi="Calibri" w:cs="Calibri"/>
          <w:sz w:val="22"/>
        </w:rPr>
        <w:t xml:space="preserve">integration </w:t>
      </w:r>
      <w:r w:rsidR="5E15E425" w:rsidRPr="579D8A92">
        <w:rPr>
          <w:rFonts w:ascii="Calibri" w:eastAsia="Calibri" w:hAnsi="Calibri" w:cs="Calibri"/>
          <w:sz w:val="22"/>
        </w:rPr>
        <w:t>and</w:t>
      </w:r>
      <w:r w:rsidRPr="579D8A92">
        <w:rPr>
          <w:rFonts w:ascii="Calibri" w:eastAsia="Calibri" w:hAnsi="Calibri" w:cs="Calibri"/>
          <w:sz w:val="22"/>
        </w:rPr>
        <w:t xml:space="preserve"> flow software, </w:t>
      </w:r>
      <w:r w:rsidR="40CE2587" w:rsidRPr="579D8A92">
        <w:rPr>
          <w:rFonts w:ascii="Calibri" w:eastAsia="Calibri" w:hAnsi="Calibri" w:cs="Calibri"/>
          <w:sz w:val="22"/>
        </w:rPr>
        <w:t xml:space="preserve">such as </w:t>
      </w:r>
      <w:r w:rsidRPr="579D8A92">
        <w:rPr>
          <w:rFonts w:ascii="Calibri" w:eastAsia="Calibri" w:hAnsi="Calibri" w:cs="Calibri"/>
          <w:sz w:val="22"/>
        </w:rPr>
        <w:t>Power Automate.</w:t>
      </w:r>
    </w:p>
    <w:p w14:paraId="5110224A" w14:textId="4ECE9A23" w:rsidR="0D2272FC" w:rsidRDefault="2679B28A" w:rsidP="579D8A92">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 xml:space="preserve">Experience using Microsoft 365 and Office. </w:t>
      </w:r>
    </w:p>
    <w:p w14:paraId="33CA83ED" w14:textId="709ACAED" w:rsidR="0D2272FC" w:rsidRDefault="2679B28A" w:rsidP="579D8A92">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 xml:space="preserve">Experience of working with </w:t>
      </w:r>
      <w:r w:rsidR="3F743198" w:rsidRPr="579D8A92">
        <w:rPr>
          <w:rFonts w:ascii="Calibri" w:eastAsia="Calibri" w:hAnsi="Calibri" w:cs="Calibri"/>
          <w:sz w:val="22"/>
        </w:rPr>
        <w:t>f</w:t>
      </w:r>
      <w:r w:rsidRPr="579D8A92">
        <w:rPr>
          <w:rFonts w:ascii="Calibri" w:eastAsia="Calibri" w:hAnsi="Calibri" w:cs="Calibri"/>
          <w:sz w:val="22"/>
        </w:rPr>
        <w:t xml:space="preserve">undraising and </w:t>
      </w:r>
      <w:r w:rsidR="1621CC70" w:rsidRPr="579D8A92">
        <w:rPr>
          <w:rFonts w:ascii="Calibri" w:eastAsia="Calibri" w:hAnsi="Calibri" w:cs="Calibri"/>
          <w:sz w:val="22"/>
        </w:rPr>
        <w:t>d</w:t>
      </w:r>
      <w:r w:rsidRPr="579D8A92">
        <w:rPr>
          <w:rFonts w:ascii="Calibri" w:eastAsia="Calibri" w:hAnsi="Calibri" w:cs="Calibri"/>
          <w:sz w:val="22"/>
        </w:rPr>
        <w:t xml:space="preserve">onor CRM </w:t>
      </w:r>
      <w:r w:rsidR="49245FD9" w:rsidRPr="579D8A92">
        <w:rPr>
          <w:rFonts w:ascii="Calibri" w:eastAsia="Calibri" w:hAnsi="Calibri" w:cs="Calibri"/>
          <w:sz w:val="22"/>
        </w:rPr>
        <w:t xml:space="preserve">systems </w:t>
      </w:r>
      <w:r w:rsidRPr="579D8A92">
        <w:rPr>
          <w:rFonts w:ascii="Calibri" w:eastAsia="Calibri" w:hAnsi="Calibri" w:cs="Calibri"/>
          <w:sz w:val="22"/>
        </w:rPr>
        <w:t>such as Raiser</w:t>
      </w:r>
      <w:r w:rsidR="5D18CC40" w:rsidRPr="579D8A92">
        <w:rPr>
          <w:rFonts w:ascii="Calibri" w:eastAsia="Calibri" w:hAnsi="Calibri" w:cs="Calibri"/>
          <w:sz w:val="22"/>
        </w:rPr>
        <w:t>’</w:t>
      </w:r>
      <w:r w:rsidRPr="579D8A92">
        <w:rPr>
          <w:rFonts w:ascii="Calibri" w:eastAsia="Calibri" w:hAnsi="Calibri" w:cs="Calibri"/>
          <w:sz w:val="22"/>
        </w:rPr>
        <w:t>s Edge NXT</w:t>
      </w:r>
    </w:p>
    <w:p w14:paraId="252317E0" w14:textId="64C6AEBB" w:rsidR="00101E33" w:rsidRPr="00092737" w:rsidRDefault="4E2A3B49" w:rsidP="5F11576A">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Good understanding of data protection regulations.</w:t>
      </w:r>
    </w:p>
    <w:p w14:paraId="29FE6205" w14:textId="42C4F61A" w:rsidR="00101E33" w:rsidRPr="00092737" w:rsidRDefault="4DBD78D2" w:rsidP="579D8A92">
      <w:pPr>
        <w:numPr>
          <w:ilvl w:val="0"/>
          <w:numId w:val="8"/>
        </w:numPr>
        <w:ind w:left="360"/>
        <w:rPr>
          <w:rFonts w:ascii="Calibri" w:eastAsia="Calibri" w:hAnsi="Calibri" w:cs="Calibri"/>
          <w:sz w:val="22"/>
        </w:rPr>
      </w:pPr>
      <w:r w:rsidRPr="579D8A92">
        <w:rPr>
          <w:rFonts w:ascii="Calibri" w:eastAsia="Calibri" w:hAnsi="Calibri" w:cs="Calibri"/>
          <w:sz w:val="22"/>
        </w:rPr>
        <w:t>Excellent communicat</w:t>
      </w:r>
      <w:r w:rsidR="001B5053">
        <w:rPr>
          <w:rFonts w:ascii="Calibri" w:eastAsia="Calibri" w:hAnsi="Calibri" w:cs="Calibri"/>
          <w:sz w:val="22"/>
        </w:rPr>
        <w:t>ion skills</w:t>
      </w:r>
      <w:r w:rsidRPr="579D8A92">
        <w:rPr>
          <w:rFonts w:ascii="Calibri" w:eastAsia="Calibri" w:hAnsi="Calibri" w:cs="Calibri"/>
          <w:sz w:val="22"/>
        </w:rPr>
        <w:t xml:space="preserve"> with the </w:t>
      </w:r>
      <w:r w:rsidR="001B5053">
        <w:rPr>
          <w:rFonts w:ascii="Calibri" w:eastAsia="Calibri" w:hAnsi="Calibri" w:cs="Calibri"/>
          <w:sz w:val="22"/>
        </w:rPr>
        <w:t>ability</w:t>
      </w:r>
      <w:r w:rsidRPr="579D8A92">
        <w:rPr>
          <w:rFonts w:ascii="Calibri" w:eastAsia="Calibri" w:hAnsi="Calibri" w:cs="Calibri"/>
          <w:sz w:val="22"/>
        </w:rPr>
        <w:t xml:space="preserve"> to upwardly manage.</w:t>
      </w:r>
    </w:p>
    <w:p w14:paraId="4213E2A9" w14:textId="1DDEC8E3" w:rsidR="13618953" w:rsidRDefault="13618953" w:rsidP="579D8A92">
      <w:pPr>
        <w:numPr>
          <w:ilvl w:val="0"/>
          <w:numId w:val="8"/>
        </w:numPr>
        <w:ind w:left="360"/>
        <w:rPr>
          <w:rFonts w:ascii="Segoe UI" w:eastAsia="Segoe UI" w:hAnsi="Segoe UI" w:cs="Segoe UI"/>
          <w:szCs w:val="21"/>
        </w:rPr>
      </w:pPr>
      <w:r w:rsidRPr="579D8A92">
        <w:rPr>
          <w:rFonts w:ascii="Segoe UI" w:eastAsia="Segoe UI" w:hAnsi="Segoe UI" w:cs="Segoe UI"/>
          <w:szCs w:val="21"/>
        </w:rPr>
        <w:t>Excellent attention to detail and commitment to maintaining high levels of accuracy.</w:t>
      </w:r>
    </w:p>
    <w:p w14:paraId="5E92E2BB" w14:textId="10D311C3" w:rsidR="00101E33" w:rsidRPr="00092737" w:rsidRDefault="41C07718" w:rsidP="579D8A92">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Ability to build effective working relationships with colleagues and stakeholders at all levels.</w:t>
      </w:r>
    </w:p>
    <w:p w14:paraId="1DA555F0" w14:textId="61ECE1B5" w:rsidR="00101E33" w:rsidRPr="00092737" w:rsidRDefault="4DBD78D2" w:rsidP="04AA24EC">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 xml:space="preserve">Experience of </w:t>
      </w:r>
      <w:r w:rsidR="63AC5956" w:rsidRPr="579D8A92">
        <w:rPr>
          <w:rFonts w:ascii="Calibri" w:eastAsia="Calibri" w:hAnsi="Calibri" w:cs="Calibri"/>
          <w:sz w:val="22"/>
        </w:rPr>
        <w:t xml:space="preserve">online giving </w:t>
      </w:r>
      <w:r w:rsidRPr="579D8A92">
        <w:rPr>
          <w:rFonts w:ascii="Calibri" w:eastAsia="Calibri" w:hAnsi="Calibri" w:cs="Calibri"/>
          <w:sz w:val="22"/>
        </w:rPr>
        <w:t>process</w:t>
      </w:r>
      <w:r w:rsidR="7274B9A5" w:rsidRPr="579D8A92">
        <w:rPr>
          <w:rFonts w:ascii="Calibri" w:eastAsia="Calibri" w:hAnsi="Calibri" w:cs="Calibri"/>
          <w:sz w:val="22"/>
        </w:rPr>
        <w:t xml:space="preserve">. </w:t>
      </w:r>
    </w:p>
    <w:p w14:paraId="551DA709" w14:textId="4F6EB7A2" w:rsidR="00101E33" w:rsidRPr="00092737" w:rsidRDefault="001B5053" w:rsidP="04AA24EC">
      <w:pPr>
        <w:numPr>
          <w:ilvl w:val="0"/>
          <w:numId w:val="8"/>
        </w:numPr>
        <w:ind w:left="360"/>
        <w:rPr>
          <w:rFonts w:ascii="Calibri" w:eastAsia="Calibri" w:hAnsi="Calibri" w:cs="Calibri"/>
          <w:sz w:val="22"/>
        </w:rPr>
      </w:pPr>
      <w:r>
        <w:rPr>
          <w:rFonts w:ascii="Calibri" w:eastAsia="Calibri" w:hAnsi="Calibri" w:cs="Calibri"/>
          <w:sz w:val="22"/>
        </w:rPr>
        <w:t>Strong</w:t>
      </w:r>
      <w:r w:rsidR="4E2A3B49" w:rsidRPr="579D8A92">
        <w:rPr>
          <w:rFonts w:ascii="Calibri" w:eastAsia="Calibri" w:hAnsi="Calibri" w:cs="Calibri"/>
          <w:sz w:val="22"/>
        </w:rPr>
        <w:t xml:space="preserve"> problem solv</w:t>
      </w:r>
      <w:r>
        <w:rPr>
          <w:rFonts w:ascii="Calibri" w:eastAsia="Calibri" w:hAnsi="Calibri" w:cs="Calibri"/>
          <w:sz w:val="22"/>
        </w:rPr>
        <w:t xml:space="preserve">ing skills with the ability to </w:t>
      </w:r>
      <w:r w:rsidR="4E2A3B49" w:rsidRPr="579D8A92">
        <w:rPr>
          <w:rFonts w:ascii="Calibri" w:eastAsia="Calibri" w:hAnsi="Calibri" w:cs="Calibri"/>
          <w:sz w:val="22"/>
        </w:rPr>
        <w:t>seek solutions</w:t>
      </w:r>
      <w:r>
        <w:rPr>
          <w:rFonts w:ascii="Calibri" w:eastAsia="Calibri" w:hAnsi="Calibri" w:cs="Calibri"/>
          <w:sz w:val="22"/>
        </w:rPr>
        <w:t>.</w:t>
      </w:r>
    </w:p>
    <w:p w14:paraId="1FB0D6D5" w14:textId="5936ADDD" w:rsidR="1C01BBB6" w:rsidRDefault="78159005" w:rsidP="579D8A92">
      <w:pPr>
        <w:pStyle w:val="ListParagraph"/>
        <w:numPr>
          <w:ilvl w:val="0"/>
          <w:numId w:val="8"/>
        </w:numPr>
        <w:ind w:left="360"/>
        <w:rPr>
          <w:rFonts w:ascii="Calibri" w:eastAsia="Calibri" w:hAnsi="Calibri" w:cs="Calibri"/>
          <w:sz w:val="22"/>
        </w:rPr>
      </w:pPr>
      <w:r w:rsidRPr="579D8A92">
        <w:rPr>
          <w:rFonts w:ascii="Calibri" w:eastAsia="Calibri" w:hAnsi="Calibri" w:cs="Calibri"/>
          <w:sz w:val="22"/>
        </w:rPr>
        <w:t>Ability to train and support colleagues in the effective use of systems, processes and data standards</w:t>
      </w:r>
    </w:p>
    <w:p w14:paraId="258A6B38" w14:textId="0C29313C" w:rsidR="0A803D15" w:rsidRDefault="0A803D15" w:rsidP="04AA24EC">
      <w:pPr>
        <w:rPr>
          <w:rFonts w:ascii="Calibri" w:eastAsia="Calibri" w:hAnsi="Calibri" w:cs="Calibri"/>
          <w:sz w:val="22"/>
        </w:rPr>
      </w:pPr>
    </w:p>
    <w:p w14:paraId="58A60B78" w14:textId="4076E3E4" w:rsidR="00101E33" w:rsidRPr="00092737" w:rsidRDefault="00101E33" w:rsidP="5F11576A">
      <w:pPr>
        <w:rPr>
          <w:rFonts w:ascii="Calibri" w:eastAsia="Calibri" w:hAnsi="Calibri" w:cs="Calibri"/>
          <w:sz w:val="22"/>
        </w:rPr>
      </w:pPr>
    </w:p>
    <w:p w14:paraId="7512E630" w14:textId="77777777" w:rsidR="00101E33" w:rsidRPr="00092737" w:rsidRDefault="3FFAF4A4" w:rsidP="5F11576A">
      <w:pPr>
        <w:rPr>
          <w:rFonts w:ascii="Calibri" w:eastAsia="Calibri" w:hAnsi="Calibri" w:cs="Calibri"/>
          <w:b/>
          <w:bCs/>
          <w:sz w:val="22"/>
        </w:rPr>
      </w:pPr>
      <w:r w:rsidRPr="579D8A92">
        <w:rPr>
          <w:rFonts w:ascii="Calibri" w:eastAsia="Calibri" w:hAnsi="Calibri" w:cs="Calibri"/>
          <w:b/>
          <w:bCs/>
          <w:sz w:val="22"/>
        </w:rPr>
        <w:t>Desirable criteria:</w:t>
      </w:r>
    </w:p>
    <w:p w14:paraId="7115B958" w14:textId="77777777" w:rsidR="00101E33" w:rsidRPr="00092737" w:rsidRDefault="00101E33" w:rsidP="5F11576A">
      <w:pPr>
        <w:rPr>
          <w:rFonts w:ascii="Calibri" w:eastAsia="Calibri" w:hAnsi="Calibri" w:cs="Calibri"/>
          <w:sz w:val="22"/>
        </w:rPr>
      </w:pPr>
    </w:p>
    <w:p w14:paraId="227F0970" w14:textId="2B77F3A0" w:rsidR="00101E33" w:rsidRPr="00092737" w:rsidRDefault="527408DB" w:rsidP="5F11576A">
      <w:pPr>
        <w:pStyle w:val="ListParagraph"/>
        <w:numPr>
          <w:ilvl w:val="0"/>
          <w:numId w:val="3"/>
        </w:numPr>
        <w:ind w:left="360"/>
        <w:rPr>
          <w:rFonts w:ascii="Calibri" w:eastAsia="Calibri" w:hAnsi="Calibri" w:cs="Calibri"/>
          <w:color w:val="000000" w:themeColor="text1"/>
          <w:sz w:val="22"/>
        </w:rPr>
      </w:pPr>
      <w:r w:rsidRPr="579D8A92">
        <w:rPr>
          <w:rFonts w:ascii="Calibri" w:eastAsia="Calibri" w:hAnsi="Calibri" w:cs="Calibri"/>
          <w:color w:val="000000" w:themeColor="text1"/>
          <w:sz w:val="22"/>
        </w:rPr>
        <w:t>Interest in the culture and heritage sector.</w:t>
      </w:r>
    </w:p>
    <w:p w14:paraId="4D5C3A14" w14:textId="6D8006A6" w:rsidR="00101E33" w:rsidRPr="00092737" w:rsidRDefault="527408DB" w:rsidP="5F11576A">
      <w:pPr>
        <w:pStyle w:val="ListParagraph"/>
        <w:numPr>
          <w:ilvl w:val="0"/>
          <w:numId w:val="3"/>
        </w:numPr>
        <w:ind w:left="360"/>
        <w:rPr>
          <w:rFonts w:ascii="Calibri" w:eastAsia="Calibri" w:hAnsi="Calibri" w:cs="Calibri"/>
          <w:color w:val="000000" w:themeColor="text1"/>
          <w:sz w:val="22"/>
        </w:rPr>
      </w:pPr>
      <w:r w:rsidRPr="579D8A92">
        <w:rPr>
          <w:rFonts w:ascii="Calibri" w:eastAsia="Calibri" w:hAnsi="Calibri" w:cs="Calibri"/>
          <w:color w:val="000000" w:themeColor="text1"/>
          <w:sz w:val="22"/>
        </w:rPr>
        <w:t>Experience of operating in a donor stewardship environment.</w:t>
      </w:r>
    </w:p>
    <w:p w14:paraId="21DE2831" w14:textId="40A419A9" w:rsidR="023B3E7E" w:rsidRDefault="023B3E7E" w:rsidP="579D8A92">
      <w:pPr>
        <w:pStyle w:val="ListParagraph"/>
        <w:numPr>
          <w:ilvl w:val="0"/>
          <w:numId w:val="3"/>
        </w:numPr>
        <w:ind w:left="360"/>
        <w:rPr>
          <w:rFonts w:ascii="Calibri" w:eastAsia="Calibri" w:hAnsi="Calibri" w:cs="Calibri"/>
          <w:sz w:val="22"/>
        </w:rPr>
      </w:pPr>
      <w:r w:rsidRPr="579D8A92">
        <w:rPr>
          <w:rFonts w:ascii="Calibri" w:eastAsia="Calibri" w:hAnsi="Calibri" w:cs="Calibri"/>
          <w:sz w:val="22"/>
        </w:rPr>
        <w:t>Demonstrates excellent interpersonal skills and a collaborative approach,</w:t>
      </w:r>
      <w:r w:rsidR="19D93530" w:rsidRPr="579D8A92">
        <w:rPr>
          <w:rFonts w:ascii="Calibri" w:eastAsia="Calibri" w:hAnsi="Calibri" w:cs="Calibri"/>
          <w:sz w:val="22"/>
        </w:rPr>
        <w:t xml:space="preserve"> with </w:t>
      </w:r>
      <w:r w:rsidR="3B95BC27" w:rsidRPr="579D8A92">
        <w:rPr>
          <w:rFonts w:ascii="Calibri" w:eastAsia="Calibri" w:hAnsi="Calibri" w:cs="Calibri"/>
          <w:sz w:val="22"/>
        </w:rPr>
        <w:t xml:space="preserve">the </w:t>
      </w:r>
      <w:r w:rsidRPr="579D8A92">
        <w:rPr>
          <w:rFonts w:ascii="Calibri" w:eastAsia="Calibri" w:hAnsi="Calibri" w:cs="Calibri"/>
          <w:sz w:val="22"/>
        </w:rPr>
        <w:t xml:space="preserve">flexibility to </w:t>
      </w:r>
      <w:r w:rsidR="58CF54F0" w:rsidRPr="579D8A92">
        <w:rPr>
          <w:rFonts w:ascii="Calibri" w:eastAsia="Calibri" w:hAnsi="Calibri" w:cs="Calibri"/>
          <w:sz w:val="22"/>
        </w:rPr>
        <w:t xml:space="preserve">work occasional evenings and </w:t>
      </w:r>
      <w:r w:rsidRPr="579D8A92">
        <w:rPr>
          <w:rFonts w:ascii="Calibri" w:eastAsia="Calibri" w:hAnsi="Calibri" w:cs="Calibri"/>
          <w:sz w:val="22"/>
        </w:rPr>
        <w:t>support fundraising events and other organisational activities as needed.</w:t>
      </w:r>
    </w:p>
    <w:p w14:paraId="66E40331" w14:textId="5DF47514" w:rsidR="5F11576A" w:rsidRDefault="5F11576A" w:rsidP="5F11576A">
      <w:pPr>
        <w:rPr>
          <w:rFonts w:ascii="Calibri" w:eastAsia="Calibri" w:hAnsi="Calibri" w:cs="Calibri"/>
          <w:color w:val="000000" w:themeColor="text1"/>
          <w:sz w:val="22"/>
        </w:rPr>
      </w:pPr>
    </w:p>
    <w:p w14:paraId="69745330" w14:textId="537CEEDE" w:rsidR="00101E33" w:rsidRPr="00092737" w:rsidRDefault="00101E33" w:rsidP="0AE4F679">
      <w:pPr>
        <w:rPr>
          <w:rFonts w:ascii="Calibri" w:hAnsi="Calibri" w:cs="Calibri"/>
          <w:color w:val="000000" w:themeColor="text1"/>
          <w:sz w:val="22"/>
        </w:rPr>
      </w:pPr>
    </w:p>
    <w:p w14:paraId="2EA839C5" w14:textId="77777777" w:rsidR="00101E33" w:rsidRPr="00092737" w:rsidRDefault="00101E33" w:rsidP="00101E33">
      <w:pPr>
        <w:rPr>
          <w:rFonts w:ascii="Calibri" w:hAnsi="Calibri" w:cs="Calibri"/>
          <w:color w:val="000000" w:themeColor="text1"/>
          <w:sz w:val="22"/>
        </w:rPr>
      </w:pPr>
    </w:p>
    <w:p w14:paraId="06BD1289" w14:textId="77777777" w:rsidR="00101E33" w:rsidRPr="00092737" w:rsidRDefault="00101E33" w:rsidP="00101E33">
      <w:pPr>
        <w:rPr>
          <w:rFonts w:ascii="Calibri" w:hAnsi="Calibri" w:cs="Calibri"/>
          <w:sz w:val="22"/>
        </w:rPr>
      </w:pPr>
    </w:p>
    <w:p w14:paraId="1E7CCEB0" w14:textId="77777777" w:rsidR="00101E33" w:rsidRPr="00092737" w:rsidRDefault="00101E33" w:rsidP="00101E33">
      <w:pPr>
        <w:rPr>
          <w:rFonts w:ascii="Calibri" w:hAnsi="Calibri" w:cs="Calibri"/>
          <w:sz w:val="22"/>
        </w:rPr>
      </w:pPr>
    </w:p>
    <w:p w14:paraId="35120344" w14:textId="77777777" w:rsidR="00101E33" w:rsidRPr="00092737" w:rsidRDefault="00101E33" w:rsidP="00101E33">
      <w:pPr>
        <w:rPr>
          <w:rFonts w:ascii="Calibri" w:hAnsi="Calibri" w:cs="Calibri"/>
          <w:sz w:val="22"/>
        </w:rPr>
      </w:pPr>
    </w:p>
    <w:p w14:paraId="672A6659" w14:textId="4749BE40" w:rsidR="008405E3" w:rsidRPr="00101E33" w:rsidRDefault="008405E3" w:rsidP="00101E33"/>
    <w:sectPr w:rsidR="008405E3" w:rsidRPr="00101E33" w:rsidSect="008405E3">
      <w:headerReference w:type="default" r:id="rId10"/>
      <w:footerReference w:type="default" r:id="rId11"/>
      <w:headerReference w:type="first" r:id="rId12"/>
      <w:footerReference w:type="first" r:id="rId13"/>
      <w:pgSz w:w="11906" w:h="16838" w:code="9"/>
      <w:pgMar w:top="2268" w:right="1418" w:bottom="1701" w:left="164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94943" w14:textId="77777777" w:rsidR="00503012" w:rsidRDefault="00503012" w:rsidP="00D92D8F">
      <w:pPr>
        <w:spacing w:line="240" w:lineRule="auto"/>
      </w:pPr>
      <w:r>
        <w:separator/>
      </w:r>
    </w:p>
  </w:endnote>
  <w:endnote w:type="continuationSeparator" w:id="0">
    <w:p w14:paraId="20811EBF" w14:textId="77777777" w:rsidR="00503012" w:rsidRDefault="00503012" w:rsidP="00D92D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era Pro">
    <w:panose1 w:val="00000500000000000000"/>
    <w:charset w:val="00"/>
    <w:family w:val="modern"/>
    <w:notTrueType/>
    <w:pitch w:val="variable"/>
    <w:sig w:usb0="00000287" w:usb1="00000001" w:usb2="00000000" w:usb3="00000000" w:csb0="0000009F" w:csb1="00000000"/>
  </w:font>
  <w:font w:name="Cera Pro Light">
    <w:panose1 w:val="00000000000000000000"/>
    <w:charset w:val="00"/>
    <w:family w:val="modern"/>
    <w:notTrueType/>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 w:name="Cera Pro Medium">
    <w:panose1 w:val="00000600000000000000"/>
    <w:charset w:val="00"/>
    <w:family w:val="modern"/>
    <w:notTrueType/>
    <w:pitch w:val="variable"/>
    <w:sig w:usb0="00000287"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45"/>
      <w:gridCol w:w="2945"/>
      <w:gridCol w:w="2945"/>
    </w:tblGrid>
    <w:tr w:rsidR="22932FE3" w14:paraId="3F57E80B" w14:textId="77777777" w:rsidTr="22932FE3">
      <w:tc>
        <w:tcPr>
          <w:tcW w:w="2945" w:type="dxa"/>
        </w:tcPr>
        <w:p w14:paraId="17051533" w14:textId="361B1F3D" w:rsidR="22932FE3" w:rsidRDefault="22932FE3" w:rsidP="22932FE3">
          <w:pPr>
            <w:pStyle w:val="Header"/>
            <w:ind w:left="-115"/>
          </w:pPr>
        </w:p>
      </w:tc>
      <w:tc>
        <w:tcPr>
          <w:tcW w:w="2945" w:type="dxa"/>
        </w:tcPr>
        <w:p w14:paraId="62E78F27" w14:textId="522ACCEF" w:rsidR="22932FE3" w:rsidRDefault="22932FE3" w:rsidP="22932FE3">
          <w:pPr>
            <w:pStyle w:val="Header"/>
            <w:jc w:val="center"/>
          </w:pPr>
        </w:p>
      </w:tc>
      <w:tc>
        <w:tcPr>
          <w:tcW w:w="2945" w:type="dxa"/>
        </w:tcPr>
        <w:p w14:paraId="666DFC1A" w14:textId="40CB6F3F" w:rsidR="22932FE3" w:rsidRDefault="22932FE3" w:rsidP="22932FE3">
          <w:pPr>
            <w:pStyle w:val="Header"/>
            <w:ind w:right="-115"/>
            <w:jc w:val="right"/>
          </w:pPr>
        </w:p>
      </w:tc>
    </w:tr>
  </w:tbl>
  <w:p w14:paraId="094F6217" w14:textId="50768838" w:rsidR="22932FE3" w:rsidRDefault="22932FE3" w:rsidP="22932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EA2A" w14:textId="77777777" w:rsidR="005878E4" w:rsidRDefault="005878E4" w:rsidP="005878E4">
    <w:pPr>
      <w:pStyle w:val="Footer"/>
    </w:pPr>
    <w:r>
      <w:t>Park Row, Greenwich, London SE</w:t>
    </w:r>
    <w:r w:rsidRPr="00770682">
      <w:t>10 9</w:t>
    </w:r>
    <w:r>
      <w:t>NF ӏ +</w:t>
    </w:r>
    <w:r w:rsidRPr="007D58BF">
      <w:t>44 (0)20</w:t>
    </w:r>
    <w:r>
      <w:t xml:space="preserve"> </w:t>
    </w:r>
    <w:r w:rsidRPr="007D58BF">
      <w:t>8858 4422</w:t>
    </w:r>
    <w:r>
      <w:t xml:space="preserve"> ӏ rmg.co.uk</w:t>
    </w:r>
  </w:p>
  <w:p w14:paraId="7D8F24AE" w14:textId="6991CA70" w:rsidR="005878E4" w:rsidRDefault="6F058731" w:rsidP="00FB3850">
    <w:pPr>
      <w:pStyle w:val="Footer"/>
    </w:pPr>
    <w:r>
      <w:t xml:space="preserve">Chairman: </w:t>
    </w:r>
    <w:r w:rsidR="00F446DD">
      <w:t>Lance Batchelor</w:t>
    </w:r>
  </w:p>
  <w:p w14:paraId="13F013DB" w14:textId="77777777" w:rsidR="005878E4" w:rsidRPr="00CA3EB6" w:rsidRDefault="005878E4" w:rsidP="008A2150">
    <w:pPr>
      <w:pStyle w:val="Footer2"/>
      <w:rPr>
        <w:rFonts w:ascii="Cera Pro" w:hAnsi="Cera Pro"/>
        <w:b/>
      </w:rPr>
    </w:pPr>
    <w:r w:rsidRPr="00CA3EB6">
      <w:rPr>
        <w:rFonts w:ascii="Cera Pro" w:hAnsi="Cera Pro"/>
        <w:b/>
      </w:rPr>
      <w:t xml:space="preserve">National Maritime Museum ӏ </w:t>
    </w:r>
    <w:r w:rsidRPr="00CA3EB6">
      <w:rPr>
        <w:rFonts w:ascii="Cera Pro" w:hAnsi="Cera Pro"/>
        <w:b/>
        <w:i/>
      </w:rPr>
      <w:t>Cutty Sark</w:t>
    </w:r>
    <w:r w:rsidRPr="00CA3EB6">
      <w:rPr>
        <w:rFonts w:ascii="Cera Pro" w:hAnsi="Cera Pro"/>
        <w:b/>
      </w:rPr>
      <w:t xml:space="preserve"> ӏ Royal Observatory ӏ The Queen’s House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C0D46" w14:textId="77777777" w:rsidR="00503012" w:rsidRDefault="00503012" w:rsidP="00D92D8F">
      <w:pPr>
        <w:spacing w:line="240" w:lineRule="auto"/>
      </w:pPr>
      <w:r>
        <w:separator/>
      </w:r>
    </w:p>
  </w:footnote>
  <w:footnote w:type="continuationSeparator" w:id="0">
    <w:p w14:paraId="23309760" w14:textId="77777777" w:rsidR="00503012" w:rsidRDefault="00503012" w:rsidP="00D92D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816" w:type="dxa"/>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816"/>
    </w:tblGrid>
    <w:tr w:rsidR="00D17C81" w14:paraId="0A37501D" w14:textId="77777777" w:rsidTr="008405E3">
      <w:trPr>
        <w:trHeight w:val="2506"/>
      </w:trPr>
      <w:tc>
        <w:tcPr>
          <w:tcW w:w="8816" w:type="dxa"/>
        </w:tcPr>
        <w:p w14:paraId="5DAB6C7B" w14:textId="77777777" w:rsidR="00D17C81" w:rsidRDefault="00D17C81" w:rsidP="00D17C81">
          <w:pPr>
            <w:pStyle w:val="NoSpacing"/>
          </w:pPr>
        </w:p>
      </w:tc>
    </w:tr>
  </w:tbl>
  <w:p w14:paraId="0722E9B0" w14:textId="77777777" w:rsidR="008416DE" w:rsidRDefault="008416DE">
    <w:pPr>
      <w:pStyle w:val="Header"/>
    </w:pPr>
    <w:r>
      <w:rPr>
        <w:noProof/>
        <w:lang w:eastAsia="en-GB"/>
      </w:rPr>
      <w:drawing>
        <wp:anchor distT="0" distB="0" distL="114300" distR="114300" simplePos="0" relativeHeight="251659264" behindDoc="0" locked="1" layoutInCell="1" allowOverlap="1" wp14:anchorId="6450641F" wp14:editId="7B1DF62A">
          <wp:simplePos x="0" y="0"/>
          <wp:positionH relativeFrom="page">
            <wp:posOffset>360045</wp:posOffset>
          </wp:positionH>
          <wp:positionV relativeFrom="page">
            <wp:posOffset>360045</wp:posOffset>
          </wp:positionV>
          <wp:extent cx="1648800" cy="720000"/>
          <wp:effectExtent l="0" t="0" r="0" b="4445"/>
          <wp:wrapNone/>
          <wp:docPr id="5" name="Picture 5">
            <a:extLst xmlns:a="http://schemas.openxmlformats.org/drawingml/2006/main">
              <a:ext uri="{FF2B5EF4-FFF2-40B4-BE49-F238E27FC236}">
                <a16:creationId xmlns:a16="http://schemas.microsoft.com/office/drawing/2014/main" id="{A2B0659B-4286-44F0-AC6D-C2DE3DE11B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G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88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27"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527"/>
    </w:tblGrid>
    <w:tr w:rsidR="00A5740B" w14:paraId="72A3D3EC" w14:textId="77777777" w:rsidTr="00D77B97">
      <w:trPr>
        <w:trHeight w:hRule="exact" w:val="1107"/>
      </w:trPr>
      <w:tc>
        <w:tcPr>
          <w:tcW w:w="9527" w:type="dxa"/>
        </w:tcPr>
        <w:p w14:paraId="0D0B940D" w14:textId="77777777" w:rsidR="00A5740B" w:rsidRDefault="00A5740B" w:rsidP="009B052C">
          <w:pPr>
            <w:pStyle w:val="Header"/>
            <w:tabs>
              <w:tab w:val="clear" w:pos="4513"/>
              <w:tab w:val="clear" w:pos="9026"/>
            </w:tabs>
          </w:pPr>
        </w:p>
      </w:tc>
    </w:tr>
  </w:tbl>
  <w:p w14:paraId="349F2F8E" w14:textId="77777777" w:rsidR="00D92D8F" w:rsidRDefault="00D92D8F">
    <w:pPr>
      <w:pStyle w:val="Header"/>
    </w:pPr>
    <w:r>
      <w:rPr>
        <w:noProof/>
        <w:lang w:eastAsia="en-GB"/>
      </w:rPr>
      <w:drawing>
        <wp:anchor distT="0" distB="0" distL="114300" distR="114300" simplePos="0" relativeHeight="251658240" behindDoc="0" locked="1" layoutInCell="1" allowOverlap="1" wp14:anchorId="4779A198" wp14:editId="2039131F">
          <wp:simplePos x="0" y="0"/>
          <wp:positionH relativeFrom="page">
            <wp:posOffset>6099175</wp:posOffset>
          </wp:positionH>
          <wp:positionV relativeFrom="page">
            <wp:posOffset>10174605</wp:posOffset>
          </wp:positionV>
          <wp:extent cx="1101600" cy="183600"/>
          <wp:effectExtent l="0" t="0" r="3810" b="6985"/>
          <wp:wrapNone/>
          <wp:docPr id="2" name="Picture 2">
            <a:extLst xmlns:a="http://schemas.openxmlformats.org/drawingml/2006/main">
              <a:ext uri="{FF2B5EF4-FFF2-40B4-BE49-F238E27FC236}">
                <a16:creationId xmlns:a16="http://schemas.microsoft.com/office/drawing/2014/main" id="{DDC13F75-679F-40D7-8556-3D39B8B2D8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G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1600" cy="1836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6192" behindDoc="0" locked="1" layoutInCell="1" allowOverlap="1" wp14:anchorId="489F4A01" wp14:editId="21E6D59E">
          <wp:simplePos x="0" y="0"/>
          <wp:positionH relativeFrom="page">
            <wp:posOffset>360045</wp:posOffset>
          </wp:positionH>
          <wp:positionV relativeFrom="page">
            <wp:posOffset>360045</wp:posOffset>
          </wp:positionV>
          <wp:extent cx="1648800" cy="720000"/>
          <wp:effectExtent l="0" t="0" r="0" b="4445"/>
          <wp:wrapNone/>
          <wp:docPr id="1" name="Picture 1">
            <a:extLst xmlns:a="http://schemas.openxmlformats.org/drawingml/2006/main">
              <a:ext uri="{FF2B5EF4-FFF2-40B4-BE49-F238E27FC236}">
                <a16:creationId xmlns:a16="http://schemas.microsoft.com/office/drawing/2014/main" id="{3655F31C-3FAE-4003-877F-78A1D22A74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MG_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488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DC1F"/>
    <w:multiLevelType w:val="hybridMultilevel"/>
    <w:tmpl w:val="FFFFFFFF"/>
    <w:lvl w:ilvl="0" w:tplc="459A74AC">
      <w:start w:val="1"/>
      <w:numFmt w:val="bullet"/>
      <w:lvlText w:val="·"/>
      <w:lvlJc w:val="left"/>
      <w:pPr>
        <w:ind w:left="720" w:hanging="360"/>
      </w:pPr>
      <w:rPr>
        <w:rFonts w:ascii="Symbol" w:hAnsi="Symbol" w:hint="default"/>
      </w:rPr>
    </w:lvl>
    <w:lvl w:ilvl="1" w:tplc="68A862E6">
      <w:start w:val="1"/>
      <w:numFmt w:val="bullet"/>
      <w:lvlText w:val="o"/>
      <w:lvlJc w:val="left"/>
      <w:pPr>
        <w:ind w:left="1440" w:hanging="360"/>
      </w:pPr>
      <w:rPr>
        <w:rFonts w:ascii="Courier New" w:hAnsi="Courier New" w:hint="default"/>
      </w:rPr>
    </w:lvl>
    <w:lvl w:ilvl="2" w:tplc="7B8E7C86">
      <w:start w:val="1"/>
      <w:numFmt w:val="bullet"/>
      <w:lvlText w:val=""/>
      <w:lvlJc w:val="left"/>
      <w:pPr>
        <w:ind w:left="2160" w:hanging="360"/>
      </w:pPr>
      <w:rPr>
        <w:rFonts w:ascii="Wingdings" w:hAnsi="Wingdings" w:hint="default"/>
      </w:rPr>
    </w:lvl>
    <w:lvl w:ilvl="3" w:tplc="C28E7D58">
      <w:start w:val="1"/>
      <w:numFmt w:val="bullet"/>
      <w:lvlText w:val=""/>
      <w:lvlJc w:val="left"/>
      <w:pPr>
        <w:ind w:left="2880" w:hanging="360"/>
      </w:pPr>
      <w:rPr>
        <w:rFonts w:ascii="Symbol" w:hAnsi="Symbol" w:hint="default"/>
      </w:rPr>
    </w:lvl>
    <w:lvl w:ilvl="4" w:tplc="FF12FB44">
      <w:start w:val="1"/>
      <w:numFmt w:val="bullet"/>
      <w:lvlText w:val="o"/>
      <w:lvlJc w:val="left"/>
      <w:pPr>
        <w:ind w:left="3600" w:hanging="360"/>
      </w:pPr>
      <w:rPr>
        <w:rFonts w:ascii="Courier New" w:hAnsi="Courier New" w:hint="default"/>
      </w:rPr>
    </w:lvl>
    <w:lvl w:ilvl="5" w:tplc="05EEB6E8">
      <w:start w:val="1"/>
      <w:numFmt w:val="bullet"/>
      <w:lvlText w:val=""/>
      <w:lvlJc w:val="left"/>
      <w:pPr>
        <w:ind w:left="4320" w:hanging="360"/>
      </w:pPr>
      <w:rPr>
        <w:rFonts w:ascii="Wingdings" w:hAnsi="Wingdings" w:hint="default"/>
      </w:rPr>
    </w:lvl>
    <w:lvl w:ilvl="6" w:tplc="8C123250">
      <w:start w:val="1"/>
      <w:numFmt w:val="bullet"/>
      <w:lvlText w:val=""/>
      <w:lvlJc w:val="left"/>
      <w:pPr>
        <w:ind w:left="5040" w:hanging="360"/>
      </w:pPr>
      <w:rPr>
        <w:rFonts w:ascii="Symbol" w:hAnsi="Symbol" w:hint="default"/>
      </w:rPr>
    </w:lvl>
    <w:lvl w:ilvl="7" w:tplc="75DCF4D4">
      <w:start w:val="1"/>
      <w:numFmt w:val="bullet"/>
      <w:lvlText w:val="o"/>
      <w:lvlJc w:val="left"/>
      <w:pPr>
        <w:ind w:left="5760" w:hanging="360"/>
      </w:pPr>
      <w:rPr>
        <w:rFonts w:ascii="Courier New" w:hAnsi="Courier New" w:hint="default"/>
      </w:rPr>
    </w:lvl>
    <w:lvl w:ilvl="8" w:tplc="1F5462E4">
      <w:start w:val="1"/>
      <w:numFmt w:val="bullet"/>
      <w:lvlText w:val=""/>
      <w:lvlJc w:val="left"/>
      <w:pPr>
        <w:ind w:left="6480" w:hanging="360"/>
      </w:pPr>
      <w:rPr>
        <w:rFonts w:ascii="Wingdings" w:hAnsi="Wingdings" w:hint="default"/>
      </w:rPr>
    </w:lvl>
  </w:abstractNum>
  <w:abstractNum w:abstractNumId="1" w15:restartNumberingAfterBreak="0">
    <w:nsid w:val="0E852436"/>
    <w:multiLevelType w:val="hybridMultilevel"/>
    <w:tmpl w:val="E1400652"/>
    <w:lvl w:ilvl="0" w:tplc="73B0A7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4D387F"/>
    <w:multiLevelType w:val="hybridMultilevel"/>
    <w:tmpl w:val="FFFFFFFF"/>
    <w:lvl w:ilvl="0" w:tplc="58F63758">
      <w:start w:val="1"/>
      <w:numFmt w:val="bullet"/>
      <w:lvlText w:val="·"/>
      <w:lvlJc w:val="left"/>
      <w:pPr>
        <w:ind w:left="720" w:hanging="360"/>
      </w:pPr>
      <w:rPr>
        <w:rFonts w:ascii="Symbol" w:hAnsi="Symbol" w:hint="default"/>
      </w:rPr>
    </w:lvl>
    <w:lvl w:ilvl="1" w:tplc="82987DD2">
      <w:start w:val="1"/>
      <w:numFmt w:val="bullet"/>
      <w:lvlText w:val="o"/>
      <w:lvlJc w:val="left"/>
      <w:pPr>
        <w:ind w:left="1440" w:hanging="360"/>
      </w:pPr>
      <w:rPr>
        <w:rFonts w:ascii="Courier New" w:hAnsi="Courier New" w:hint="default"/>
      </w:rPr>
    </w:lvl>
    <w:lvl w:ilvl="2" w:tplc="49B65588">
      <w:start w:val="1"/>
      <w:numFmt w:val="bullet"/>
      <w:lvlText w:val=""/>
      <w:lvlJc w:val="left"/>
      <w:pPr>
        <w:ind w:left="2160" w:hanging="360"/>
      </w:pPr>
      <w:rPr>
        <w:rFonts w:ascii="Wingdings" w:hAnsi="Wingdings" w:hint="default"/>
      </w:rPr>
    </w:lvl>
    <w:lvl w:ilvl="3" w:tplc="D4F8CB18">
      <w:start w:val="1"/>
      <w:numFmt w:val="bullet"/>
      <w:lvlText w:val=""/>
      <w:lvlJc w:val="left"/>
      <w:pPr>
        <w:ind w:left="2880" w:hanging="360"/>
      </w:pPr>
      <w:rPr>
        <w:rFonts w:ascii="Symbol" w:hAnsi="Symbol" w:hint="default"/>
      </w:rPr>
    </w:lvl>
    <w:lvl w:ilvl="4" w:tplc="02500C76">
      <w:start w:val="1"/>
      <w:numFmt w:val="bullet"/>
      <w:lvlText w:val="o"/>
      <w:lvlJc w:val="left"/>
      <w:pPr>
        <w:ind w:left="3600" w:hanging="360"/>
      </w:pPr>
      <w:rPr>
        <w:rFonts w:ascii="Courier New" w:hAnsi="Courier New" w:hint="default"/>
      </w:rPr>
    </w:lvl>
    <w:lvl w:ilvl="5" w:tplc="7804CA4E">
      <w:start w:val="1"/>
      <w:numFmt w:val="bullet"/>
      <w:lvlText w:val=""/>
      <w:lvlJc w:val="left"/>
      <w:pPr>
        <w:ind w:left="4320" w:hanging="360"/>
      </w:pPr>
      <w:rPr>
        <w:rFonts w:ascii="Wingdings" w:hAnsi="Wingdings" w:hint="default"/>
      </w:rPr>
    </w:lvl>
    <w:lvl w:ilvl="6" w:tplc="912E3D12">
      <w:start w:val="1"/>
      <w:numFmt w:val="bullet"/>
      <w:lvlText w:val=""/>
      <w:lvlJc w:val="left"/>
      <w:pPr>
        <w:ind w:left="5040" w:hanging="360"/>
      </w:pPr>
      <w:rPr>
        <w:rFonts w:ascii="Symbol" w:hAnsi="Symbol" w:hint="default"/>
      </w:rPr>
    </w:lvl>
    <w:lvl w:ilvl="7" w:tplc="669C03BA">
      <w:start w:val="1"/>
      <w:numFmt w:val="bullet"/>
      <w:lvlText w:val="o"/>
      <w:lvlJc w:val="left"/>
      <w:pPr>
        <w:ind w:left="5760" w:hanging="360"/>
      </w:pPr>
      <w:rPr>
        <w:rFonts w:ascii="Courier New" w:hAnsi="Courier New" w:hint="default"/>
      </w:rPr>
    </w:lvl>
    <w:lvl w:ilvl="8" w:tplc="3A3C5DBA">
      <w:start w:val="1"/>
      <w:numFmt w:val="bullet"/>
      <w:lvlText w:val=""/>
      <w:lvlJc w:val="left"/>
      <w:pPr>
        <w:ind w:left="6480" w:hanging="360"/>
      </w:pPr>
      <w:rPr>
        <w:rFonts w:ascii="Wingdings" w:hAnsi="Wingdings" w:hint="default"/>
      </w:rPr>
    </w:lvl>
  </w:abstractNum>
  <w:abstractNum w:abstractNumId="3" w15:restartNumberingAfterBreak="0">
    <w:nsid w:val="25F915C3"/>
    <w:multiLevelType w:val="hybridMultilevel"/>
    <w:tmpl w:val="FFFFFFFF"/>
    <w:lvl w:ilvl="0" w:tplc="73B0A7EC">
      <w:start w:val="1"/>
      <w:numFmt w:val="bullet"/>
      <w:lvlText w:val="·"/>
      <w:lvlJc w:val="left"/>
      <w:pPr>
        <w:ind w:left="720" w:hanging="360"/>
      </w:pPr>
      <w:rPr>
        <w:rFonts w:ascii="Symbol" w:hAnsi="Symbol" w:hint="default"/>
      </w:rPr>
    </w:lvl>
    <w:lvl w:ilvl="1" w:tplc="79CA9692">
      <w:start w:val="1"/>
      <w:numFmt w:val="bullet"/>
      <w:lvlText w:val="o"/>
      <w:lvlJc w:val="left"/>
      <w:pPr>
        <w:ind w:left="1440" w:hanging="360"/>
      </w:pPr>
      <w:rPr>
        <w:rFonts w:ascii="Courier New" w:hAnsi="Courier New" w:hint="default"/>
      </w:rPr>
    </w:lvl>
    <w:lvl w:ilvl="2" w:tplc="003095C4">
      <w:start w:val="1"/>
      <w:numFmt w:val="bullet"/>
      <w:lvlText w:val=""/>
      <w:lvlJc w:val="left"/>
      <w:pPr>
        <w:ind w:left="2160" w:hanging="360"/>
      </w:pPr>
      <w:rPr>
        <w:rFonts w:ascii="Wingdings" w:hAnsi="Wingdings" w:hint="default"/>
      </w:rPr>
    </w:lvl>
    <w:lvl w:ilvl="3" w:tplc="EEB2A5DC">
      <w:start w:val="1"/>
      <w:numFmt w:val="bullet"/>
      <w:lvlText w:val=""/>
      <w:lvlJc w:val="left"/>
      <w:pPr>
        <w:ind w:left="2880" w:hanging="360"/>
      </w:pPr>
      <w:rPr>
        <w:rFonts w:ascii="Symbol" w:hAnsi="Symbol" w:hint="default"/>
      </w:rPr>
    </w:lvl>
    <w:lvl w:ilvl="4" w:tplc="7AE63CF8">
      <w:start w:val="1"/>
      <w:numFmt w:val="bullet"/>
      <w:lvlText w:val="o"/>
      <w:lvlJc w:val="left"/>
      <w:pPr>
        <w:ind w:left="3600" w:hanging="360"/>
      </w:pPr>
      <w:rPr>
        <w:rFonts w:ascii="Courier New" w:hAnsi="Courier New" w:hint="default"/>
      </w:rPr>
    </w:lvl>
    <w:lvl w:ilvl="5" w:tplc="7B1A323A">
      <w:start w:val="1"/>
      <w:numFmt w:val="bullet"/>
      <w:lvlText w:val=""/>
      <w:lvlJc w:val="left"/>
      <w:pPr>
        <w:ind w:left="4320" w:hanging="360"/>
      </w:pPr>
      <w:rPr>
        <w:rFonts w:ascii="Wingdings" w:hAnsi="Wingdings" w:hint="default"/>
      </w:rPr>
    </w:lvl>
    <w:lvl w:ilvl="6" w:tplc="5C2EDC78">
      <w:start w:val="1"/>
      <w:numFmt w:val="bullet"/>
      <w:lvlText w:val=""/>
      <w:lvlJc w:val="left"/>
      <w:pPr>
        <w:ind w:left="5040" w:hanging="360"/>
      </w:pPr>
      <w:rPr>
        <w:rFonts w:ascii="Symbol" w:hAnsi="Symbol" w:hint="default"/>
      </w:rPr>
    </w:lvl>
    <w:lvl w:ilvl="7" w:tplc="89784378">
      <w:start w:val="1"/>
      <w:numFmt w:val="bullet"/>
      <w:lvlText w:val="o"/>
      <w:lvlJc w:val="left"/>
      <w:pPr>
        <w:ind w:left="5760" w:hanging="360"/>
      </w:pPr>
      <w:rPr>
        <w:rFonts w:ascii="Courier New" w:hAnsi="Courier New" w:hint="default"/>
      </w:rPr>
    </w:lvl>
    <w:lvl w:ilvl="8" w:tplc="B166463A">
      <w:start w:val="1"/>
      <w:numFmt w:val="bullet"/>
      <w:lvlText w:val=""/>
      <w:lvlJc w:val="left"/>
      <w:pPr>
        <w:ind w:left="6480" w:hanging="360"/>
      </w:pPr>
      <w:rPr>
        <w:rFonts w:ascii="Wingdings" w:hAnsi="Wingdings" w:hint="default"/>
      </w:rPr>
    </w:lvl>
  </w:abstractNum>
  <w:abstractNum w:abstractNumId="4" w15:restartNumberingAfterBreak="0">
    <w:nsid w:val="47670F4F"/>
    <w:multiLevelType w:val="hybridMultilevel"/>
    <w:tmpl w:val="2A94D552"/>
    <w:lvl w:ilvl="0" w:tplc="1CCAD4B8">
      <w:start w:val="25"/>
      <w:numFmt w:val="bullet"/>
      <w:lvlText w:val="-"/>
      <w:lvlJc w:val="left"/>
      <w:pPr>
        <w:ind w:left="720" w:hanging="360"/>
      </w:pPr>
      <w:rPr>
        <w:rFonts w:ascii="Georgia" w:eastAsia="Times New Roman"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EE5147"/>
    <w:multiLevelType w:val="hybridMultilevel"/>
    <w:tmpl w:val="B6D81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897D6E"/>
    <w:multiLevelType w:val="multilevel"/>
    <w:tmpl w:val="69380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A1AB9B"/>
    <w:multiLevelType w:val="hybridMultilevel"/>
    <w:tmpl w:val="FFFFFFFF"/>
    <w:lvl w:ilvl="0" w:tplc="2E6423A4">
      <w:start w:val="1"/>
      <w:numFmt w:val="bullet"/>
      <w:lvlText w:val="·"/>
      <w:lvlJc w:val="left"/>
      <w:pPr>
        <w:ind w:left="720" w:hanging="360"/>
      </w:pPr>
      <w:rPr>
        <w:rFonts w:ascii="Symbol" w:hAnsi="Symbol" w:hint="default"/>
      </w:rPr>
    </w:lvl>
    <w:lvl w:ilvl="1" w:tplc="C4E8A22E">
      <w:start w:val="1"/>
      <w:numFmt w:val="bullet"/>
      <w:lvlText w:val="o"/>
      <w:lvlJc w:val="left"/>
      <w:pPr>
        <w:ind w:left="1440" w:hanging="360"/>
      </w:pPr>
      <w:rPr>
        <w:rFonts w:ascii="Courier New" w:hAnsi="Courier New" w:hint="default"/>
      </w:rPr>
    </w:lvl>
    <w:lvl w:ilvl="2" w:tplc="55EA8626">
      <w:start w:val="1"/>
      <w:numFmt w:val="bullet"/>
      <w:lvlText w:val=""/>
      <w:lvlJc w:val="left"/>
      <w:pPr>
        <w:ind w:left="2160" w:hanging="360"/>
      </w:pPr>
      <w:rPr>
        <w:rFonts w:ascii="Wingdings" w:hAnsi="Wingdings" w:hint="default"/>
      </w:rPr>
    </w:lvl>
    <w:lvl w:ilvl="3" w:tplc="F3FE2240">
      <w:start w:val="1"/>
      <w:numFmt w:val="bullet"/>
      <w:lvlText w:val=""/>
      <w:lvlJc w:val="left"/>
      <w:pPr>
        <w:ind w:left="2880" w:hanging="360"/>
      </w:pPr>
      <w:rPr>
        <w:rFonts w:ascii="Symbol" w:hAnsi="Symbol" w:hint="default"/>
      </w:rPr>
    </w:lvl>
    <w:lvl w:ilvl="4" w:tplc="72500580">
      <w:start w:val="1"/>
      <w:numFmt w:val="bullet"/>
      <w:lvlText w:val="o"/>
      <w:lvlJc w:val="left"/>
      <w:pPr>
        <w:ind w:left="3600" w:hanging="360"/>
      </w:pPr>
      <w:rPr>
        <w:rFonts w:ascii="Courier New" w:hAnsi="Courier New" w:hint="default"/>
      </w:rPr>
    </w:lvl>
    <w:lvl w:ilvl="5" w:tplc="7618DC58">
      <w:start w:val="1"/>
      <w:numFmt w:val="bullet"/>
      <w:lvlText w:val=""/>
      <w:lvlJc w:val="left"/>
      <w:pPr>
        <w:ind w:left="4320" w:hanging="360"/>
      </w:pPr>
      <w:rPr>
        <w:rFonts w:ascii="Wingdings" w:hAnsi="Wingdings" w:hint="default"/>
      </w:rPr>
    </w:lvl>
    <w:lvl w:ilvl="6" w:tplc="D4AA200E">
      <w:start w:val="1"/>
      <w:numFmt w:val="bullet"/>
      <w:lvlText w:val=""/>
      <w:lvlJc w:val="left"/>
      <w:pPr>
        <w:ind w:left="5040" w:hanging="360"/>
      </w:pPr>
      <w:rPr>
        <w:rFonts w:ascii="Symbol" w:hAnsi="Symbol" w:hint="default"/>
      </w:rPr>
    </w:lvl>
    <w:lvl w:ilvl="7" w:tplc="41060324">
      <w:start w:val="1"/>
      <w:numFmt w:val="bullet"/>
      <w:lvlText w:val="o"/>
      <w:lvlJc w:val="left"/>
      <w:pPr>
        <w:ind w:left="5760" w:hanging="360"/>
      </w:pPr>
      <w:rPr>
        <w:rFonts w:ascii="Courier New" w:hAnsi="Courier New" w:hint="default"/>
      </w:rPr>
    </w:lvl>
    <w:lvl w:ilvl="8" w:tplc="C74E70F2">
      <w:start w:val="1"/>
      <w:numFmt w:val="bullet"/>
      <w:lvlText w:val=""/>
      <w:lvlJc w:val="left"/>
      <w:pPr>
        <w:ind w:left="6480" w:hanging="360"/>
      </w:pPr>
      <w:rPr>
        <w:rFonts w:ascii="Wingdings" w:hAnsi="Wingdings" w:hint="default"/>
      </w:rPr>
    </w:lvl>
  </w:abstractNum>
  <w:abstractNum w:abstractNumId="8" w15:restartNumberingAfterBreak="0">
    <w:nsid w:val="6B4B5BA0"/>
    <w:multiLevelType w:val="hybridMultilevel"/>
    <w:tmpl w:val="8B68B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B37115"/>
    <w:multiLevelType w:val="hybridMultilevel"/>
    <w:tmpl w:val="048CB4B6"/>
    <w:lvl w:ilvl="0" w:tplc="73B0A7E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AB8D23"/>
    <w:multiLevelType w:val="hybridMultilevel"/>
    <w:tmpl w:val="FFFFFFFF"/>
    <w:lvl w:ilvl="0" w:tplc="FFFFFFFF">
      <w:start w:val="1"/>
      <w:numFmt w:val="bullet"/>
      <w:lvlText w:val=""/>
      <w:lvlJc w:val="left"/>
      <w:pPr>
        <w:ind w:left="720" w:hanging="360"/>
      </w:pPr>
      <w:rPr>
        <w:rFonts w:ascii="Symbol" w:hAnsi="Symbol" w:hint="default"/>
      </w:rPr>
    </w:lvl>
    <w:lvl w:ilvl="1" w:tplc="88405FDC">
      <w:start w:val="1"/>
      <w:numFmt w:val="bullet"/>
      <w:lvlText w:val="o"/>
      <w:lvlJc w:val="left"/>
      <w:pPr>
        <w:ind w:left="1440" w:hanging="360"/>
      </w:pPr>
      <w:rPr>
        <w:rFonts w:ascii="Courier New" w:hAnsi="Courier New" w:hint="default"/>
      </w:rPr>
    </w:lvl>
    <w:lvl w:ilvl="2" w:tplc="06ECE1AA">
      <w:start w:val="1"/>
      <w:numFmt w:val="bullet"/>
      <w:lvlText w:val=""/>
      <w:lvlJc w:val="left"/>
      <w:pPr>
        <w:ind w:left="2160" w:hanging="360"/>
      </w:pPr>
      <w:rPr>
        <w:rFonts w:ascii="Wingdings" w:hAnsi="Wingdings" w:hint="default"/>
      </w:rPr>
    </w:lvl>
    <w:lvl w:ilvl="3" w:tplc="E5EE9C5C">
      <w:start w:val="1"/>
      <w:numFmt w:val="bullet"/>
      <w:lvlText w:val=""/>
      <w:lvlJc w:val="left"/>
      <w:pPr>
        <w:ind w:left="2880" w:hanging="360"/>
      </w:pPr>
      <w:rPr>
        <w:rFonts w:ascii="Symbol" w:hAnsi="Symbol" w:hint="default"/>
      </w:rPr>
    </w:lvl>
    <w:lvl w:ilvl="4" w:tplc="1DF0C9F6">
      <w:start w:val="1"/>
      <w:numFmt w:val="bullet"/>
      <w:lvlText w:val="o"/>
      <w:lvlJc w:val="left"/>
      <w:pPr>
        <w:ind w:left="3600" w:hanging="360"/>
      </w:pPr>
      <w:rPr>
        <w:rFonts w:ascii="Courier New" w:hAnsi="Courier New" w:hint="default"/>
      </w:rPr>
    </w:lvl>
    <w:lvl w:ilvl="5" w:tplc="9C54C2AC">
      <w:start w:val="1"/>
      <w:numFmt w:val="bullet"/>
      <w:lvlText w:val=""/>
      <w:lvlJc w:val="left"/>
      <w:pPr>
        <w:ind w:left="4320" w:hanging="360"/>
      </w:pPr>
      <w:rPr>
        <w:rFonts w:ascii="Wingdings" w:hAnsi="Wingdings" w:hint="default"/>
      </w:rPr>
    </w:lvl>
    <w:lvl w:ilvl="6" w:tplc="CAD01A9E">
      <w:start w:val="1"/>
      <w:numFmt w:val="bullet"/>
      <w:lvlText w:val=""/>
      <w:lvlJc w:val="left"/>
      <w:pPr>
        <w:ind w:left="5040" w:hanging="360"/>
      </w:pPr>
      <w:rPr>
        <w:rFonts w:ascii="Symbol" w:hAnsi="Symbol" w:hint="default"/>
      </w:rPr>
    </w:lvl>
    <w:lvl w:ilvl="7" w:tplc="9E780C30">
      <w:start w:val="1"/>
      <w:numFmt w:val="bullet"/>
      <w:lvlText w:val="o"/>
      <w:lvlJc w:val="left"/>
      <w:pPr>
        <w:ind w:left="5760" w:hanging="360"/>
      </w:pPr>
      <w:rPr>
        <w:rFonts w:ascii="Courier New" w:hAnsi="Courier New" w:hint="default"/>
      </w:rPr>
    </w:lvl>
    <w:lvl w:ilvl="8" w:tplc="D292DA9C">
      <w:start w:val="1"/>
      <w:numFmt w:val="bullet"/>
      <w:lvlText w:val=""/>
      <w:lvlJc w:val="left"/>
      <w:pPr>
        <w:ind w:left="6480" w:hanging="360"/>
      </w:pPr>
      <w:rPr>
        <w:rFonts w:ascii="Wingdings" w:hAnsi="Wingdings" w:hint="default"/>
      </w:rPr>
    </w:lvl>
  </w:abstractNum>
  <w:num w:numId="1" w16cid:durableId="1041788585">
    <w:abstractNumId w:val="7"/>
  </w:num>
  <w:num w:numId="2" w16cid:durableId="1078985040">
    <w:abstractNumId w:val="4"/>
  </w:num>
  <w:num w:numId="3" w16cid:durableId="1225675348">
    <w:abstractNumId w:val="0"/>
  </w:num>
  <w:num w:numId="4" w16cid:durableId="2006198324">
    <w:abstractNumId w:val="1"/>
  </w:num>
  <w:num w:numId="5" w16cid:durableId="320935605">
    <w:abstractNumId w:val="5"/>
  </w:num>
  <w:num w:numId="6" w16cid:durableId="555287027">
    <w:abstractNumId w:val="9"/>
  </w:num>
  <w:num w:numId="7" w16cid:durableId="6491176">
    <w:abstractNumId w:val="6"/>
  </w:num>
  <w:num w:numId="8" w16cid:durableId="697585769">
    <w:abstractNumId w:val="2"/>
  </w:num>
  <w:num w:numId="9" w16cid:durableId="740643905">
    <w:abstractNumId w:val="8"/>
  </w:num>
  <w:num w:numId="10" w16cid:durableId="887835130">
    <w:abstractNumId w:val="3"/>
  </w:num>
  <w:num w:numId="11" w16cid:durableId="9174483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4C1E9"/>
  <w15:docId w15:val="{628F3BEC-0426-4301-9A1A-D511C006B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1B7"/>
    <w:pPr>
      <w:spacing w:after="0" w:line="260" w:lineRule="atLeast"/>
    </w:pPr>
    <w:rPr>
      <w:sz w:val="21"/>
      <w14:numForm w14:val="old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850"/>
    <w:pPr>
      <w:tabs>
        <w:tab w:val="center" w:pos="4513"/>
        <w:tab w:val="right" w:pos="9026"/>
      </w:tabs>
      <w:spacing w:line="240" w:lineRule="auto"/>
    </w:pPr>
    <w:rPr>
      <w:sz w:val="19"/>
    </w:rPr>
  </w:style>
  <w:style w:type="character" w:customStyle="1" w:styleId="HeaderChar">
    <w:name w:val="Header Char"/>
    <w:basedOn w:val="DefaultParagraphFont"/>
    <w:link w:val="Header"/>
    <w:uiPriority w:val="99"/>
    <w:rsid w:val="00FB3850"/>
    <w:rPr>
      <w:rFonts w:ascii="Cera Pro Light" w:hAnsi="Cera Pro Light"/>
      <w:sz w:val="19"/>
    </w:rPr>
  </w:style>
  <w:style w:type="paragraph" w:styleId="Footer">
    <w:name w:val="footer"/>
    <w:basedOn w:val="Normal"/>
    <w:link w:val="FooterChar"/>
    <w:uiPriority w:val="99"/>
    <w:unhideWhenUsed/>
    <w:rsid w:val="00FB3850"/>
    <w:pPr>
      <w:tabs>
        <w:tab w:val="center" w:pos="4513"/>
        <w:tab w:val="right" w:pos="9026"/>
      </w:tabs>
      <w:spacing w:line="240" w:lineRule="auto"/>
    </w:pPr>
    <w:rPr>
      <w:sz w:val="19"/>
    </w:rPr>
  </w:style>
  <w:style w:type="character" w:customStyle="1" w:styleId="FooterChar">
    <w:name w:val="Footer Char"/>
    <w:basedOn w:val="DefaultParagraphFont"/>
    <w:link w:val="Footer"/>
    <w:uiPriority w:val="99"/>
    <w:rsid w:val="00FB3850"/>
    <w:rPr>
      <w:rFonts w:ascii="Cera Pro Light" w:hAnsi="Cera Pro Light"/>
      <w:sz w:val="19"/>
    </w:rPr>
  </w:style>
  <w:style w:type="paragraph" w:styleId="BalloonText">
    <w:name w:val="Balloon Text"/>
    <w:basedOn w:val="Normal"/>
    <w:link w:val="BalloonTextChar"/>
    <w:uiPriority w:val="99"/>
    <w:semiHidden/>
    <w:unhideWhenUsed/>
    <w:rsid w:val="00D92D8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D8F"/>
    <w:rPr>
      <w:rFonts w:ascii="Tahoma" w:hAnsi="Tahoma" w:cs="Tahoma"/>
      <w:sz w:val="16"/>
      <w:szCs w:val="16"/>
    </w:rPr>
  </w:style>
  <w:style w:type="table" w:styleId="TableGrid">
    <w:name w:val="Table Grid"/>
    <w:basedOn w:val="TableNormal"/>
    <w:uiPriority w:val="59"/>
    <w:rsid w:val="00A57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Header"/>
    <w:uiPriority w:val="1"/>
    <w:rsid w:val="00D17C81"/>
    <w:rPr>
      <w:sz w:val="14"/>
      <w:szCs w:val="14"/>
    </w:rPr>
  </w:style>
  <w:style w:type="paragraph" w:customStyle="1" w:styleId="Footer2">
    <w:name w:val="Footer 2"/>
    <w:basedOn w:val="Footer"/>
    <w:rsid w:val="008A2150"/>
    <w:pPr>
      <w:spacing w:before="120"/>
    </w:pPr>
    <w:rPr>
      <w:rFonts w:ascii="Cera Pro Medium" w:hAnsi="Cera Pro Medium"/>
    </w:rPr>
  </w:style>
  <w:style w:type="table" w:customStyle="1" w:styleId="TableGrid1">
    <w:name w:val="Table Grid1"/>
    <w:basedOn w:val="TableNormal"/>
    <w:next w:val="TableGrid"/>
    <w:uiPriority w:val="59"/>
    <w:rsid w:val="00D37A75"/>
    <w:pPr>
      <w:spacing w:after="0" w:line="240" w:lineRule="auto"/>
    </w:pPr>
    <w:rPr>
      <w:rFonts w:ascii="Cera Pro" w:eastAsia="Cera Pro" w:hAnsi="Cera Pro"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36BA"/>
    <w:rPr>
      <w:color w:val="0000FF" w:themeColor="hyperlink"/>
      <w:u w:val="single"/>
    </w:rPr>
  </w:style>
  <w:style w:type="character" w:styleId="UnresolvedMention">
    <w:name w:val="Unresolved Mention"/>
    <w:basedOn w:val="DefaultParagraphFont"/>
    <w:uiPriority w:val="99"/>
    <w:semiHidden/>
    <w:unhideWhenUsed/>
    <w:rsid w:val="001036BA"/>
    <w:rPr>
      <w:color w:val="605E5C"/>
      <w:shd w:val="clear" w:color="auto" w:fill="E1DFDD"/>
    </w:rPr>
  </w:style>
  <w:style w:type="paragraph" w:styleId="BodyText3">
    <w:name w:val="Body Text 3"/>
    <w:basedOn w:val="Normal"/>
    <w:link w:val="BodyText3Char"/>
    <w:uiPriority w:val="99"/>
    <w:semiHidden/>
    <w:unhideWhenUsed/>
    <w:rsid w:val="00092737"/>
    <w:pPr>
      <w:spacing w:after="120" w:line="240" w:lineRule="auto"/>
    </w:pPr>
    <w:rPr>
      <w:rFonts w:ascii="Arial" w:eastAsia="Times New Roman" w:hAnsi="Arial" w:cs="Times New Roman"/>
      <w:sz w:val="16"/>
      <w:szCs w:val="16"/>
      <w:lang w:eastAsia="en-GB"/>
      <w14:numForm w14:val="default"/>
    </w:rPr>
  </w:style>
  <w:style w:type="character" w:customStyle="1" w:styleId="BodyText3Char">
    <w:name w:val="Body Text 3 Char"/>
    <w:basedOn w:val="DefaultParagraphFont"/>
    <w:link w:val="BodyText3"/>
    <w:uiPriority w:val="99"/>
    <w:semiHidden/>
    <w:rsid w:val="00092737"/>
    <w:rPr>
      <w:rFonts w:ascii="Arial" w:eastAsia="Times New Roman" w:hAnsi="Arial" w:cs="Times New Roman"/>
      <w:sz w:val="16"/>
      <w:szCs w:val="16"/>
      <w:lang w:eastAsia="en-GB"/>
    </w:rPr>
  </w:style>
  <w:style w:type="paragraph" w:styleId="ListParagraph">
    <w:name w:val="List Paragraph"/>
    <w:basedOn w:val="Normal"/>
    <w:uiPriority w:val="34"/>
    <w:qFormat/>
    <w:rsid w:val="00066724"/>
    <w:pPr>
      <w:ind w:left="720"/>
      <w:contextualSpacing/>
    </w:pPr>
  </w:style>
  <w:style w:type="paragraph" w:styleId="Revision">
    <w:name w:val="Revision"/>
    <w:hidden/>
    <w:uiPriority w:val="99"/>
    <w:semiHidden/>
    <w:rsid w:val="00066724"/>
    <w:pPr>
      <w:spacing w:after="0" w:line="240" w:lineRule="auto"/>
    </w:pPr>
    <w:rPr>
      <w:sz w:val="21"/>
      <w14:numForm w14:val="oldStyle"/>
    </w:rPr>
  </w:style>
  <w:style w:type="character" w:styleId="CommentReference">
    <w:name w:val="annotation reference"/>
    <w:basedOn w:val="DefaultParagraphFont"/>
    <w:uiPriority w:val="99"/>
    <w:semiHidden/>
    <w:unhideWhenUsed/>
    <w:rsid w:val="00B84C2E"/>
    <w:rPr>
      <w:sz w:val="16"/>
      <w:szCs w:val="16"/>
    </w:rPr>
  </w:style>
  <w:style w:type="paragraph" w:styleId="CommentText">
    <w:name w:val="annotation text"/>
    <w:basedOn w:val="Normal"/>
    <w:link w:val="CommentTextChar"/>
    <w:uiPriority w:val="99"/>
    <w:unhideWhenUsed/>
    <w:rsid w:val="00B84C2E"/>
    <w:pPr>
      <w:spacing w:line="240" w:lineRule="auto"/>
    </w:pPr>
    <w:rPr>
      <w:sz w:val="20"/>
      <w:szCs w:val="20"/>
    </w:rPr>
  </w:style>
  <w:style w:type="character" w:customStyle="1" w:styleId="CommentTextChar">
    <w:name w:val="Comment Text Char"/>
    <w:basedOn w:val="DefaultParagraphFont"/>
    <w:link w:val="CommentText"/>
    <w:uiPriority w:val="99"/>
    <w:rsid w:val="00B84C2E"/>
    <w:rPr>
      <w:sz w:val="20"/>
      <w:szCs w:val="20"/>
      <w14:numForm w14:val="oldStyle"/>
    </w:rPr>
  </w:style>
  <w:style w:type="paragraph" w:styleId="CommentSubject">
    <w:name w:val="annotation subject"/>
    <w:basedOn w:val="CommentText"/>
    <w:next w:val="CommentText"/>
    <w:link w:val="CommentSubjectChar"/>
    <w:uiPriority w:val="99"/>
    <w:semiHidden/>
    <w:unhideWhenUsed/>
    <w:rsid w:val="00B84C2E"/>
    <w:rPr>
      <w:b/>
      <w:bCs/>
    </w:rPr>
  </w:style>
  <w:style w:type="character" w:customStyle="1" w:styleId="CommentSubjectChar">
    <w:name w:val="Comment Subject Char"/>
    <w:basedOn w:val="CommentTextChar"/>
    <w:link w:val="CommentSubject"/>
    <w:uiPriority w:val="99"/>
    <w:semiHidden/>
    <w:rsid w:val="00B84C2E"/>
    <w:rPr>
      <w:b/>
      <w:bCs/>
      <w:sz w:val="20"/>
      <w:szCs w:val="20"/>
      <w14:numForm w14:val="oldStyle"/>
    </w:rPr>
  </w:style>
  <w:style w:type="paragraph" w:customStyle="1" w:styleId="xmsolistparagraph">
    <w:name w:val="x_msolistparagraph"/>
    <w:basedOn w:val="Normal"/>
    <w:uiPriority w:val="1"/>
    <w:rsid w:val="0B8EB9D7"/>
    <w:pPr>
      <w:spacing w:line="240" w:lineRule="auto"/>
      <w:ind w:left="720"/>
    </w:pPr>
    <w:rPr>
      <w:rFonts w:eastAsiaTheme="minorEastAsia"/>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RMG Theme Fonts">
      <a:majorFont>
        <a:latin typeface="Cera PRO"/>
        <a:ea typeface=""/>
        <a:cs typeface=""/>
      </a:majorFont>
      <a:minorFont>
        <a:latin typeface="Cera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3175">
          <a:solidFill>
            <a:schemeClr val="accent2"/>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