
<file path=[Content_Types].xml><?xml version="1.0" encoding="utf-8"?>
<Types xmlns="http://schemas.openxmlformats.org/package/2006/content-types">
  <Default Extension="xml" ContentType="application/xml"/>
  <Default Extension="ttf" ContentType="application/x-font-ttf"/>
  <Default Extension="odttf" ContentType="application/vnd.openxmlformats-officedocument.obfuscatedFont"/>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2"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Phyllis Tuckwell Trustee Opportunity 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Phyllis Tuckwell (PT) is an independent Hospice Charity based in Farnham, Surrey. We have twelve Trustees from a range of professions and are a close-knit team which has been working well. The charity offers an interesting experience of clinical and financial governance.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currently seeking to appoint a Trustee who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or has been a registered health professiona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 such as a registered nurse or allied health professional who has: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clear understanding of our mission to put the patients and their families at the centre of any decisions made.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compassion with a respect to the nature of Palliative care.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desire to work collaboratively with fellow Trustees and volunteers.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strategic thinking for the charities long-term aims.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integrity so that decisions made by the Board are in the best interest of the Charity.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good governance to ensure we comply with our legal and ethical goals and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time and commitment needed to join our high-performing Board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would especially welcome interest from individuals who have personal experience of caring for a loved one, as this perspective would bring additional value and understanding to the role.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PT is an independent charitable trust offering specialist palliative care in a compassionate and friendly environment. We aim to provide equitable supportive and end of life care to those with an advanced or terminal illness and to their families.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services help around 2,000 people each year and include a newly built hospice which can accommodate 18 in-patients, a living well centre, outpatient appointments, and a community service, including our Hospice Care at Home team. We are dependent on our local community for 75% of our running costs and to maintain our current clinical services, we must raise over £10m each year.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Board usually meets 4 times each year. In addition to which Trustees are expected to attend our annual Strategy Away Day with the Senior Management Team and sit on at least one of our quarterly sub committees, many of which can be held via Teams. We also encourage Trustees to play an active role in the life of the Hospice including attending fundraising events, joining in with staff and volunteer events and working alongside the senior team to act as a sounding board.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have the necessary skills and experience and would like to support PT you are invited to submit a covering letter and full details of your curriculum vitae, highlighting relevant experience and the reasons for your interest.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are committed to equality and diversity within our workforce and all volunteering opportunities. We welcome expressions of interest from individuals with a range of backgrounds and particularly encourage ethnic diversity, disabled people and those from under-represented backgrounds, communities and groups to apply.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Submissions should be made in the first instance to Robert Laing, Chair of the Board of Trustees, c/o Ms Sarah Church, Chief Executive, Phyllis Tuckwell, Waverley Lane, Farnham, Surrey, GU9 8BL. Telephone 01252 729400 or email sarah.church@pth.org.uk or chair@pth.org.uk</w:t>
      </w:r>
    </w:p>
    <w:p w:rsidR="00000000" w:rsidDel="00000000" w:rsidP="00000000" w:rsidRDefault="00000000" w:rsidRPr="00000000" w14:paraId="00000014">
      <w:pPr>
        <w:rPr/>
      </w:pPr>
      <w:r w:rsidDel="00000000" w:rsidR="00000000" w:rsidRPr="00000000">
        <w:rPr>
          <w:rtl w:val="0"/>
        </w:rPr>
        <w:t xml:space="preserve">Closing date for applications 27</w:t>
      </w:r>
      <w:r w:rsidDel="00000000" w:rsidR="00000000" w:rsidRPr="00000000">
        <w:rPr>
          <w:vertAlign w:val="superscript"/>
          <w:rtl w:val="0"/>
        </w:rPr>
        <w:t xml:space="preserve">th</w:t>
      </w:r>
      <w:r w:rsidDel="00000000" w:rsidR="00000000" w:rsidRPr="00000000">
        <w:rPr>
          <w:rtl w:val="0"/>
        </w:rPr>
        <w:t xml:space="preserve"> July 2026  - Interviews will be held on Wednesday 5</w:t>
      </w:r>
      <w:r w:rsidDel="00000000" w:rsidR="00000000" w:rsidRPr="00000000">
        <w:rPr>
          <w:vertAlign w:val="superscript"/>
          <w:rtl w:val="0"/>
        </w:rPr>
        <w:t xml:space="preserve">th</w:t>
      </w:r>
      <w:r w:rsidDel="00000000" w:rsidR="00000000" w:rsidRPr="00000000">
        <w:rPr>
          <w:rtl w:val="0"/>
        </w:rPr>
        <w:t xml:space="preserve"> August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embedTrueTypeFonts w:val="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