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0E008" w14:textId="77777777" w:rsidR="00D8404E" w:rsidRPr="000D4E2A" w:rsidRDefault="003945F0" w:rsidP="0017601B">
      <w:pPr>
        <w:rPr>
          <w:rFonts w:ascii="Arial" w:hAnsi="Arial" w:cs="Arial"/>
          <w:b/>
          <w:color w:val="3C68AE"/>
          <w:spacing w:val="-30"/>
          <w:sz w:val="120"/>
          <w:szCs w:val="120"/>
        </w:rPr>
      </w:pPr>
      <w:r w:rsidRPr="000D4E2A">
        <w:rPr>
          <w:rFonts w:ascii="Arial" w:hAnsi="Arial" w:cs="Arial"/>
          <w:b/>
          <w:noProof/>
          <w:color w:val="3C68AE"/>
          <w:spacing w:val="-30"/>
          <w:sz w:val="120"/>
          <w:szCs w:val="1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BF71D6" wp14:editId="4C7F2444">
                <wp:simplePos x="0" y="0"/>
                <wp:positionH relativeFrom="margin">
                  <wp:align>left</wp:align>
                </wp:positionH>
                <wp:positionV relativeFrom="paragraph">
                  <wp:posOffset>8174355</wp:posOffset>
                </wp:positionV>
                <wp:extent cx="4505325" cy="1593215"/>
                <wp:effectExtent l="0" t="0" r="9525" b="698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CB73E" w14:textId="77777777" w:rsidR="0017601B" w:rsidRPr="0017601B" w:rsidRDefault="0017601B">
                            <w:pPr>
                              <w:rPr>
                                <w:rFonts w:ascii="Arial" w:hAnsi="Arial" w:cs="Arial"/>
                                <w:color w:val="3C68AE"/>
                              </w:rPr>
                            </w:pPr>
                            <w:r w:rsidRPr="0017601B">
                              <w:rPr>
                                <w:rFonts w:ascii="Arial" w:hAnsi="Arial" w:cs="Arial"/>
                                <w:color w:val="3C68AE"/>
                              </w:rPr>
                              <w:t>Weldmar Hospicecare provides specialist care for adults in Dorset who have a life limiting illness, and support for their loved ones. We are dedicated to fostering a culture of equality, diversity, and inclusion across all aspects of our organisation</w:t>
                            </w:r>
                            <w:r>
                              <w:rPr>
                                <w:rFonts w:ascii="Arial" w:hAnsi="Arial" w:cs="Arial"/>
                                <w:color w:val="3C68AE"/>
                              </w:rPr>
                              <w:t>.</w:t>
                            </w:r>
                            <w:r w:rsidRPr="0017601B">
                              <w:rPr>
                                <w:rFonts w:ascii="Arial" w:hAnsi="Arial" w:cs="Arial"/>
                                <w:b/>
                                <w:noProof/>
                                <w:color w:val="3C68AE"/>
                                <w:sz w:val="120"/>
                                <w:szCs w:val="1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3C68AE"/>
                                <w:sz w:val="120"/>
                                <w:szCs w:val="120"/>
                              </w:rPr>
                              <w:drawing>
                                <wp:inline distT="0" distB="0" distL="0" distR="0" wp14:anchorId="1233A18A" wp14:editId="61C8DE62">
                                  <wp:extent cx="3162300" cy="790424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Employer Affiliate Logos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0" cy="7904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F71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43.65pt;width:354.75pt;height:125.4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" stroked="f">
                <v:textbox>
                  <w:txbxContent>
                    <w:p w14:paraId="2F2CB73E" w14:textId="77777777" w:rsidR="0017601B" w:rsidRPr="0017601B" w:rsidRDefault="0017601B">
                      <w:pPr>
                        <w:rPr>
                          <w:rFonts w:ascii="Arial" w:hAnsi="Arial" w:cs="Arial"/>
                          <w:color w:val="3C68AE"/>
                        </w:rPr>
                      </w:pPr>
                      <w:r w:rsidRPr="0017601B">
                        <w:rPr>
                          <w:rFonts w:ascii="Arial" w:hAnsi="Arial" w:cs="Arial"/>
                          <w:color w:val="3C68AE"/>
                        </w:rPr>
                        <w:t>Weldmar Hospicecare provides specialist care for adults in Dorset who have a life limiting illness, and support for their loved ones. We are dedicated to fostering a culture of equality, diversity, and inclusion across all aspects of our organisation</w:t>
                      </w:r>
                      <w:r>
                        <w:rPr>
                          <w:rFonts w:ascii="Arial" w:hAnsi="Arial" w:cs="Arial"/>
                          <w:color w:val="3C68AE"/>
                        </w:rPr>
                        <w:t>.</w:t>
                      </w:r>
                      <w:r w:rsidRPr="0017601B">
                        <w:rPr>
                          <w:rFonts w:ascii="Arial" w:hAnsi="Arial" w:cs="Arial"/>
                          <w:b/>
                          <w:noProof/>
                          <w:color w:val="3C68AE"/>
                          <w:sz w:val="120"/>
                          <w:szCs w:val="1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3C68AE"/>
                          <w:sz w:val="120"/>
                          <w:szCs w:val="120"/>
                        </w:rPr>
                        <w:drawing>
                          <wp:inline distT="0" distB="0" distL="0" distR="0" wp14:anchorId="1233A18A" wp14:editId="61C8DE62">
                            <wp:extent cx="3162300" cy="790424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Employer Affiliate Logos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0" cy="7904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129D" w:rsidRPr="000D4E2A">
        <w:rPr>
          <w:rFonts w:ascii="Arial" w:hAnsi="Arial" w:cs="Arial"/>
          <w:b/>
          <w:noProof/>
          <w:color w:val="3C68AE"/>
          <w:spacing w:val="-30"/>
          <w:sz w:val="120"/>
          <w:szCs w:val="1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9F128E" wp14:editId="2597A0DD">
                <wp:simplePos x="0" y="0"/>
                <wp:positionH relativeFrom="margin">
                  <wp:align>right</wp:align>
                </wp:positionH>
                <wp:positionV relativeFrom="paragraph">
                  <wp:posOffset>3107055</wp:posOffset>
                </wp:positionV>
                <wp:extent cx="6619875" cy="40005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7AB0F" w14:textId="34D59511" w:rsidR="000A2498" w:rsidRPr="00581194" w:rsidRDefault="000A2498" w:rsidP="000A2498">
                            <w:pPr>
                              <w:spacing w:after="0"/>
                              <w:rPr>
                                <w:color w:val="3C68AE"/>
                                <w:sz w:val="20"/>
                                <w:szCs w:val="20"/>
                              </w:rPr>
                            </w:pPr>
                            <w:r w:rsidRPr="00581194">
                              <w:rPr>
                                <w:color w:val="3C68AE"/>
                                <w:sz w:val="20"/>
                                <w:szCs w:val="20"/>
                              </w:rPr>
                              <w:t xml:space="preserve">Are you a sophisticated communicator with a talent for building high value relationships? As Weldmar Hospicecare moves into an exciting new direction in fundraising, we are seeking a Philanthropy Manager to lead our engagement with key investors and high net worth individuals. </w:t>
                            </w:r>
                          </w:p>
                          <w:p w14:paraId="287A0EA1" w14:textId="77777777" w:rsidR="000A2498" w:rsidRPr="00581194" w:rsidRDefault="000A2498" w:rsidP="000A2498">
                            <w:pPr>
                              <w:spacing w:after="0"/>
                              <w:rPr>
                                <w:color w:val="3C68AE"/>
                                <w:sz w:val="20"/>
                                <w:szCs w:val="20"/>
                              </w:rPr>
                            </w:pPr>
                          </w:p>
                          <w:p w14:paraId="4FC9F462" w14:textId="49F9037C" w:rsidR="000A2498" w:rsidRPr="00581194" w:rsidRDefault="000A2498" w:rsidP="000A2498">
                            <w:pPr>
                              <w:spacing w:after="0"/>
                              <w:rPr>
                                <w:color w:val="3C68AE"/>
                                <w:sz w:val="20"/>
                                <w:szCs w:val="20"/>
                              </w:rPr>
                            </w:pPr>
                            <w:r w:rsidRPr="00581194">
                              <w:rPr>
                                <w:color w:val="3C68AE"/>
                                <w:sz w:val="20"/>
                                <w:szCs w:val="20"/>
                              </w:rPr>
                              <w:t xml:space="preserve">This is a </w:t>
                            </w:r>
                            <w:proofErr w:type="gramStart"/>
                            <w:r w:rsidRPr="00581194">
                              <w:rPr>
                                <w:color w:val="3C68AE"/>
                                <w:sz w:val="20"/>
                                <w:szCs w:val="20"/>
                              </w:rPr>
                              <w:t>brand new</w:t>
                            </w:r>
                            <w:proofErr w:type="gramEnd"/>
                            <w:r w:rsidRPr="00581194">
                              <w:rPr>
                                <w:color w:val="3C68AE"/>
                                <w:sz w:val="20"/>
                                <w:szCs w:val="20"/>
                              </w:rPr>
                              <w:t xml:space="preserve"> role designed to broaden our reach and secure the major gifts necessary to fund our specialist care services.</w:t>
                            </w:r>
                            <w:r w:rsidR="00581194">
                              <w:rPr>
                                <w:color w:val="3C68A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1194">
                              <w:rPr>
                                <w:color w:val="3C68AE"/>
                                <w:sz w:val="20"/>
                                <w:szCs w:val="20"/>
                              </w:rPr>
                              <w:t>Working alongside fellow fundraising managers, as well as the Senior Leadership Team and Trustees, and reporting to the Director of Fundraising, your key responsibilities will be</w:t>
                            </w:r>
                            <w:r w:rsidR="00581194">
                              <w:rPr>
                                <w:color w:val="3C68AE"/>
                                <w:sz w:val="20"/>
                                <w:szCs w:val="20"/>
                              </w:rPr>
                              <w:t xml:space="preserve"> to</w:t>
                            </w:r>
                            <w:r w:rsidRPr="00581194">
                              <w:rPr>
                                <w:color w:val="3C68AE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1B127D3" w14:textId="77777777" w:rsidR="000A2498" w:rsidRPr="00581194" w:rsidRDefault="000A2498" w:rsidP="000A2498">
                            <w:pPr>
                              <w:spacing w:after="0"/>
                              <w:rPr>
                                <w:color w:val="3C68AE"/>
                                <w:sz w:val="20"/>
                                <w:szCs w:val="20"/>
                              </w:rPr>
                            </w:pPr>
                          </w:p>
                          <w:p w14:paraId="5451836C" w14:textId="4B6E2731" w:rsidR="000A2498" w:rsidRPr="00581194" w:rsidRDefault="000A2498" w:rsidP="005811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3C68AE"/>
                                <w:sz w:val="20"/>
                                <w:szCs w:val="20"/>
                              </w:rPr>
                            </w:pPr>
                            <w:r w:rsidRPr="00581194">
                              <w:rPr>
                                <w:color w:val="3C68AE"/>
                                <w:sz w:val="20"/>
                                <w:szCs w:val="20"/>
                              </w:rPr>
                              <w:t>Identify and research high</w:t>
                            </w:r>
                            <w:r w:rsidR="00581194">
                              <w:rPr>
                                <w:color w:val="3C68A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1194">
                              <w:rPr>
                                <w:color w:val="3C68AE"/>
                                <w:sz w:val="20"/>
                                <w:szCs w:val="20"/>
                              </w:rPr>
                              <w:t xml:space="preserve">value prospects, implementing bespoke donor journeys that move supporters from initial interest to significant financial commitment.  </w:t>
                            </w:r>
                          </w:p>
                          <w:p w14:paraId="562BA1CC" w14:textId="5BE26E2C" w:rsidR="000A2498" w:rsidRPr="00581194" w:rsidRDefault="000A2498" w:rsidP="005811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3C68AE"/>
                                <w:sz w:val="20"/>
                                <w:szCs w:val="20"/>
                              </w:rPr>
                            </w:pPr>
                            <w:r w:rsidRPr="00581194">
                              <w:rPr>
                                <w:color w:val="3C68AE"/>
                                <w:sz w:val="20"/>
                                <w:szCs w:val="20"/>
                              </w:rPr>
                              <w:t xml:space="preserve">Establish and lead a group of dedicated volunteers who act as champions for Weldmar across the county.  </w:t>
                            </w:r>
                          </w:p>
                          <w:p w14:paraId="62EAE799" w14:textId="18A972FE" w:rsidR="000A2498" w:rsidRPr="00581194" w:rsidRDefault="000A2498" w:rsidP="005811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3C68AE"/>
                                <w:sz w:val="20"/>
                                <w:szCs w:val="20"/>
                              </w:rPr>
                            </w:pPr>
                            <w:r w:rsidRPr="00581194">
                              <w:rPr>
                                <w:color w:val="3C68AE"/>
                                <w:sz w:val="20"/>
                                <w:szCs w:val="20"/>
                              </w:rPr>
                              <w:t xml:space="preserve">Manage our Trust and Foundations Fundraiser, overseeing applications for grant funding and ensuring detailed, timely reporting to funders.  </w:t>
                            </w:r>
                          </w:p>
                          <w:p w14:paraId="68C3C646" w14:textId="4F69A59D" w:rsidR="000A2498" w:rsidRDefault="000A2498" w:rsidP="005811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3C68AE"/>
                                <w:sz w:val="20"/>
                                <w:szCs w:val="20"/>
                              </w:rPr>
                            </w:pPr>
                            <w:r w:rsidRPr="00581194">
                              <w:rPr>
                                <w:color w:val="3C68AE"/>
                                <w:sz w:val="20"/>
                                <w:szCs w:val="20"/>
                              </w:rPr>
                              <w:t xml:space="preserve">Represent Weldmar at flagship events and networking opportunities, educating partners on how their investment makes a tangible difference to the specialist care Weldmar provides in Dorset.  </w:t>
                            </w:r>
                          </w:p>
                          <w:p w14:paraId="23035FAA" w14:textId="77AE7A48" w:rsidR="00581194" w:rsidRPr="00581194" w:rsidRDefault="00581194" w:rsidP="005811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3C68AE"/>
                                <w:sz w:val="20"/>
                                <w:szCs w:val="20"/>
                              </w:rPr>
                            </w:pPr>
                            <w:r w:rsidRPr="00581194">
                              <w:rPr>
                                <w:color w:val="3C68AE"/>
                                <w:sz w:val="20"/>
                                <w:szCs w:val="20"/>
                              </w:rPr>
                              <w:t xml:space="preserve">Using Raiser’s Edge, you will maintain meticulous records and provide regular performance and prospect reports to senior management.  </w:t>
                            </w:r>
                          </w:p>
                          <w:p w14:paraId="3D80E4DC" w14:textId="77777777" w:rsidR="00581194" w:rsidRDefault="00581194" w:rsidP="000A2498">
                            <w:pPr>
                              <w:spacing w:after="0"/>
                              <w:rPr>
                                <w:color w:val="3C68AE"/>
                                <w:sz w:val="20"/>
                                <w:szCs w:val="20"/>
                              </w:rPr>
                            </w:pPr>
                          </w:p>
                          <w:p w14:paraId="204F7695" w14:textId="7DB9C0EF" w:rsidR="00933D4B" w:rsidRPr="00581194" w:rsidRDefault="000A2498" w:rsidP="000A2498">
                            <w:pPr>
                              <w:spacing w:after="0"/>
                              <w:rPr>
                                <w:color w:val="3C68AE"/>
                                <w:sz w:val="20"/>
                                <w:szCs w:val="20"/>
                              </w:rPr>
                            </w:pPr>
                            <w:r w:rsidRPr="00581194">
                              <w:rPr>
                                <w:color w:val="3C68AE"/>
                                <w:sz w:val="20"/>
                                <w:szCs w:val="20"/>
                              </w:rPr>
                              <w:t>You will have extensive experience in managing profitable fundraising events or securing high</w:t>
                            </w:r>
                            <w:r w:rsidR="00581194">
                              <w:rPr>
                                <w:color w:val="3C68A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1194">
                              <w:rPr>
                                <w:color w:val="3C68AE"/>
                                <w:sz w:val="20"/>
                                <w:szCs w:val="20"/>
                              </w:rPr>
                              <w:t xml:space="preserve">value income. You must be a diplomatic and persuasive negotiator, comfortable engaging with decision makers at all levels. A professional qualification (such as the </w:t>
                            </w:r>
                            <w:proofErr w:type="spellStart"/>
                            <w:r w:rsidRPr="00581194">
                              <w:rPr>
                                <w:color w:val="3C68AE"/>
                                <w:sz w:val="20"/>
                                <w:szCs w:val="20"/>
                              </w:rPr>
                              <w:t>IoF</w:t>
                            </w:r>
                            <w:proofErr w:type="spellEnd"/>
                            <w:r w:rsidRPr="00581194">
                              <w:rPr>
                                <w:color w:val="3C68AE"/>
                                <w:sz w:val="20"/>
                                <w:szCs w:val="20"/>
                              </w:rPr>
                              <w:t xml:space="preserve"> Diploma) is desirable, but more important is your ability to tell Weldmar’s story in a way that inspires generosity.  </w:t>
                            </w:r>
                            <w:r w:rsidR="00FE7899" w:rsidRPr="00FE7899">
                              <w:rPr>
                                <w:color w:val="3C68AE"/>
                                <w:sz w:val="20"/>
                                <w:szCs w:val="20"/>
                              </w:rPr>
                              <w:t>A Basic Disclosure and Barring Service (DBS) Check is required for this role</w:t>
                            </w:r>
                            <w:r w:rsidR="00FE7899">
                              <w:rPr>
                                <w:color w:val="3C68AE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F128E" id="_x0000_s1027" type="#_x0000_t202" style="position:absolute;margin-left:470.05pt;margin-top:244.65pt;width:521.25pt;height:31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" stroked="f">
                <v:textbox>
                  <w:txbxContent>
                    <w:p w14:paraId="1047AB0F" w14:textId="34D59511" w:rsidR="000A2498" w:rsidRPr="00581194" w:rsidRDefault="000A2498" w:rsidP="000A2498">
                      <w:pPr>
                        <w:spacing w:after="0"/>
                        <w:rPr>
                          <w:color w:val="3C68AE"/>
                          <w:sz w:val="20"/>
                          <w:szCs w:val="20"/>
                        </w:rPr>
                      </w:pPr>
                      <w:r w:rsidRPr="00581194">
                        <w:rPr>
                          <w:color w:val="3C68AE"/>
                          <w:sz w:val="20"/>
                          <w:szCs w:val="20"/>
                        </w:rPr>
                        <w:t xml:space="preserve">Are you a sophisticated communicator with a talent for building high value relationships? As Weldmar Hospicecare moves into an exciting new direction in fundraising, we are seeking a Philanthropy Manager to lead our engagement with key investors and high net worth individuals. </w:t>
                      </w:r>
                    </w:p>
                    <w:p w14:paraId="287A0EA1" w14:textId="77777777" w:rsidR="000A2498" w:rsidRPr="00581194" w:rsidRDefault="000A2498" w:rsidP="000A2498">
                      <w:pPr>
                        <w:spacing w:after="0"/>
                        <w:rPr>
                          <w:color w:val="3C68AE"/>
                          <w:sz w:val="20"/>
                          <w:szCs w:val="20"/>
                        </w:rPr>
                      </w:pPr>
                    </w:p>
                    <w:p w14:paraId="4FC9F462" w14:textId="49F9037C" w:rsidR="000A2498" w:rsidRPr="00581194" w:rsidRDefault="000A2498" w:rsidP="000A2498">
                      <w:pPr>
                        <w:spacing w:after="0"/>
                        <w:rPr>
                          <w:color w:val="3C68AE"/>
                          <w:sz w:val="20"/>
                          <w:szCs w:val="20"/>
                        </w:rPr>
                      </w:pPr>
                      <w:r w:rsidRPr="00581194">
                        <w:rPr>
                          <w:color w:val="3C68AE"/>
                          <w:sz w:val="20"/>
                          <w:szCs w:val="20"/>
                        </w:rPr>
                        <w:t xml:space="preserve">This is a </w:t>
                      </w:r>
                      <w:proofErr w:type="gramStart"/>
                      <w:r w:rsidRPr="00581194">
                        <w:rPr>
                          <w:color w:val="3C68AE"/>
                          <w:sz w:val="20"/>
                          <w:szCs w:val="20"/>
                        </w:rPr>
                        <w:t>brand new</w:t>
                      </w:r>
                      <w:proofErr w:type="gramEnd"/>
                      <w:r w:rsidRPr="00581194">
                        <w:rPr>
                          <w:color w:val="3C68AE"/>
                          <w:sz w:val="20"/>
                          <w:szCs w:val="20"/>
                        </w:rPr>
                        <w:t xml:space="preserve"> role designed to broaden our reach and secure the major gifts necessary to fund our specialist care services.</w:t>
                      </w:r>
                      <w:r w:rsidR="00581194">
                        <w:rPr>
                          <w:color w:val="3C68AE"/>
                          <w:sz w:val="20"/>
                          <w:szCs w:val="20"/>
                        </w:rPr>
                        <w:t xml:space="preserve"> </w:t>
                      </w:r>
                      <w:r w:rsidRPr="00581194">
                        <w:rPr>
                          <w:color w:val="3C68AE"/>
                          <w:sz w:val="20"/>
                          <w:szCs w:val="20"/>
                        </w:rPr>
                        <w:t>Working alongside fellow fundraising managers, as well as the Senior Leadership Team and Trustees, and reporting to the Director of Fundraising, your key responsibilities will be</w:t>
                      </w:r>
                      <w:r w:rsidR="00581194">
                        <w:rPr>
                          <w:color w:val="3C68AE"/>
                          <w:sz w:val="20"/>
                          <w:szCs w:val="20"/>
                        </w:rPr>
                        <w:t xml:space="preserve"> to</w:t>
                      </w:r>
                      <w:r w:rsidRPr="00581194">
                        <w:rPr>
                          <w:color w:val="3C68AE"/>
                          <w:sz w:val="20"/>
                          <w:szCs w:val="20"/>
                        </w:rPr>
                        <w:t>:</w:t>
                      </w:r>
                    </w:p>
                    <w:p w14:paraId="11B127D3" w14:textId="77777777" w:rsidR="000A2498" w:rsidRPr="00581194" w:rsidRDefault="000A2498" w:rsidP="000A2498">
                      <w:pPr>
                        <w:spacing w:after="0"/>
                        <w:rPr>
                          <w:color w:val="3C68AE"/>
                          <w:sz w:val="20"/>
                          <w:szCs w:val="20"/>
                        </w:rPr>
                      </w:pPr>
                    </w:p>
                    <w:p w14:paraId="5451836C" w14:textId="4B6E2731" w:rsidR="000A2498" w:rsidRPr="00581194" w:rsidRDefault="000A2498" w:rsidP="005811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3C68AE"/>
                          <w:sz w:val="20"/>
                          <w:szCs w:val="20"/>
                        </w:rPr>
                      </w:pPr>
                      <w:r w:rsidRPr="00581194">
                        <w:rPr>
                          <w:color w:val="3C68AE"/>
                          <w:sz w:val="20"/>
                          <w:szCs w:val="20"/>
                        </w:rPr>
                        <w:t>Identify and research high</w:t>
                      </w:r>
                      <w:r w:rsidR="00581194">
                        <w:rPr>
                          <w:color w:val="3C68AE"/>
                          <w:sz w:val="20"/>
                          <w:szCs w:val="20"/>
                        </w:rPr>
                        <w:t xml:space="preserve"> </w:t>
                      </w:r>
                      <w:r w:rsidRPr="00581194">
                        <w:rPr>
                          <w:color w:val="3C68AE"/>
                          <w:sz w:val="20"/>
                          <w:szCs w:val="20"/>
                        </w:rPr>
                        <w:t xml:space="preserve">value prospects, implementing bespoke donor journeys that move supporters from initial interest to significant financial commitment.  </w:t>
                      </w:r>
                    </w:p>
                    <w:p w14:paraId="562BA1CC" w14:textId="5BE26E2C" w:rsidR="000A2498" w:rsidRPr="00581194" w:rsidRDefault="000A2498" w:rsidP="005811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3C68AE"/>
                          <w:sz w:val="20"/>
                          <w:szCs w:val="20"/>
                        </w:rPr>
                      </w:pPr>
                      <w:r w:rsidRPr="00581194">
                        <w:rPr>
                          <w:color w:val="3C68AE"/>
                          <w:sz w:val="20"/>
                          <w:szCs w:val="20"/>
                        </w:rPr>
                        <w:t xml:space="preserve">Establish and lead a group of dedicated volunteers who act as champions for Weldmar across the county.  </w:t>
                      </w:r>
                    </w:p>
                    <w:p w14:paraId="62EAE799" w14:textId="18A972FE" w:rsidR="000A2498" w:rsidRPr="00581194" w:rsidRDefault="000A2498" w:rsidP="005811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3C68AE"/>
                          <w:sz w:val="20"/>
                          <w:szCs w:val="20"/>
                        </w:rPr>
                      </w:pPr>
                      <w:r w:rsidRPr="00581194">
                        <w:rPr>
                          <w:color w:val="3C68AE"/>
                          <w:sz w:val="20"/>
                          <w:szCs w:val="20"/>
                        </w:rPr>
                        <w:t xml:space="preserve">Manage our Trust and Foundations Fundraiser, overseeing applications for grant funding and ensuring detailed, timely reporting to funders.  </w:t>
                      </w:r>
                    </w:p>
                    <w:p w14:paraId="68C3C646" w14:textId="4F69A59D" w:rsidR="000A2498" w:rsidRDefault="000A2498" w:rsidP="005811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3C68AE"/>
                          <w:sz w:val="20"/>
                          <w:szCs w:val="20"/>
                        </w:rPr>
                      </w:pPr>
                      <w:r w:rsidRPr="00581194">
                        <w:rPr>
                          <w:color w:val="3C68AE"/>
                          <w:sz w:val="20"/>
                          <w:szCs w:val="20"/>
                        </w:rPr>
                        <w:t xml:space="preserve">Represent Weldmar at flagship events and networking opportunities, educating partners on how their investment makes a tangible difference to the specialist care Weldmar provides in Dorset.  </w:t>
                      </w:r>
                    </w:p>
                    <w:p w14:paraId="23035FAA" w14:textId="77AE7A48" w:rsidR="00581194" w:rsidRPr="00581194" w:rsidRDefault="00581194" w:rsidP="005811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3C68AE"/>
                          <w:sz w:val="20"/>
                          <w:szCs w:val="20"/>
                        </w:rPr>
                      </w:pPr>
                      <w:r w:rsidRPr="00581194">
                        <w:rPr>
                          <w:color w:val="3C68AE"/>
                          <w:sz w:val="20"/>
                          <w:szCs w:val="20"/>
                        </w:rPr>
                        <w:t xml:space="preserve">Using Raiser’s Edge, you will maintain meticulous records and provide regular performance and prospect reports to senior management.  </w:t>
                      </w:r>
                    </w:p>
                    <w:p w14:paraId="3D80E4DC" w14:textId="77777777" w:rsidR="00581194" w:rsidRDefault="00581194" w:rsidP="000A2498">
                      <w:pPr>
                        <w:spacing w:after="0"/>
                        <w:rPr>
                          <w:color w:val="3C68AE"/>
                          <w:sz w:val="20"/>
                          <w:szCs w:val="20"/>
                        </w:rPr>
                      </w:pPr>
                    </w:p>
                    <w:p w14:paraId="204F7695" w14:textId="7DB9C0EF" w:rsidR="00933D4B" w:rsidRPr="00581194" w:rsidRDefault="000A2498" w:rsidP="000A2498">
                      <w:pPr>
                        <w:spacing w:after="0"/>
                        <w:rPr>
                          <w:color w:val="3C68AE"/>
                          <w:sz w:val="20"/>
                          <w:szCs w:val="20"/>
                        </w:rPr>
                      </w:pPr>
                      <w:r w:rsidRPr="00581194">
                        <w:rPr>
                          <w:color w:val="3C68AE"/>
                          <w:sz w:val="20"/>
                          <w:szCs w:val="20"/>
                        </w:rPr>
                        <w:t>You will have extensive experience in managing profitable fundraising events or securing high</w:t>
                      </w:r>
                      <w:r w:rsidR="00581194">
                        <w:rPr>
                          <w:color w:val="3C68AE"/>
                          <w:sz w:val="20"/>
                          <w:szCs w:val="20"/>
                        </w:rPr>
                        <w:t xml:space="preserve"> </w:t>
                      </w:r>
                      <w:r w:rsidRPr="00581194">
                        <w:rPr>
                          <w:color w:val="3C68AE"/>
                          <w:sz w:val="20"/>
                          <w:szCs w:val="20"/>
                        </w:rPr>
                        <w:t xml:space="preserve">value income. You must be a diplomatic and persuasive negotiator, comfortable engaging with decision makers at all levels. A professional qualification (such as the </w:t>
                      </w:r>
                      <w:proofErr w:type="spellStart"/>
                      <w:r w:rsidRPr="00581194">
                        <w:rPr>
                          <w:color w:val="3C68AE"/>
                          <w:sz w:val="20"/>
                          <w:szCs w:val="20"/>
                        </w:rPr>
                        <w:t>IoF</w:t>
                      </w:r>
                      <w:proofErr w:type="spellEnd"/>
                      <w:r w:rsidRPr="00581194">
                        <w:rPr>
                          <w:color w:val="3C68AE"/>
                          <w:sz w:val="20"/>
                          <w:szCs w:val="20"/>
                        </w:rPr>
                        <w:t xml:space="preserve"> Diploma) is desirable, but more important is your ability to tell Weldmar’s story in a way that inspires generosity.  </w:t>
                      </w:r>
                      <w:r w:rsidR="00FE7899" w:rsidRPr="00FE7899">
                        <w:rPr>
                          <w:color w:val="3C68AE"/>
                          <w:sz w:val="20"/>
                          <w:szCs w:val="20"/>
                        </w:rPr>
                        <w:t>A Basic Disclosure and Barring Service (DBS) Check is required for this role</w:t>
                      </w:r>
                      <w:r w:rsidR="00FE7899">
                        <w:rPr>
                          <w:color w:val="3C68AE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129D" w:rsidRPr="000D4E2A">
        <w:rPr>
          <w:rFonts w:ascii="Arial" w:hAnsi="Arial" w:cs="Arial"/>
          <w:b/>
          <w:noProof/>
          <w:color w:val="3C68AE"/>
          <w:spacing w:val="-30"/>
          <w:sz w:val="120"/>
          <w:szCs w:val="1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02F881" wp14:editId="1E044BE0">
                <wp:simplePos x="0" y="0"/>
                <wp:positionH relativeFrom="margin">
                  <wp:align>right</wp:align>
                </wp:positionH>
                <wp:positionV relativeFrom="paragraph">
                  <wp:posOffset>7153275</wp:posOffset>
                </wp:positionV>
                <wp:extent cx="6648450" cy="333375"/>
                <wp:effectExtent l="0" t="0" r="0" b="95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727CE" w14:textId="53F271BA" w:rsidR="00EA7772" w:rsidRPr="00EA7772" w:rsidRDefault="00EA7772" w:rsidP="00EA7772">
                            <w:pPr>
                              <w:jc w:val="center"/>
                              <w:rPr>
                                <w:b/>
                                <w:color w:val="3C68AE"/>
                                <w:sz w:val="32"/>
                                <w:szCs w:val="32"/>
                              </w:rPr>
                            </w:pPr>
                            <w:r w:rsidRPr="00EA7772">
                              <w:rPr>
                                <w:b/>
                                <w:color w:val="76B729"/>
                                <w:sz w:val="32"/>
                                <w:szCs w:val="32"/>
                              </w:rPr>
                              <w:t xml:space="preserve">Closing Date: </w:t>
                            </w:r>
                            <w:r w:rsidR="006C4B07">
                              <w:rPr>
                                <w:b/>
                                <w:color w:val="3C68AE"/>
                                <w:sz w:val="32"/>
                                <w:szCs w:val="32"/>
                              </w:rPr>
                              <w:t>1</w:t>
                            </w:r>
                            <w:r w:rsidR="006C4B07" w:rsidRPr="006C4B07">
                              <w:rPr>
                                <w:b/>
                                <w:color w:val="3C68AE"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 w:rsidR="006C4B07">
                              <w:rPr>
                                <w:b/>
                                <w:color w:val="3C68AE"/>
                                <w:sz w:val="32"/>
                                <w:szCs w:val="32"/>
                              </w:rPr>
                              <w:t xml:space="preserve"> June 2026</w:t>
                            </w:r>
                            <w:r w:rsidRPr="00EA7772">
                              <w:rPr>
                                <w:b/>
                                <w:color w:val="3C68AE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 w:rsidRPr="00EA7772">
                              <w:rPr>
                                <w:b/>
                                <w:color w:val="76B729"/>
                                <w:sz w:val="32"/>
                                <w:szCs w:val="32"/>
                              </w:rPr>
                              <w:t xml:space="preserve">Interview date: </w:t>
                            </w:r>
                            <w:r w:rsidR="006C4B07">
                              <w:rPr>
                                <w:b/>
                                <w:color w:val="3C68AE"/>
                                <w:sz w:val="32"/>
                                <w:szCs w:val="32"/>
                              </w:rPr>
                              <w:t>W/C 8</w:t>
                            </w:r>
                            <w:r w:rsidR="006C4B07" w:rsidRPr="006C4B07">
                              <w:rPr>
                                <w:b/>
                                <w:color w:val="3C68AE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6C4B07">
                              <w:rPr>
                                <w:b/>
                                <w:color w:val="3C68AE"/>
                                <w:sz w:val="32"/>
                                <w:szCs w:val="32"/>
                              </w:rPr>
                              <w:t xml:space="preserve"> June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2F881" id="_x0000_s1028" type="#_x0000_t202" style="position:absolute;margin-left:472.3pt;margin-top:563.25pt;width:523.5pt;height:26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" stroked="f">
                <v:textbox>
                  <w:txbxContent>
                    <w:p w14:paraId="6E2727CE" w14:textId="53F271BA" w:rsidR="00EA7772" w:rsidRPr="00EA7772" w:rsidRDefault="00EA7772" w:rsidP="00EA7772">
                      <w:pPr>
                        <w:jc w:val="center"/>
                        <w:rPr>
                          <w:b/>
                          <w:color w:val="3C68AE"/>
                          <w:sz w:val="32"/>
                          <w:szCs w:val="32"/>
                        </w:rPr>
                      </w:pPr>
                      <w:r w:rsidRPr="00EA7772">
                        <w:rPr>
                          <w:b/>
                          <w:color w:val="76B729"/>
                          <w:sz w:val="32"/>
                          <w:szCs w:val="32"/>
                        </w:rPr>
                        <w:t xml:space="preserve">Closing Date: </w:t>
                      </w:r>
                      <w:r w:rsidR="006C4B07">
                        <w:rPr>
                          <w:b/>
                          <w:color w:val="3C68AE"/>
                          <w:sz w:val="32"/>
                          <w:szCs w:val="32"/>
                        </w:rPr>
                        <w:t>1</w:t>
                      </w:r>
                      <w:r w:rsidR="006C4B07" w:rsidRPr="006C4B07">
                        <w:rPr>
                          <w:b/>
                          <w:color w:val="3C68AE"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 w:rsidR="006C4B07">
                        <w:rPr>
                          <w:b/>
                          <w:color w:val="3C68AE"/>
                          <w:sz w:val="32"/>
                          <w:szCs w:val="32"/>
                        </w:rPr>
                        <w:t xml:space="preserve"> June 2026</w:t>
                      </w:r>
                      <w:r w:rsidRPr="00EA7772">
                        <w:rPr>
                          <w:b/>
                          <w:color w:val="3C68AE"/>
                          <w:sz w:val="32"/>
                          <w:szCs w:val="32"/>
                        </w:rPr>
                        <w:t xml:space="preserve">              </w:t>
                      </w:r>
                      <w:r w:rsidRPr="00EA7772">
                        <w:rPr>
                          <w:b/>
                          <w:color w:val="76B729"/>
                          <w:sz w:val="32"/>
                          <w:szCs w:val="32"/>
                        </w:rPr>
                        <w:t xml:space="preserve">Interview date: </w:t>
                      </w:r>
                      <w:r w:rsidR="006C4B07">
                        <w:rPr>
                          <w:b/>
                          <w:color w:val="3C68AE"/>
                          <w:sz w:val="32"/>
                          <w:szCs w:val="32"/>
                        </w:rPr>
                        <w:t>W/C 8</w:t>
                      </w:r>
                      <w:r w:rsidR="006C4B07" w:rsidRPr="006C4B07">
                        <w:rPr>
                          <w:b/>
                          <w:color w:val="3C68AE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6C4B07">
                        <w:rPr>
                          <w:b/>
                          <w:color w:val="3C68AE"/>
                          <w:sz w:val="32"/>
                          <w:szCs w:val="32"/>
                        </w:rPr>
                        <w:t xml:space="preserve"> June 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129D" w:rsidRPr="000D4E2A">
        <w:rPr>
          <w:rFonts w:ascii="Arial" w:hAnsi="Arial" w:cs="Arial"/>
          <w:b/>
          <w:noProof/>
          <w:color w:val="3C68AE"/>
          <w:spacing w:val="-30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DF9024" wp14:editId="0CA97EA9">
                <wp:simplePos x="0" y="0"/>
                <wp:positionH relativeFrom="margin">
                  <wp:align>right</wp:align>
                </wp:positionH>
                <wp:positionV relativeFrom="paragraph">
                  <wp:posOffset>7553325</wp:posOffset>
                </wp:positionV>
                <wp:extent cx="6648450" cy="5715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571500"/>
                        </a:xfrm>
                        <a:prstGeom prst="rect">
                          <a:avLst/>
                        </a:prstGeom>
                        <a:solidFill>
                          <a:srgbClr val="76B7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D1FCB0" w14:textId="77777777" w:rsidR="0017601B" w:rsidRPr="0017601B" w:rsidRDefault="0017601B" w:rsidP="0017601B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7601B">
                              <w:rPr>
                                <w:sz w:val="28"/>
                              </w:rPr>
                              <w:t xml:space="preserve">For a Candidate Pack including full job description, go to </w:t>
                            </w:r>
                            <w:r w:rsidRPr="0017601B">
                              <w:rPr>
                                <w:b/>
                                <w:sz w:val="28"/>
                              </w:rPr>
                              <w:t>weldmarhospicecare.org/jobs</w:t>
                            </w:r>
                          </w:p>
                          <w:p w14:paraId="07D7E88C" w14:textId="77777777" w:rsidR="0017601B" w:rsidRPr="0017601B" w:rsidRDefault="0017601B" w:rsidP="0017601B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17601B">
                              <w:rPr>
                                <w:color w:val="FFFFFF" w:themeColor="background1"/>
                                <w:sz w:val="28"/>
                              </w:rPr>
                              <w:t xml:space="preserve">For more information, contact </w:t>
                            </w:r>
                            <w:r w:rsidRPr="0017601B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recruitment@weld-hospice.org.uk</w:t>
                            </w:r>
                            <w:r w:rsidRPr="0017601B">
                              <w:rPr>
                                <w:color w:val="FFFFFF" w:themeColor="background1"/>
                                <w:sz w:val="28"/>
                              </w:rPr>
                              <w:t xml:space="preserve"> or call </w:t>
                            </w:r>
                            <w:r w:rsidRPr="0017601B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01305 269898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F9024" id="Rectangle 3" o:spid="_x0000_s1029" style="position:absolute;margin-left:472.3pt;margin-top:594.75pt;width:523.5pt;height:4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" fillcolor="#76b729" stroked="f" strokeweight="1pt">
                <v:textbox>
                  <w:txbxContent>
                    <w:p w14:paraId="79D1FCB0" w14:textId="77777777" w:rsidR="0017601B" w:rsidRPr="0017601B" w:rsidRDefault="0017601B" w:rsidP="0017601B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17601B">
                        <w:rPr>
                          <w:sz w:val="28"/>
                        </w:rPr>
                        <w:t xml:space="preserve">For a Candidate Pack including full job description, go to </w:t>
                      </w:r>
                      <w:r w:rsidRPr="0017601B">
                        <w:rPr>
                          <w:b/>
                          <w:sz w:val="28"/>
                        </w:rPr>
                        <w:t>weldmarhospicecare.org/jobs</w:t>
                      </w:r>
                    </w:p>
                    <w:p w14:paraId="07D7E88C" w14:textId="77777777" w:rsidR="0017601B" w:rsidRPr="0017601B" w:rsidRDefault="0017601B" w:rsidP="0017601B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 w:rsidRPr="0017601B">
                        <w:rPr>
                          <w:color w:val="FFFFFF" w:themeColor="background1"/>
                          <w:sz w:val="28"/>
                        </w:rPr>
                        <w:t xml:space="preserve">For more information, contact </w:t>
                      </w:r>
                      <w:r w:rsidRPr="0017601B">
                        <w:rPr>
                          <w:b/>
                          <w:color w:val="FFFFFF" w:themeColor="background1"/>
                          <w:sz w:val="28"/>
                        </w:rPr>
                        <w:t>recruitment@weld-hospice.org.uk</w:t>
                      </w:r>
                      <w:r w:rsidRPr="0017601B">
                        <w:rPr>
                          <w:color w:val="FFFFFF" w:themeColor="background1"/>
                          <w:sz w:val="28"/>
                        </w:rPr>
                        <w:t xml:space="preserve"> or call </w:t>
                      </w:r>
                      <w:r w:rsidRPr="0017601B">
                        <w:rPr>
                          <w:b/>
                          <w:color w:val="FFFFFF" w:themeColor="background1"/>
                          <w:sz w:val="28"/>
                        </w:rPr>
                        <w:t>01305 269898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129D" w:rsidRPr="000D4E2A">
        <w:rPr>
          <w:rFonts w:ascii="Arial" w:hAnsi="Arial" w:cs="Arial"/>
          <w:b/>
          <w:noProof/>
          <w:color w:val="3C68AE"/>
          <w:spacing w:val="-30"/>
          <w:sz w:val="120"/>
          <w:szCs w:val="120"/>
        </w:rPr>
        <w:drawing>
          <wp:anchor distT="0" distB="0" distL="114300" distR="114300" simplePos="0" relativeHeight="251663360" behindDoc="0" locked="0" layoutInCell="1" allowOverlap="1" wp14:anchorId="5D6CDB1B" wp14:editId="341E801D">
            <wp:simplePos x="0" y="0"/>
            <wp:positionH relativeFrom="margin">
              <wp:align>right</wp:align>
            </wp:positionH>
            <wp:positionV relativeFrom="margin">
              <wp:posOffset>8225155</wp:posOffset>
            </wp:positionV>
            <wp:extent cx="1571625" cy="1551305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eldmar Values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01B" w:rsidRPr="000D4E2A">
        <w:rPr>
          <w:rFonts w:ascii="Arial" w:hAnsi="Arial" w:cs="Arial"/>
          <w:b/>
          <w:noProof/>
          <w:color w:val="3C68AE"/>
          <w:spacing w:val="-30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5A231" wp14:editId="6BCBFA7B">
                <wp:simplePos x="0" y="0"/>
                <wp:positionH relativeFrom="margin">
                  <wp:align>right</wp:align>
                </wp:positionH>
                <wp:positionV relativeFrom="paragraph">
                  <wp:posOffset>1162050</wp:posOffset>
                </wp:positionV>
                <wp:extent cx="6619875" cy="1733550"/>
                <wp:effectExtent l="0" t="0" r="28575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1619250"/>
                          <a:ext cx="6619875" cy="1733550"/>
                        </a:xfrm>
                        <a:prstGeom prst="roundRect">
                          <a:avLst>
                            <a:gd name="adj" fmla="val 7326"/>
                          </a:avLst>
                        </a:prstGeom>
                        <a:solidFill>
                          <a:srgbClr val="3C68A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DF66FB" w14:textId="574F41DA" w:rsidR="000A2498" w:rsidRPr="00C41C5D" w:rsidRDefault="00F95704" w:rsidP="00C41C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pacing w:val="-12"/>
                                <w:sz w:val="56"/>
                                <w:szCs w:val="56"/>
                              </w:rPr>
                            </w:pPr>
                            <w:r w:rsidRPr="00F95704">
                              <w:rPr>
                                <w:rFonts w:ascii="Arial" w:hAnsi="Arial" w:cs="Arial"/>
                                <w:b/>
                                <w:spacing w:val="-12"/>
                                <w:sz w:val="56"/>
                                <w:szCs w:val="56"/>
                              </w:rPr>
                              <w:t xml:space="preserve">Philanthropy </w:t>
                            </w:r>
                            <w:r w:rsidR="006C4B07" w:rsidRPr="006C4B07">
                              <w:rPr>
                                <w:rFonts w:ascii="Arial" w:hAnsi="Arial" w:cs="Arial"/>
                                <w:b/>
                                <w:spacing w:val="-12"/>
                                <w:sz w:val="56"/>
                                <w:szCs w:val="56"/>
                              </w:rPr>
                              <w:t>Manager</w:t>
                            </w:r>
                          </w:p>
                          <w:p w14:paraId="6367759E" w14:textId="7D8B238A" w:rsidR="000B1EE5" w:rsidRPr="000A2498" w:rsidRDefault="006C4B07" w:rsidP="000B1EE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pacing w:val="-12"/>
                                <w:sz w:val="44"/>
                                <w:szCs w:val="44"/>
                              </w:rPr>
                            </w:pPr>
                            <w:r w:rsidRPr="000A2498">
                              <w:rPr>
                                <w:rFonts w:ascii="Arial" w:hAnsi="Arial" w:cs="Arial"/>
                                <w:spacing w:val="-12"/>
                                <w:sz w:val="44"/>
                                <w:szCs w:val="44"/>
                              </w:rPr>
                              <w:t xml:space="preserve">Permanent Contract </w:t>
                            </w:r>
                          </w:p>
                          <w:p w14:paraId="4F845876" w14:textId="205A763B" w:rsidR="0017601B" w:rsidRPr="00E27AB6" w:rsidRDefault="006C4B07" w:rsidP="009A3FA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pacing w:val="-1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2"/>
                                <w:sz w:val="44"/>
                                <w:szCs w:val="44"/>
                              </w:rPr>
                              <w:t xml:space="preserve">£40,625 </w:t>
                            </w:r>
                            <w:r w:rsidR="000A2498">
                              <w:rPr>
                                <w:rFonts w:ascii="Arial" w:hAnsi="Arial" w:cs="Arial"/>
                                <w:spacing w:val="-12"/>
                                <w:sz w:val="44"/>
                                <w:szCs w:val="44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pacing w:val="-12"/>
                                <w:sz w:val="44"/>
                                <w:szCs w:val="44"/>
                              </w:rPr>
                              <w:t xml:space="preserve">er </w:t>
                            </w:r>
                            <w:r w:rsidR="000A2498">
                              <w:rPr>
                                <w:rFonts w:ascii="Arial" w:hAnsi="Arial" w:cs="Arial"/>
                                <w:spacing w:val="-12"/>
                                <w:sz w:val="44"/>
                                <w:szCs w:val="4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-12"/>
                                <w:sz w:val="44"/>
                                <w:szCs w:val="44"/>
                              </w:rPr>
                              <w:t>nnum for</w:t>
                            </w:r>
                            <w:r w:rsidR="000B1EE5">
                              <w:rPr>
                                <w:rFonts w:ascii="Arial" w:hAnsi="Arial" w:cs="Arial"/>
                                <w:spacing w:val="-12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2"/>
                                <w:sz w:val="44"/>
                                <w:szCs w:val="44"/>
                              </w:rPr>
                              <w:t>37.5 hours per week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25A231" id="Rectangle: Rounded Corners 2" o:spid="_x0000_s1030" style="position:absolute;margin-left:470.05pt;margin-top:91.5pt;width:521.25pt;height:13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4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" fillcolor="#3c68ae" strokecolor="#1f3763 [1604]" strokeweight="1pt">
                <v:stroke joinstyle="miter"/>
                <v:textbox>
                  <w:txbxContent>
                    <w:p w14:paraId="5DDF66FB" w14:textId="574F41DA" w:rsidR="000A2498" w:rsidRPr="00C41C5D" w:rsidRDefault="00F95704" w:rsidP="00C41C5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pacing w:val="-12"/>
                          <w:sz w:val="56"/>
                          <w:szCs w:val="56"/>
                        </w:rPr>
                      </w:pPr>
                      <w:r w:rsidRPr="00F95704">
                        <w:rPr>
                          <w:rFonts w:ascii="Arial" w:hAnsi="Arial" w:cs="Arial"/>
                          <w:b/>
                          <w:spacing w:val="-12"/>
                          <w:sz w:val="56"/>
                          <w:szCs w:val="56"/>
                        </w:rPr>
                        <w:t xml:space="preserve">Philanthropy </w:t>
                      </w:r>
                      <w:r w:rsidR="006C4B07" w:rsidRPr="006C4B07">
                        <w:rPr>
                          <w:rFonts w:ascii="Arial" w:hAnsi="Arial" w:cs="Arial"/>
                          <w:b/>
                          <w:spacing w:val="-12"/>
                          <w:sz w:val="56"/>
                          <w:szCs w:val="56"/>
                        </w:rPr>
                        <w:t>Manager</w:t>
                      </w:r>
                    </w:p>
                    <w:p w14:paraId="6367759E" w14:textId="7D8B238A" w:rsidR="000B1EE5" w:rsidRPr="000A2498" w:rsidRDefault="006C4B07" w:rsidP="000B1EE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12"/>
                          <w:sz w:val="44"/>
                          <w:szCs w:val="44"/>
                        </w:rPr>
                      </w:pPr>
                      <w:r w:rsidRPr="000A2498">
                        <w:rPr>
                          <w:rFonts w:ascii="Arial" w:hAnsi="Arial" w:cs="Arial"/>
                          <w:spacing w:val="-12"/>
                          <w:sz w:val="44"/>
                          <w:szCs w:val="44"/>
                        </w:rPr>
                        <w:t xml:space="preserve">Permanent Contract </w:t>
                      </w:r>
                    </w:p>
                    <w:p w14:paraId="4F845876" w14:textId="205A763B" w:rsidR="0017601B" w:rsidRPr="00E27AB6" w:rsidRDefault="006C4B07" w:rsidP="009A3FA5">
                      <w:pPr>
                        <w:spacing w:after="0"/>
                        <w:jc w:val="center"/>
                        <w:rPr>
                          <w:rFonts w:ascii="Arial" w:hAnsi="Arial" w:cs="Arial"/>
                          <w:spacing w:val="-12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pacing w:val="-12"/>
                          <w:sz w:val="44"/>
                          <w:szCs w:val="44"/>
                        </w:rPr>
                        <w:t xml:space="preserve">£40,625 </w:t>
                      </w:r>
                      <w:r w:rsidR="000A2498">
                        <w:rPr>
                          <w:rFonts w:ascii="Arial" w:hAnsi="Arial" w:cs="Arial"/>
                          <w:spacing w:val="-12"/>
                          <w:sz w:val="44"/>
                          <w:szCs w:val="44"/>
                        </w:rPr>
                        <w:t>p</w:t>
                      </w:r>
                      <w:r>
                        <w:rPr>
                          <w:rFonts w:ascii="Arial" w:hAnsi="Arial" w:cs="Arial"/>
                          <w:spacing w:val="-12"/>
                          <w:sz w:val="44"/>
                          <w:szCs w:val="44"/>
                        </w:rPr>
                        <w:t xml:space="preserve">er </w:t>
                      </w:r>
                      <w:r w:rsidR="000A2498">
                        <w:rPr>
                          <w:rFonts w:ascii="Arial" w:hAnsi="Arial" w:cs="Arial"/>
                          <w:spacing w:val="-12"/>
                          <w:sz w:val="44"/>
                          <w:szCs w:val="44"/>
                        </w:rPr>
                        <w:t>a</w:t>
                      </w:r>
                      <w:r>
                        <w:rPr>
                          <w:rFonts w:ascii="Arial" w:hAnsi="Arial" w:cs="Arial"/>
                          <w:spacing w:val="-12"/>
                          <w:sz w:val="44"/>
                          <w:szCs w:val="44"/>
                        </w:rPr>
                        <w:t>nnum for</w:t>
                      </w:r>
                      <w:r w:rsidR="000B1EE5">
                        <w:rPr>
                          <w:rFonts w:ascii="Arial" w:hAnsi="Arial" w:cs="Arial"/>
                          <w:spacing w:val="-12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2"/>
                          <w:sz w:val="44"/>
                          <w:szCs w:val="44"/>
                        </w:rPr>
                        <w:t>37.5 hours per week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7601B" w:rsidRPr="000D4E2A">
        <w:rPr>
          <w:rFonts w:ascii="Arial" w:hAnsi="Arial" w:cs="Arial"/>
          <w:b/>
          <w:noProof/>
          <w:color w:val="3C68AE"/>
          <w:spacing w:val="-30"/>
          <w:sz w:val="120"/>
          <w:szCs w:val="120"/>
        </w:rPr>
        <w:drawing>
          <wp:anchor distT="0" distB="0" distL="114300" distR="114300" simplePos="0" relativeHeight="251658240" behindDoc="0" locked="0" layoutInCell="1" allowOverlap="1" wp14:anchorId="0B5521DE" wp14:editId="5C010BC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23925" cy="9239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ldmar Bad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01B" w:rsidRPr="000D4E2A">
        <w:rPr>
          <w:rFonts w:ascii="Arial" w:hAnsi="Arial" w:cs="Arial"/>
          <w:b/>
          <w:color w:val="3C68AE"/>
          <w:spacing w:val="-30"/>
          <w:sz w:val="120"/>
          <w:szCs w:val="120"/>
        </w:rPr>
        <w:t>Job Vacancy</w:t>
      </w:r>
    </w:p>
    <w:sectPr w:rsidR="00D8404E" w:rsidRPr="000D4E2A" w:rsidSect="001760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5228E"/>
    <w:multiLevelType w:val="hybridMultilevel"/>
    <w:tmpl w:val="AEE40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1B"/>
    <w:rsid w:val="000A2498"/>
    <w:rsid w:val="000B1EE5"/>
    <w:rsid w:val="000C129D"/>
    <w:rsid w:val="000D4E2A"/>
    <w:rsid w:val="0017601B"/>
    <w:rsid w:val="00347FEA"/>
    <w:rsid w:val="003945F0"/>
    <w:rsid w:val="00581194"/>
    <w:rsid w:val="005E468C"/>
    <w:rsid w:val="006C4B07"/>
    <w:rsid w:val="00933D4B"/>
    <w:rsid w:val="009A3FA5"/>
    <w:rsid w:val="00C41C5D"/>
    <w:rsid w:val="00D8404E"/>
    <w:rsid w:val="00E27AB6"/>
    <w:rsid w:val="00EA7772"/>
    <w:rsid w:val="00F95704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543B0"/>
  <w15:chartTrackingRefBased/>
  <w15:docId w15:val="{2FD4B545-AAA9-460B-90FC-58CCA99F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60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0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1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O'Neill</dc:creator>
  <cp:keywords/>
  <dc:description/>
  <cp:lastModifiedBy>Lucy Ashcroft</cp:lastModifiedBy>
  <cp:revision>9</cp:revision>
  <cp:lastPrinted>2026-02-03T14:04:00Z</cp:lastPrinted>
  <dcterms:created xsi:type="dcterms:W3CDTF">2026-02-03T14:05:00Z</dcterms:created>
  <dcterms:modified xsi:type="dcterms:W3CDTF">2026-05-11T10:49:00Z</dcterms:modified>
</cp:coreProperties>
</file>