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9BFA" w14:textId="577666D4" w:rsidR="008C76AE" w:rsidRPr="008C76AE" w:rsidRDefault="008C76AE" w:rsidP="008C76AE">
      <w:pPr>
        <w:spacing w:after="0" w:line="240" w:lineRule="auto"/>
        <w:rPr>
          <w:rFonts w:eastAsia="Times New Roman" w:cs="Times New Roman"/>
          <w:b/>
          <w:sz w:val="28"/>
          <w:lang w:val="en-US"/>
        </w:rPr>
      </w:pPr>
      <w:r w:rsidRPr="008C76AE">
        <w:rPr>
          <w:rFonts w:ascii="Arial" w:eastAsia="Times New Roman" w:hAnsi="Arial" w:cs="Arial"/>
          <w:noProof/>
          <w:color w:val="000000"/>
          <w:sz w:val="24"/>
          <w:szCs w:val="24"/>
          <w:lang w:val="en-US"/>
        </w:rPr>
        <w:drawing>
          <wp:anchor distT="0" distB="0" distL="114300" distR="114300" simplePos="0" relativeHeight="251666432" behindDoc="0" locked="0" layoutInCell="1" allowOverlap="1" wp14:anchorId="018C7D82" wp14:editId="4574E760">
            <wp:simplePos x="0" y="0"/>
            <wp:positionH relativeFrom="column">
              <wp:posOffset>-304800</wp:posOffset>
            </wp:positionH>
            <wp:positionV relativeFrom="paragraph">
              <wp:posOffset>-655320</wp:posOffset>
            </wp:positionV>
            <wp:extent cx="2181225" cy="1104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20352" t="29626" r="14754" b="24066"/>
                    <a:stretch>
                      <a:fillRect/>
                    </a:stretch>
                  </pic:blipFill>
                  <pic:spPr bwMode="auto">
                    <a:xfrm>
                      <a:off x="0" y="0"/>
                      <a:ext cx="2181225" cy="1104900"/>
                    </a:xfrm>
                    <a:prstGeom prst="rect">
                      <a:avLst/>
                    </a:prstGeom>
                    <a:noFill/>
                    <a:ln>
                      <a:noFill/>
                    </a:ln>
                  </pic:spPr>
                </pic:pic>
              </a:graphicData>
            </a:graphic>
          </wp:anchor>
        </w:drawing>
      </w:r>
    </w:p>
    <w:p w14:paraId="39C0084E" w14:textId="77777777" w:rsidR="003C071F" w:rsidRDefault="003C071F" w:rsidP="003C071F">
      <w:pPr>
        <w:spacing w:after="0" w:line="240" w:lineRule="auto"/>
        <w:jc w:val="center"/>
        <w:rPr>
          <w:rFonts w:eastAsia="Times New Roman" w:cs="Times New Roman"/>
          <w:b/>
          <w:sz w:val="28"/>
          <w:lang w:val="en-US"/>
        </w:rPr>
      </w:pPr>
    </w:p>
    <w:p w14:paraId="2DA97EC4" w14:textId="170B6DAF" w:rsidR="008C76AE" w:rsidRPr="008C76AE" w:rsidRDefault="003C071F" w:rsidP="003C071F">
      <w:pPr>
        <w:spacing w:after="0" w:line="240" w:lineRule="auto"/>
        <w:jc w:val="center"/>
        <w:rPr>
          <w:rFonts w:eastAsia="Times New Roman" w:cs="Times New Roman"/>
          <w:b/>
          <w:sz w:val="28"/>
          <w:lang w:val="en-US"/>
        </w:rPr>
      </w:pPr>
      <w:r>
        <w:rPr>
          <w:rFonts w:eastAsia="Times New Roman" w:cs="Times New Roman"/>
          <w:b/>
          <w:sz w:val="28"/>
          <w:lang w:val="en-US"/>
        </w:rPr>
        <w:t>J</w:t>
      </w:r>
      <w:r w:rsidR="008C76AE" w:rsidRPr="008C76AE">
        <w:rPr>
          <w:rFonts w:eastAsia="Times New Roman" w:cs="Times New Roman"/>
          <w:b/>
          <w:sz w:val="28"/>
          <w:lang w:val="en-US"/>
        </w:rPr>
        <w:t>ob description and person specification</w:t>
      </w:r>
    </w:p>
    <w:p w14:paraId="192E99C5" w14:textId="77777777" w:rsidR="003C071F" w:rsidRPr="008C76AE" w:rsidRDefault="003C071F" w:rsidP="003C071F">
      <w:pPr>
        <w:spacing w:after="0" w:line="240" w:lineRule="auto"/>
        <w:rPr>
          <w:rFonts w:eastAsia="Times New Roman" w:cs="Times New Roman"/>
          <w:lang w:val="en-US"/>
        </w:rPr>
      </w:pPr>
    </w:p>
    <w:tbl>
      <w:tblPr>
        <w:tblStyle w:val="TableGrid1"/>
        <w:tblW w:w="0" w:type="auto"/>
        <w:tblLook w:val="04A0" w:firstRow="1" w:lastRow="0" w:firstColumn="1" w:lastColumn="0" w:noHBand="0" w:noVBand="1"/>
      </w:tblPr>
      <w:tblGrid>
        <w:gridCol w:w="2660"/>
        <w:gridCol w:w="6582"/>
      </w:tblGrid>
      <w:tr w:rsidR="008C76AE" w:rsidRPr="008C76AE" w14:paraId="7B262488" w14:textId="77777777" w:rsidTr="002B4135">
        <w:tc>
          <w:tcPr>
            <w:tcW w:w="2660" w:type="dxa"/>
            <w:shd w:val="clear" w:color="auto" w:fill="D9D9D9" w:themeFill="background1" w:themeFillShade="D9"/>
          </w:tcPr>
          <w:p w14:paraId="1BA6D8E4" w14:textId="77777777" w:rsidR="008C76AE" w:rsidRPr="003C071F" w:rsidRDefault="008C76AE" w:rsidP="008C76AE">
            <w:pPr>
              <w:rPr>
                <w:b/>
                <w:bCs/>
                <w:sz w:val="24"/>
                <w:szCs w:val="24"/>
              </w:rPr>
            </w:pPr>
            <w:r w:rsidRPr="003C071F">
              <w:rPr>
                <w:b/>
                <w:bCs/>
                <w:sz w:val="24"/>
                <w:szCs w:val="24"/>
              </w:rPr>
              <w:t>Post title</w:t>
            </w:r>
          </w:p>
        </w:tc>
        <w:tc>
          <w:tcPr>
            <w:tcW w:w="6582" w:type="dxa"/>
          </w:tcPr>
          <w:p w14:paraId="6ADB53AE" w14:textId="7FD609A0" w:rsidR="008C76AE" w:rsidRPr="003C071F" w:rsidRDefault="004A1589" w:rsidP="008C76AE">
            <w:r w:rsidRPr="003C071F">
              <w:t xml:space="preserve">Philanthropy Lead </w:t>
            </w:r>
            <w:r w:rsidR="004705EC" w:rsidRPr="003C071F">
              <w:t xml:space="preserve"> </w:t>
            </w:r>
            <w:r w:rsidR="002C58EA" w:rsidRPr="003C071F">
              <w:t xml:space="preserve"> </w:t>
            </w:r>
            <w:r w:rsidR="00C37B9F" w:rsidRPr="003C071F">
              <w:t xml:space="preserve"> </w:t>
            </w:r>
          </w:p>
        </w:tc>
      </w:tr>
      <w:tr w:rsidR="008C76AE" w:rsidRPr="008C76AE" w14:paraId="642AFE39" w14:textId="77777777" w:rsidTr="002B4135">
        <w:tc>
          <w:tcPr>
            <w:tcW w:w="2660" w:type="dxa"/>
            <w:shd w:val="clear" w:color="auto" w:fill="D9D9D9" w:themeFill="background1" w:themeFillShade="D9"/>
          </w:tcPr>
          <w:p w14:paraId="01546C06" w14:textId="67E20AD8" w:rsidR="008C76AE" w:rsidRPr="003C071F" w:rsidRDefault="003C071F" w:rsidP="008C76AE">
            <w:pPr>
              <w:rPr>
                <w:b/>
                <w:bCs/>
                <w:sz w:val="24"/>
                <w:szCs w:val="24"/>
              </w:rPr>
            </w:pPr>
            <w:r w:rsidRPr="003C071F">
              <w:rPr>
                <w:b/>
                <w:bCs/>
                <w:sz w:val="24"/>
                <w:szCs w:val="24"/>
              </w:rPr>
              <w:t>Reports to</w:t>
            </w:r>
          </w:p>
        </w:tc>
        <w:tc>
          <w:tcPr>
            <w:tcW w:w="6582" w:type="dxa"/>
          </w:tcPr>
          <w:p w14:paraId="1EC0C3FA" w14:textId="7AEB051B" w:rsidR="003C071F" w:rsidRPr="003C071F" w:rsidRDefault="003C071F" w:rsidP="008C76AE">
            <w:pPr>
              <w:rPr>
                <w:highlight w:val="yellow"/>
              </w:rPr>
            </w:pPr>
            <w:r w:rsidRPr="003C071F">
              <w:t>Head of Individual Giving</w:t>
            </w:r>
          </w:p>
        </w:tc>
      </w:tr>
      <w:tr w:rsidR="008C76AE" w:rsidRPr="008C76AE" w14:paraId="2B36F507" w14:textId="77777777" w:rsidTr="002B4135">
        <w:tc>
          <w:tcPr>
            <w:tcW w:w="2660" w:type="dxa"/>
            <w:shd w:val="clear" w:color="auto" w:fill="D9D9D9" w:themeFill="background1" w:themeFillShade="D9"/>
          </w:tcPr>
          <w:p w14:paraId="2E52E5DB" w14:textId="7933F564" w:rsidR="008C76AE" w:rsidRPr="003C071F" w:rsidRDefault="003C071F" w:rsidP="008C76AE">
            <w:pPr>
              <w:rPr>
                <w:b/>
                <w:bCs/>
                <w:sz w:val="24"/>
                <w:szCs w:val="24"/>
              </w:rPr>
            </w:pPr>
            <w:r w:rsidRPr="003C071F">
              <w:rPr>
                <w:b/>
                <w:bCs/>
                <w:sz w:val="24"/>
                <w:szCs w:val="24"/>
              </w:rPr>
              <w:t>Purpose of the post</w:t>
            </w:r>
          </w:p>
        </w:tc>
        <w:tc>
          <w:tcPr>
            <w:tcW w:w="6582" w:type="dxa"/>
          </w:tcPr>
          <w:p w14:paraId="074A1A0B" w14:textId="77777777" w:rsidR="003C071F" w:rsidRPr="003C071F" w:rsidRDefault="003C071F" w:rsidP="003C071F">
            <w:r w:rsidRPr="003C071F">
              <w:t xml:space="preserve">This is an exciting opportunity to lead and grow a philanthropy </w:t>
            </w:r>
            <w:proofErr w:type="spellStart"/>
            <w:r w:rsidRPr="003C071F">
              <w:t>programme</w:t>
            </w:r>
            <w:proofErr w:type="spellEnd"/>
            <w:r w:rsidRPr="003C071F">
              <w:t xml:space="preserve"> at a pivotal point in its development, as the organisation invests in long</w:t>
            </w:r>
            <w:r w:rsidRPr="003C071F">
              <w:noBreakHyphen/>
              <w:t>term, sustainable income to support its mission and future ambitions. The Philanthropy Lead will play a central role in developing and delivering a strategic approach to mid</w:t>
            </w:r>
            <w:r w:rsidRPr="003C071F">
              <w:noBreakHyphen/>
              <w:t>value and major donor fundraising, building meaningful relationships with individuals who have the capacity and motivation to make significant, transformational gifts. Through thoughtful engagement and outstanding stewardship, the postholder will help secure funding that enables long</w:t>
            </w:r>
            <w:r w:rsidRPr="003C071F">
              <w:noBreakHyphen/>
              <w:t>term impact and resilience.</w:t>
            </w:r>
          </w:p>
          <w:p w14:paraId="40D5BB83" w14:textId="77777777" w:rsidR="003C071F" w:rsidRPr="004969F1" w:rsidRDefault="003C071F" w:rsidP="003C071F">
            <w:pPr>
              <w:rPr>
                <w:sz w:val="24"/>
              </w:rPr>
            </w:pPr>
          </w:p>
          <w:p w14:paraId="62876E2C" w14:textId="77777777" w:rsidR="003C071F" w:rsidRPr="003C071F" w:rsidRDefault="003C071F" w:rsidP="003C071F">
            <w:r w:rsidRPr="003C071F">
              <w:t>Working collaboratively across fundraising, communications and service teams, the Philanthropy Lead will translate organisational priorities, impact and ambition into compelling cases for support. The role will focus on the full philanthropy lifecycle: identifying and qualifying prospects, developing tailored cultivation and solicitation plans, making confident and appropriate asks, and delivering high</w:t>
            </w:r>
            <w:r w:rsidRPr="003C071F">
              <w:noBreakHyphen/>
              <w:t>quality stewardship that builds trust, loyalty and long</w:t>
            </w:r>
            <w:r w:rsidRPr="003C071F">
              <w:noBreakHyphen/>
              <w:t>term commitment. This is a relationship</w:t>
            </w:r>
            <w:r w:rsidRPr="003C071F">
              <w:noBreakHyphen/>
              <w:t>led role requiring empathy, credibility and strong judgement, balanced with a clear focus on due diligence, income growth and performance.</w:t>
            </w:r>
          </w:p>
          <w:p w14:paraId="009A892C" w14:textId="77777777" w:rsidR="003C071F" w:rsidRPr="003C071F" w:rsidRDefault="003C071F" w:rsidP="003C071F"/>
          <w:p w14:paraId="3D48C193" w14:textId="438D01C6" w:rsidR="008C76AE" w:rsidRPr="008C76AE" w:rsidRDefault="003C071F" w:rsidP="003C071F">
            <w:pPr>
              <w:rPr>
                <w:sz w:val="26"/>
                <w:szCs w:val="26"/>
                <w:highlight w:val="yellow"/>
              </w:rPr>
            </w:pPr>
            <w:r w:rsidRPr="003C071F">
              <w:t>This role has been created to strengthen capacity and accelerate progress in philanthropy, recognising that high</w:t>
            </w:r>
            <w:r w:rsidRPr="003C071F">
              <w:noBreakHyphen/>
              <w:t>value fundraising requires time, focus and specialist expertise to deliver success. The Philanthropy Lead will help embed a culture of strategic philanthropy across the organisation, working with senior stakeholders and supporters to create access to high</w:t>
            </w:r>
            <w:r w:rsidRPr="003C071F">
              <w:rPr>
                <w:rFonts w:ascii="Cambria Math" w:hAnsi="Cambria Math" w:cs="Cambria Math"/>
              </w:rPr>
              <w:t>‑</w:t>
            </w:r>
            <w:r w:rsidRPr="003C071F">
              <w:t xml:space="preserve">value </w:t>
            </w:r>
            <w:proofErr w:type="gramStart"/>
            <w:r w:rsidRPr="003C071F">
              <w:t>prospects</w:t>
            </w:r>
            <w:r w:rsidRPr="003C071F" w:rsidDel="00962FF0">
              <w:t xml:space="preserve"> </w:t>
            </w:r>
            <w:r w:rsidRPr="003C071F">
              <w:t>,</w:t>
            </w:r>
            <w:proofErr w:type="gramEnd"/>
            <w:r w:rsidRPr="003C071F">
              <w:t xml:space="preserve"> deepen engagement and unlock new opportunities. By building a strong, well</w:t>
            </w:r>
            <w:r w:rsidRPr="003C071F">
              <w:noBreakHyphen/>
              <w:t>managed pipeline and setting high standards for donor experience, the role will lay the foundations</w:t>
            </w:r>
            <w:r w:rsidRPr="004969F1">
              <w:rPr>
                <w:sz w:val="24"/>
              </w:rPr>
              <w:t xml:space="preserve"> </w:t>
            </w:r>
            <w:r w:rsidRPr="003C071F">
              <w:t>for sustained growth and transformational support over the coming years.</w:t>
            </w:r>
          </w:p>
        </w:tc>
      </w:tr>
    </w:tbl>
    <w:p w14:paraId="7662D219" w14:textId="77777777" w:rsidR="008C76AE" w:rsidRPr="008C76AE" w:rsidRDefault="008C76AE" w:rsidP="008C76AE">
      <w:pPr>
        <w:spacing w:after="0" w:line="240" w:lineRule="auto"/>
        <w:rPr>
          <w:rFonts w:eastAsia="Times New Roman" w:cs="Times New Roman"/>
          <w:lang w:val="en-US"/>
        </w:rPr>
      </w:pPr>
    </w:p>
    <w:p w14:paraId="48231100" w14:textId="77777777" w:rsidR="008C76AE" w:rsidRPr="008C76AE" w:rsidRDefault="008C76AE" w:rsidP="008C76AE">
      <w:pPr>
        <w:spacing w:after="0" w:line="240" w:lineRule="auto"/>
        <w:rPr>
          <w:rFonts w:eastAsia="Times New Roman" w:cs="Times New Roman"/>
          <w:lang w:val="en-US"/>
        </w:rPr>
      </w:pPr>
    </w:p>
    <w:p w14:paraId="5D297E27" w14:textId="77777777" w:rsidR="004969F1" w:rsidRPr="008C76AE" w:rsidRDefault="004969F1" w:rsidP="008C76AE">
      <w:pPr>
        <w:spacing w:after="0" w:line="240" w:lineRule="auto"/>
        <w:rPr>
          <w:rFonts w:eastAsia="Times New Roman" w:cs="Times New Roman"/>
          <w:sz w:val="24"/>
          <w:lang w:val="en-US"/>
        </w:rPr>
      </w:pPr>
    </w:p>
    <w:p w14:paraId="6741E449" w14:textId="77777777" w:rsidR="003C071F" w:rsidRDefault="003C071F" w:rsidP="008C76AE">
      <w:pPr>
        <w:spacing w:after="0" w:line="240" w:lineRule="auto"/>
        <w:rPr>
          <w:rFonts w:eastAsia="Times New Roman" w:cs="Times New Roman"/>
          <w:b/>
          <w:sz w:val="26"/>
          <w:szCs w:val="26"/>
          <w:lang w:val="en-US"/>
        </w:rPr>
      </w:pPr>
    </w:p>
    <w:p w14:paraId="504C2FC3" w14:textId="77777777" w:rsidR="003C071F" w:rsidRDefault="003C071F" w:rsidP="008C76AE">
      <w:pPr>
        <w:spacing w:after="0" w:line="240" w:lineRule="auto"/>
        <w:rPr>
          <w:rFonts w:eastAsia="Times New Roman" w:cs="Times New Roman"/>
          <w:b/>
          <w:sz w:val="26"/>
          <w:szCs w:val="26"/>
          <w:lang w:val="en-US"/>
        </w:rPr>
      </w:pPr>
    </w:p>
    <w:p w14:paraId="17092E92" w14:textId="77777777" w:rsidR="003C071F" w:rsidRDefault="003C071F" w:rsidP="008C76AE">
      <w:pPr>
        <w:spacing w:after="0" w:line="240" w:lineRule="auto"/>
        <w:rPr>
          <w:rFonts w:eastAsia="Times New Roman" w:cs="Times New Roman"/>
          <w:b/>
          <w:sz w:val="26"/>
          <w:szCs w:val="26"/>
          <w:lang w:val="en-US"/>
        </w:rPr>
      </w:pPr>
    </w:p>
    <w:p w14:paraId="49BC25A4" w14:textId="77777777" w:rsidR="003C071F" w:rsidRDefault="003C071F" w:rsidP="008C76AE">
      <w:pPr>
        <w:spacing w:after="0" w:line="240" w:lineRule="auto"/>
        <w:rPr>
          <w:rFonts w:eastAsia="Times New Roman" w:cs="Times New Roman"/>
          <w:b/>
          <w:sz w:val="26"/>
          <w:szCs w:val="26"/>
          <w:lang w:val="en-US"/>
        </w:rPr>
      </w:pPr>
    </w:p>
    <w:p w14:paraId="6B5B12A5" w14:textId="77777777" w:rsidR="003C071F" w:rsidRDefault="003C071F" w:rsidP="008C76AE">
      <w:pPr>
        <w:spacing w:after="0" w:line="240" w:lineRule="auto"/>
        <w:rPr>
          <w:rFonts w:eastAsia="Times New Roman" w:cs="Times New Roman"/>
          <w:b/>
          <w:sz w:val="26"/>
          <w:szCs w:val="26"/>
          <w:lang w:val="en-US"/>
        </w:rPr>
      </w:pPr>
    </w:p>
    <w:p w14:paraId="545B7293" w14:textId="51FCD3ED" w:rsidR="008C76AE" w:rsidRPr="008C76AE" w:rsidRDefault="003C071F" w:rsidP="008C76AE">
      <w:pPr>
        <w:spacing w:after="0" w:line="240" w:lineRule="auto"/>
        <w:rPr>
          <w:rFonts w:eastAsia="Times New Roman" w:cs="Times New Roman"/>
          <w:b/>
          <w:sz w:val="26"/>
          <w:szCs w:val="26"/>
          <w:lang w:val="en-US"/>
        </w:rPr>
      </w:pPr>
      <w:r>
        <w:rPr>
          <w:rFonts w:eastAsia="Times New Roman" w:cs="Times New Roman"/>
          <w:b/>
          <w:sz w:val="26"/>
          <w:szCs w:val="26"/>
          <w:lang w:val="en-US"/>
        </w:rPr>
        <w:lastRenderedPageBreak/>
        <w:t>Organisation Position</w:t>
      </w:r>
      <w:r w:rsidR="008C76AE" w:rsidRPr="008C76AE">
        <w:rPr>
          <w:rFonts w:eastAsia="Times New Roman" w:cs="Times New Roman"/>
          <w:b/>
          <w:sz w:val="26"/>
          <w:szCs w:val="26"/>
          <w:lang w:val="en-US"/>
        </w:rPr>
        <w:t>:</w:t>
      </w:r>
    </w:p>
    <w:p w14:paraId="534746BF" w14:textId="10944BD6" w:rsidR="008C76AE" w:rsidRPr="008C76AE" w:rsidRDefault="003C071F"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0528" behindDoc="0" locked="0" layoutInCell="1" allowOverlap="1" wp14:anchorId="75DFB50C" wp14:editId="7DF9FAF8">
                <wp:simplePos x="0" y="0"/>
                <wp:positionH relativeFrom="column">
                  <wp:posOffset>1577340</wp:posOffset>
                </wp:positionH>
                <wp:positionV relativeFrom="paragraph">
                  <wp:posOffset>187325</wp:posOffset>
                </wp:positionV>
                <wp:extent cx="2270760" cy="358140"/>
                <wp:effectExtent l="0" t="0" r="15240" b="22860"/>
                <wp:wrapNone/>
                <wp:docPr id="394378338" name="Text Box 394378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58140"/>
                        </a:xfrm>
                        <a:prstGeom prst="rect">
                          <a:avLst/>
                        </a:prstGeom>
                        <a:solidFill>
                          <a:sysClr val="window" lastClr="FFFFFF"/>
                        </a:solidFill>
                        <a:ln w="6350">
                          <a:solidFill>
                            <a:prstClr val="black"/>
                          </a:solidFill>
                        </a:ln>
                        <a:effectLst/>
                      </wps:spPr>
                      <wps:txbx>
                        <w:txbxContent>
                          <w:p w14:paraId="5BE9882E" w14:textId="3E84BA1A" w:rsidR="003C071F" w:rsidRPr="003C071F" w:rsidRDefault="003C071F" w:rsidP="003C071F">
                            <w:pPr>
                              <w:jc w:val="center"/>
                              <w:rPr>
                                <w:bCs/>
                              </w:rPr>
                            </w:pPr>
                            <w:r w:rsidRPr="003C071F">
                              <w:rPr>
                                <w:bCs/>
                              </w:rPr>
                              <w:t xml:space="preserve">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FB50C" id="_x0000_t202" coordsize="21600,21600" o:spt="202" path="m,l,21600r21600,l21600,xe">
                <v:stroke joinstyle="miter"/>
                <v:path gradientshapeok="t" o:connecttype="rect"/>
              </v:shapetype>
              <v:shape id="Text Box 394378338" o:spid="_x0000_s1026" type="#_x0000_t202" style="position:absolute;margin-left:124.2pt;margin-top:14.75pt;width:178.8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" fillcolor="window" strokeweight=".5pt">
                <v:path arrowok="t"/>
                <v:textbox>
                  <w:txbxContent>
                    <w:p w14:paraId="5BE9882E" w14:textId="3E84BA1A" w:rsidR="003C071F" w:rsidRPr="003C071F" w:rsidRDefault="003C071F" w:rsidP="003C071F">
                      <w:pPr>
                        <w:jc w:val="center"/>
                        <w:rPr>
                          <w:bCs/>
                        </w:rPr>
                      </w:pPr>
                      <w:r w:rsidRPr="003C071F">
                        <w:rPr>
                          <w:bCs/>
                        </w:rPr>
                        <w:t xml:space="preserve">Director of Income Generation </w:t>
                      </w:r>
                    </w:p>
                  </w:txbxContent>
                </v:textbox>
              </v:shape>
            </w:pict>
          </mc:Fallback>
        </mc:AlternateContent>
      </w:r>
    </w:p>
    <w:p w14:paraId="7071E2F4" w14:textId="17E03D17" w:rsidR="008C76AE" w:rsidRPr="008C76AE" w:rsidRDefault="008C76AE" w:rsidP="008C76AE">
      <w:pPr>
        <w:spacing w:after="0" w:line="240" w:lineRule="auto"/>
        <w:rPr>
          <w:rFonts w:eastAsia="Times New Roman" w:cs="Times New Roman"/>
          <w:sz w:val="24"/>
          <w:lang w:val="en-US"/>
        </w:rPr>
      </w:pPr>
    </w:p>
    <w:p w14:paraId="5C1C951D" w14:textId="1F7B93CC" w:rsidR="008C76AE" w:rsidRPr="008C76AE" w:rsidRDefault="003C071F"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71552" behindDoc="0" locked="0" layoutInCell="1" allowOverlap="1" wp14:anchorId="0181ED47" wp14:editId="076A1F64">
                <wp:simplePos x="0" y="0"/>
                <wp:positionH relativeFrom="column">
                  <wp:posOffset>2705100</wp:posOffset>
                </wp:positionH>
                <wp:positionV relativeFrom="paragraph">
                  <wp:posOffset>173355</wp:posOffset>
                </wp:positionV>
                <wp:extent cx="0" cy="220980"/>
                <wp:effectExtent l="76200" t="0" r="57150" b="64770"/>
                <wp:wrapNone/>
                <wp:docPr id="1669933376"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B3B3A4" id="_x0000_t32" coordsize="21600,21600" o:spt="32" o:oned="t" path="m,l21600,21600e" filled="f">
                <v:path arrowok="t" fillok="f" o:connecttype="none"/>
                <o:lock v:ext="edit" shapetype="t"/>
              </v:shapetype>
              <v:shape id="Straight Arrow Connector 4" o:spid="_x0000_s1026" type="#_x0000_t32" style="position:absolute;margin-left:213pt;margin-top:13.65pt;width:0;height:17.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" strokecolor="black [3200]" strokeweight=".5pt">
                <v:stroke endarrow="block" joinstyle="miter"/>
              </v:shape>
            </w:pict>
          </mc:Fallback>
        </mc:AlternateContent>
      </w:r>
    </w:p>
    <w:p w14:paraId="4F9157B8" w14:textId="3432E4AD" w:rsidR="008C76AE" w:rsidRPr="008C76AE" w:rsidRDefault="008C76AE" w:rsidP="008C76AE">
      <w:pPr>
        <w:spacing w:after="0" w:line="240" w:lineRule="auto"/>
        <w:rPr>
          <w:rFonts w:eastAsia="Times New Roman" w:cs="Times New Roman"/>
          <w:sz w:val="24"/>
          <w:lang w:val="en-US"/>
        </w:rPr>
      </w:pPr>
    </w:p>
    <w:p w14:paraId="15DF140D" w14:textId="78AA5C42" w:rsidR="008C76AE" w:rsidRPr="008C76AE" w:rsidRDefault="003C071F"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8480" behindDoc="0" locked="0" layoutInCell="1" allowOverlap="1" wp14:anchorId="38C3F3D2" wp14:editId="193A8F82">
                <wp:simplePos x="0" y="0"/>
                <wp:positionH relativeFrom="column">
                  <wp:posOffset>1348740</wp:posOffset>
                </wp:positionH>
                <wp:positionV relativeFrom="paragraph">
                  <wp:posOffset>128905</wp:posOffset>
                </wp:positionV>
                <wp:extent cx="2720340" cy="358140"/>
                <wp:effectExtent l="0" t="0" r="22860" b="22860"/>
                <wp:wrapNone/>
                <wp:docPr id="1263115020" name="Text Box 1263115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58140"/>
                        </a:xfrm>
                        <a:prstGeom prst="rect">
                          <a:avLst/>
                        </a:prstGeom>
                        <a:solidFill>
                          <a:sysClr val="window" lastClr="FFFFFF"/>
                        </a:solidFill>
                        <a:ln w="6350">
                          <a:solidFill>
                            <a:prstClr val="black"/>
                          </a:solidFill>
                        </a:ln>
                        <a:effectLst/>
                      </wps:spPr>
                      <wps:txbx>
                        <w:txbxContent>
                          <w:p w14:paraId="251DEF75" w14:textId="64A2EA63" w:rsidR="003C071F" w:rsidRPr="003C071F" w:rsidRDefault="003C071F" w:rsidP="003C071F">
                            <w:pPr>
                              <w:jc w:val="center"/>
                              <w:rPr>
                                <w:bCs/>
                              </w:rPr>
                            </w:pPr>
                            <w:r w:rsidRPr="003C071F">
                              <w:rPr>
                                <w:bCs/>
                              </w:rPr>
                              <w:t>Associate Director of Income Generation</w:t>
                            </w:r>
                            <w:r w:rsidRPr="003C071F">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3D2" id="Text Box 1263115020" o:spid="_x0000_s1027" type="#_x0000_t202" style="position:absolute;margin-left:106.2pt;margin-top:10.15pt;width:214.2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" fillcolor="window" strokeweight=".5pt">
                <v:path arrowok="t"/>
                <v:textbox>
                  <w:txbxContent>
                    <w:p w14:paraId="251DEF75" w14:textId="64A2EA63" w:rsidR="003C071F" w:rsidRPr="003C071F" w:rsidRDefault="003C071F" w:rsidP="003C071F">
                      <w:pPr>
                        <w:jc w:val="center"/>
                        <w:rPr>
                          <w:bCs/>
                        </w:rPr>
                      </w:pPr>
                      <w:r w:rsidRPr="003C071F">
                        <w:rPr>
                          <w:bCs/>
                        </w:rPr>
                        <w:t>Associate Director of Income Generation</w:t>
                      </w:r>
                      <w:r w:rsidRPr="003C071F">
                        <w:rPr>
                          <w:bCs/>
                        </w:rPr>
                        <w:t xml:space="preserve"> </w:t>
                      </w:r>
                    </w:p>
                  </w:txbxContent>
                </v:textbox>
              </v:shape>
            </w:pict>
          </mc:Fallback>
        </mc:AlternateContent>
      </w:r>
    </w:p>
    <w:p w14:paraId="0476C4C1" w14:textId="4325A9F4" w:rsidR="00CC1BD4" w:rsidRPr="002A495D" w:rsidRDefault="003C071F" w:rsidP="00CC1BD4">
      <w:pPr>
        <w:jc w:val="center"/>
        <w:rPr>
          <w:b/>
          <w:sz w:val="26"/>
          <w:szCs w:val="26"/>
        </w:rPr>
      </w:pPr>
      <w:r>
        <w:rPr>
          <w:rFonts w:eastAsia="Times New Roman" w:cs="Times New Roman"/>
          <w:noProof/>
          <w:sz w:val="24"/>
          <w:lang w:val="en-US"/>
        </w:rPr>
        <mc:AlternateContent>
          <mc:Choice Requires="wps">
            <w:drawing>
              <wp:anchor distT="0" distB="0" distL="114300" distR="114300" simplePos="0" relativeHeight="251673600" behindDoc="0" locked="0" layoutInCell="1" allowOverlap="1" wp14:anchorId="16F5E12A" wp14:editId="5A959665">
                <wp:simplePos x="0" y="0"/>
                <wp:positionH relativeFrom="column">
                  <wp:posOffset>2712720</wp:posOffset>
                </wp:positionH>
                <wp:positionV relativeFrom="paragraph">
                  <wp:posOffset>297180</wp:posOffset>
                </wp:positionV>
                <wp:extent cx="0" cy="220980"/>
                <wp:effectExtent l="76200" t="0" r="57150" b="64770"/>
                <wp:wrapNone/>
                <wp:docPr id="95742036"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89295" id="Straight Arrow Connector 4" o:spid="_x0000_s1026" type="#_x0000_t32" style="position:absolute;margin-left:213.6pt;margin-top:23.4pt;width:0;height:17.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" strokecolor="black [3200]" strokeweight=".5pt">
                <v:stroke endarrow="block" joinstyle="miter"/>
              </v:shape>
            </w:pict>
          </mc:Fallback>
        </mc:AlternateContent>
      </w:r>
      <w:r w:rsidR="002C58EA">
        <w:rPr>
          <w:b/>
          <w:sz w:val="26"/>
          <w:szCs w:val="26"/>
        </w:rPr>
        <w:tab/>
      </w:r>
      <w:r w:rsidR="002C58EA">
        <w:rPr>
          <w:b/>
          <w:sz w:val="26"/>
          <w:szCs w:val="26"/>
        </w:rPr>
        <w:tab/>
      </w:r>
    </w:p>
    <w:p w14:paraId="2A10E0E9" w14:textId="66261717" w:rsidR="008C76AE" w:rsidRPr="008C76AE" w:rsidRDefault="008C76AE" w:rsidP="008C76AE">
      <w:pPr>
        <w:spacing w:after="0" w:line="240" w:lineRule="auto"/>
        <w:rPr>
          <w:rFonts w:eastAsia="Times New Roman" w:cs="Times New Roman"/>
          <w:sz w:val="24"/>
          <w:lang w:val="en-US"/>
        </w:rPr>
      </w:pPr>
    </w:p>
    <w:p w14:paraId="6491083C" w14:textId="5E50C384" w:rsidR="008C76AE" w:rsidRDefault="003C071F"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14:anchorId="61702EAF" wp14:editId="7638C630">
                <wp:simplePos x="0" y="0"/>
                <wp:positionH relativeFrom="column">
                  <wp:posOffset>1348740</wp:posOffset>
                </wp:positionH>
                <wp:positionV relativeFrom="paragraph">
                  <wp:posOffset>62230</wp:posOffset>
                </wp:positionV>
                <wp:extent cx="2720340" cy="304800"/>
                <wp:effectExtent l="0" t="0" r="2286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04800"/>
                        </a:xfrm>
                        <a:prstGeom prst="rect">
                          <a:avLst/>
                        </a:prstGeom>
                        <a:solidFill>
                          <a:sysClr val="window" lastClr="FFFFFF"/>
                        </a:solidFill>
                        <a:ln w="6350">
                          <a:solidFill>
                            <a:prstClr val="black"/>
                          </a:solidFill>
                        </a:ln>
                        <a:effectLst/>
                      </wps:spPr>
                      <wps:txbx>
                        <w:txbxContent>
                          <w:p w14:paraId="05B7856C" w14:textId="4EEF5476" w:rsidR="008C76AE" w:rsidRPr="003C071F" w:rsidRDefault="0046793A" w:rsidP="008C76AE">
                            <w:pPr>
                              <w:jc w:val="center"/>
                              <w:rPr>
                                <w:bCs/>
                              </w:rPr>
                            </w:pPr>
                            <w:r w:rsidRPr="003C071F">
                              <w:rPr>
                                <w:bCs/>
                              </w:rPr>
                              <w:t>Head of Individual Giving</w:t>
                            </w:r>
                            <w:r w:rsidR="00C05611" w:rsidRPr="003C071F">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2EAF" id="Text Box 30" o:spid="_x0000_s1028" type="#_x0000_t202" style="position:absolute;margin-left:106.2pt;margin-top:4.9pt;width:214.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" fillcolor="window" strokeweight=".5pt">
                <v:path arrowok="t"/>
                <v:textbox>
                  <w:txbxContent>
                    <w:p w14:paraId="05B7856C" w14:textId="4EEF5476" w:rsidR="008C76AE" w:rsidRPr="003C071F" w:rsidRDefault="0046793A" w:rsidP="008C76AE">
                      <w:pPr>
                        <w:jc w:val="center"/>
                        <w:rPr>
                          <w:bCs/>
                        </w:rPr>
                      </w:pPr>
                      <w:r w:rsidRPr="003C071F">
                        <w:rPr>
                          <w:bCs/>
                        </w:rPr>
                        <w:t>Head of Individual Giving</w:t>
                      </w:r>
                      <w:r w:rsidR="00C05611" w:rsidRPr="003C071F">
                        <w:rPr>
                          <w:bCs/>
                        </w:rPr>
                        <w:t xml:space="preserve"> </w:t>
                      </w:r>
                    </w:p>
                  </w:txbxContent>
                </v:textbox>
              </v:shape>
            </w:pict>
          </mc:Fallback>
        </mc:AlternateContent>
      </w:r>
    </w:p>
    <w:p w14:paraId="48548AB3" w14:textId="18B449D3" w:rsidR="00273250" w:rsidRDefault="003C071F"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75648" behindDoc="0" locked="0" layoutInCell="1" allowOverlap="1" wp14:anchorId="18627CDC" wp14:editId="1DDB07B1">
                <wp:simplePos x="0" y="0"/>
                <wp:positionH relativeFrom="column">
                  <wp:posOffset>2743200</wp:posOffset>
                </wp:positionH>
                <wp:positionV relativeFrom="paragraph">
                  <wp:posOffset>180975</wp:posOffset>
                </wp:positionV>
                <wp:extent cx="0" cy="220980"/>
                <wp:effectExtent l="76200" t="0" r="57150" b="64770"/>
                <wp:wrapNone/>
                <wp:docPr id="1341172425"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9C52A" id="Straight Arrow Connector 4" o:spid="_x0000_s1026" type="#_x0000_t32" style="position:absolute;margin-left:3in;margin-top:14.25pt;width:0;height:17.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" strokecolor="black [3200]" strokeweight=".5pt">
                <v:stroke endarrow="block" joinstyle="miter"/>
              </v:shape>
            </w:pict>
          </mc:Fallback>
        </mc:AlternateContent>
      </w:r>
    </w:p>
    <w:p w14:paraId="08C350E8" w14:textId="454C0FA3" w:rsidR="00273250" w:rsidRDefault="00273250" w:rsidP="00F443E3">
      <w:pPr>
        <w:spacing w:after="0" w:line="240" w:lineRule="auto"/>
        <w:jc w:val="center"/>
        <w:rPr>
          <w:rFonts w:eastAsia="Times New Roman" w:cs="Times New Roman"/>
          <w:sz w:val="24"/>
          <w:lang w:val="en-US"/>
        </w:rPr>
      </w:pPr>
    </w:p>
    <w:p w14:paraId="4BBDE0AA" w14:textId="52BC3118" w:rsidR="00273250" w:rsidRPr="008C76AE" w:rsidRDefault="003C071F"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5408" behindDoc="0" locked="0" layoutInCell="1" allowOverlap="1" wp14:anchorId="2CF3D8DD" wp14:editId="170572E1">
                <wp:simplePos x="0" y="0"/>
                <wp:positionH relativeFrom="margin">
                  <wp:posOffset>1798320</wp:posOffset>
                </wp:positionH>
                <wp:positionV relativeFrom="paragraph">
                  <wp:posOffset>90805</wp:posOffset>
                </wp:positionV>
                <wp:extent cx="1889760" cy="297180"/>
                <wp:effectExtent l="0" t="0" r="1524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297180"/>
                        </a:xfrm>
                        <a:prstGeom prst="rect">
                          <a:avLst/>
                        </a:prstGeom>
                        <a:solidFill>
                          <a:sysClr val="window" lastClr="FFFFFF">
                            <a:lumMod val="85000"/>
                          </a:sysClr>
                        </a:solidFill>
                        <a:ln w="6350">
                          <a:solidFill>
                            <a:prstClr val="black"/>
                          </a:solidFill>
                        </a:ln>
                        <a:effectLst/>
                      </wps:spPr>
                      <wps:txbx>
                        <w:txbxContent>
                          <w:p w14:paraId="0FCA43D3" w14:textId="1D8C14C2" w:rsidR="00BE5A93" w:rsidRDefault="007E2531" w:rsidP="00F443E3">
                            <w:pPr>
                              <w:jc w:val="center"/>
                            </w:pPr>
                            <w:r>
                              <w:t xml:space="preserve">Philanthropy Lead </w:t>
                            </w:r>
                            <w:r w:rsidR="00F443E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3D8DD" id="Text Box 7" o:spid="_x0000_s1029" type="#_x0000_t202" style="position:absolute;margin-left:141.6pt;margin-top:7.15pt;width:148.8pt;height:2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" fillcolor="#d9d9d9" strokeweight=".5pt">
                <v:path arrowok="t"/>
                <v:textbox>
                  <w:txbxContent>
                    <w:p w14:paraId="0FCA43D3" w14:textId="1D8C14C2" w:rsidR="00BE5A93" w:rsidRDefault="007E2531" w:rsidP="00F443E3">
                      <w:pPr>
                        <w:jc w:val="center"/>
                      </w:pPr>
                      <w:r>
                        <w:t xml:space="preserve">Philanthropy Lead </w:t>
                      </w:r>
                      <w:r w:rsidR="00F443E3">
                        <w:t xml:space="preserve"> </w:t>
                      </w:r>
                    </w:p>
                  </w:txbxContent>
                </v:textbox>
                <w10:wrap anchorx="margin"/>
              </v:shape>
            </w:pict>
          </mc:Fallback>
        </mc:AlternateContent>
      </w:r>
    </w:p>
    <w:p w14:paraId="2AF5CB7A" w14:textId="77777777" w:rsidR="008C76AE" w:rsidRPr="008C76AE" w:rsidRDefault="008C76AE" w:rsidP="008C76AE">
      <w:pPr>
        <w:spacing w:after="0" w:line="240" w:lineRule="auto"/>
        <w:rPr>
          <w:rFonts w:eastAsia="Times New Roman" w:cs="Times New Roman"/>
          <w:sz w:val="24"/>
          <w:lang w:val="en-US"/>
        </w:rPr>
      </w:pPr>
    </w:p>
    <w:p w14:paraId="29911E76" w14:textId="77777777" w:rsidR="003C071F" w:rsidRDefault="003C071F" w:rsidP="008C76AE">
      <w:pPr>
        <w:spacing w:after="0" w:line="240" w:lineRule="auto"/>
        <w:rPr>
          <w:rFonts w:eastAsia="Times New Roman" w:cs="Times New Roman"/>
          <w:b/>
          <w:sz w:val="26"/>
          <w:szCs w:val="26"/>
          <w:lang w:val="en-US"/>
        </w:rPr>
      </w:pPr>
    </w:p>
    <w:p w14:paraId="1FB5CE82" w14:textId="77777777" w:rsidR="003C071F" w:rsidRDefault="003C071F" w:rsidP="008C76AE">
      <w:pPr>
        <w:spacing w:after="0" w:line="240" w:lineRule="auto"/>
        <w:rPr>
          <w:rFonts w:eastAsia="Times New Roman" w:cs="Times New Roman"/>
          <w:b/>
          <w:sz w:val="26"/>
          <w:szCs w:val="26"/>
          <w:lang w:val="en-US"/>
        </w:rPr>
      </w:pPr>
    </w:p>
    <w:p w14:paraId="328BCD74" w14:textId="115C5F04" w:rsidR="008C76AE" w:rsidRPr="008C76AE" w:rsidRDefault="008C76AE" w:rsidP="008C76AE">
      <w:pPr>
        <w:spacing w:after="0" w:line="240" w:lineRule="auto"/>
        <w:rPr>
          <w:rFonts w:eastAsia="Times New Roman" w:cs="Times New Roman"/>
          <w:b/>
          <w:sz w:val="26"/>
          <w:szCs w:val="26"/>
          <w:lang w:val="en-US"/>
        </w:rPr>
      </w:pPr>
      <w:r w:rsidRPr="008C76AE">
        <w:rPr>
          <w:rFonts w:eastAsia="Times New Roman" w:cs="Times New Roman"/>
          <w:b/>
          <w:sz w:val="26"/>
          <w:szCs w:val="26"/>
          <w:lang w:val="en-US"/>
        </w:rPr>
        <w:t>Principal responsibilities:</w:t>
      </w:r>
    </w:p>
    <w:p w14:paraId="3855B594" w14:textId="77777777" w:rsidR="008C76AE" w:rsidRPr="008C76AE" w:rsidRDefault="008C76AE" w:rsidP="008C76AE">
      <w:pPr>
        <w:spacing w:after="0" w:line="240" w:lineRule="auto"/>
        <w:rPr>
          <w:rFonts w:eastAsia="Times New Roman" w:cs="Times New Roman"/>
          <w:sz w:val="24"/>
          <w:lang w:val="en-US"/>
        </w:rPr>
      </w:pPr>
    </w:p>
    <w:p w14:paraId="1EDF2B9C" w14:textId="4A5CCADA"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Develop and deliver the philanthropy programme</w:t>
      </w:r>
      <w:r w:rsidRPr="003C071F">
        <w:rPr>
          <w:rFonts w:eastAsia="Times New Roman" w:cs="Times New Roman"/>
        </w:rPr>
        <w:br/>
      </w:r>
      <w:r w:rsidR="00826F72" w:rsidRPr="003C071F">
        <w:rPr>
          <w:rFonts w:eastAsia="Times New Roman" w:cs="Times New Roman"/>
        </w:rPr>
        <w:t>Working with Director</w:t>
      </w:r>
      <w:r w:rsidR="00962FF0" w:rsidRPr="003C071F">
        <w:rPr>
          <w:rFonts w:eastAsia="Times New Roman" w:cs="Times New Roman"/>
        </w:rPr>
        <w:t xml:space="preserve"> and</w:t>
      </w:r>
      <w:r w:rsidR="002C481F" w:rsidRPr="003C071F">
        <w:rPr>
          <w:rFonts w:eastAsia="Times New Roman" w:cs="Times New Roman"/>
        </w:rPr>
        <w:t xml:space="preserve"> </w:t>
      </w:r>
      <w:r w:rsidR="00826F72" w:rsidRPr="003C071F">
        <w:rPr>
          <w:rFonts w:eastAsia="Times New Roman" w:cs="Times New Roman"/>
        </w:rPr>
        <w:t>Associate Director of Income Generation, d</w:t>
      </w:r>
      <w:r w:rsidRPr="003C071F">
        <w:rPr>
          <w:rFonts w:eastAsia="Times New Roman" w:cs="Times New Roman"/>
        </w:rPr>
        <w:t>evelop and implement a donor</w:t>
      </w:r>
      <w:r w:rsidRPr="003C071F">
        <w:rPr>
          <w:rFonts w:eastAsia="Times New Roman" w:cs="Times New Roman"/>
        </w:rPr>
        <w:noBreakHyphen/>
        <w:t>centred philanthropy plan (mid</w:t>
      </w:r>
      <w:r w:rsidRPr="003C071F">
        <w:rPr>
          <w:rFonts w:eastAsia="Times New Roman" w:cs="Times New Roman"/>
        </w:rPr>
        <w:noBreakHyphen/>
        <w:t xml:space="preserve">value and major donors) that delivers agreed income growth, retention and pipeline health, aligned to wider Income Generation priorities. </w:t>
      </w:r>
    </w:p>
    <w:p w14:paraId="6B229C2D" w14:textId="6B034B9E"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Build and manage a high</w:t>
      </w:r>
      <w:r w:rsidRPr="003C071F">
        <w:rPr>
          <w:rFonts w:eastAsia="Times New Roman" w:cs="Times New Roman"/>
          <w:b/>
          <w:bCs/>
        </w:rPr>
        <w:noBreakHyphen/>
        <w:t>value prospect pipeline</w:t>
      </w:r>
      <w:r w:rsidRPr="003C071F">
        <w:rPr>
          <w:rFonts w:eastAsia="Times New Roman" w:cs="Times New Roman"/>
        </w:rPr>
        <w:br/>
        <w:t>Identify, research and qualify prospective donors using ethically sourced</w:t>
      </w:r>
      <w:r w:rsidR="00826F72" w:rsidRPr="003C071F">
        <w:rPr>
          <w:rFonts w:eastAsia="Times New Roman" w:cs="Times New Roman"/>
        </w:rPr>
        <w:t xml:space="preserve"> and regulatory compliant</w:t>
      </w:r>
      <w:r w:rsidRPr="003C071F">
        <w:rPr>
          <w:rFonts w:eastAsia="Times New Roman" w:cs="Times New Roman"/>
        </w:rPr>
        <w:t xml:space="preserve"> insight </w:t>
      </w:r>
      <w:r w:rsidR="00D05626" w:rsidRPr="003C071F">
        <w:rPr>
          <w:rFonts w:eastAsia="Times New Roman" w:cs="Times New Roman"/>
        </w:rPr>
        <w:t xml:space="preserve">and due diligence, </w:t>
      </w:r>
      <w:r w:rsidRPr="003C071F">
        <w:rPr>
          <w:rFonts w:eastAsia="Times New Roman" w:cs="Times New Roman"/>
        </w:rPr>
        <w:t xml:space="preserve">and maintain a robust pipeline with clear next steps, engagement actions and forecasting. </w:t>
      </w:r>
    </w:p>
    <w:p w14:paraId="6C289401" w14:textId="30903910"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Relationship management, cultivation and solicitation</w:t>
      </w:r>
      <w:r w:rsidRPr="003C071F">
        <w:rPr>
          <w:rFonts w:eastAsia="Times New Roman" w:cs="Times New Roman"/>
        </w:rPr>
        <w:br/>
        <w:t>Personally manage a portfolio of prospects/donors, creating tailored cultivation and solicitation plans, arranging meetings/visits, and confidently making compelling asks for significant gifts and multi</w:t>
      </w:r>
      <w:r w:rsidRPr="003C071F">
        <w:rPr>
          <w:rFonts w:eastAsia="Times New Roman" w:cs="Times New Roman"/>
        </w:rPr>
        <w:noBreakHyphen/>
        <w:t>year commitments</w:t>
      </w:r>
      <w:r w:rsidR="00D05626" w:rsidRPr="003C071F">
        <w:rPr>
          <w:rFonts w:eastAsia="Times New Roman" w:cs="Times New Roman"/>
        </w:rPr>
        <w:t>.</w:t>
      </w:r>
    </w:p>
    <w:p w14:paraId="2F65B1BB" w14:textId="48CE22BE"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Develop compelling propositions and cases for support</w:t>
      </w:r>
      <w:r w:rsidRPr="003C071F">
        <w:rPr>
          <w:rFonts w:eastAsia="Times New Roman" w:cs="Times New Roman"/>
        </w:rPr>
        <w:br/>
        <w:t>Work with hospice colleagues to shape fundable propositions (restricted/unrestricted), translate service need into inspiring impact narratives, and produce high</w:t>
      </w:r>
      <w:r w:rsidRPr="003C071F">
        <w:rPr>
          <w:rFonts w:eastAsia="Times New Roman" w:cs="Times New Roman"/>
        </w:rPr>
        <w:noBreakHyphen/>
        <w:t xml:space="preserve">quality proposals, briefings, reports and donor communications. </w:t>
      </w:r>
    </w:p>
    <w:p w14:paraId="63DBF703" w14:textId="2F55F490"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Excellent stewardship and supporter experience</w:t>
      </w:r>
      <w:r w:rsidRPr="003C071F">
        <w:rPr>
          <w:rFonts w:eastAsia="Times New Roman" w:cs="Times New Roman"/>
        </w:rPr>
        <w:br/>
        <w:t xml:space="preserve">Deliver outstanding stewardship—timely thanking, meaningful impact reporting, and thoughtful </w:t>
      </w:r>
      <w:r w:rsidR="00826F72" w:rsidRPr="003C071F">
        <w:rPr>
          <w:rFonts w:eastAsia="Times New Roman" w:cs="Times New Roman"/>
        </w:rPr>
        <w:t>supporter</w:t>
      </w:r>
      <w:r w:rsidRPr="003C071F">
        <w:rPr>
          <w:rFonts w:eastAsia="Times New Roman" w:cs="Times New Roman"/>
        </w:rPr>
        <w:t xml:space="preserve"> journeys—to build long</w:t>
      </w:r>
      <w:r w:rsidRPr="003C071F">
        <w:rPr>
          <w:rFonts w:eastAsia="Times New Roman" w:cs="Times New Roman"/>
        </w:rPr>
        <w:noBreakHyphen/>
        <w:t xml:space="preserve">term relationships and maximise lifetime value. </w:t>
      </w:r>
    </w:p>
    <w:p w14:paraId="0336CF45" w14:textId="73360EB8"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Mobilise senior stakeholders and networks</w:t>
      </w:r>
      <w:r w:rsidRPr="003C071F">
        <w:rPr>
          <w:rFonts w:eastAsia="Times New Roman" w:cs="Times New Roman"/>
        </w:rPr>
        <w:br/>
        <w:t>Work with senior leaders, trustees and influential supporters to create introductions, host visits and cultivate peer</w:t>
      </w:r>
      <w:r w:rsidRPr="003C071F">
        <w:rPr>
          <w:rFonts w:eastAsia="Times New Roman" w:cs="Times New Roman"/>
        </w:rPr>
        <w:noBreakHyphen/>
        <w:t>to</w:t>
      </w:r>
      <w:r w:rsidRPr="003C071F">
        <w:rPr>
          <w:rFonts w:eastAsia="Times New Roman" w:cs="Times New Roman"/>
        </w:rPr>
        <w:noBreakHyphen/>
        <w:t>peer opportunities</w:t>
      </w:r>
      <w:r w:rsidR="00D05626" w:rsidRPr="003C071F">
        <w:rPr>
          <w:rFonts w:eastAsia="Times New Roman" w:cs="Times New Roman"/>
        </w:rPr>
        <w:t>.</w:t>
      </w:r>
      <w:r w:rsidRPr="003C071F">
        <w:rPr>
          <w:rFonts w:eastAsia="Times New Roman" w:cs="Times New Roman"/>
        </w:rPr>
        <w:t xml:space="preserve"> </w:t>
      </w:r>
    </w:p>
    <w:p w14:paraId="4970AAD9" w14:textId="05F32F06" w:rsidR="007E2531" w:rsidRPr="003C071F" w:rsidRDefault="007E2531" w:rsidP="00EE2663">
      <w:pPr>
        <w:pStyle w:val="ListParagraph"/>
        <w:numPr>
          <w:ilvl w:val="0"/>
          <w:numId w:val="4"/>
        </w:numPr>
        <w:rPr>
          <w:rFonts w:eastAsia="Times New Roman" w:cs="Times New Roman"/>
        </w:rPr>
      </w:pPr>
      <w:r w:rsidRPr="003C071F">
        <w:rPr>
          <w:rFonts w:eastAsia="Times New Roman" w:cs="Times New Roman"/>
          <w:b/>
          <w:bCs/>
        </w:rPr>
        <w:t>Philanthropy events and engagement moments</w:t>
      </w:r>
      <w:r w:rsidRPr="003C071F">
        <w:rPr>
          <w:rFonts w:eastAsia="Times New Roman" w:cs="Times New Roman"/>
        </w:rPr>
        <w:br/>
        <w:t xml:space="preserve">Plan and deliver targeted donor engagement opportunities (e.g., small receptions/briefings/site visits) that deepen connection to the hospice and support solicitation and retention. </w:t>
      </w:r>
    </w:p>
    <w:p w14:paraId="611D7438" w14:textId="7B11C61B" w:rsidR="007E2531" w:rsidRPr="003C071F" w:rsidRDefault="007E2531" w:rsidP="00EE2663">
      <w:pPr>
        <w:pStyle w:val="ListParagraph"/>
        <w:numPr>
          <w:ilvl w:val="0"/>
          <w:numId w:val="4"/>
        </w:numPr>
        <w:rPr>
          <w:rFonts w:eastAsia="Times New Roman" w:cs="Times New Roman"/>
        </w:rPr>
      </w:pPr>
      <w:r w:rsidRPr="003C071F">
        <w:rPr>
          <w:rFonts w:eastAsia="Times New Roman" w:cs="Times New Roman"/>
          <w:b/>
          <w:bCs/>
        </w:rPr>
        <w:lastRenderedPageBreak/>
        <w:t>Performance management, reporting and forecasting</w:t>
      </w:r>
      <w:r w:rsidRPr="003C071F">
        <w:rPr>
          <w:rFonts w:eastAsia="Times New Roman" w:cs="Times New Roman"/>
        </w:rPr>
        <w:br/>
        <w:t>Track activity and results against KPIs, maintain accurate forecasts, and provide regular reporting to support budgeting and strategic decision</w:t>
      </w:r>
      <w:r w:rsidRPr="003C071F">
        <w:rPr>
          <w:rFonts w:eastAsia="Times New Roman" w:cs="Times New Roman"/>
        </w:rPr>
        <w:noBreakHyphen/>
        <w:t xml:space="preserve">making. </w:t>
      </w:r>
    </w:p>
    <w:p w14:paraId="257B59F7" w14:textId="2ECAAE63" w:rsidR="007E2531" w:rsidRPr="003C071F" w:rsidRDefault="007E2531" w:rsidP="00EE2663">
      <w:pPr>
        <w:pStyle w:val="ListParagraph"/>
        <w:numPr>
          <w:ilvl w:val="0"/>
          <w:numId w:val="4"/>
        </w:numPr>
        <w:rPr>
          <w:rFonts w:eastAsia="Times New Roman" w:cs="Times New Roman"/>
        </w:rPr>
      </w:pPr>
      <w:r w:rsidRPr="003C071F">
        <w:rPr>
          <w:rFonts w:eastAsia="Times New Roman" w:cs="Times New Roman"/>
          <w:b/>
          <w:bCs/>
        </w:rPr>
        <w:t>Data, CRM and compliance</w:t>
      </w:r>
      <w:r w:rsidRPr="003C071F">
        <w:rPr>
          <w:rFonts w:eastAsia="Times New Roman" w:cs="Times New Roman"/>
        </w:rPr>
        <w:br/>
        <w:t>Maintain accurate, timely records on the hospice CRM, and ensure all activity meets regulatory, legal and best</w:t>
      </w:r>
      <w:r w:rsidRPr="003C071F">
        <w:rPr>
          <w:rFonts w:eastAsia="Times New Roman" w:cs="Times New Roman"/>
        </w:rPr>
        <w:noBreakHyphen/>
        <w:t xml:space="preserve">practice requirements including data protection and fundraising standards. </w:t>
      </w:r>
    </w:p>
    <w:p w14:paraId="08371859" w14:textId="77777777" w:rsidR="007E2531" w:rsidRPr="003C071F" w:rsidRDefault="007E2531" w:rsidP="007E2531">
      <w:pPr>
        <w:pStyle w:val="ListParagraph"/>
        <w:numPr>
          <w:ilvl w:val="0"/>
          <w:numId w:val="4"/>
        </w:numPr>
        <w:rPr>
          <w:rFonts w:eastAsia="Times New Roman" w:cs="Times New Roman"/>
        </w:rPr>
      </w:pPr>
      <w:r w:rsidRPr="003C071F">
        <w:rPr>
          <w:rFonts w:eastAsia="Times New Roman" w:cs="Times New Roman"/>
          <w:b/>
          <w:bCs/>
        </w:rPr>
        <w:t>Be a visible ambassador for Severn Hospice</w:t>
      </w:r>
      <w:r w:rsidRPr="003C071F">
        <w:rPr>
          <w:rFonts w:eastAsia="Times New Roman" w:cs="Times New Roman"/>
        </w:rPr>
        <w:br/>
        <w:t>Represent Severn Hospice professionally at meetings and events, communicating the hospice’s impact with warmth, credibility and sensitivity.</w:t>
      </w:r>
    </w:p>
    <w:p w14:paraId="69E086AF" w14:textId="77777777" w:rsidR="008C76AE" w:rsidRPr="003C071F" w:rsidRDefault="008C76AE" w:rsidP="008C76AE">
      <w:pPr>
        <w:tabs>
          <w:tab w:val="left" w:pos="3332"/>
        </w:tabs>
        <w:spacing w:after="0" w:line="240" w:lineRule="auto"/>
        <w:rPr>
          <w:rFonts w:eastAsia="Times New Roman" w:cs="Times New Roman"/>
          <w:lang w:val="en-US"/>
        </w:rPr>
      </w:pPr>
    </w:p>
    <w:p w14:paraId="659BCB4D" w14:textId="77777777" w:rsidR="008C76AE" w:rsidRPr="003C071F" w:rsidRDefault="008C76AE" w:rsidP="008C76AE">
      <w:pPr>
        <w:spacing w:after="0" w:line="240" w:lineRule="auto"/>
        <w:rPr>
          <w:rFonts w:eastAsia="Times New Roman" w:cs="Calibri"/>
          <w:lang w:val="en-US"/>
        </w:rPr>
      </w:pPr>
      <w:r w:rsidRPr="003C071F">
        <w:rPr>
          <w:rFonts w:eastAsia="Times New Roman" w:cs="Calibri"/>
          <w:lang w:val="en-US"/>
        </w:rPr>
        <w:t>This job description is intended as a guide to the range of duties covered and should not be regarded as inflexible. There is a mutual obligation to modify the description when changes in the work situation occur.</w:t>
      </w:r>
    </w:p>
    <w:p w14:paraId="24D3401C" w14:textId="77777777" w:rsidR="008C76AE" w:rsidRPr="003C071F" w:rsidRDefault="008C76AE" w:rsidP="008C76AE">
      <w:pPr>
        <w:spacing w:after="0" w:line="240" w:lineRule="auto"/>
        <w:rPr>
          <w:rFonts w:eastAsia="Times New Roman" w:cs="Calibri"/>
          <w:lang w:val="en-US"/>
        </w:rPr>
      </w:pPr>
    </w:p>
    <w:p w14:paraId="574F44AB" w14:textId="77777777" w:rsidR="008C76AE" w:rsidRPr="003C071F" w:rsidRDefault="008C76AE" w:rsidP="008C76AE">
      <w:pPr>
        <w:spacing w:after="0" w:line="240" w:lineRule="auto"/>
        <w:rPr>
          <w:rFonts w:eastAsia="Times New Roman" w:cs="Calibri"/>
          <w:b/>
          <w:lang w:val="en-US"/>
        </w:rPr>
      </w:pPr>
      <w:r w:rsidRPr="003C071F">
        <w:rPr>
          <w:rFonts w:eastAsia="Times New Roman" w:cs="Calibri"/>
          <w:b/>
          <w:lang w:val="en-US"/>
        </w:rPr>
        <w:t>Supplementary information</w:t>
      </w:r>
    </w:p>
    <w:p w14:paraId="170A2D70" w14:textId="77777777" w:rsidR="008C76AE" w:rsidRPr="003C071F" w:rsidRDefault="008C76AE" w:rsidP="008C76AE">
      <w:pPr>
        <w:spacing w:after="0" w:line="240" w:lineRule="auto"/>
        <w:rPr>
          <w:rFonts w:eastAsia="Times New Roman" w:cs="Calibri"/>
          <w:b/>
          <w:lang w:val="en-US"/>
        </w:rPr>
      </w:pPr>
    </w:p>
    <w:p w14:paraId="7C7DE8F1" w14:textId="05F5967A" w:rsidR="008C76AE" w:rsidRPr="003C071F" w:rsidRDefault="008C76AE" w:rsidP="008C76AE">
      <w:pPr>
        <w:spacing w:after="0" w:line="240" w:lineRule="auto"/>
        <w:rPr>
          <w:rFonts w:eastAsia="Times New Roman" w:cs="Calibri"/>
          <w:lang w:val="en-US"/>
        </w:rPr>
      </w:pPr>
      <w:r w:rsidRPr="003C071F">
        <w:rPr>
          <w:rFonts w:eastAsia="Times New Roman" w:cs="Calibri"/>
          <w:lang w:val="en-US"/>
        </w:rPr>
        <w:t xml:space="preserve">All new hospice employees are on a </w:t>
      </w:r>
      <w:r w:rsidR="00F04D8B" w:rsidRPr="003C071F">
        <w:rPr>
          <w:rFonts w:eastAsia="Times New Roman" w:cs="Calibri"/>
          <w:lang w:val="en-US"/>
        </w:rPr>
        <w:t>six</w:t>
      </w:r>
      <w:r w:rsidRPr="003C071F">
        <w:rPr>
          <w:rFonts w:eastAsia="Times New Roman" w:cs="Calibri"/>
          <w:lang w:val="en-US"/>
        </w:rPr>
        <w:t>-month probationary period.</w:t>
      </w:r>
      <w:r w:rsidR="00FC0FBE" w:rsidRPr="003C071F">
        <w:rPr>
          <w:rFonts w:eastAsia="Times New Roman" w:cs="Calibri"/>
          <w:lang w:val="en-US"/>
        </w:rPr>
        <w:t xml:space="preserve"> </w:t>
      </w:r>
    </w:p>
    <w:p w14:paraId="055E5BCB" w14:textId="77777777" w:rsidR="008C76AE" w:rsidRPr="003C071F" w:rsidRDefault="008C76AE" w:rsidP="008C76AE">
      <w:pPr>
        <w:spacing w:after="0" w:line="240" w:lineRule="auto"/>
        <w:rPr>
          <w:rFonts w:eastAsia="Times New Roman" w:cs="Times New Roman"/>
          <w:lang w:eastAsia="en-GB"/>
        </w:rPr>
      </w:pPr>
    </w:p>
    <w:p w14:paraId="0FF42023"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r w:rsidRPr="003C071F">
        <w:rPr>
          <w:rFonts w:eastAsia="Times New Roman" w:cs="Calibri"/>
          <w:lang w:val="en-US"/>
        </w:rPr>
        <w:t xml:space="preserve">In accordance with Severn Hospice’s Health &amp; Safety Policy all employed </w:t>
      </w:r>
      <w:proofErr w:type="gramStart"/>
      <w:r w:rsidRPr="003C071F">
        <w:rPr>
          <w:rFonts w:eastAsia="Times New Roman" w:cs="Calibri"/>
          <w:lang w:val="en-US"/>
        </w:rPr>
        <w:t>persons</w:t>
      </w:r>
      <w:proofErr w:type="gramEnd"/>
      <w:r w:rsidRPr="003C071F">
        <w:rPr>
          <w:rFonts w:eastAsia="Times New Roman" w:cs="Calibri"/>
          <w:lang w:val="en-US"/>
        </w:rPr>
        <w:t xml:space="preserve"> while at work are required by Section 7 of the Health &amp; Safety at Work Act to take reasonable care of their own health and safety and that of others who may be affected by their acts or omissions.</w:t>
      </w:r>
    </w:p>
    <w:p w14:paraId="2381AAB2"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p>
    <w:p w14:paraId="407E292F"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r w:rsidRPr="003C071F">
        <w:rPr>
          <w:rFonts w:eastAsia="Times New Roman" w:cs="Calibri"/>
          <w:lang w:val="en-US"/>
        </w:rPr>
        <w:t>All employees are required to participate in the hospice’s appraisal process.</w:t>
      </w:r>
    </w:p>
    <w:p w14:paraId="42FEC498"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p>
    <w:p w14:paraId="42C8D0DD"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p>
    <w:p w14:paraId="2D01795D" w14:textId="77777777" w:rsidR="008C76AE" w:rsidRPr="003C071F" w:rsidRDefault="008C76AE" w:rsidP="008C76AE">
      <w:pPr>
        <w:tabs>
          <w:tab w:val="left" w:pos="360"/>
          <w:tab w:val="left" w:pos="900"/>
          <w:tab w:val="left" w:pos="1440"/>
        </w:tabs>
        <w:spacing w:after="0" w:line="240" w:lineRule="auto"/>
        <w:rPr>
          <w:rFonts w:eastAsia="Times New Roman" w:cs="Calibri"/>
          <w:lang w:val="en-US"/>
        </w:rPr>
      </w:pPr>
    </w:p>
    <w:p w14:paraId="2C99BEC7" w14:textId="77777777"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p>
    <w:p w14:paraId="2138918A" w14:textId="77777777"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p>
    <w:p w14:paraId="12342C49" w14:textId="1271AC51" w:rsidR="008C76AE" w:rsidRDefault="008C76AE" w:rsidP="008C76AE">
      <w:pPr>
        <w:tabs>
          <w:tab w:val="left" w:pos="360"/>
          <w:tab w:val="left" w:pos="900"/>
          <w:tab w:val="left" w:pos="1440"/>
        </w:tabs>
        <w:spacing w:after="0" w:line="240" w:lineRule="auto"/>
        <w:rPr>
          <w:rFonts w:eastAsia="Times New Roman" w:cs="Calibri"/>
          <w:sz w:val="24"/>
          <w:lang w:val="en-US"/>
        </w:rPr>
      </w:pPr>
    </w:p>
    <w:p w14:paraId="2DEC57D9" w14:textId="5EF2F10E" w:rsidR="00F04D8B" w:rsidRDefault="00F04D8B" w:rsidP="008C76AE">
      <w:pPr>
        <w:tabs>
          <w:tab w:val="left" w:pos="360"/>
          <w:tab w:val="left" w:pos="900"/>
          <w:tab w:val="left" w:pos="1440"/>
        </w:tabs>
        <w:spacing w:after="0" w:line="240" w:lineRule="auto"/>
        <w:rPr>
          <w:rFonts w:eastAsia="Times New Roman" w:cs="Calibri"/>
          <w:sz w:val="24"/>
          <w:lang w:val="en-US"/>
        </w:rPr>
      </w:pPr>
    </w:p>
    <w:p w14:paraId="29167C08" w14:textId="5EA0FF7E" w:rsidR="00F04D8B" w:rsidRDefault="00F04D8B" w:rsidP="008C76AE">
      <w:pPr>
        <w:tabs>
          <w:tab w:val="left" w:pos="360"/>
          <w:tab w:val="left" w:pos="900"/>
          <w:tab w:val="left" w:pos="1440"/>
        </w:tabs>
        <w:spacing w:after="0" w:line="240" w:lineRule="auto"/>
        <w:rPr>
          <w:rFonts w:eastAsia="Times New Roman" w:cs="Calibri"/>
          <w:sz w:val="24"/>
          <w:lang w:val="en-US"/>
        </w:rPr>
      </w:pPr>
    </w:p>
    <w:p w14:paraId="617674A4" w14:textId="186598B0" w:rsidR="00F04D8B" w:rsidRDefault="00F04D8B" w:rsidP="008C76AE">
      <w:pPr>
        <w:tabs>
          <w:tab w:val="left" w:pos="360"/>
          <w:tab w:val="left" w:pos="900"/>
          <w:tab w:val="left" w:pos="1440"/>
        </w:tabs>
        <w:spacing w:after="0" w:line="240" w:lineRule="auto"/>
        <w:rPr>
          <w:rFonts w:eastAsia="Times New Roman" w:cs="Calibri"/>
          <w:sz w:val="24"/>
          <w:lang w:val="en-US"/>
        </w:rPr>
      </w:pPr>
    </w:p>
    <w:p w14:paraId="0C9F5B00" w14:textId="77777777" w:rsidR="00F04D8B" w:rsidRPr="008C76AE" w:rsidRDefault="00F04D8B" w:rsidP="008C76AE">
      <w:pPr>
        <w:tabs>
          <w:tab w:val="left" w:pos="360"/>
          <w:tab w:val="left" w:pos="900"/>
          <w:tab w:val="left" w:pos="1440"/>
        </w:tabs>
        <w:spacing w:after="0" w:line="240" w:lineRule="auto"/>
        <w:rPr>
          <w:rFonts w:eastAsia="Times New Roman" w:cs="Calibri"/>
          <w:sz w:val="24"/>
          <w:lang w:val="en-US"/>
        </w:rPr>
      </w:pPr>
    </w:p>
    <w:p w14:paraId="4F4D5451" w14:textId="77777777" w:rsidR="00471334" w:rsidRDefault="00471334" w:rsidP="008C76AE">
      <w:pPr>
        <w:tabs>
          <w:tab w:val="left" w:pos="360"/>
          <w:tab w:val="left" w:pos="900"/>
          <w:tab w:val="left" w:pos="1440"/>
        </w:tabs>
        <w:spacing w:after="0" w:line="240" w:lineRule="auto"/>
        <w:rPr>
          <w:rFonts w:eastAsia="Times New Roman" w:cs="Times New Roman"/>
          <w:b/>
          <w:sz w:val="26"/>
          <w:szCs w:val="26"/>
          <w:lang w:val="en-US"/>
        </w:rPr>
      </w:pPr>
    </w:p>
    <w:p w14:paraId="2C55D0C3" w14:textId="3090E521" w:rsidR="00DA4F24" w:rsidRDefault="00EE2663" w:rsidP="008C76AE">
      <w:pPr>
        <w:tabs>
          <w:tab w:val="left" w:pos="360"/>
          <w:tab w:val="left" w:pos="900"/>
          <w:tab w:val="left" w:pos="1440"/>
        </w:tabs>
        <w:spacing w:after="0" w:line="240" w:lineRule="auto"/>
        <w:rPr>
          <w:rFonts w:eastAsia="Times New Roman" w:cs="Times New Roman"/>
          <w:b/>
          <w:sz w:val="26"/>
          <w:szCs w:val="26"/>
          <w:lang w:val="en-US"/>
        </w:rPr>
      </w:pPr>
      <w:r>
        <w:rPr>
          <w:rFonts w:eastAsia="Times New Roman" w:cs="Times New Roman"/>
          <w:b/>
          <w:sz w:val="26"/>
          <w:szCs w:val="26"/>
          <w:lang w:val="en-US"/>
        </w:rPr>
        <w:tab/>
      </w:r>
    </w:p>
    <w:p w14:paraId="13A15A5E"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1C08841C"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3E921720"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351916DE"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715C0F11"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63942FA5"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351BFC65"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728DB006" w14:textId="77777777" w:rsidR="00302C6A" w:rsidRDefault="00302C6A" w:rsidP="008C76AE">
      <w:pPr>
        <w:tabs>
          <w:tab w:val="left" w:pos="360"/>
          <w:tab w:val="left" w:pos="900"/>
          <w:tab w:val="left" w:pos="1440"/>
        </w:tabs>
        <w:spacing w:after="0" w:line="240" w:lineRule="auto"/>
        <w:rPr>
          <w:rFonts w:eastAsia="Times New Roman" w:cs="Times New Roman"/>
          <w:b/>
          <w:sz w:val="26"/>
          <w:szCs w:val="26"/>
          <w:lang w:val="en-US"/>
        </w:rPr>
      </w:pPr>
    </w:p>
    <w:p w14:paraId="6667428B" w14:textId="77777777" w:rsidR="00DA4F24" w:rsidRDefault="00DA4F24" w:rsidP="008C76AE">
      <w:pPr>
        <w:tabs>
          <w:tab w:val="left" w:pos="360"/>
          <w:tab w:val="left" w:pos="900"/>
          <w:tab w:val="left" w:pos="1440"/>
        </w:tabs>
        <w:spacing w:after="0" w:line="240" w:lineRule="auto"/>
        <w:rPr>
          <w:rFonts w:eastAsia="Times New Roman" w:cs="Times New Roman"/>
          <w:b/>
          <w:sz w:val="26"/>
          <w:szCs w:val="26"/>
          <w:lang w:val="en-US"/>
        </w:rPr>
      </w:pPr>
    </w:p>
    <w:p w14:paraId="76939521" w14:textId="00B16C46"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r w:rsidRPr="008C76AE">
        <w:rPr>
          <w:rFonts w:eastAsia="Times New Roman" w:cs="Times New Roman"/>
          <w:b/>
          <w:sz w:val="26"/>
          <w:szCs w:val="26"/>
          <w:lang w:val="en-US"/>
        </w:rPr>
        <w:lastRenderedPageBreak/>
        <w:t>Person specification:</w:t>
      </w:r>
    </w:p>
    <w:p w14:paraId="16CCFE10" w14:textId="77777777" w:rsidR="008C76AE" w:rsidRPr="008C76AE" w:rsidRDefault="008C76AE" w:rsidP="008C76AE">
      <w:pPr>
        <w:spacing w:after="0" w:line="240" w:lineRule="auto"/>
        <w:rPr>
          <w:rFonts w:eastAsia="Times New Roman" w:cs="Times New Roman"/>
          <w:b/>
          <w:sz w:val="24"/>
          <w:szCs w:val="26"/>
          <w:lang w:val="en-US"/>
        </w:rPr>
      </w:pPr>
    </w:p>
    <w:p w14:paraId="513B7504" w14:textId="77777777" w:rsidR="008C76AE" w:rsidRPr="008C76AE" w:rsidRDefault="008C76AE" w:rsidP="008C76AE">
      <w:pPr>
        <w:spacing w:after="0" w:line="240" w:lineRule="auto"/>
        <w:rPr>
          <w:rFonts w:eastAsia="Times New Roman" w:cs="Times New Roman"/>
          <w:sz w:val="24"/>
          <w:szCs w:val="26"/>
          <w:lang w:val="en-US"/>
        </w:rPr>
      </w:pPr>
      <w:r w:rsidRPr="008C76AE">
        <w:rPr>
          <w:rFonts w:eastAsia="Times New Roman" w:cs="Times New Roman"/>
          <w:sz w:val="24"/>
          <w:szCs w:val="26"/>
          <w:lang w:val="en-US"/>
        </w:rPr>
        <w:t>The candidate must demonstrate, with examples and evidence, that they meet the criteria outlined below.</w:t>
      </w:r>
    </w:p>
    <w:p w14:paraId="7105060C" w14:textId="77777777" w:rsidR="008C76AE" w:rsidRPr="008C76AE" w:rsidRDefault="008C76AE" w:rsidP="008C76AE">
      <w:pPr>
        <w:spacing w:after="0" w:line="240" w:lineRule="auto"/>
        <w:rPr>
          <w:rFonts w:eastAsia="Times New Roman" w:cs="Times New Roman"/>
          <w:sz w:val="24"/>
          <w:szCs w:val="26"/>
          <w:lang w:val="en-US"/>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4286"/>
        <w:gridCol w:w="3274"/>
      </w:tblGrid>
      <w:tr w:rsidR="008C76AE" w:rsidRPr="008C76AE" w14:paraId="2BB7B946" w14:textId="77777777" w:rsidTr="00B77EAA">
        <w:trPr>
          <w:trHeight w:val="341"/>
        </w:trPr>
        <w:tc>
          <w:tcPr>
            <w:tcW w:w="2406" w:type="dxa"/>
            <w:shd w:val="clear" w:color="auto" w:fill="B3B3B3"/>
          </w:tcPr>
          <w:p w14:paraId="68C5F444" w14:textId="77777777" w:rsidR="008C76AE" w:rsidRPr="008C76AE" w:rsidRDefault="008C76AE" w:rsidP="008C76AE">
            <w:pPr>
              <w:spacing w:after="200" w:line="276" w:lineRule="auto"/>
              <w:rPr>
                <w:rFonts w:eastAsia="Times New Roman" w:cs="Calibri"/>
                <w:lang w:val="en-US"/>
              </w:rPr>
            </w:pPr>
          </w:p>
        </w:tc>
        <w:tc>
          <w:tcPr>
            <w:tcW w:w="4286" w:type="dxa"/>
          </w:tcPr>
          <w:p w14:paraId="0D38C2ED" w14:textId="77777777" w:rsidR="008C76AE" w:rsidRPr="008C76AE" w:rsidRDefault="008C76AE" w:rsidP="008C76AE">
            <w:pPr>
              <w:spacing w:after="200" w:line="276" w:lineRule="auto"/>
              <w:jc w:val="center"/>
              <w:rPr>
                <w:rFonts w:eastAsia="Times New Roman" w:cs="Calibri"/>
                <w:b/>
                <w:sz w:val="28"/>
                <w:lang w:val="en-US"/>
              </w:rPr>
            </w:pPr>
            <w:r w:rsidRPr="008C76AE">
              <w:rPr>
                <w:rFonts w:eastAsia="Times New Roman" w:cs="Calibri"/>
                <w:b/>
                <w:sz w:val="28"/>
                <w:lang w:val="en-US"/>
              </w:rPr>
              <w:t>Essential</w:t>
            </w:r>
          </w:p>
        </w:tc>
        <w:tc>
          <w:tcPr>
            <w:tcW w:w="3274" w:type="dxa"/>
          </w:tcPr>
          <w:p w14:paraId="559AB8FE" w14:textId="77777777" w:rsidR="008C76AE" w:rsidRPr="008C76AE" w:rsidRDefault="008C76AE" w:rsidP="008C76AE">
            <w:pPr>
              <w:spacing w:after="200" w:line="276" w:lineRule="auto"/>
              <w:jc w:val="center"/>
              <w:rPr>
                <w:rFonts w:eastAsia="Times New Roman" w:cs="Calibri"/>
                <w:b/>
                <w:sz w:val="28"/>
                <w:lang w:val="en-US"/>
              </w:rPr>
            </w:pPr>
            <w:r w:rsidRPr="008C76AE">
              <w:rPr>
                <w:rFonts w:eastAsia="Times New Roman" w:cs="Calibri"/>
                <w:b/>
                <w:sz w:val="28"/>
                <w:lang w:val="en-US"/>
              </w:rPr>
              <w:t>Desirable</w:t>
            </w:r>
          </w:p>
        </w:tc>
      </w:tr>
      <w:tr w:rsidR="008C76AE" w:rsidRPr="008C76AE" w14:paraId="3F3057DC" w14:textId="77777777" w:rsidTr="00B77EAA">
        <w:tc>
          <w:tcPr>
            <w:tcW w:w="2406" w:type="dxa"/>
            <w:shd w:val="clear" w:color="auto" w:fill="B3B3B3"/>
          </w:tcPr>
          <w:p w14:paraId="424B7378"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Qualifications / Training</w:t>
            </w:r>
          </w:p>
          <w:p w14:paraId="63998F8B" w14:textId="77777777" w:rsidR="008C76AE" w:rsidRPr="008C76AE" w:rsidRDefault="008C76AE" w:rsidP="008C76AE">
            <w:pPr>
              <w:spacing w:after="200" w:line="276" w:lineRule="auto"/>
              <w:rPr>
                <w:rFonts w:eastAsia="Times New Roman" w:cs="Calibri"/>
                <w:b/>
                <w:sz w:val="24"/>
                <w:lang w:val="en-US"/>
              </w:rPr>
            </w:pPr>
          </w:p>
        </w:tc>
        <w:tc>
          <w:tcPr>
            <w:tcW w:w="4286" w:type="dxa"/>
          </w:tcPr>
          <w:p w14:paraId="1524B63E" w14:textId="77777777" w:rsidR="008C76AE" w:rsidRPr="008C76AE" w:rsidRDefault="008C76AE" w:rsidP="008C76AE">
            <w:pPr>
              <w:numPr>
                <w:ilvl w:val="0"/>
                <w:numId w:val="1"/>
              </w:numPr>
              <w:snapToGrid w:val="0"/>
              <w:spacing w:after="200" w:line="276" w:lineRule="auto"/>
              <w:rPr>
                <w:rFonts w:eastAsia="Times New Roman" w:cs="Calibri"/>
                <w:lang w:val="en-US"/>
              </w:rPr>
            </w:pPr>
            <w:r w:rsidRPr="008C76AE">
              <w:rPr>
                <w:rFonts w:eastAsia="Times New Roman" w:cs="Calibri"/>
                <w:lang w:val="en-US"/>
              </w:rPr>
              <w:t>Good level of education – minimum A Level standard or equivalent</w:t>
            </w:r>
          </w:p>
          <w:p w14:paraId="3C702DD5" w14:textId="77777777" w:rsidR="008C76AE" w:rsidRPr="008C76AE" w:rsidRDefault="008C76AE" w:rsidP="008C76AE">
            <w:pPr>
              <w:numPr>
                <w:ilvl w:val="0"/>
                <w:numId w:val="1"/>
              </w:numPr>
              <w:snapToGrid w:val="0"/>
              <w:spacing w:after="200" w:line="276" w:lineRule="auto"/>
              <w:rPr>
                <w:rFonts w:eastAsia="Times New Roman" w:cs="Calibri"/>
                <w:lang w:val="en-US"/>
              </w:rPr>
            </w:pPr>
            <w:r w:rsidRPr="008C76AE">
              <w:rPr>
                <w:rFonts w:eastAsia="Times New Roman" w:cs="Calibri"/>
                <w:lang w:val="en-US"/>
              </w:rPr>
              <w:t xml:space="preserve">GCSEs in </w:t>
            </w:r>
            <w:proofErr w:type="spellStart"/>
            <w:r w:rsidRPr="008C76AE">
              <w:rPr>
                <w:rFonts w:eastAsia="Times New Roman" w:cs="Calibri"/>
                <w:lang w:val="en-US"/>
              </w:rPr>
              <w:t>Maths</w:t>
            </w:r>
            <w:proofErr w:type="spellEnd"/>
            <w:r w:rsidRPr="008C76AE">
              <w:rPr>
                <w:rFonts w:eastAsia="Times New Roman" w:cs="Calibri"/>
                <w:lang w:val="en-US"/>
              </w:rPr>
              <w:t xml:space="preserve"> and English</w:t>
            </w:r>
          </w:p>
        </w:tc>
        <w:tc>
          <w:tcPr>
            <w:tcW w:w="3274" w:type="dxa"/>
          </w:tcPr>
          <w:p w14:paraId="0B7A589B" w14:textId="77777777" w:rsidR="008C76AE" w:rsidRDefault="008C76AE" w:rsidP="008C76AE">
            <w:pPr>
              <w:numPr>
                <w:ilvl w:val="0"/>
                <w:numId w:val="1"/>
              </w:numPr>
              <w:spacing w:after="200" w:line="276" w:lineRule="auto"/>
              <w:contextualSpacing/>
              <w:rPr>
                <w:rFonts w:eastAsia="Times New Roman" w:cs="Calibri"/>
                <w:lang w:val="en-US"/>
              </w:rPr>
            </w:pPr>
            <w:r w:rsidRPr="008C76AE">
              <w:rPr>
                <w:rFonts w:eastAsia="Times New Roman" w:cs="Calibri"/>
                <w:lang w:val="en-US"/>
              </w:rPr>
              <w:t>Institute of Fundraising Certificate and/or Diploma</w:t>
            </w:r>
          </w:p>
          <w:p w14:paraId="77FCFAD9" w14:textId="721BAC30" w:rsidR="00EE2663" w:rsidRPr="008C76AE" w:rsidRDefault="00EE2663" w:rsidP="008C76AE">
            <w:pPr>
              <w:numPr>
                <w:ilvl w:val="0"/>
                <w:numId w:val="1"/>
              </w:numPr>
              <w:spacing w:after="200" w:line="276" w:lineRule="auto"/>
              <w:contextualSpacing/>
              <w:rPr>
                <w:rFonts w:eastAsia="Times New Roman" w:cs="Calibri"/>
                <w:lang w:val="en-US"/>
              </w:rPr>
            </w:pPr>
            <w:r>
              <w:rPr>
                <w:rFonts w:eastAsia="Times New Roman" w:cs="Calibri"/>
                <w:lang w:val="en-US"/>
              </w:rPr>
              <w:t xml:space="preserve">Training in relationship fundraising / major gifts/ proposal writing </w:t>
            </w:r>
          </w:p>
        </w:tc>
      </w:tr>
      <w:tr w:rsidR="008C76AE" w:rsidRPr="008C76AE" w14:paraId="194A7E56" w14:textId="77777777" w:rsidTr="00B77EAA">
        <w:tc>
          <w:tcPr>
            <w:tcW w:w="2406" w:type="dxa"/>
            <w:shd w:val="clear" w:color="auto" w:fill="B3B3B3"/>
          </w:tcPr>
          <w:p w14:paraId="3CA764AB"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Experience and Abilities</w:t>
            </w:r>
          </w:p>
          <w:p w14:paraId="7CCDD47A" w14:textId="77777777" w:rsidR="008C76AE" w:rsidRPr="008C76AE" w:rsidRDefault="008C76AE" w:rsidP="008C76AE">
            <w:pPr>
              <w:tabs>
                <w:tab w:val="left" w:pos="360"/>
                <w:tab w:val="left" w:pos="900"/>
                <w:tab w:val="left" w:pos="1440"/>
              </w:tabs>
              <w:spacing w:after="200" w:line="276" w:lineRule="auto"/>
              <w:rPr>
                <w:rFonts w:eastAsia="Times New Roman" w:cs="Calibri"/>
                <w:b/>
                <w:sz w:val="24"/>
                <w:lang w:val="en-US"/>
              </w:rPr>
            </w:pPr>
          </w:p>
        </w:tc>
        <w:tc>
          <w:tcPr>
            <w:tcW w:w="4286" w:type="dxa"/>
          </w:tcPr>
          <w:p w14:paraId="36F1DD96" w14:textId="26E97F7F"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Proven experience in a similar role</w:t>
            </w:r>
            <w:r w:rsidR="00C05611">
              <w:rPr>
                <w:rFonts w:eastAsia="Times New Roman" w:cs="Calibri"/>
                <w:lang w:val="en-US"/>
              </w:rPr>
              <w:t xml:space="preserve"> or transferable skills</w:t>
            </w:r>
          </w:p>
          <w:p w14:paraId="77CE92FD"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Ability to work independently and as part of a team</w:t>
            </w:r>
          </w:p>
          <w:p w14:paraId="4AE9E966"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Demonstrable experience of identifying and securing new support</w:t>
            </w:r>
          </w:p>
          <w:p w14:paraId="0AABC0B4" w14:textId="264BF0AC"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 xml:space="preserve">Demonstrable experience of </w:t>
            </w:r>
            <w:r w:rsidR="00D05626">
              <w:rPr>
                <w:rFonts w:eastAsia="Times New Roman" w:cs="Calibri"/>
                <w:lang w:val="en-US"/>
              </w:rPr>
              <w:t xml:space="preserve">managing and </w:t>
            </w:r>
            <w:r w:rsidRPr="008C76AE">
              <w:rPr>
                <w:rFonts w:eastAsia="Times New Roman" w:cs="Calibri"/>
                <w:lang w:val="en-US"/>
              </w:rPr>
              <w:t xml:space="preserve">communicating clearly   with a range of </w:t>
            </w:r>
            <w:r w:rsidR="00D05626">
              <w:rPr>
                <w:rFonts w:eastAsia="Times New Roman" w:cs="Calibri"/>
                <w:lang w:val="en-US"/>
              </w:rPr>
              <w:t xml:space="preserve">stakeholders </w:t>
            </w:r>
          </w:p>
          <w:p w14:paraId="4BBBDB2C"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 xml:space="preserve">Demonstrable powers of persuasion </w:t>
            </w:r>
          </w:p>
          <w:p w14:paraId="00D3F7B0" w14:textId="02FB630E" w:rsidR="001D7359" w:rsidRPr="006C445D" w:rsidRDefault="00826F72" w:rsidP="006C445D">
            <w:pPr>
              <w:numPr>
                <w:ilvl w:val="0"/>
                <w:numId w:val="2"/>
              </w:numPr>
              <w:snapToGrid w:val="0"/>
              <w:spacing w:after="200" w:line="276" w:lineRule="auto"/>
              <w:rPr>
                <w:rFonts w:eastAsia="Times New Roman" w:cs="Calibri"/>
                <w:lang w:val="en-US"/>
              </w:rPr>
            </w:pPr>
            <w:r w:rsidRPr="00826F72">
              <w:rPr>
                <w:rFonts w:eastAsia="Times New Roman" w:cs="Calibri"/>
                <w:lang w:val="en-US"/>
              </w:rPr>
              <w:t>Strong planning skills: able to manage multiple priorities, maintain momentum over long cultivation cycles, and deliver against targets.</w:t>
            </w:r>
          </w:p>
        </w:tc>
        <w:tc>
          <w:tcPr>
            <w:tcW w:w="3274" w:type="dxa"/>
          </w:tcPr>
          <w:p w14:paraId="5ED1C01A"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working in the charity sector</w:t>
            </w:r>
          </w:p>
          <w:p w14:paraId="2FC382E2"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public speaking</w:t>
            </w:r>
          </w:p>
          <w:p w14:paraId="7A80EA72" w14:textId="1455BEFE" w:rsid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working with volunteers</w:t>
            </w:r>
          </w:p>
          <w:p w14:paraId="46FC39D6" w14:textId="77777777" w:rsidR="00471334" w:rsidRPr="008C76AE" w:rsidRDefault="00471334" w:rsidP="00471334">
            <w:pPr>
              <w:snapToGrid w:val="0"/>
              <w:spacing w:after="200" w:line="276" w:lineRule="auto"/>
              <w:ind w:left="720"/>
              <w:rPr>
                <w:rFonts w:eastAsia="Times New Roman" w:cs="Calibri"/>
                <w:lang w:val="en-US"/>
              </w:rPr>
            </w:pPr>
          </w:p>
          <w:p w14:paraId="5BFF132E" w14:textId="77777777" w:rsidR="008C76AE" w:rsidRPr="008C76AE" w:rsidRDefault="008C76AE" w:rsidP="008C76AE">
            <w:pPr>
              <w:widowControl w:val="0"/>
              <w:snapToGrid w:val="0"/>
              <w:spacing w:after="0" w:line="240" w:lineRule="auto"/>
              <w:ind w:left="720"/>
              <w:rPr>
                <w:rFonts w:eastAsia="Times New Roman" w:cs="Calibri"/>
                <w:lang w:val="en-US"/>
              </w:rPr>
            </w:pPr>
          </w:p>
          <w:p w14:paraId="638FA8C5" w14:textId="77777777" w:rsidR="008C76AE" w:rsidRPr="008C76AE" w:rsidRDefault="008C76AE" w:rsidP="008C76AE">
            <w:pPr>
              <w:widowControl w:val="0"/>
              <w:snapToGrid w:val="0"/>
              <w:spacing w:after="0" w:line="240" w:lineRule="auto"/>
              <w:ind w:left="720"/>
              <w:rPr>
                <w:rFonts w:eastAsia="Times New Roman" w:cs="Calibri"/>
                <w:lang w:val="en-US"/>
              </w:rPr>
            </w:pPr>
          </w:p>
        </w:tc>
      </w:tr>
      <w:tr w:rsidR="008C76AE" w:rsidRPr="008C76AE" w14:paraId="00C07217" w14:textId="77777777" w:rsidTr="00B77EAA">
        <w:tc>
          <w:tcPr>
            <w:tcW w:w="2406" w:type="dxa"/>
            <w:shd w:val="clear" w:color="auto" w:fill="B3B3B3"/>
          </w:tcPr>
          <w:p w14:paraId="59DD6AE1" w14:textId="77777777" w:rsidR="008C76AE" w:rsidRPr="008C76AE" w:rsidRDefault="008C76AE" w:rsidP="008C76AE">
            <w:pPr>
              <w:spacing w:after="200" w:line="276" w:lineRule="auto"/>
              <w:rPr>
                <w:rFonts w:eastAsia="Times New Roman" w:cs="Calibri"/>
                <w:b/>
                <w:bCs/>
                <w:sz w:val="24"/>
                <w:lang w:val="en-US"/>
              </w:rPr>
            </w:pPr>
            <w:r w:rsidRPr="008C76AE">
              <w:rPr>
                <w:rFonts w:eastAsia="Times New Roman" w:cs="Calibri"/>
                <w:b/>
                <w:bCs/>
                <w:sz w:val="24"/>
                <w:lang w:val="en-US"/>
              </w:rPr>
              <w:t>Skills &amp; Knowledge</w:t>
            </w:r>
          </w:p>
          <w:p w14:paraId="1E5A1813" w14:textId="77777777" w:rsidR="008C76AE" w:rsidRPr="008C76AE" w:rsidRDefault="008C76AE" w:rsidP="008C76AE">
            <w:pPr>
              <w:spacing w:after="200" w:line="276" w:lineRule="auto"/>
              <w:rPr>
                <w:rFonts w:eastAsia="Times New Roman" w:cs="Calibri"/>
                <w:b/>
                <w:sz w:val="24"/>
                <w:lang w:val="en-US"/>
              </w:rPr>
            </w:pPr>
          </w:p>
          <w:p w14:paraId="015A5EAF" w14:textId="77777777" w:rsidR="008C76AE" w:rsidRPr="008C76AE" w:rsidRDefault="008C76AE" w:rsidP="008C76AE">
            <w:pPr>
              <w:spacing w:after="200" w:line="276" w:lineRule="auto"/>
              <w:rPr>
                <w:rFonts w:eastAsia="Times New Roman" w:cs="Calibri"/>
                <w:sz w:val="24"/>
                <w:lang w:val="en-US"/>
              </w:rPr>
            </w:pPr>
          </w:p>
        </w:tc>
        <w:tc>
          <w:tcPr>
            <w:tcW w:w="4286" w:type="dxa"/>
          </w:tcPr>
          <w:p w14:paraId="46B72985" w14:textId="77777777" w:rsidR="006C445D" w:rsidRDefault="008C76AE" w:rsidP="006C445D">
            <w:pPr>
              <w:numPr>
                <w:ilvl w:val="0"/>
                <w:numId w:val="3"/>
              </w:numPr>
              <w:snapToGrid w:val="0"/>
              <w:spacing w:after="200" w:line="276" w:lineRule="auto"/>
              <w:rPr>
                <w:rFonts w:eastAsia="Times New Roman" w:cs="Calibri"/>
                <w:lang w:val="en-US"/>
              </w:rPr>
            </w:pPr>
            <w:r w:rsidRPr="008C76AE">
              <w:rPr>
                <w:rFonts w:eastAsia="Times New Roman" w:cs="Calibri"/>
                <w:lang w:val="en-US"/>
              </w:rPr>
              <w:t>Conscientious and meticulous approach to accurate and timely record keeping</w:t>
            </w:r>
          </w:p>
          <w:p w14:paraId="386127A6" w14:textId="29922386"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 xml:space="preserve">Excellent written and verbal communication skills, with the ability to tell powerful impact stories and adapt tone for different audiences. </w:t>
            </w:r>
          </w:p>
          <w:p w14:paraId="023ADB8F" w14:textId="666983CD"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lastRenderedPageBreak/>
              <w:t xml:space="preserve">Strong influencing and negotiation skills; confidence to make direct asks and handle objections professionally. </w:t>
            </w:r>
          </w:p>
          <w:p w14:paraId="27059EAB" w14:textId="2EB5C29F"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 xml:space="preserve">Strong analytical capability: comfortable using data/insight to </w:t>
            </w:r>
            <w:proofErr w:type="spellStart"/>
            <w:r w:rsidRPr="00EE2663">
              <w:rPr>
                <w:rFonts w:eastAsia="Times New Roman" w:cs="Calibri"/>
                <w:lang w:val="en-US"/>
              </w:rPr>
              <w:t>prioritise</w:t>
            </w:r>
            <w:proofErr w:type="spellEnd"/>
            <w:r w:rsidRPr="00EE2663">
              <w:rPr>
                <w:rFonts w:eastAsia="Times New Roman" w:cs="Calibri"/>
                <w:lang w:val="en-US"/>
              </w:rPr>
              <w:t xml:space="preserve"> prospects and inform decisions</w:t>
            </w:r>
          </w:p>
          <w:p w14:paraId="67BD7580" w14:textId="77777777" w:rsid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Proficient IT skills including MS Office; confident using CRM systems and maintaining accurate records</w:t>
            </w:r>
            <w:r>
              <w:rPr>
                <w:rFonts w:eastAsia="Times New Roman" w:cs="Calibri"/>
                <w:lang w:val="en-US"/>
              </w:rPr>
              <w:t>.</w:t>
            </w:r>
          </w:p>
          <w:p w14:paraId="69B31206" w14:textId="11DD0960" w:rsidR="00EE2663" w:rsidRPr="00471334"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Working knowledge of data protection and fundraising regulation / codes of practice, and commitment to ethical fundraising.</w:t>
            </w:r>
          </w:p>
        </w:tc>
        <w:tc>
          <w:tcPr>
            <w:tcW w:w="3274" w:type="dxa"/>
          </w:tcPr>
          <w:p w14:paraId="07046FDF" w14:textId="77777777" w:rsidR="00B518B4" w:rsidRPr="008C76AE" w:rsidRDefault="00B518B4" w:rsidP="00B518B4">
            <w:pPr>
              <w:numPr>
                <w:ilvl w:val="0"/>
                <w:numId w:val="3"/>
              </w:numPr>
              <w:snapToGrid w:val="0"/>
              <w:spacing w:after="200" w:line="276" w:lineRule="auto"/>
              <w:rPr>
                <w:rFonts w:eastAsia="Times New Roman" w:cs="Calibri"/>
                <w:lang w:val="en-US"/>
              </w:rPr>
            </w:pPr>
            <w:r w:rsidRPr="008C76AE">
              <w:rPr>
                <w:rFonts w:eastAsia="Times New Roman" w:cs="Calibri"/>
                <w:lang w:val="en-US"/>
              </w:rPr>
              <w:lastRenderedPageBreak/>
              <w:t>Knowledge and understanding of data protection, fundraising legislation and relevant codes of practice</w:t>
            </w:r>
          </w:p>
          <w:p w14:paraId="15C75483"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Understanding of the work of Severn Hospice</w:t>
            </w:r>
          </w:p>
          <w:p w14:paraId="1B01E163" w14:textId="6F1D7F1E" w:rsidR="008C76AE" w:rsidRPr="008C76AE" w:rsidRDefault="006C445D" w:rsidP="008C76AE">
            <w:pPr>
              <w:numPr>
                <w:ilvl w:val="0"/>
                <w:numId w:val="3"/>
              </w:numPr>
              <w:snapToGrid w:val="0"/>
              <w:spacing w:after="200" w:line="276" w:lineRule="auto"/>
              <w:rPr>
                <w:rFonts w:eastAsia="Times New Roman" w:cs="Calibri"/>
                <w:lang w:val="en-US"/>
              </w:rPr>
            </w:pPr>
            <w:r>
              <w:rPr>
                <w:rFonts w:eastAsia="Times New Roman" w:cs="Calibri"/>
                <w:lang w:val="en-US"/>
              </w:rPr>
              <w:t xml:space="preserve">Previous experience of using a supporter </w:t>
            </w:r>
            <w:r>
              <w:rPr>
                <w:rFonts w:eastAsia="Times New Roman" w:cs="Calibri"/>
                <w:lang w:val="en-US"/>
              </w:rPr>
              <w:lastRenderedPageBreak/>
              <w:t>database and / or k</w:t>
            </w:r>
            <w:r w:rsidR="008C76AE" w:rsidRPr="008C76AE">
              <w:rPr>
                <w:rFonts w:eastAsia="Times New Roman" w:cs="Calibri"/>
                <w:lang w:val="en-US"/>
              </w:rPr>
              <w:t>nowledge of CRM database</w:t>
            </w:r>
          </w:p>
          <w:p w14:paraId="3230447E"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Knowledge of the Severn Hospice catchment area</w:t>
            </w:r>
          </w:p>
        </w:tc>
      </w:tr>
      <w:tr w:rsidR="008C76AE" w:rsidRPr="008C76AE" w14:paraId="4683642E" w14:textId="77777777" w:rsidTr="00B77EAA">
        <w:tc>
          <w:tcPr>
            <w:tcW w:w="2406" w:type="dxa"/>
            <w:shd w:val="clear" w:color="auto" w:fill="B3B3B3"/>
          </w:tcPr>
          <w:p w14:paraId="71E58770"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lastRenderedPageBreak/>
              <w:t>Personal Qualities, Aptitudes and Attributes</w:t>
            </w:r>
          </w:p>
          <w:p w14:paraId="0D89BE8A" w14:textId="77777777" w:rsidR="008C76AE" w:rsidRPr="008C76AE" w:rsidRDefault="008C76AE" w:rsidP="008C76AE">
            <w:pPr>
              <w:spacing w:after="200" w:line="276" w:lineRule="auto"/>
              <w:rPr>
                <w:rFonts w:eastAsia="Times New Roman" w:cs="Calibri"/>
                <w:b/>
                <w:sz w:val="24"/>
                <w:lang w:val="en-US"/>
              </w:rPr>
            </w:pPr>
          </w:p>
        </w:tc>
        <w:tc>
          <w:tcPr>
            <w:tcW w:w="4286" w:type="dxa"/>
          </w:tcPr>
          <w:p w14:paraId="774F6EA5" w14:textId="0CCDDF5C"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 xml:space="preserve">Passion for the hospice mission and ability to work with empathy, professionalism and discretion. </w:t>
            </w:r>
          </w:p>
          <w:p w14:paraId="3D5498EB" w14:textId="50FE83B8"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Self</w:t>
            </w:r>
            <w:r w:rsidRPr="00EE2663">
              <w:rPr>
                <w:rFonts w:ascii="Cambria Math" w:eastAsia="Times New Roman" w:hAnsi="Cambria Math" w:cs="Cambria Math"/>
                <w:lang w:val="en-US"/>
              </w:rPr>
              <w:t>‑</w:t>
            </w:r>
            <w:r w:rsidRPr="00EE2663">
              <w:rPr>
                <w:rFonts w:eastAsia="Times New Roman" w:cs="Calibri"/>
                <w:lang w:val="en-US"/>
              </w:rPr>
              <w:t xml:space="preserve">motivated, proactive and resilient; comfortable working independently and collaboratively. </w:t>
            </w:r>
          </w:p>
          <w:p w14:paraId="717B3547" w14:textId="4F1005A1" w:rsidR="00EE2663" w:rsidRPr="00EE2663"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Relationship</w:t>
            </w:r>
            <w:r w:rsidRPr="00EE2663">
              <w:rPr>
                <w:rFonts w:ascii="Cambria Math" w:eastAsia="Times New Roman" w:hAnsi="Cambria Math" w:cs="Cambria Math"/>
                <w:lang w:val="en-US"/>
              </w:rPr>
              <w:t>‑</w:t>
            </w:r>
            <w:r w:rsidRPr="00EE2663">
              <w:rPr>
                <w:rFonts w:eastAsia="Times New Roman" w:cs="Calibri"/>
                <w:lang w:val="en-US"/>
              </w:rPr>
              <w:t xml:space="preserve">builder with excellent judgement and emotional intelligence. </w:t>
            </w:r>
          </w:p>
          <w:p w14:paraId="52F8E059" w14:textId="1EB7D0B1" w:rsidR="008C76AE" w:rsidRPr="008C76AE" w:rsidRDefault="00EE2663" w:rsidP="00EE2663">
            <w:pPr>
              <w:numPr>
                <w:ilvl w:val="0"/>
                <w:numId w:val="3"/>
              </w:numPr>
              <w:snapToGrid w:val="0"/>
              <w:spacing w:after="200" w:line="276" w:lineRule="auto"/>
              <w:rPr>
                <w:rFonts w:eastAsia="Times New Roman" w:cs="Calibri"/>
                <w:lang w:val="en-US"/>
              </w:rPr>
            </w:pPr>
            <w:r w:rsidRPr="00EE2663">
              <w:rPr>
                <w:rFonts w:eastAsia="Times New Roman" w:cs="Calibri"/>
                <w:lang w:val="en-US"/>
              </w:rPr>
              <w:t xml:space="preserve">Highly </w:t>
            </w:r>
            <w:proofErr w:type="spellStart"/>
            <w:r w:rsidRPr="00EE2663">
              <w:rPr>
                <w:rFonts w:eastAsia="Times New Roman" w:cs="Calibri"/>
                <w:lang w:val="en-US"/>
              </w:rPr>
              <w:t>organised</w:t>
            </w:r>
            <w:proofErr w:type="spellEnd"/>
            <w:r w:rsidRPr="00EE2663">
              <w:rPr>
                <w:rFonts w:eastAsia="Times New Roman" w:cs="Calibri"/>
                <w:lang w:val="en-US"/>
              </w:rPr>
              <w:t>, dependable and able to sustain momentum over longer fundraising cycles.</w:t>
            </w:r>
          </w:p>
        </w:tc>
        <w:tc>
          <w:tcPr>
            <w:tcW w:w="3274" w:type="dxa"/>
          </w:tcPr>
          <w:p w14:paraId="30C3860F" w14:textId="2AE21ECA" w:rsid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Good sense of </w:t>
            </w:r>
            <w:proofErr w:type="spellStart"/>
            <w:r w:rsidRPr="008C76AE">
              <w:rPr>
                <w:rFonts w:eastAsia="Times New Roman" w:cs="Calibri"/>
                <w:lang w:val="en-US"/>
              </w:rPr>
              <w:t>humour</w:t>
            </w:r>
            <w:proofErr w:type="spellEnd"/>
          </w:p>
          <w:p w14:paraId="3FC3ED2C" w14:textId="0142086D" w:rsidR="00471334" w:rsidRPr="008C76AE" w:rsidRDefault="00471334" w:rsidP="008C76AE">
            <w:pPr>
              <w:numPr>
                <w:ilvl w:val="0"/>
                <w:numId w:val="3"/>
              </w:numPr>
              <w:snapToGrid w:val="0"/>
              <w:spacing w:after="200" w:line="276" w:lineRule="auto"/>
              <w:rPr>
                <w:rFonts w:eastAsia="Times New Roman" w:cs="Calibri"/>
                <w:lang w:val="en-US"/>
              </w:rPr>
            </w:pPr>
            <w:r>
              <w:rPr>
                <w:rFonts w:eastAsia="Times New Roman" w:cs="Calibri"/>
                <w:lang w:val="en-US"/>
              </w:rPr>
              <w:t>Empathy with bereaved and ability to handle emotionally charged situations.</w:t>
            </w:r>
          </w:p>
          <w:p w14:paraId="57FAAB1D" w14:textId="77777777" w:rsidR="008C76AE" w:rsidRPr="008C76AE" w:rsidRDefault="008C76AE" w:rsidP="008C76AE">
            <w:pPr>
              <w:widowControl w:val="0"/>
              <w:snapToGrid w:val="0"/>
              <w:spacing w:after="0" w:line="240" w:lineRule="auto"/>
              <w:ind w:left="360"/>
              <w:rPr>
                <w:rFonts w:eastAsia="Times New Roman" w:cs="Calibri"/>
                <w:lang w:val="en-US"/>
              </w:rPr>
            </w:pPr>
          </w:p>
        </w:tc>
      </w:tr>
      <w:tr w:rsidR="008C76AE" w:rsidRPr="008C76AE" w14:paraId="60BF410D" w14:textId="77777777" w:rsidTr="00B77EAA">
        <w:tc>
          <w:tcPr>
            <w:tcW w:w="2406" w:type="dxa"/>
            <w:shd w:val="clear" w:color="auto" w:fill="B3B3B3"/>
          </w:tcPr>
          <w:p w14:paraId="39A72116" w14:textId="77777777" w:rsidR="008C76AE" w:rsidRPr="008C76AE" w:rsidRDefault="008C76AE" w:rsidP="008C76AE">
            <w:pPr>
              <w:spacing w:after="200" w:line="276" w:lineRule="auto"/>
              <w:rPr>
                <w:rFonts w:eastAsia="Times New Roman" w:cs="Calibri"/>
                <w:b/>
                <w:sz w:val="24"/>
                <w:lang w:val="en-US"/>
              </w:rPr>
            </w:pPr>
          </w:p>
          <w:p w14:paraId="5BAD23CE"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Other requirements</w:t>
            </w:r>
          </w:p>
        </w:tc>
        <w:tc>
          <w:tcPr>
            <w:tcW w:w="4286" w:type="dxa"/>
          </w:tcPr>
          <w:p w14:paraId="1C43755F" w14:textId="59A295A9"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Willingness to work outside agreed hours </w:t>
            </w:r>
            <w:r w:rsidR="00F443E3">
              <w:rPr>
                <w:rFonts w:eastAsia="Times New Roman" w:cs="Calibri"/>
                <w:lang w:val="en-US"/>
              </w:rPr>
              <w:t>occasionally</w:t>
            </w:r>
          </w:p>
          <w:p w14:paraId="62FA87B0"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Willingness to train and learn new skills</w:t>
            </w:r>
          </w:p>
          <w:p w14:paraId="40346466"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Driving license and own car</w:t>
            </w:r>
          </w:p>
        </w:tc>
        <w:tc>
          <w:tcPr>
            <w:tcW w:w="3274" w:type="dxa"/>
          </w:tcPr>
          <w:p w14:paraId="34FC6164" w14:textId="77777777" w:rsidR="008C76AE" w:rsidRPr="008C76AE" w:rsidRDefault="008C76AE" w:rsidP="008C76AE">
            <w:pPr>
              <w:spacing w:after="200" w:line="276" w:lineRule="auto"/>
              <w:rPr>
                <w:rFonts w:eastAsia="Times New Roman" w:cs="Calibri"/>
                <w:lang w:val="en-US"/>
              </w:rPr>
            </w:pPr>
          </w:p>
          <w:p w14:paraId="513105FB" w14:textId="77777777" w:rsidR="008C76AE" w:rsidRPr="008C76AE" w:rsidRDefault="008C76AE" w:rsidP="008C76AE">
            <w:pPr>
              <w:spacing w:after="200" w:line="276" w:lineRule="auto"/>
              <w:rPr>
                <w:rFonts w:eastAsia="Times New Roman" w:cs="Calibri"/>
                <w:lang w:val="en-US"/>
              </w:rPr>
            </w:pPr>
          </w:p>
        </w:tc>
      </w:tr>
    </w:tbl>
    <w:p w14:paraId="1C6730DD" w14:textId="77777777" w:rsidR="008C76AE" w:rsidRPr="008C76AE" w:rsidRDefault="008C76AE" w:rsidP="008C76AE">
      <w:pPr>
        <w:spacing w:after="0" w:line="240" w:lineRule="auto"/>
        <w:rPr>
          <w:rFonts w:eastAsia="Times New Roman" w:cs="Times New Roman"/>
          <w:sz w:val="24"/>
          <w:szCs w:val="26"/>
          <w:lang w:val="en-US"/>
        </w:rPr>
      </w:pPr>
    </w:p>
    <w:p w14:paraId="2CA0F587" w14:textId="5AF9E53E" w:rsidR="003E43E2" w:rsidRPr="00302C6A" w:rsidRDefault="00C05611" w:rsidP="00302C6A">
      <w:pPr>
        <w:shd w:val="clear" w:color="auto" w:fill="FFFFFF"/>
        <w:spacing w:after="0" w:line="240" w:lineRule="auto"/>
        <w:rPr>
          <w:rFonts w:eastAsia="Times New Roman" w:cs="Times New Roman"/>
          <w:i/>
          <w:iCs/>
          <w:color w:val="545454"/>
          <w:lang w:val="en"/>
        </w:rPr>
      </w:pPr>
      <w:r>
        <w:rPr>
          <w:rFonts w:eastAsia="Times New Roman" w:cs="Times New Roman"/>
          <w:i/>
          <w:iCs/>
          <w:color w:val="545454"/>
          <w:lang w:val="en"/>
        </w:rPr>
        <w:t>EH</w:t>
      </w:r>
      <w:r w:rsidR="00302C6A">
        <w:rPr>
          <w:rFonts w:eastAsia="Times New Roman" w:cs="Times New Roman"/>
          <w:i/>
          <w:iCs/>
          <w:color w:val="545454"/>
          <w:lang w:val="en"/>
        </w:rPr>
        <w:t xml:space="preserve"> </w:t>
      </w:r>
      <w:r w:rsidR="00E556EF">
        <w:rPr>
          <w:rFonts w:eastAsia="Times New Roman" w:cs="Times New Roman"/>
          <w:i/>
          <w:iCs/>
          <w:color w:val="545454"/>
          <w:lang w:val="en"/>
        </w:rPr>
        <w:t>February 2026</w:t>
      </w:r>
    </w:p>
    <w:sectPr w:rsidR="003E43E2" w:rsidRPr="00302C6A" w:rsidSect="005C37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AF5"/>
    <w:multiLevelType w:val="hybridMultilevel"/>
    <w:tmpl w:val="B0B6AA9C"/>
    <w:lvl w:ilvl="0" w:tplc="66A2DC1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F064B"/>
    <w:multiLevelType w:val="hybridMultilevel"/>
    <w:tmpl w:val="298E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487"/>
    <w:multiLevelType w:val="hybridMultilevel"/>
    <w:tmpl w:val="7146244A"/>
    <w:lvl w:ilvl="0" w:tplc="108C44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57BFE"/>
    <w:multiLevelType w:val="hybridMultilevel"/>
    <w:tmpl w:val="04848F56"/>
    <w:lvl w:ilvl="0" w:tplc="66A2DC1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04F84"/>
    <w:multiLevelType w:val="hybridMultilevel"/>
    <w:tmpl w:val="4D146AE0"/>
    <w:lvl w:ilvl="0" w:tplc="C6646606">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53A7C"/>
    <w:multiLevelType w:val="hybridMultilevel"/>
    <w:tmpl w:val="C0143CE0"/>
    <w:lvl w:ilvl="0" w:tplc="66A2DC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445884">
    <w:abstractNumId w:val="5"/>
  </w:num>
  <w:num w:numId="2" w16cid:durableId="1654601835">
    <w:abstractNumId w:val="2"/>
  </w:num>
  <w:num w:numId="3" w16cid:durableId="496502101">
    <w:abstractNumId w:val="4"/>
  </w:num>
  <w:num w:numId="4" w16cid:durableId="87894442">
    <w:abstractNumId w:val="1"/>
  </w:num>
  <w:num w:numId="5" w16cid:durableId="971209004">
    <w:abstractNumId w:val="3"/>
  </w:num>
  <w:num w:numId="6" w16cid:durableId="35778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E"/>
    <w:rsid w:val="00116F41"/>
    <w:rsid w:val="00143987"/>
    <w:rsid w:val="001963EF"/>
    <w:rsid w:val="001C73D6"/>
    <w:rsid w:val="001D7359"/>
    <w:rsid w:val="00204B88"/>
    <w:rsid w:val="00241B1D"/>
    <w:rsid w:val="00273250"/>
    <w:rsid w:val="002A2333"/>
    <w:rsid w:val="002C481F"/>
    <w:rsid w:val="002C58EA"/>
    <w:rsid w:val="002D31D4"/>
    <w:rsid w:val="00302C6A"/>
    <w:rsid w:val="0039775E"/>
    <w:rsid w:val="003C071F"/>
    <w:rsid w:val="003E43E2"/>
    <w:rsid w:val="004252B9"/>
    <w:rsid w:val="0045750E"/>
    <w:rsid w:val="0046793A"/>
    <w:rsid w:val="004705EC"/>
    <w:rsid w:val="00471334"/>
    <w:rsid w:val="004969F1"/>
    <w:rsid w:val="004A1589"/>
    <w:rsid w:val="004A4037"/>
    <w:rsid w:val="004B0E49"/>
    <w:rsid w:val="004D5950"/>
    <w:rsid w:val="004E2FF2"/>
    <w:rsid w:val="0053004E"/>
    <w:rsid w:val="005531C5"/>
    <w:rsid w:val="005D3512"/>
    <w:rsid w:val="005E5FB6"/>
    <w:rsid w:val="005F704D"/>
    <w:rsid w:val="00697D58"/>
    <w:rsid w:val="006C445D"/>
    <w:rsid w:val="00743179"/>
    <w:rsid w:val="007E2531"/>
    <w:rsid w:val="00826F72"/>
    <w:rsid w:val="008431AF"/>
    <w:rsid w:val="00883350"/>
    <w:rsid w:val="008C76AE"/>
    <w:rsid w:val="008E0351"/>
    <w:rsid w:val="00955747"/>
    <w:rsid w:val="00962FF0"/>
    <w:rsid w:val="00A02B78"/>
    <w:rsid w:val="00A321BD"/>
    <w:rsid w:val="00AC1D5A"/>
    <w:rsid w:val="00AE1F22"/>
    <w:rsid w:val="00B01FDB"/>
    <w:rsid w:val="00B04FFC"/>
    <w:rsid w:val="00B254E7"/>
    <w:rsid w:val="00B3180F"/>
    <w:rsid w:val="00B518B4"/>
    <w:rsid w:val="00B77EAA"/>
    <w:rsid w:val="00BC047C"/>
    <w:rsid w:val="00BE5A93"/>
    <w:rsid w:val="00BE62C0"/>
    <w:rsid w:val="00C05611"/>
    <w:rsid w:val="00C37B9F"/>
    <w:rsid w:val="00C871BD"/>
    <w:rsid w:val="00CC131D"/>
    <w:rsid w:val="00CC1BD4"/>
    <w:rsid w:val="00D05626"/>
    <w:rsid w:val="00DA4F24"/>
    <w:rsid w:val="00DD0E0A"/>
    <w:rsid w:val="00DE2493"/>
    <w:rsid w:val="00E556EF"/>
    <w:rsid w:val="00E80304"/>
    <w:rsid w:val="00EE2663"/>
    <w:rsid w:val="00F04D8B"/>
    <w:rsid w:val="00F14528"/>
    <w:rsid w:val="00F443E3"/>
    <w:rsid w:val="00F70202"/>
    <w:rsid w:val="00F806D6"/>
    <w:rsid w:val="00FB6E7B"/>
    <w:rsid w:val="00FC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303"/>
  <w15:chartTrackingRefBased/>
  <w15:docId w15:val="{EFAAADA2-3E9A-4397-B4D1-07F4026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C76AE"/>
    <w:pPr>
      <w:tabs>
        <w:tab w:val="num" w:pos="709"/>
      </w:tabs>
      <w:spacing w:after="0" w:line="240" w:lineRule="auto"/>
      <w:ind w:left="709" w:hanging="709"/>
      <w:jc w:val="center"/>
    </w:pPr>
    <w:rPr>
      <w:rFonts w:ascii="Arial" w:eastAsia="Times New Roman" w:hAnsi="Arial" w:cs="Times New Roman"/>
      <w:b/>
    </w:rPr>
  </w:style>
  <w:style w:type="character" w:customStyle="1" w:styleId="TitleChar">
    <w:name w:val="Title Char"/>
    <w:basedOn w:val="DefaultParagraphFont"/>
    <w:link w:val="Title"/>
    <w:uiPriority w:val="10"/>
    <w:rsid w:val="008C76AE"/>
    <w:rPr>
      <w:rFonts w:ascii="Arial" w:eastAsia="Times New Roman" w:hAnsi="Arial" w:cs="Times New Roman"/>
      <w:b/>
    </w:rPr>
  </w:style>
  <w:style w:type="table" w:customStyle="1" w:styleId="TableGrid1">
    <w:name w:val="Table Grid1"/>
    <w:basedOn w:val="TableNormal"/>
    <w:next w:val="TableGrid"/>
    <w:uiPriority w:val="59"/>
    <w:rsid w:val="008C76A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50"/>
    <w:pPr>
      <w:ind w:left="720"/>
      <w:contextualSpacing/>
    </w:pPr>
  </w:style>
  <w:style w:type="character" w:styleId="CommentReference">
    <w:name w:val="annotation reference"/>
    <w:basedOn w:val="DefaultParagraphFont"/>
    <w:uiPriority w:val="99"/>
    <w:semiHidden/>
    <w:unhideWhenUsed/>
    <w:rsid w:val="00FC0FBE"/>
    <w:rPr>
      <w:sz w:val="16"/>
      <w:szCs w:val="16"/>
    </w:rPr>
  </w:style>
  <w:style w:type="paragraph" w:styleId="CommentText">
    <w:name w:val="annotation text"/>
    <w:basedOn w:val="Normal"/>
    <w:link w:val="CommentTextChar"/>
    <w:uiPriority w:val="99"/>
    <w:unhideWhenUsed/>
    <w:rsid w:val="00FC0FBE"/>
    <w:pPr>
      <w:spacing w:line="240" w:lineRule="auto"/>
    </w:pPr>
    <w:rPr>
      <w:sz w:val="20"/>
      <w:szCs w:val="20"/>
    </w:rPr>
  </w:style>
  <w:style w:type="character" w:customStyle="1" w:styleId="CommentTextChar">
    <w:name w:val="Comment Text Char"/>
    <w:basedOn w:val="DefaultParagraphFont"/>
    <w:link w:val="CommentText"/>
    <w:uiPriority w:val="99"/>
    <w:rsid w:val="00FC0FBE"/>
    <w:rPr>
      <w:sz w:val="20"/>
      <w:szCs w:val="20"/>
    </w:rPr>
  </w:style>
  <w:style w:type="paragraph" w:styleId="CommentSubject">
    <w:name w:val="annotation subject"/>
    <w:basedOn w:val="CommentText"/>
    <w:next w:val="CommentText"/>
    <w:link w:val="CommentSubjectChar"/>
    <w:uiPriority w:val="99"/>
    <w:semiHidden/>
    <w:unhideWhenUsed/>
    <w:rsid w:val="00FC0FBE"/>
    <w:rPr>
      <w:b/>
      <w:bCs/>
    </w:rPr>
  </w:style>
  <w:style w:type="character" w:customStyle="1" w:styleId="CommentSubjectChar">
    <w:name w:val="Comment Subject Char"/>
    <w:basedOn w:val="CommentTextChar"/>
    <w:link w:val="CommentSubject"/>
    <w:uiPriority w:val="99"/>
    <w:semiHidden/>
    <w:rsid w:val="00FC0FBE"/>
    <w:rPr>
      <w:b/>
      <w:bCs/>
      <w:sz w:val="20"/>
      <w:szCs w:val="20"/>
    </w:rPr>
  </w:style>
  <w:style w:type="paragraph" w:styleId="Revision">
    <w:name w:val="Revision"/>
    <w:hidden/>
    <w:uiPriority w:val="99"/>
    <w:semiHidden/>
    <w:rsid w:val="00B518B4"/>
    <w:pPr>
      <w:spacing w:after="0" w:line="240" w:lineRule="auto"/>
    </w:pPr>
  </w:style>
  <w:style w:type="character" w:styleId="Hyperlink">
    <w:name w:val="Hyperlink"/>
    <w:basedOn w:val="DefaultParagraphFont"/>
    <w:uiPriority w:val="99"/>
    <w:unhideWhenUsed/>
    <w:rsid w:val="00BC047C"/>
    <w:rPr>
      <w:color w:val="0563C1" w:themeColor="hyperlink"/>
      <w:u w:val="single"/>
    </w:rPr>
  </w:style>
  <w:style w:type="character" w:styleId="UnresolvedMention">
    <w:name w:val="Unresolved Mention"/>
    <w:basedOn w:val="DefaultParagraphFont"/>
    <w:uiPriority w:val="99"/>
    <w:semiHidden/>
    <w:unhideWhenUsed/>
    <w:rsid w:val="00BC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E332-5C69-4B8A-A8B1-462A1777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6756</Characters>
  <Application>Microsoft Office Word</Application>
  <DocSecurity>4</DocSecurity>
  <Lines>250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Sarah Coglianese</cp:lastModifiedBy>
  <cp:revision>2</cp:revision>
  <cp:lastPrinted>2022-02-15T09:14:00Z</cp:lastPrinted>
  <dcterms:created xsi:type="dcterms:W3CDTF">2026-03-05T09:53:00Z</dcterms:created>
  <dcterms:modified xsi:type="dcterms:W3CDTF">2026-03-05T09:53:00Z</dcterms:modified>
</cp:coreProperties>
</file>