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0C1308" w14:textId="77777777" w:rsidR="0052218F" w:rsidRDefault="0052218F" w:rsidP="00394928">
      <w:pPr>
        <w:spacing w:after="100" w:afterAutospacing="1"/>
        <w:ind w:firstLine="720"/>
        <w:jc w:val="center"/>
        <w:rPr>
          <w:rFonts w:ascii="Arial" w:hAnsi="Arial" w:cs="Arial"/>
          <w:color w:val="000000" w:themeColor="text1"/>
          <w:spacing w:val="8"/>
        </w:rPr>
      </w:pPr>
      <w:r>
        <w:rPr>
          <w:rFonts w:ascii="Arial" w:hAnsi="Arial" w:cs="Arial"/>
          <w:noProof/>
          <w:color w:val="000000" w:themeColor="text1"/>
          <w:spacing w:val="8"/>
          <w:sz w:val="21"/>
          <w:szCs w:val="21"/>
        </w:rPr>
        <w:drawing>
          <wp:inline distT="0" distB="0" distL="0" distR="0" wp14:anchorId="2428180C" wp14:editId="312F4519">
            <wp:extent cx="2129155" cy="742950"/>
            <wp:effectExtent l="0" t="0" r="4445" b="0"/>
            <wp:docPr id="1" name="Picture 1" descr="Liberty_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berty_Gree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29155" cy="742950"/>
                    </a:xfrm>
                    <a:prstGeom prst="rect">
                      <a:avLst/>
                    </a:prstGeom>
                    <a:noFill/>
                    <a:ln>
                      <a:noFill/>
                    </a:ln>
                  </pic:spPr>
                </pic:pic>
              </a:graphicData>
            </a:graphic>
          </wp:inline>
        </w:drawing>
      </w:r>
    </w:p>
    <w:p w14:paraId="0B42DB19" w14:textId="77777777" w:rsidR="0052218F" w:rsidRDefault="0052218F" w:rsidP="0052218F">
      <w:pPr>
        <w:spacing w:line="312" w:lineRule="auto"/>
        <w:jc w:val="center"/>
        <w:rPr>
          <w:rFonts w:ascii="BureauGrotCondensed" w:hAnsi="BureauGrotCondensed" w:cs="Arial"/>
          <w:b/>
          <w:spacing w:val="8"/>
          <w:sz w:val="32"/>
          <w:szCs w:val="28"/>
        </w:rPr>
      </w:pPr>
      <w:r>
        <w:rPr>
          <w:rFonts w:ascii="BureauGrotCondensed" w:hAnsi="BureauGrotCondensed" w:cs="Arial"/>
          <w:b/>
          <w:spacing w:val="8"/>
          <w:sz w:val="32"/>
          <w:szCs w:val="28"/>
        </w:rPr>
        <w:t xml:space="preserve">MEDIA AND COMMUNICATIONS MANAGER </w:t>
      </w:r>
    </w:p>
    <w:tbl>
      <w:tblPr>
        <w:tblStyle w:val="TableGrid"/>
        <w:tblW w:w="10348"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304"/>
        <w:gridCol w:w="7044"/>
      </w:tblGrid>
      <w:tr w:rsidR="0015315C" w:rsidRPr="002B4820" w14:paraId="767A4463" w14:textId="77777777" w:rsidTr="00103E77">
        <w:tc>
          <w:tcPr>
            <w:tcW w:w="3304" w:type="dxa"/>
            <w:shd w:val="clear" w:color="auto" w:fill="008561"/>
          </w:tcPr>
          <w:p w14:paraId="1030FCA7" w14:textId="77777777" w:rsidR="0015315C" w:rsidRPr="002B4820" w:rsidRDefault="0015315C" w:rsidP="001110A7">
            <w:pPr>
              <w:spacing w:after="100" w:afterAutospacing="1" w:line="312" w:lineRule="auto"/>
              <w:rPr>
                <w:rFonts w:ascii="BureauGrot Light" w:hAnsi="BureauGrot Light" w:cs="Arial"/>
                <w:b/>
                <w:color w:val="006666"/>
                <w:sz w:val="22"/>
                <w:szCs w:val="22"/>
              </w:rPr>
            </w:pPr>
            <w:r w:rsidRPr="002B4820">
              <w:rPr>
                <w:rFonts w:ascii="BureauGrot Light" w:hAnsi="BureauGrot Light" w:cs="Arial"/>
                <w:b/>
                <w:color w:val="FFFFFF" w:themeColor="background1"/>
                <w:sz w:val="22"/>
                <w:szCs w:val="22"/>
              </w:rPr>
              <w:t>POSITION DESCRIPTION</w:t>
            </w:r>
          </w:p>
        </w:tc>
        <w:tc>
          <w:tcPr>
            <w:tcW w:w="7044" w:type="dxa"/>
            <w:shd w:val="clear" w:color="auto" w:fill="008561"/>
          </w:tcPr>
          <w:p w14:paraId="42594A0A" w14:textId="77777777" w:rsidR="0015315C" w:rsidRPr="002B4820" w:rsidRDefault="0015315C" w:rsidP="001110A7">
            <w:pPr>
              <w:spacing w:after="100" w:afterAutospacing="1" w:line="312" w:lineRule="auto"/>
              <w:rPr>
                <w:rFonts w:ascii="BureauGrot Light" w:hAnsi="BureauGrot Light" w:cs="Arial"/>
                <w:sz w:val="22"/>
                <w:szCs w:val="22"/>
              </w:rPr>
            </w:pPr>
          </w:p>
        </w:tc>
      </w:tr>
      <w:tr w:rsidR="0015315C" w:rsidRPr="002B4820" w14:paraId="5E3E14F6" w14:textId="77777777" w:rsidTr="00103E77">
        <w:tc>
          <w:tcPr>
            <w:tcW w:w="3304" w:type="dxa"/>
          </w:tcPr>
          <w:p w14:paraId="4B9E733D" w14:textId="77777777" w:rsidR="0015315C" w:rsidRPr="002B4820" w:rsidRDefault="0015315C" w:rsidP="001110A7">
            <w:pPr>
              <w:spacing w:after="100" w:afterAutospacing="1" w:line="312" w:lineRule="auto"/>
              <w:rPr>
                <w:rFonts w:ascii="BureauGrot Light" w:hAnsi="BureauGrot Light" w:cs="Arial"/>
                <w:b/>
                <w:sz w:val="22"/>
                <w:szCs w:val="22"/>
              </w:rPr>
            </w:pPr>
            <w:r w:rsidRPr="002B4820">
              <w:rPr>
                <w:rFonts w:ascii="BureauGrot Light" w:hAnsi="BureauGrot Light" w:cs="Arial"/>
                <w:b/>
                <w:sz w:val="22"/>
                <w:szCs w:val="22"/>
              </w:rPr>
              <w:t>Position title:</w:t>
            </w:r>
          </w:p>
        </w:tc>
        <w:tc>
          <w:tcPr>
            <w:tcW w:w="7044" w:type="dxa"/>
          </w:tcPr>
          <w:p w14:paraId="18B7CCF2" w14:textId="04BF25E4" w:rsidR="0015315C" w:rsidRPr="002B4820" w:rsidRDefault="0015315C" w:rsidP="001110A7">
            <w:pPr>
              <w:spacing w:after="100" w:afterAutospacing="1" w:line="312" w:lineRule="auto"/>
              <w:rPr>
                <w:rFonts w:ascii="BureauGrot Light" w:hAnsi="BureauGrot Light" w:cs="Arial"/>
                <w:sz w:val="22"/>
                <w:szCs w:val="22"/>
              </w:rPr>
            </w:pPr>
            <w:r w:rsidRPr="002B4820">
              <w:rPr>
                <w:rFonts w:ascii="BureauGrot Light" w:hAnsi="BureauGrot Light" w:cs="Arial"/>
                <w:sz w:val="22"/>
                <w:szCs w:val="22"/>
              </w:rPr>
              <w:t xml:space="preserve">Media and Communications Manager </w:t>
            </w:r>
          </w:p>
        </w:tc>
      </w:tr>
      <w:tr w:rsidR="0015315C" w:rsidRPr="002B4820" w14:paraId="1D3850D0" w14:textId="77777777" w:rsidTr="00103E77">
        <w:tc>
          <w:tcPr>
            <w:tcW w:w="3304" w:type="dxa"/>
          </w:tcPr>
          <w:p w14:paraId="0EB7124A" w14:textId="77777777" w:rsidR="0015315C" w:rsidRPr="002B4820" w:rsidRDefault="0015315C" w:rsidP="001110A7">
            <w:pPr>
              <w:spacing w:after="100" w:afterAutospacing="1" w:line="312" w:lineRule="auto"/>
              <w:rPr>
                <w:rFonts w:ascii="BureauGrot Light" w:hAnsi="BureauGrot Light" w:cs="Arial"/>
                <w:b/>
                <w:sz w:val="22"/>
                <w:szCs w:val="22"/>
              </w:rPr>
            </w:pPr>
            <w:r w:rsidRPr="002B4820">
              <w:rPr>
                <w:rFonts w:ascii="BureauGrot Light" w:hAnsi="BureauGrot Light" w:cs="Arial"/>
                <w:b/>
                <w:sz w:val="22"/>
                <w:szCs w:val="22"/>
              </w:rPr>
              <w:t xml:space="preserve">Position reports to: </w:t>
            </w:r>
          </w:p>
        </w:tc>
        <w:tc>
          <w:tcPr>
            <w:tcW w:w="7044" w:type="dxa"/>
          </w:tcPr>
          <w:p w14:paraId="20454A18" w14:textId="77777777" w:rsidR="0015315C" w:rsidRPr="002B4820" w:rsidRDefault="0015315C" w:rsidP="001110A7">
            <w:pPr>
              <w:spacing w:after="100" w:afterAutospacing="1" w:line="312" w:lineRule="auto"/>
              <w:rPr>
                <w:rFonts w:ascii="BureauGrot Light" w:hAnsi="BureauGrot Light" w:cs="Arial"/>
                <w:sz w:val="22"/>
                <w:szCs w:val="22"/>
              </w:rPr>
            </w:pPr>
            <w:r w:rsidRPr="002B4820">
              <w:rPr>
                <w:rFonts w:ascii="BureauGrot Light" w:hAnsi="BureauGrot Light" w:cs="Arial"/>
                <w:sz w:val="22"/>
                <w:szCs w:val="22"/>
              </w:rPr>
              <w:t>Head of Communications and Engagement</w:t>
            </w:r>
          </w:p>
        </w:tc>
      </w:tr>
      <w:tr w:rsidR="0015315C" w:rsidRPr="002B4820" w14:paraId="2B4BF042" w14:textId="77777777" w:rsidTr="00103E77">
        <w:tc>
          <w:tcPr>
            <w:tcW w:w="3304" w:type="dxa"/>
          </w:tcPr>
          <w:p w14:paraId="14810A17" w14:textId="77777777" w:rsidR="0015315C" w:rsidRPr="002B4820" w:rsidRDefault="0015315C" w:rsidP="001110A7">
            <w:pPr>
              <w:spacing w:after="100" w:afterAutospacing="1" w:line="312" w:lineRule="auto"/>
              <w:rPr>
                <w:rFonts w:ascii="BureauGrot Light" w:hAnsi="BureauGrot Light" w:cs="Arial"/>
                <w:b/>
                <w:sz w:val="22"/>
                <w:szCs w:val="22"/>
              </w:rPr>
            </w:pPr>
            <w:r w:rsidRPr="002B4820">
              <w:rPr>
                <w:rFonts w:ascii="BureauGrot Light" w:hAnsi="BureauGrot Light" w:cs="Arial"/>
                <w:b/>
                <w:sz w:val="22"/>
                <w:szCs w:val="22"/>
              </w:rPr>
              <w:t>Employment status:</w:t>
            </w:r>
          </w:p>
        </w:tc>
        <w:tc>
          <w:tcPr>
            <w:tcW w:w="7044" w:type="dxa"/>
          </w:tcPr>
          <w:p w14:paraId="356CD59E" w14:textId="77777777" w:rsidR="0015315C" w:rsidRPr="002B4820" w:rsidRDefault="0015315C" w:rsidP="001110A7">
            <w:pPr>
              <w:spacing w:after="100" w:afterAutospacing="1" w:line="312" w:lineRule="auto"/>
              <w:rPr>
                <w:rFonts w:ascii="BureauGrot Light" w:hAnsi="BureauGrot Light" w:cs="Arial"/>
                <w:sz w:val="22"/>
                <w:szCs w:val="22"/>
              </w:rPr>
            </w:pPr>
            <w:r w:rsidRPr="002B4820">
              <w:rPr>
                <w:rFonts w:ascii="BureauGrot Light" w:hAnsi="BureauGrot Light" w:cs="Arial"/>
                <w:sz w:val="22"/>
                <w:szCs w:val="22"/>
              </w:rPr>
              <w:t>Permanent, Full Time</w:t>
            </w:r>
          </w:p>
        </w:tc>
      </w:tr>
      <w:tr w:rsidR="0015315C" w:rsidRPr="002B4820" w14:paraId="2344F27D" w14:textId="77777777" w:rsidTr="00103E77">
        <w:trPr>
          <w:trHeight w:val="397"/>
        </w:trPr>
        <w:tc>
          <w:tcPr>
            <w:tcW w:w="3304" w:type="dxa"/>
          </w:tcPr>
          <w:p w14:paraId="1B4CCFFF" w14:textId="77777777" w:rsidR="0015315C" w:rsidRPr="002B4820" w:rsidRDefault="0015315C" w:rsidP="001110A7">
            <w:pPr>
              <w:spacing w:after="100" w:afterAutospacing="1" w:line="312" w:lineRule="auto"/>
              <w:rPr>
                <w:rFonts w:ascii="BureauGrot Light" w:hAnsi="BureauGrot Light" w:cs="Arial"/>
                <w:b/>
                <w:color w:val="000000" w:themeColor="text1"/>
                <w:sz w:val="22"/>
                <w:szCs w:val="22"/>
              </w:rPr>
            </w:pPr>
            <w:r w:rsidRPr="002B4820">
              <w:rPr>
                <w:rFonts w:ascii="BureauGrot Light" w:hAnsi="BureauGrot Light" w:cs="Arial"/>
                <w:b/>
                <w:color w:val="000000" w:themeColor="text1"/>
                <w:sz w:val="22"/>
                <w:szCs w:val="22"/>
              </w:rPr>
              <w:t>Salary:</w:t>
            </w:r>
          </w:p>
        </w:tc>
        <w:tc>
          <w:tcPr>
            <w:tcW w:w="7044" w:type="dxa"/>
          </w:tcPr>
          <w:p w14:paraId="6CD43011" w14:textId="77777777" w:rsidR="0015315C" w:rsidRPr="002B4820" w:rsidRDefault="0015315C" w:rsidP="001110A7">
            <w:pPr>
              <w:spacing w:after="100" w:afterAutospacing="1" w:line="312" w:lineRule="auto"/>
              <w:rPr>
                <w:rFonts w:ascii="BureauGrot Light" w:hAnsi="BureauGrot Light" w:cs="Arial"/>
                <w:color w:val="000000" w:themeColor="text1"/>
                <w:sz w:val="22"/>
                <w:szCs w:val="22"/>
              </w:rPr>
            </w:pPr>
            <w:r w:rsidRPr="002B4820">
              <w:rPr>
                <w:rFonts w:ascii="BureauGrot Light" w:hAnsi="BureauGrot Light" w:cs="Arial"/>
                <w:color w:val="000000" w:themeColor="text1"/>
                <w:sz w:val="22"/>
                <w:szCs w:val="22"/>
              </w:rPr>
              <w:t>£52,115 (R3 Salary scale)</w:t>
            </w:r>
          </w:p>
        </w:tc>
      </w:tr>
      <w:tr w:rsidR="0015315C" w:rsidRPr="002B4820" w14:paraId="3692009F" w14:textId="77777777" w:rsidTr="00103E77">
        <w:tc>
          <w:tcPr>
            <w:tcW w:w="3304" w:type="dxa"/>
          </w:tcPr>
          <w:p w14:paraId="2717780F" w14:textId="77777777" w:rsidR="0015315C" w:rsidRPr="002B4820" w:rsidRDefault="0015315C" w:rsidP="001110A7">
            <w:pPr>
              <w:spacing w:after="100" w:afterAutospacing="1" w:line="312" w:lineRule="auto"/>
              <w:rPr>
                <w:rFonts w:ascii="BureauGrot Light" w:hAnsi="BureauGrot Light" w:cs="Arial"/>
                <w:b/>
                <w:sz w:val="22"/>
                <w:szCs w:val="22"/>
              </w:rPr>
            </w:pPr>
            <w:r w:rsidRPr="002B4820">
              <w:rPr>
                <w:rFonts w:ascii="BureauGrot Light" w:hAnsi="BureauGrot Light" w:cs="Arial"/>
                <w:b/>
                <w:sz w:val="22"/>
                <w:szCs w:val="22"/>
              </w:rPr>
              <w:t>Hours:</w:t>
            </w:r>
          </w:p>
        </w:tc>
        <w:tc>
          <w:tcPr>
            <w:tcW w:w="7044" w:type="dxa"/>
          </w:tcPr>
          <w:p w14:paraId="4A659856" w14:textId="77777777" w:rsidR="0015315C" w:rsidRPr="002B4820" w:rsidRDefault="0015315C" w:rsidP="001110A7">
            <w:pPr>
              <w:spacing w:after="100" w:afterAutospacing="1" w:line="312" w:lineRule="auto"/>
              <w:rPr>
                <w:rFonts w:ascii="BureauGrot Light" w:hAnsi="BureauGrot Light" w:cs="Arial"/>
                <w:sz w:val="22"/>
                <w:szCs w:val="22"/>
              </w:rPr>
            </w:pPr>
            <w:r w:rsidRPr="002B4820">
              <w:rPr>
                <w:rFonts w:ascii="BureauGrot Light" w:hAnsi="BureauGrot Light" w:cs="Arial"/>
                <w:sz w:val="22"/>
                <w:szCs w:val="22"/>
              </w:rPr>
              <w:t>35 hours per week</w:t>
            </w:r>
          </w:p>
        </w:tc>
      </w:tr>
      <w:tr w:rsidR="0015315C" w:rsidRPr="002B4820" w14:paraId="66B6AC3C" w14:textId="77777777" w:rsidTr="00103E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04" w:type="dxa"/>
            <w:tcBorders>
              <w:top w:val="single" w:sz="4" w:space="0" w:color="auto"/>
              <w:left w:val="single" w:sz="4" w:space="0" w:color="auto"/>
              <w:bottom w:val="single" w:sz="4" w:space="0" w:color="auto"/>
              <w:right w:val="single" w:sz="4" w:space="0" w:color="auto"/>
            </w:tcBorders>
          </w:tcPr>
          <w:p w14:paraId="1A2EA463" w14:textId="77777777" w:rsidR="0015315C" w:rsidRPr="002B4820" w:rsidRDefault="0015315C" w:rsidP="001110A7">
            <w:pPr>
              <w:spacing w:after="100" w:afterAutospacing="1" w:line="312" w:lineRule="auto"/>
              <w:rPr>
                <w:rFonts w:ascii="BureauGrot Light" w:hAnsi="BureauGrot Light" w:cs="Arial"/>
                <w:b/>
                <w:sz w:val="22"/>
                <w:szCs w:val="22"/>
              </w:rPr>
            </w:pPr>
            <w:r w:rsidRPr="002B4820">
              <w:rPr>
                <w:rFonts w:ascii="BureauGrot Light" w:hAnsi="BureauGrot Light" w:cs="Arial"/>
                <w:b/>
                <w:sz w:val="22"/>
                <w:szCs w:val="22"/>
              </w:rPr>
              <w:t>Location:</w:t>
            </w:r>
          </w:p>
        </w:tc>
        <w:tc>
          <w:tcPr>
            <w:tcW w:w="7044" w:type="dxa"/>
            <w:tcBorders>
              <w:top w:val="single" w:sz="4" w:space="0" w:color="auto"/>
              <w:left w:val="single" w:sz="4" w:space="0" w:color="auto"/>
              <w:bottom w:val="single" w:sz="4" w:space="0" w:color="auto"/>
              <w:right w:val="single" w:sz="4" w:space="0" w:color="auto"/>
            </w:tcBorders>
          </w:tcPr>
          <w:p w14:paraId="0A652E87" w14:textId="77777777" w:rsidR="0015315C" w:rsidRPr="002B4820" w:rsidRDefault="0015315C" w:rsidP="001110A7">
            <w:pPr>
              <w:pStyle w:val="NoSpacing"/>
              <w:rPr>
                <w:rFonts w:ascii="BureauGrot Light" w:hAnsi="BureauGrot Light"/>
              </w:rPr>
            </w:pPr>
            <w:r w:rsidRPr="002B4820">
              <w:rPr>
                <w:rFonts w:ascii="BureauGrot Light" w:hAnsi="BureauGrot Light"/>
              </w:rPr>
              <w:t>Hybrid - 2 days a week in the office, Westminster, London</w:t>
            </w:r>
          </w:p>
        </w:tc>
      </w:tr>
      <w:tr w:rsidR="0015315C" w:rsidRPr="002B4820" w14:paraId="31999F15" w14:textId="77777777" w:rsidTr="00103E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04" w:type="dxa"/>
            <w:tcBorders>
              <w:top w:val="single" w:sz="4" w:space="0" w:color="auto"/>
              <w:left w:val="single" w:sz="4" w:space="0" w:color="auto"/>
              <w:bottom w:val="single" w:sz="4" w:space="0" w:color="auto"/>
              <w:right w:val="single" w:sz="4" w:space="0" w:color="auto"/>
            </w:tcBorders>
          </w:tcPr>
          <w:p w14:paraId="08FA66AC" w14:textId="77777777" w:rsidR="0015315C" w:rsidRPr="002B4820" w:rsidRDefault="0015315C" w:rsidP="001110A7">
            <w:pPr>
              <w:spacing w:after="100" w:afterAutospacing="1" w:line="312" w:lineRule="auto"/>
              <w:rPr>
                <w:rFonts w:ascii="BureauGrot Light" w:hAnsi="BureauGrot Light" w:cs="Arial"/>
                <w:b/>
                <w:sz w:val="22"/>
                <w:szCs w:val="22"/>
              </w:rPr>
            </w:pPr>
            <w:r w:rsidRPr="002B4820">
              <w:rPr>
                <w:rFonts w:ascii="BureauGrot Light" w:hAnsi="BureauGrot Light" w:cs="Arial"/>
                <w:b/>
                <w:sz w:val="22"/>
                <w:szCs w:val="22"/>
              </w:rPr>
              <w:t>Closing date for applications:</w:t>
            </w:r>
          </w:p>
        </w:tc>
        <w:tc>
          <w:tcPr>
            <w:tcW w:w="7044" w:type="dxa"/>
            <w:tcBorders>
              <w:top w:val="single" w:sz="4" w:space="0" w:color="auto"/>
              <w:left w:val="single" w:sz="4" w:space="0" w:color="auto"/>
              <w:bottom w:val="single" w:sz="4" w:space="0" w:color="auto"/>
              <w:right w:val="single" w:sz="4" w:space="0" w:color="auto"/>
            </w:tcBorders>
          </w:tcPr>
          <w:p w14:paraId="0941850B" w14:textId="548D9D49" w:rsidR="0015315C" w:rsidRPr="002B4820" w:rsidRDefault="00622573" w:rsidP="001110A7">
            <w:pPr>
              <w:spacing w:after="100" w:afterAutospacing="1" w:line="312" w:lineRule="auto"/>
              <w:rPr>
                <w:rFonts w:ascii="BureauGrot Light" w:hAnsi="BureauGrot Light" w:cs="Arial"/>
                <w:sz w:val="22"/>
                <w:szCs w:val="22"/>
              </w:rPr>
            </w:pPr>
            <w:r w:rsidRPr="002B4820">
              <w:rPr>
                <w:rFonts w:ascii="BureauGrot Light" w:hAnsi="BureauGrot Light" w:cs="Arial"/>
                <w:sz w:val="22"/>
                <w:szCs w:val="22"/>
              </w:rPr>
              <w:t xml:space="preserve">9am, </w:t>
            </w:r>
            <w:r w:rsidR="00280192" w:rsidRPr="002B4820">
              <w:rPr>
                <w:rFonts w:ascii="BureauGrot Light" w:hAnsi="BureauGrot Light" w:cs="Arial"/>
                <w:sz w:val="22"/>
                <w:szCs w:val="22"/>
              </w:rPr>
              <w:t xml:space="preserve">Tuesday </w:t>
            </w:r>
            <w:r w:rsidRPr="002B4820">
              <w:rPr>
                <w:rFonts w:ascii="BureauGrot Light" w:hAnsi="BureauGrot Light" w:cs="Arial"/>
                <w:sz w:val="22"/>
                <w:szCs w:val="22"/>
              </w:rPr>
              <w:t>25 November 2025</w:t>
            </w:r>
          </w:p>
        </w:tc>
      </w:tr>
      <w:tr w:rsidR="0015315C" w:rsidRPr="002B4820" w14:paraId="66822A44" w14:textId="77777777" w:rsidTr="00103E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04" w:type="dxa"/>
            <w:tcBorders>
              <w:top w:val="single" w:sz="4" w:space="0" w:color="auto"/>
              <w:left w:val="single" w:sz="4" w:space="0" w:color="auto"/>
              <w:bottom w:val="single" w:sz="4" w:space="0" w:color="auto"/>
              <w:right w:val="single" w:sz="4" w:space="0" w:color="auto"/>
            </w:tcBorders>
          </w:tcPr>
          <w:p w14:paraId="6D78C949" w14:textId="77777777" w:rsidR="0015315C" w:rsidRPr="002B4820" w:rsidRDefault="0015315C" w:rsidP="001110A7">
            <w:pPr>
              <w:spacing w:after="100" w:afterAutospacing="1" w:line="312" w:lineRule="auto"/>
              <w:rPr>
                <w:rFonts w:ascii="BureauGrot Light" w:hAnsi="BureauGrot Light" w:cs="Arial"/>
                <w:b/>
                <w:sz w:val="22"/>
                <w:szCs w:val="22"/>
              </w:rPr>
            </w:pPr>
            <w:r w:rsidRPr="002B4820">
              <w:rPr>
                <w:rFonts w:ascii="BureauGrot Light" w:hAnsi="BureauGrot Light" w:cs="Arial"/>
                <w:b/>
                <w:sz w:val="22"/>
                <w:szCs w:val="22"/>
              </w:rPr>
              <w:t>Interview dates:</w:t>
            </w:r>
          </w:p>
        </w:tc>
        <w:tc>
          <w:tcPr>
            <w:tcW w:w="7044" w:type="dxa"/>
            <w:tcBorders>
              <w:top w:val="single" w:sz="4" w:space="0" w:color="auto"/>
              <w:left w:val="single" w:sz="4" w:space="0" w:color="auto"/>
              <w:bottom w:val="single" w:sz="4" w:space="0" w:color="auto"/>
              <w:right w:val="single" w:sz="4" w:space="0" w:color="auto"/>
            </w:tcBorders>
          </w:tcPr>
          <w:p w14:paraId="5577C724" w14:textId="17CCEA4C" w:rsidR="0015315C" w:rsidRPr="002B4820" w:rsidRDefault="009D24FC" w:rsidP="001110A7">
            <w:pPr>
              <w:spacing w:after="100" w:afterAutospacing="1" w:line="312" w:lineRule="auto"/>
              <w:rPr>
                <w:rFonts w:ascii="BureauGrot Light" w:hAnsi="BureauGrot Light" w:cs="Arial"/>
                <w:sz w:val="22"/>
                <w:szCs w:val="22"/>
              </w:rPr>
            </w:pPr>
            <w:r w:rsidRPr="002B4820">
              <w:rPr>
                <w:rFonts w:ascii="BureauGrot Light" w:hAnsi="BureauGrot Light" w:cs="Arial"/>
                <w:sz w:val="22"/>
                <w:szCs w:val="22"/>
              </w:rPr>
              <w:t>First Round Interview – Tuesday 9 December 2025</w:t>
            </w:r>
            <w:r w:rsidR="00DF24CF">
              <w:rPr>
                <w:rFonts w:ascii="BureauGrot Light" w:hAnsi="BureauGrot Light" w:cs="Arial"/>
                <w:sz w:val="22"/>
                <w:szCs w:val="22"/>
              </w:rPr>
              <w:t xml:space="preserve"> (Online)</w:t>
            </w:r>
          </w:p>
          <w:p w14:paraId="13C77939" w14:textId="6091D585" w:rsidR="009D24FC" w:rsidRPr="002B4820" w:rsidRDefault="009D24FC" w:rsidP="001110A7">
            <w:pPr>
              <w:spacing w:after="100" w:afterAutospacing="1" w:line="312" w:lineRule="auto"/>
              <w:rPr>
                <w:rFonts w:ascii="BureauGrot Light" w:hAnsi="BureauGrot Light" w:cs="Arial"/>
                <w:sz w:val="22"/>
                <w:szCs w:val="22"/>
              </w:rPr>
            </w:pPr>
            <w:r w:rsidRPr="002B4820">
              <w:rPr>
                <w:rFonts w:ascii="BureauGrot Light" w:hAnsi="BureauGrot Light" w:cs="Arial"/>
                <w:sz w:val="22"/>
                <w:szCs w:val="22"/>
              </w:rPr>
              <w:t>Second Round Interview – Tuesday 16 December 2025</w:t>
            </w:r>
            <w:r w:rsidR="00DF24CF">
              <w:rPr>
                <w:rFonts w:ascii="BureauGrot Light" w:hAnsi="BureauGrot Light" w:cs="Arial"/>
                <w:sz w:val="22"/>
                <w:szCs w:val="22"/>
              </w:rPr>
              <w:t xml:space="preserve"> (In Person)</w:t>
            </w:r>
          </w:p>
        </w:tc>
      </w:tr>
    </w:tbl>
    <w:p w14:paraId="1EDC029C" w14:textId="77777777" w:rsidR="0052218F" w:rsidRPr="002B4820" w:rsidRDefault="0052218F" w:rsidP="0052218F">
      <w:pPr>
        <w:spacing w:line="312" w:lineRule="auto"/>
        <w:jc w:val="center"/>
        <w:rPr>
          <w:rFonts w:ascii="BureauGrot Light" w:hAnsi="BureauGrot Light" w:cs="Arial"/>
          <w:b/>
          <w:spacing w:val="8"/>
          <w:sz w:val="22"/>
          <w:szCs w:val="22"/>
        </w:rPr>
      </w:pP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4D4C9E" w:rsidRPr="002B4820" w14:paraId="74C071A0" w14:textId="77777777" w:rsidTr="00103E77">
        <w:tc>
          <w:tcPr>
            <w:tcW w:w="10348" w:type="dxa"/>
            <w:shd w:val="clear" w:color="auto" w:fill="008561"/>
          </w:tcPr>
          <w:p w14:paraId="7D6DB4DD" w14:textId="77777777" w:rsidR="004D4C9E" w:rsidRPr="002B4820" w:rsidRDefault="004D4C9E" w:rsidP="001110A7">
            <w:pPr>
              <w:spacing w:line="312" w:lineRule="auto"/>
              <w:jc w:val="both"/>
              <w:rPr>
                <w:rFonts w:ascii="BureauGrot Light" w:hAnsi="BureauGrot Light" w:cs="Arial"/>
                <w:b/>
                <w:color w:val="FFFFFF"/>
                <w:sz w:val="22"/>
                <w:szCs w:val="22"/>
              </w:rPr>
            </w:pPr>
            <w:r w:rsidRPr="002B4820">
              <w:rPr>
                <w:rFonts w:ascii="BureauGrot Light" w:hAnsi="BureauGrot Light" w:cs="Arial"/>
                <w:b/>
                <w:color w:val="FFFFFF"/>
                <w:sz w:val="22"/>
                <w:szCs w:val="22"/>
              </w:rPr>
              <w:t xml:space="preserve">About the team </w:t>
            </w:r>
          </w:p>
        </w:tc>
      </w:tr>
      <w:tr w:rsidR="004D4C9E" w:rsidRPr="002B4820" w14:paraId="5139492E" w14:textId="77777777" w:rsidTr="00103E77">
        <w:tc>
          <w:tcPr>
            <w:tcW w:w="10348" w:type="dxa"/>
          </w:tcPr>
          <w:p w14:paraId="4F0F47D6" w14:textId="3F329026" w:rsidR="006B7662" w:rsidRPr="002B4820" w:rsidRDefault="006B7662" w:rsidP="00F417B3">
            <w:pPr>
              <w:tabs>
                <w:tab w:val="left" w:pos="2955"/>
                <w:tab w:val="center" w:pos="4782"/>
              </w:tabs>
              <w:rPr>
                <w:rFonts w:ascii="BureauGrot Light" w:hAnsi="BureauGrot Light"/>
                <w:sz w:val="22"/>
                <w:szCs w:val="22"/>
              </w:rPr>
            </w:pPr>
            <w:r w:rsidRPr="002B4820">
              <w:rPr>
                <w:rFonts w:ascii="BureauGrot Light" w:hAnsi="BureauGrot Light"/>
                <w:sz w:val="22"/>
                <w:szCs w:val="22"/>
              </w:rPr>
              <w:t>Liberty’s Comm</w:t>
            </w:r>
            <w:r w:rsidR="00D75C07" w:rsidRPr="002B4820">
              <w:rPr>
                <w:rFonts w:ascii="BureauGrot Light" w:hAnsi="BureauGrot Light"/>
                <w:sz w:val="22"/>
                <w:szCs w:val="22"/>
              </w:rPr>
              <w:t>unications</w:t>
            </w:r>
            <w:r w:rsidRPr="002B4820">
              <w:rPr>
                <w:rFonts w:ascii="BureauGrot Light" w:hAnsi="BureauGrot Light"/>
                <w:sz w:val="22"/>
                <w:szCs w:val="22"/>
              </w:rPr>
              <w:t xml:space="preserve"> Team sits within the wider Communications and Engagement </w:t>
            </w:r>
            <w:r w:rsidR="006358A8" w:rsidRPr="002B4820">
              <w:rPr>
                <w:rFonts w:ascii="BureauGrot Light" w:hAnsi="BureauGrot Light"/>
                <w:sz w:val="22"/>
                <w:szCs w:val="22"/>
              </w:rPr>
              <w:t xml:space="preserve">directorate. </w:t>
            </w:r>
          </w:p>
          <w:p w14:paraId="7BF37EF1" w14:textId="77777777" w:rsidR="006B7662" w:rsidRPr="002B4820" w:rsidRDefault="006B7662" w:rsidP="00F417B3">
            <w:pPr>
              <w:tabs>
                <w:tab w:val="left" w:pos="2955"/>
                <w:tab w:val="center" w:pos="4782"/>
              </w:tabs>
              <w:rPr>
                <w:rFonts w:ascii="BureauGrot Light" w:hAnsi="BureauGrot Light"/>
                <w:sz w:val="22"/>
                <w:szCs w:val="22"/>
              </w:rPr>
            </w:pPr>
          </w:p>
          <w:p w14:paraId="41F6A007" w14:textId="7FE84A59" w:rsidR="006A04C7" w:rsidRPr="002B4820" w:rsidRDefault="00534D42" w:rsidP="00F417B3">
            <w:pPr>
              <w:tabs>
                <w:tab w:val="left" w:pos="2955"/>
                <w:tab w:val="center" w:pos="4782"/>
              </w:tabs>
              <w:rPr>
                <w:rFonts w:ascii="BureauGrot Light" w:hAnsi="BureauGrot Light"/>
                <w:sz w:val="22"/>
                <w:szCs w:val="22"/>
              </w:rPr>
            </w:pPr>
            <w:r w:rsidRPr="002B4820">
              <w:rPr>
                <w:rFonts w:ascii="BureauGrot Light" w:hAnsi="BureauGrot Light"/>
                <w:sz w:val="22"/>
                <w:szCs w:val="22"/>
              </w:rPr>
              <w:t xml:space="preserve">The Communications Team tells people who Liberty is, what we do and how they can get involved. </w:t>
            </w:r>
            <w:r w:rsidR="00BD132E" w:rsidRPr="002B4820">
              <w:rPr>
                <w:rFonts w:ascii="BureauGrot Light" w:hAnsi="BureauGrot Light"/>
                <w:sz w:val="22"/>
                <w:szCs w:val="22"/>
              </w:rPr>
              <w:t xml:space="preserve">The team decides what Liberty says, </w:t>
            </w:r>
            <w:r w:rsidR="00EA14E0" w:rsidRPr="002B4820">
              <w:rPr>
                <w:rFonts w:ascii="BureauGrot Light" w:hAnsi="BureauGrot Light"/>
                <w:sz w:val="22"/>
                <w:szCs w:val="22"/>
              </w:rPr>
              <w:t xml:space="preserve">to whom and how, </w:t>
            </w:r>
            <w:r w:rsidRPr="002B4820">
              <w:rPr>
                <w:rFonts w:ascii="BureauGrot Light" w:hAnsi="BureauGrot Light"/>
                <w:sz w:val="22"/>
                <w:szCs w:val="22"/>
              </w:rPr>
              <w:t>help</w:t>
            </w:r>
            <w:r w:rsidR="00EA14E0" w:rsidRPr="002B4820">
              <w:rPr>
                <w:rFonts w:ascii="BureauGrot Light" w:hAnsi="BureauGrot Light"/>
                <w:sz w:val="22"/>
                <w:szCs w:val="22"/>
              </w:rPr>
              <w:t>ing</w:t>
            </w:r>
            <w:r w:rsidRPr="002B4820">
              <w:rPr>
                <w:rFonts w:ascii="BureauGrot Light" w:hAnsi="BureauGrot Light"/>
                <w:sz w:val="22"/>
                <w:szCs w:val="22"/>
              </w:rPr>
              <w:t xml:space="preserve"> shape the narrative of the media debate and influence </w:t>
            </w:r>
            <w:r w:rsidR="00A50E88" w:rsidRPr="002B4820">
              <w:rPr>
                <w:rFonts w:ascii="BureauGrot Light" w:hAnsi="BureauGrot Light"/>
                <w:sz w:val="22"/>
                <w:szCs w:val="22"/>
              </w:rPr>
              <w:t>decision makers</w:t>
            </w:r>
            <w:r w:rsidRPr="002B4820">
              <w:rPr>
                <w:rFonts w:ascii="BureauGrot Light" w:hAnsi="BureauGrot Light"/>
                <w:sz w:val="22"/>
                <w:szCs w:val="22"/>
              </w:rPr>
              <w:t xml:space="preserve"> by </w:t>
            </w:r>
            <w:r w:rsidR="00A50E88" w:rsidRPr="002B4820">
              <w:rPr>
                <w:rFonts w:ascii="BureauGrot Light" w:hAnsi="BureauGrot Light"/>
                <w:sz w:val="22"/>
                <w:szCs w:val="22"/>
              </w:rPr>
              <w:t xml:space="preserve">raising awareness of and </w:t>
            </w:r>
            <w:r w:rsidRPr="002B4820">
              <w:rPr>
                <w:rFonts w:ascii="BureauGrot Light" w:hAnsi="BureauGrot Light"/>
                <w:sz w:val="22"/>
                <w:szCs w:val="22"/>
              </w:rPr>
              <w:t xml:space="preserve">winning support for our </w:t>
            </w:r>
            <w:r w:rsidR="00EA14E0" w:rsidRPr="002B4820">
              <w:rPr>
                <w:rFonts w:ascii="BureauGrot Light" w:hAnsi="BureauGrot Light"/>
                <w:sz w:val="22"/>
                <w:szCs w:val="22"/>
              </w:rPr>
              <w:t>work</w:t>
            </w:r>
            <w:r w:rsidRPr="002B4820">
              <w:rPr>
                <w:rFonts w:ascii="BureauGrot Light" w:hAnsi="BureauGrot Light"/>
                <w:sz w:val="22"/>
                <w:szCs w:val="22"/>
              </w:rPr>
              <w:t xml:space="preserve"> – through mainstream media, social networks and our digital platforms. </w:t>
            </w:r>
          </w:p>
          <w:p w14:paraId="3B0D51EF" w14:textId="77777777" w:rsidR="006A04C7" w:rsidRPr="002B4820" w:rsidRDefault="006A04C7" w:rsidP="00F417B3">
            <w:pPr>
              <w:tabs>
                <w:tab w:val="left" w:pos="2955"/>
                <w:tab w:val="center" w:pos="4782"/>
              </w:tabs>
              <w:rPr>
                <w:rFonts w:ascii="BureauGrot Light" w:hAnsi="BureauGrot Light"/>
                <w:sz w:val="22"/>
                <w:szCs w:val="22"/>
              </w:rPr>
            </w:pPr>
          </w:p>
          <w:p w14:paraId="030B6B25" w14:textId="7683D588" w:rsidR="002D523C" w:rsidRPr="002B4820" w:rsidRDefault="002D523C" w:rsidP="00F417B3">
            <w:pPr>
              <w:tabs>
                <w:tab w:val="left" w:pos="2955"/>
                <w:tab w:val="center" w:pos="4782"/>
              </w:tabs>
              <w:rPr>
                <w:rFonts w:ascii="BureauGrot Light" w:hAnsi="BureauGrot Light"/>
                <w:sz w:val="22"/>
                <w:szCs w:val="22"/>
              </w:rPr>
            </w:pPr>
            <w:r w:rsidRPr="002B4820">
              <w:rPr>
                <w:rFonts w:ascii="BureauGrot Light" w:hAnsi="BureauGrot Light"/>
                <w:sz w:val="22"/>
                <w:szCs w:val="22"/>
              </w:rPr>
              <w:t xml:space="preserve">The </w:t>
            </w:r>
            <w:r w:rsidR="00EB67BC" w:rsidRPr="002B4820">
              <w:rPr>
                <w:rFonts w:ascii="BureauGrot Light" w:hAnsi="BureauGrot Light"/>
                <w:sz w:val="22"/>
                <w:szCs w:val="22"/>
              </w:rPr>
              <w:t>Communications Team</w:t>
            </w:r>
            <w:r w:rsidRPr="002B4820">
              <w:rPr>
                <w:rFonts w:ascii="BureauGrot Light" w:hAnsi="BureauGrot Light"/>
                <w:sz w:val="22"/>
                <w:szCs w:val="22"/>
              </w:rPr>
              <w:t xml:space="preserve"> is made up of </w:t>
            </w:r>
            <w:r w:rsidR="00602068" w:rsidRPr="002B4820">
              <w:rPr>
                <w:rFonts w:ascii="BureauGrot Light" w:hAnsi="BureauGrot Light"/>
                <w:sz w:val="22"/>
                <w:szCs w:val="22"/>
              </w:rPr>
              <w:t>four roles</w:t>
            </w:r>
            <w:r w:rsidR="003C58ED" w:rsidRPr="002B4820">
              <w:rPr>
                <w:rFonts w:ascii="BureauGrot Light" w:hAnsi="BureauGrot Light"/>
                <w:sz w:val="22"/>
                <w:szCs w:val="22"/>
              </w:rPr>
              <w:t xml:space="preserve"> (</w:t>
            </w:r>
            <w:r w:rsidR="00602068" w:rsidRPr="002B4820">
              <w:rPr>
                <w:rFonts w:ascii="BureauGrot Light" w:hAnsi="BureauGrot Light"/>
                <w:sz w:val="22"/>
                <w:szCs w:val="22"/>
              </w:rPr>
              <w:t>Media and Communications Man</w:t>
            </w:r>
            <w:r w:rsidR="003C58ED" w:rsidRPr="002B4820">
              <w:rPr>
                <w:rFonts w:ascii="BureauGrot Light" w:hAnsi="BureauGrot Light"/>
                <w:sz w:val="22"/>
                <w:szCs w:val="22"/>
              </w:rPr>
              <w:t>a</w:t>
            </w:r>
            <w:r w:rsidR="00602068" w:rsidRPr="002B4820">
              <w:rPr>
                <w:rFonts w:ascii="BureauGrot Light" w:hAnsi="BureauGrot Light"/>
                <w:sz w:val="22"/>
                <w:szCs w:val="22"/>
              </w:rPr>
              <w:t>ger (this role), Media Officer, Comms and Engagement Officer, and Digital and Desi</w:t>
            </w:r>
            <w:r w:rsidR="00D72AA3" w:rsidRPr="002B4820">
              <w:rPr>
                <w:rFonts w:ascii="BureauGrot Light" w:hAnsi="BureauGrot Light"/>
                <w:sz w:val="22"/>
                <w:szCs w:val="22"/>
              </w:rPr>
              <w:t>gn Office</w:t>
            </w:r>
            <w:r w:rsidR="00FE1C9A" w:rsidRPr="002B4820">
              <w:rPr>
                <w:rFonts w:ascii="BureauGrot Light" w:hAnsi="BureauGrot Light"/>
                <w:sz w:val="22"/>
                <w:szCs w:val="22"/>
              </w:rPr>
              <w:t>r</w:t>
            </w:r>
            <w:r w:rsidR="003C58ED" w:rsidRPr="002B4820">
              <w:rPr>
                <w:rFonts w:ascii="BureauGrot Light" w:hAnsi="BureauGrot Light"/>
                <w:sz w:val="22"/>
                <w:szCs w:val="22"/>
              </w:rPr>
              <w:t xml:space="preserve">) and </w:t>
            </w:r>
            <w:r w:rsidR="00B91DFC" w:rsidRPr="002B4820">
              <w:rPr>
                <w:rFonts w:ascii="BureauGrot Light" w:hAnsi="BureauGrot Light"/>
                <w:sz w:val="22"/>
                <w:szCs w:val="22"/>
              </w:rPr>
              <w:t xml:space="preserve">punches above its weight, securing thousands of media hits and millions of views on social media channels </w:t>
            </w:r>
            <w:r w:rsidR="00F635B0" w:rsidRPr="002B4820">
              <w:rPr>
                <w:rFonts w:ascii="BureauGrot Light" w:hAnsi="BureauGrot Light"/>
                <w:sz w:val="22"/>
                <w:szCs w:val="22"/>
              </w:rPr>
              <w:t xml:space="preserve">every year. </w:t>
            </w:r>
            <w:r w:rsidR="00D72AA3" w:rsidRPr="002B4820">
              <w:rPr>
                <w:rFonts w:ascii="BureauGrot Light" w:hAnsi="BureauGrot Light"/>
                <w:sz w:val="22"/>
                <w:szCs w:val="22"/>
              </w:rPr>
              <w:t xml:space="preserve"> </w:t>
            </w:r>
          </w:p>
          <w:p w14:paraId="1ECE2D32" w14:textId="77777777" w:rsidR="005D6A1C" w:rsidRPr="002B4820" w:rsidRDefault="005D6A1C" w:rsidP="00F417B3">
            <w:pPr>
              <w:tabs>
                <w:tab w:val="left" w:pos="2955"/>
                <w:tab w:val="center" w:pos="4782"/>
              </w:tabs>
              <w:rPr>
                <w:rFonts w:ascii="BureauGrot Light" w:hAnsi="BureauGrot Light"/>
                <w:sz w:val="22"/>
                <w:szCs w:val="22"/>
              </w:rPr>
            </w:pPr>
          </w:p>
          <w:p w14:paraId="76B841D6" w14:textId="77777777" w:rsidR="00C55F42" w:rsidRPr="002B4820" w:rsidRDefault="00234F04" w:rsidP="00F417B3">
            <w:pPr>
              <w:tabs>
                <w:tab w:val="left" w:pos="2955"/>
                <w:tab w:val="center" w:pos="4782"/>
              </w:tabs>
              <w:rPr>
                <w:rFonts w:ascii="BureauGrot Light" w:hAnsi="BureauGrot Light"/>
                <w:sz w:val="22"/>
                <w:szCs w:val="22"/>
              </w:rPr>
            </w:pPr>
            <w:r w:rsidRPr="002B4820">
              <w:rPr>
                <w:rFonts w:ascii="BureauGrot Light" w:hAnsi="BureauGrot Light"/>
                <w:sz w:val="22"/>
                <w:szCs w:val="22"/>
              </w:rPr>
              <w:t xml:space="preserve">It is a passionate, talented and supportive </w:t>
            </w:r>
            <w:r w:rsidR="00F417B3" w:rsidRPr="002B4820">
              <w:rPr>
                <w:rFonts w:ascii="BureauGrot Light" w:hAnsi="BureauGrot Light"/>
                <w:sz w:val="22"/>
                <w:szCs w:val="22"/>
              </w:rPr>
              <w:t>team</w:t>
            </w:r>
            <w:r w:rsidRPr="002B4820">
              <w:rPr>
                <w:rFonts w:ascii="BureauGrot Light" w:hAnsi="BureauGrot Light"/>
                <w:sz w:val="22"/>
                <w:szCs w:val="22"/>
              </w:rPr>
              <w:t xml:space="preserve"> </w:t>
            </w:r>
            <w:r w:rsidR="00104500" w:rsidRPr="002B4820">
              <w:rPr>
                <w:rFonts w:ascii="BureauGrot Light" w:hAnsi="BureauGrot Light"/>
                <w:sz w:val="22"/>
                <w:szCs w:val="22"/>
              </w:rPr>
              <w:t>which works collaboratively across the organisation to lead Liberty’s public</w:t>
            </w:r>
            <w:r w:rsidR="00114A55" w:rsidRPr="002B4820">
              <w:rPr>
                <w:rFonts w:ascii="BureauGrot Light" w:hAnsi="BureauGrot Light"/>
                <w:sz w:val="22"/>
                <w:szCs w:val="22"/>
              </w:rPr>
              <w:t xml:space="preserve">-facing </w:t>
            </w:r>
            <w:r w:rsidR="00F55374" w:rsidRPr="002B4820">
              <w:rPr>
                <w:rFonts w:ascii="BureauGrot Light" w:hAnsi="BureauGrot Light"/>
                <w:sz w:val="22"/>
                <w:szCs w:val="22"/>
              </w:rPr>
              <w:t>outputs</w:t>
            </w:r>
            <w:r w:rsidR="00114A55" w:rsidRPr="002B4820">
              <w:rPr>
                <w:rFonts w:ascii="BureauGrot Light" w:hAnsi="BureauGrot Light"/>
                <w:sz w:val="22"/>
                <w:szCs w:val="22"/>
              </w:rPr>
              <w:t xml:space="preserve"> on every </w:t>
            </w:r>
            <w:r w:rsidR="002B124D" w:rsidRPr="002B4820">
              <w:rPr>
                <w:rFonts w:ascii="BureauGrot Light" w:hAnsi="BureauGrot Light"/>
                <w:sz w:val="22"/>
                <w:szCs w:val="22"/>
              </w:rPr>
              <w:t xml:space="preserve">campaign, legal case </w:t>
            </w:r>
            <w:r w:rsidR="0046376E" w:rsidRPr="002B4820">
              <w:rPr>
                <w:rFonts w:ascii="BureauGrot Light" w:hAnsi="BureauGrot Light"/>
                <w:sz w:val="22"/>
                <w:szCs w:val="22"/>
              </w:rPr>
              <w:t>and</w:t>
            </w:r>
            <w:r w:rsidR="002B124D" w:rsidRPr="002B4820">
              <w:rPr>
                <w:rFonts w:ascii="BureauGrot Light" w:hAnsi="BureauGrot Light"/>
                <w:sz w:val="22"/>
                <w:szCs w:val="22"/>
              </w:rPr>
              <w:t xml:space="preserve"> project</w:t>
            </w:r>
            <w:r w:rsidR="00F55374" w:rsidRPr="002B4820">
              <w:rPr>
                <w:rFonts w:ascii="BureauGrot Light" w:hAnsi="BureauGrot Light"/>
                <w:sz w:val="22"/>
                <w:szCs w:val="22"/>
              </w:rPr>
              <w:t xml:space="preserve">. </w:t>
            </w:r>
          </w:p>
          <w:p w14:paraId="300BD6B9" w14:textId="243A96CF" w:rsidR="004D4C9E" w:rsidRPr="002B4820" w:rsidRDefault="00F417B3" w:rsidP="00F417B3">
            <w:pPr>
              <w:tabs>
                <w:tab w:val="left" w:pos="2955"/>
                <w:tab w:val="center" w:pos="4782"/>
              </w:tabs>
              <w:rPr>
                <w:rFonts w:ascii="BureauGrot Light" w:hAnsi="BureauGrot Light"/>
                <w:sz w:val="22"/>
                <w:szCs w:val="22"/>
              </w:rPr>
            </w:pPr>
            <w:r w:rsidRPr="002B4820">
              <w:rPr>
                <w:rFonts w:ascii="BureauGrot Light" w:hAnsi="BureauGrot Light"/>
                <w:sz w:val="22"/>
                <w:szCs w:val="22"/>
              </w:rPr>
              <w:t xml:space="preserve"> </w:t>
            </w:r>
          </w:p>
        </w:tc>
      </w:tr>
    </w:tbl>
    <w:p w14:paraId="60967B56" w14:textId="77777777" w:rsidR="0052218F" w:rsidRPr="002B4820" w:rsidRDefault="0052218F" w:rsidP="0052218F">
      <w:pPr>
        <w:pStyle w:val="ListParagraph"/>
        <w:ind w:left="0"/>
        <w:rPr>
          <w:rFonts w:ascii="BureauGrot Light" w:hAnsi="BureauGrot Light" w:cs="Arial"/>
          <w:color w:val="EE0000"/>
          <w:spacing w:val="8"/>
          <w:sz w:val="22"/>
          <w:szCs w:val="22"/>
        </w:rPr>
      </w:pPr>
    </w:p>
    <w:tbl>
      <w:tblPr>
        <w:tblStyle w:val="TableGrid"/>
        <w:tblW w:w="10343" w:type="dxa"/>
        <w:tblInd w:w="0" w:type="dxa"/>
        <w:tblLook w:val="04A0" w:firstRow="1" w:lastRow="0" w:firstColumn="1" w:lastColumn="0" w:noHBand="0" w:noVBand="1"/>
      </w:tblPr>
      <w:tblGrid>
        <w:gridCol w:w="10343"/>
      </w:tblGrid>
      <w:tr w:rsidR="00402ABA" w:rsidRPr="002B4820" w14:paraId="41FA1019" w14:textId="77777777" w:rsidTr="03FEBFED">
        <w:tc>
          <w:tcPr>
            <w:tcW w:w="10343" w:type="dxa"/>
            <w:tcBorders>
              <w:top w:val="single" w:sz="4" w:space="0" w:color="auto"/>
              <w:left w:val="single" w:sz="4" w:space="0" w:color="auto"/>
              <w:bottom w:val="single" w:sz="4" w:space="0" w:color="auto"/>
              <w:right w:val="single" w:sz="4" w:space="0" w:color="auto"/>
            </w:tcBorders>
            <w:shd w:val="clear" w:color="auto" w:fill="008561"/>
            <w:hideMark/>
          </w:tcPr>
          <w:p w14:paraId="32AA1526" w14:textId="77777777" w:rsidR="00402ABA" w:rsidRPr="002B4820" w:rsidRDefault="00402ABA" w:rsidP="03FEBFED">
            <w:pPr>
              <w:spacing w:line="312" w:lineRule="auto"/>
              <w:rPr>
                <w:rFonts w:ascii="BureauGrot Light" w:hAnsi="BureauGrot Light" w:cs="Arial"/>
                <w:b/>
                <w:bCs/>
                <w:color w:val="FFFFFF" w:themeColor="background1"/>
                <w:spacing w:val="8"/>
                <w:sz w:val="22"/>
                <w:szCs w:val="22"/>
              </w:rPr>
            </w:pPr>
            <w:r w:rsidRPr="002B4820">
              <w:rPr>
                <w:rFonts w:ascii="BureauGrot Light" w:hAnsi="BureauGrot Light" w:cs="Arial"/>
                <w:b/>
                <w:bCs/>
                <w:color w:val="FFFFFF" w:themeColor="background1"/>
                <w:spacing w:val="8"/>
                <w:sz w:val="22"/>
                <w:szCs w:val="22"/>
              </w:rPr>
              <w:t>ROLE PURPOSE</w:t>
            </w:r>
          </w:p>
        </w:tc>
      </w:tr>
      <w:tr w:rsidR="00402ABA" w:rsidRPr="002B4820" w14:paraId="0068663E" w14:textId="77777777" w:rsidTr="03FEBFED">
        <w:tc>
          <w:tcPr>
            <w:tcW w:w="10343" w:type="dxa"/>
            <w:tcBorders>
              <w:top w:val="single" w:sz="4" w:space="0" w:color="auto"/>
              <w:left w:val="single" w:sz="4" w:space="0" w:color="auto"/>
              <w:bottom w:val="single" w:sz="4" w:space="0" w:color="auto"/>
              <w:right w:val="single" w:sz="4" w:space="0" w:color="auto"/>
            </w:tcBorders>
          </w:tcPr>
          <w:p w14:paraId="1FFEE332" w14:textId="77777777" w:rsidR="005B5F2E" w:rsidRPr="002B4820" w:rsidRDefault="005B5F2E" w:rsidP="005B5F2E">
            <w:pPr>
              <w:rPr>
                <w:rFonts w:ascii="BureauGrot Light" w:hAnsi="BureauGrot Light" w:cs="Arial"/>
                <w:sz w:val="22"/>
                <w:szCs w:val="22"/>
              </w:rPr>
            </w:pPr>
            <w:r w:rsidRPr="002B4820">
              <w:rPr>
                <w:rFonts w:ascii="BureauGrot Light" w:hAnsi="BureauGrot Light" w:cs="Arial"/>
                <w:sz w:val="22"/>
                <w:szCs w:val="22"/>
              </w:rPr>
              <w:t xml:space="preserve">Liberty and its supporters have been a force for fairness, dignity and respect in our society for more than 90 years. Now, at this crucial turning point in British political history, the Media and Communications Manager will play an important leadership role delivering on an exciting new three-year organisational strategy. </w:t>
            </w:r>
          </w:p>
          <w:p w14:paraId="105EAD10" w14:textId="77777777" w:rsidR="005B5F2E" w:rsidRPr="002B4820" w:rsidRDefault="005B5F2E" w:rsidP="005B5F2E">
            <w:pPr>
              <w:rPr>
                <w:rFonts w:ascii="BureauGrot Light" w:hAnsi="BureauGrot Light" w:cs="Arial"/>
                <w:sz w:val="22"/>
                <w:szCs w:val="22"/>
              </w:rPr>
            </w:pPr>
          </w:p>
          <w:p w14:paraId="1B22059F" w14:textId="15C2A941" w:rsidR="005B5F2E" w:rsidRPr="002B4820" w:rsidRDefault="005B5F2E" w:rsidP="005B5F2E">
            <w:pPr>
              <w:rPr>
                <w:rFonts w:ascii="BureauGrot Light" w:hAnsi="BureauGrot Light" w:cs="Arial"/>
                <w:sz w:val="22"/>
                <w:szCs w:val="22"/>
              </w:rPr>
            </w:pPr>
            <w:r w:rsidRPr="002B4820">
              <w:rPr>
                <w:rFonts w:ascii="BureauGrot Light" w:hAnsi="BureauGrot Light" w:cs="Arial"/>
                <w:sz w:val="22"/>
                <w:szCs w:val="22"/>
              </w:rPr>
              <w:t>Reporting to the Head of Communications and Engagement, the Media and Communications Manager leads a team of three Officers covering both media and digital communications in a fast-paced environment which includes a 24-hour press office.</w:t>
            </w:r>
          </w:p>
          <w:p w14:paraId="033E7131" w14:textId="77777777" w:rsidR="005B5F2E" w:rsidRPr="002B4820" w:rsidRDefault="005B5F2E" w:rsidP="005B5F2E">
            <w:pPr>
              <w:rPr>
                <w:rFonts w:ascii="BureauGrot Light" w:hAnsi="BureauGrot Light" w:cs="Arial"/>
                <w:sz w:val="22"/>
                <w:szCs w:val="22"/>
              </w:rPr>
            </w:pPr>
          </w:p>
          <w:p w14:paraId="0D8922C5" w14:textId="77777777" w:rsidR="005B5F2E" w:rsidRPr="002B4820" w:rsidRDefault="005B5F2E" w:rsidP="005B5F2E">
            <w:pPr>
              <w:rPr>
                <w:rFonts w:ascii="BureauGrot Light" w:hAnsi="BureauGrot Light" w:cs="Arial"/>
                <w:sz w:val="22"/>
                <w:szCs w:val="22"/>
              </w:rPr>
            </w:pPr>
            <w:r w:rsidRPr="002B4820">
              <w:rPr>
                <w:rFonts w:ascii="BureauGrot Light" w:hAnsi="BureauGrot Light" w:cs="Arial"/>
                <w:sz w:val="22"/>
                <w:szCs w:val="22"/>
              </w:rPr>
              <w:t xml:space="preserve">For almost a century, Liberty’s legal cases have changed laws and our campaigns have changed lives. The Communications and Engagement Team shapes the external perception of Liberty and how the public feels about our vital work. Within this crucial function, the Media and Communications Manager is primarily </w:t>
            </w:r>
            <w:r w:rsidRPr="002B4820">
              <w:rPr>
                <w:rFonts w:ascii="BureauGrot Light" w:hAnsi="BureauGrot Light" w:cs="Arial"/>
                <w:sz w:val="22"/>
                <w:szCs w:val="22"/>
              </w:rPr>
              <w:lastRenderedPageBreak/>
              <w:t xml:space="preserve">responsible for leading the development and delivery of digital and media strategies to meet organisational goals, build Liberty’s profile and enhance our reputation as an expert and effective organisation protecting everyone’s rights and freedoms. </w:t>
            </w:r>
          </w:p>
          <w:p w14:paraId="61079B5C" w14:textId="77777777" w:rsidR="005B5F2E" w:rsidRPr="002B4820" w:rsidRDefault="005B5F2E" w:rsidP="005B5F2E">
            <w:pPr>
              <w:rPr>
                <w:rFonts w:ascii="BureauGrot Light" w:hAnsi="BureauGrot Light" w:cs="Arial"/>
                <w:sz w:val="22"/>
                <w:szCs w:val="22"/>
              </w:rPr>
            </w:pPr>
          </w:p>
          <w:p w14:paraId="7BE00750" w14:textId="1AF26729" w:rsidR="005B5F2E" w:rsidRPr="002B4820" w:rsidRDefault="005B5F2E" w:rsidP="005B5F2E">
            <w:pPr>
              <w:rPr>
                <w:rFonts w:ascii="BureauGrot Light" w:hAnsi="BureauGrot Light" w:cs="Arial"/>
                <w:sz w:val="22"/>
                <w:szCs w:val="22"/>
              </w:rPr>
            </w:pPr>
            <w:r w:rsidRPr="002B4820">
              <w:rPr>
                <w:rFonts w:ascii="BureauGrot Light" w:hAnsi="BureauGrot Light" w:cs="Arial"/>
                <w:sz w:val="22"/>
                <w:szCs w:val="22"/>
              </w:rPr>
              <w:t>This is a broad hands-on role. The post-holder will advise senior leadership, set messaging, lead projects across earned and owned channels, brief and train spokespeople, build and maintain relationships with journalists and other external stakeholders, draft and edit media materials, and coach and develop colleagues through fair, constructive and supportive line management.</w:t>
            </w:r>
          </w:p>
          <w:p w14:paraId="5C8581AB" w14:textId="77777777" w:rsidR="005B5F2E" w:rsidRPr="002B4820" w:rsidRDefault="005B5F2E" w:rsidP="005B5F2E">
            <w:pPr>
              <w:rPr>
                <w:rFonts w:ascii="BureauGrot Light" w:hAnsi="BureauGrot Light" w:cs="Arial"/>
                <w:sz w:val="22"/>
                <w:szCs w:val="22"/>
              </w:rPr>
            </w:pPr>
          </w:p>
          <w:p w14:paraId="615E7982" w14:textId="08CC75D6" w:rsidR="00402ABA" w:rsidRPr="002B4820" w:rsidRDefault="005B5F2E" w:rsidP="005B5F2E">
            <w:pPr>
              <w:rPr>
                <w:rFonts w:ascii="BureauGrot Light" w:hAnsi="BureauGrot Light" w:cs="Arial"/>
                <w:sz w:val="22"/>
                <w:szCs w:val="22"/>
              </w:rPr>
            </w:pPr>
            <w:r w:rsidRPr="002B4820">
              <w:rPr>
                <w:rFonts w:ascii="BureauGrot Light" w:hAnsi="BureauGrot Light" w:cs="Arial"/>
                <w:sz w:val="22"/>
                <w:szCs w:val="22"/>
              </w:rPr>
              <w:t xml:space="preserve">Liberty’s first president described our work as “the fight that is never done”. This is a great opportunity for an experienced comms professional to lead a dynamic team in that fight at a time when changing the narrative on human rights has perhaps never been more important.  </w:t>
            </w:r>
          </w:p>
        </w:tc>
      </w:tr>
    </w:tbl>
    <w:p w14:paraId="33FE0896" w14:textId="77777777" w:rsidR="0052218F" w:rsidRPr="002B4820" w:rsidRDefault="0052218F" w:rsidP="0052218F">
      <w:pPr>
        <w:pStyle w:val="ListParagraph"/>
        <w:ind w:left="0"/>
        <w:rPr>
          <w:rFonts w:ascii="BureauGrot Light" w:hAnsi="BureauGrot Light" w:cs="Arial"/>
          <w:color w:val="EE0000"/>
          <w:spacing w:val="8"/>
          <w:sz w:val="22"/>
          <w:szCs w:val="22"/>
        </w:rPr>
      </w:pPr>
    </w:p>
    <w:tbl>
      <w:tblPr>
        <w:tblStyle w:val="TableGrid"/>
        <w:tblW w:w="10343" w:type="dxa"/>
        <w:tblInd w:w="0" w:type="dxa"/>
        <w:tblLook w:val="04A0" w:firstRow="1" w:lastRow="0" w:firstColumn="1" w:lastColumn="0" w:noHBand="0" w:noVBand="1"/>
      </w:tblPr>
      <w:tblGrid>
        <w:gridCol w:w="10343"/>
      </w:tblGrid>
      <w:tr w:rsidR="0052218F" w:rsidRPr="002B4820" w14:paraId="0B5BDF36" w14:textId="77777777" w:rsidTr="007978BA">
        <w:tc>
          <w:tcPr>
            <w:tcW w:w="10343" w:type="dxa"/>
            <w:tcBorders>
              <w:top w:val="single" w:sz="4" w:space="0" w:color="auto"/>
              <w:left w:val="single" w:sz="4" w:space="0" w:color="auto"/>
              <w:bottom w:val="single" w:sz="4" w:space="0" w:color="auto"/>
              <w:right w:val="single" w:sz="4" w:space="0" w:color="auto"/>
            </w:tcBorders>
            <w:shd w:val="clear" w:color="auto" w:fill="008561"/>
            <w:hideMark/>
          </w:tcPr>
          <w:p w14:paraId="339C39A3" w14:textId="77777777" w:rsidR="0052218F" w:rsidRPr="002B4820" w:rsidRDefault="0052218F" w:rsidP="007978BA">
            <w:pPr>
              <w:spacing w:line="312" w:lineRule="auto"/>
              <w:rPr>
                <w:rFonts w:ascii="BureauGrot Light" w:hAnsi="BureauGrot Light" w:cs="Arial"/>
                <w:b/>
                <w:color w:val="FFFFFF" w:themeColor="background1"/>
                <w:spacing w:val="8"/>
                <w:sz w:val="22"/>
                <w:szCs w:val="22"/>
              </w:rPr>
            </w:pPr>
            <w:r w:rsidRPr="002B4820">
              <w:rPr>
                <w:rFonts w:ascii="BureauGrot Light" w:hAnsi="BureauGrot Light" w:cs="Arial"/>
                <w:b/>
                <w:color w:val="FFFFFF" w:themeColor="background1"/>
                <w:spacing w:val="8"/>
                <w:sz w:val="22"/>
                <w:szCs w:val="22"/>
              </w:rPr>
              <w:t>KEY RESPONSIBILITIES</w:t>
            </w:r>
          </w:p>
        </w:tc>
      </w:tr>
      <w:tr w:rsidR="0052218F" w:rsidRPr="002B4820" w14:paraId="63B6C43C" w14:textId="77777777" w:rsidTr="007978BA">
        <w:tc>
          <w:tcPr>
            <w:tcW w:w="10343" w:type="dxa"/>
            <w:tcBorders>
              <w:top w:val="single" w:sz="4" w:space="0" w:color="auto"/>
              <w:left w:val="single" w:sz="4" w:space="0" w:color="auto"/>
              <w:bottom w:val="single" w:sz="4" w:space="0" w:color="auto"/>
              <w:right w:val="single" w:sz="4" w:space="0" w:color="auto"/>
            </w:tcBorders>
          </w:tcPr>
          <w:p w14:paraId="5E8EC88C" w14:textId="77777777" w:rsidR="0052218F" w:rsidRPr="002B4820" w:rsidRDefault="0052218F" w:rsidP="007978BA">
            <w:pPr>
              <w:pStyle w:val="BodyText2"/>
              <w:spacing w:after="0" w:line="240" w:lineRule="auto"/>
              <w:rPr>
                <w:rFonts w:ascii="BureauGrot Light" w:hAnsi="BureauGrot Light" w:cs="Arial"/>
                <w:b/>
                <w:bCs/>
                <w:spacing w:val="8"/>
                <w:sz w:val="22"/>
                <w:szCs w:val="22"/>
              </w:rPr>
            </w:pPr>
          </w:p>
          <w:p w14:paraId="26B089F6" w14:textId="77777777" w:rsidR="0052218F" w:rsidRPr="002B4820" w:rsidRDefault="0052218F" w:rsidP="007978BA">
            <w:pPr>
              <w:pStyle w:val="BodyText2"/>
              <w:spacing w:after="0" w:line="240" w:lineRule="auto"/>
              <w:rPr>
                <w:rFonts w:ascii="BureauGrot Light" w:hAnsi="BureauGrot Light" w:cs="Arial"/>
                <w:b/>
                <w:bCs/>
                <w:spacing w:val="8"/>
                <w:sz w:val="22"/>
                <w:szCs w:val="22"/>
              </w:rPr>
            </w:pPr>
            <w:r w:rsidRPr="002B4820">
              <w:rPr>
                <w:rFonts w:ascii="BureauGrot Light" w:hAnsi="BureauGrot Light" w:cs="Arial"/>
                <w:b/>
                <w:bCs/>
                <w:spacing w:val="8"/>
                <w:sz w:val="22"/>
                <w:szCs w:val="22"/>
              </w:rPr>
              <w:t>Planning, collaboration and strategy</w:t>
            </w:r>
          </w:p>
          <w:p w14:paraId="205B6223" w14:textId="25E787C9" w:rsidR="00E976F4" w:rsidRPr="002B4820" w:rsidRDefault="00E976F4" w:rsidP="00E976F4">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Work with the Head of</w:t>
            </w:r>
            <w:r w:rsidRPr="002B4820">
              <w:rPr>
                <w:rFonts w:ascii="Calibri" w:hAnsi="Calibri" w:cs="Calibri"/>
                <w:sz w:val="22"/>
                <w:szCs w:val="22"/>
              </w:rPr>
              <w:t> </w:t>
            </w:r>
            <w:r w:rsidRPr="002B4820">
              <w:rPr>
                <w:rFonts w:ascii="BureauGrot Light" w:hAnsi="BureauGrot Light" w:cs="Arial"/>
                <w:sz w:val="22"/>
                <w:szCs w:val="22"/>
              </w:rPr>
              <w:t>Communications and Engagement</w:t>
            </w:r>
            <w:r w:rsidRPr="002B4820">
              <w:rPr>
                <w:rFonts w:ascii="Calibri" w:hAnsi="Calibri" w:cs="Calibri"/>
                <w:sz w:val="22"/>
                <w:szCs w:val="22"/>
              </w:rPr>
              <w:t> </w:t>
            </w:r>
            <w:r w:rsidRPr="002B4820">
              <w:rPr>
                <w:rFonts w:ascii="BureauGrot Light" w:hAnsi="BureauGrot Light" w:cs="Arial"/>
                <w:sz w:val="22"/>
                <w:szCs w:val="22"/>
              </w:rPr>
              <w:t>to</w:t>
            </w:r>
            <w:r w:rsidRPr="002B4820">
              <w:rPr>
                <w:rFonts w:ascii="Calibri" w:hAnsi="Calibri" w:cs="Calibri"/>
                <w:sz w:val="22"/>
                <w:szCs w:val="22"/>
              </w:rPr>
              <w:t> </w:t>
            </w:r>
            <w:r w:rsidRPr="002B4820">
              <w:rPr>
                <w:rFonts w:ascii="BureauGrot Light" w:hAnsi="BureauGrot Light" w:cs="Arial"/>
                <w:sz w:val="22"/>
                <w:szCs w:val="22"/>
              </w:rPr>
              <w:t>develop</w:t>
            </w:r>
            <w:r w:rsidRPr="002B4820">
              <w:rPr>
                <w:rFonts w:ascii="Calibri" w:hAnsi="Calibri" w:cs="Calibri"/>
                <w:sz w:val="22"/>
                <w:szCs w:val="22"/>
              </w:rPr>
              <w:t> </w:t>
            </w:r>
            <w:r w:rsidRPr="002B4820">
              <w:rPr>
                <w:rFonts w:ascii="BureauGrot Light" w:hAnsi="BureauGrot Light" w:cs="Arial"/>
                <w:sz w:val="22"/>
                <w:szCs w:val="22"/>
              </w:rPr>
              <w:t>and lead delivery of</w:t>
            </w:r>
            <w:r w:rsidRPr="002B4820">
              <w:rPr>
                <w:rFonts w:ascii="Calibri" w:hAnsi="Calibri" w:cs="Calibri"/>
                <w:sz w:val="22"/>
                <w:szCs w:val="22"/>
              </w:rPr>
              <w:t> </w:t>
            </w:r>
            <w:r w:rsidRPr="002B4820">
              <w:rPr>
                <w:rFonts w:ascii="BureauGrot Light" w:hAnsi="BureauGrot Light" w:cs="Arial"/>
                <w:sz w:val="22"/>
                <w:szCs w:val="22"/>
              </w:rPr>
              <w:t>media and digital strategies</w:t>
            </w:r>
            <w:r w:rsidRPr="002B4820">
              <w:rPr>
                <w:rFonts w:ascii="Calibri" w:hAnsi="Calibri" w:cs="Calibri"/>
                <w:sz w:val="22"/>
                <w:szCs w:val="22"/>
              </w:rPr>
              <w:t> </w:t>
            </w:r>
            <w:r w:rsidRPr="002B4820">
              <w:rPr>
                <w:rFonts w:ascii="BureauGrot Light" w:hAnsi="BureauGrot Light" w:cs="Arial"/>
                <w:sz w:val="22"/>
                <w:szCs w:val="22"/>
              </w:rPr>
              <w:t>aligned with organisational</w:t>
            </w:r>
            <w:r w:rsidRPr="002B4820">
              <w:rPr>
                <w:rFonts w:ascii="Calibri" w:hAnsi="Calibri" w:cs="Calibri"/>
                <w:sz w:val="22"/>
                <w:szCs w:val="22"/>
              </w:rPr>
              <w:t> </w:t>
            </w:r>
            <w:r w:rsidRPr="002B4820">
              <w:rPr>
                <w:rFonts w:ascii="BureauGrot Light" w:hAnsi="BureauGrot Light" w:cs="Arial"/>
                <w:sz w:val="22"/>
                <w:szCs w:val="22"/>
              </w:rPr>
              <w:t>objectives</w:t>
            </w:r>
            <w:r w:rsidRPr="002B4820">
              <w:rPr>
                <w:rFonts w:ascii="Calibri" w:hAnsi="Calibri" w:cs="Calibri"/>
                <w:sz w:val="22"/>
                <w:szCs w:val="22"/>
              </w:rPr>
              <w:t> </w:t>
            </w:r>
            <w:r w:rsidRPr="002B4820">
              <w:rPr>
                <w:rFonts w:ascii="BureauGrot Light" w:hAnsi="BureauGrot Light" w:cs="Arial"/>
                <w:sz w:val="22"/>
                <w:szCs w:val="22"/>
              </w:rPr>
              <w:t>to</w:t>
            </w:r>
            <w:r w:rsidRPr="002B4820">
              <w:rPr>
                <w:rFonts w:ascii="Calibri" w:hAnsi="Calibri" w:cs="Calibri"/>
                <w:sz w:val="22"/>
                <w:szCs w:val="22"/>
              </w:rPr>
              <w:t> </w:t>
            </w:r>
            <w:r w:rsidRPr="002B4820">
              <w:rPr>
                <w:rFonts w:ascii="BureauGrot Light" w:hAnsi="BureauGrot Light" w:cs="Arial"/>
                <w:sz w:val="22"/>
                <w:szCs w:val="22"/>
              </w:rPr>
              <w:t>raise</w:t>
            </w:r>
            <w:r w:rsidRPr="002B4820">
              <w:rPr>
                <w:rFonts w:ascii="Calibri" w:hAnsi="Calibri" w:cs="Calibri"/>
                <w:sz w:val="22"/>
                <w:szCs w:val="22"/>
              </w:rPr>
              <w:t> </w:t>
            </w:r>
            <w:r w:rsidR="000A03BC" w:rsidRPr="002B4820">
              <w:rPr>
                <w:rFonts w:ascii="BureauGrot Light" w:hAnsi="BureauGrot Light" w:cs="Arial"/>
                <w:sz w:val="22"/>
                <w:szCs w:val="22"/>
              </w:rPr>
              <w:t xml:space="preserve">Liberty’s </w:t>
            </w:r>
            <w:r w:rsidRPr="002B4820">
              <w:rPr>
                <w:rFonts w:ascii="BureauGrot Light" w:hAnsi="BureauGrot Light" w:cs="Arial"/>
                <w:sz w:val="22"/>
                <w:szCs w:val="22"/>
              </w:rPr>
              <w:t>profile</w:t>
            </w:r>
            <w:r w:rsidRPr="002B4820">
              <w:rPr>
                <w:rFonts w:ascii="Calibri" w:hAnsi="Calibri" w:cs="Calibri"/>
                <w:sz w:val="22"/>
                <w:szCs w:val="22"/>
              </w:rPr>
              <w:t> </w:t>
            </w:r>
            <w:r w:rsidRPr="002B4820">
              <w:rPr>
                <w:rFonts w:ascii="BureauGrot Light" w:hAnsi="BureauGrot Light" w:cs="Arial"/>
                <w:sz w:val="22"/>
                <w:szCs w:val="22"/>
              </w:rPr>
              <w:t>and enhance and protect the organisation</w:t>
            </w:r>
            <w:r w:rsidR="000A03BC" w:rsidRPr="002B4820">
              <w:rPr>
                <w:rFonts w:ascii="BureauGrot Light" w:hAnsi="BureauGrot Light" w:cs="Arial"/>
                <w:sz w:val="22"/>
                <w:szCs w:val="22"/>
              </w:rPr>
              <w:t>’</w:t>
            </w:r>
            <w:r w:rsidRPr="002B4820">
              <w:rPr>
                <w:rFonts w:ascii="BureauGrot Light" w:hAnsi="BureauGrot Light" w:cs="Arial"/>
                <w:sz w:val="22"/>
                <w:szCs w:val="22"/>
              </w:rPr>
              <w:t>s reputation and influence.</w:t>
            </w:r>
            <w:r w:rsidRPr="002B4820">
              <w:rPr>
                <w:rFonts w:ascii="Calibri" w:hAnsi="Calibri" w:cs="Calibri"/>
                <w:sz w:val="22"/>
                <w:szCs w:val="22"/>
              </w:rPr>
              <w:t> </w:t>
            </w:r>
          </w:p>
          <w:p w14:paraId="6CD09E52" w14:textId="6EDCBB77" w:rsidR="00E976F4" w:rsidRPr="002B4820" w:rsidRDefault="00E976F4" w:rsidP="00E976F4">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Help implement,</w:t>
            </w:r>
            <w:r w:rsidRPr="002B4820">
              <w:rPr>
                <w:rFonts w:ascii="Calibri" w:hAnsi="Calibri" w:cs="Calibri"/>
                <w:sz w:val="22"/>
                <w:szCs w:val="22"/>
              </w:rPr>
              <w:t> </w:t>
            </w:r>
            <w:r w:rsidRPr="002B4820">
              <w:rPr>
                <w:rFonts w:ascii="BureauGrot Light" w:hAnsi="BureauGrot Light" w:cs="Arial"/>
                <w:sz w:val="22"/>
                <w:szCs w:val="22"/>
              </w:rPr>
              <w:t>lead</w:t>
            </w:r>
            <w:r w:rsidRPr="002B4820">
              <w:rPr>
                <w:rFonts w:ascii="Calibri" w:hAnsi="Calibri" w:cs="Calibri"/>
                <w:sz w:val="22"/>
                <w:szCs w:val="22"/>
              </w:rPr>
              <w:t> </w:t>
            </w:r>
            <w:r w:rsidRPr="002B4820">
              <w:rPr>
                <w:rFonts w:ascii="BureauGrot Light" w:hAnsi="BureauGrot Light" w:cs="Arial"/>
                <w:sz w:val="22"/>
                <w:szCs w:val="22"/>
              </w:rPr>
              <w:t>and</w:t>
            </w:r>
            <w:r w:rsidRPr="002B4820">
              <w:rPr>
                <w:rFonts w:ascii="Calibri" w:hAnsi="Calibri" w:cs="Calibri"/>
                <w:sz w:val="22"/>
                <w:szCs w:val="22"/>
              </w:rPr>
              <w:t> </w:t>
            </w:r>
            <w:r w:rsidRPr="002B4820">
              <w:rPr>
                <w:rFonts w:ascii="BureauGrot Light" w:hAnsi="BureauGrot Light" w:cs="Arial"/>
                <w:sz w:val="22"/>
                <w:szCs w:val="22"/>
              </w:rPr>
              <w:t>develop</w:t>
            </w:r>
            <w:r w:rsidRPr="002B4820">
              <w:rPr>
                <w:rFonts w:ascii="Calibri" w:hAnsi="Calibri" w:cs="Calibri"/>
                <w:sz w:val="22"/>
                <w:szCs w:val="22"/>
              </w:rPr>
              <w:t> </w:t>
            </w:r>
            <w:r w:rsidRPr="002B4820">
              <w:rPr>
                <w:rFonts w:ascii="BureauGrot Light" w:hAnsi="BureauGrot Light" w:cs="Arial"/>
                <w:sz w:val="22"/>
                <w:szCs w:val="22"/>
              </w:rPr>
              <w:t>integrated</w:t>
            </w:r>
            <w:r w:rsidRPr="002B4820">
              <w:rPr>
                <w:rFonts w:ascii="Calibri" w:hAnsi="Calibri" w:cs="Calibri"/>
                <w:sz w:val="22"/>
                <w:szCs w:val="22"/>
              </w:rPr>
              <w:t> </w:t>
            </w:r>
            <w:r w:rsidRPr="002B4820">
              <w:rPr>
                <w:rFonts w:ascii="BureauGrot Light" w:hAnsi="BureauGrot Light" w:cs="Arial"/>
                <w:sz w:val="22"/>
                <w:szCs w:val="22"/>
              </w:rPr>
              <w:t>proactive project planning</w:t>
            </w:r>
            <w:r w:rsidRPr="002B4820">
              <w:rPr>
                <w:rFonts w:ascii="Calibri" w:hAnsi="Calibri" w:cs="Calibri"/>
                <w:sz w:val="22"/>
                <w:szCs w:val="22"/>
              </w:rPr>
              <w:t> </w:t>
            </w:r>
            <w:r w:rsidRPr="002B4820">
              <w:rPr>
                <w:rFonts w:ascii="BureauGrot Light" w:hAnsi="BureauGrot Light" w:cs="Arial"/>
                <w:sz w:val="22"/>
                <w:szCs w:val="22"/>
              </w:rPr>
              <w:t>in support of key campaigns</w:t>
            </w:r>
            <w:r w:rsidR="00641D0C" w:rsidRPr="002B4820">
              <w:rPr>
                <w:rFonts w:ascii="BureauGrot Light" w:hAnsi="BureauGrot Light" w:cs="Arial"/>
                <w:sz w:val="22"/>
                <w:szCs w:val="22"/>
              </w:rPr>
              <w:t>,</w:t>
            </w:r>
            <w:r w:rsidRPr="002B4820">
              <w:rPr>
                <w:rFonts w:ascii="BureauGrot Light" w:hAnsi="BureauGrot Light" w:cs="Arial"/>
                <w:sz w:val="22"/>
                <w:szCs w:val="22"/>
              </w:rPr>
              <w:t xml:space="preserve"> legal cases</w:t>
            </w:r>
            <w:r w:rsidR="00641D0C" w:rsidRPr="002B4820">
              <w:rPr>
                <w:rFonts w:ascii="BureauGrot Light" w:hAnsi="BureauGrot Light" w:cs="Arial"/>
                <w:sz w:val="22"/>
                <w:szCs w:val="22"/>
              </w:rPr>
              <w:t xml:space="preserve"> and projects </w:t>
            </w:r>
            <w:r w:rsidRPr="002B4820">
              <w:rPr>
                <w:rFonts w:ascii="BureauGrot Light" w:hAnsi="BureauGrot Light" w:cs="Arial"/>
                <w:sz w:val="22"/>
                <w:szCs w:val="22"/>
              </w:rPr>
              <w:t>where media and digital</w:t>
            </w:r>
            <w:r w:rsidRPr="002B4820">
              <w:rPr>
                <w:rFonts w:ascii="Calibri" w:hAnsi="Calibri" w:cs="Calibri"/>
                <w:sz w:val="22"/>
                <w:szCs w:val="22"/>
              </w:rPr>
              <w:t> </w:t>
            </w:r>
            <w:r w:rsidRPr="002B4820">
              <w:rPr>
                <w:rFonts w:ascii="BureauGrot Light" w:hAnsi="BureauGrot Light" w:cs="Arial"/>
                <w:sz w:val="22"/>
                <w:szCs w:val="22"/>
              </w:rPr>
              <w:t>can effectively engage target audiences and have impact.</w:t>
            </w:r>
            <w:r w:rsidRPr="002B4820">
              <w:rPr>
                <w:rFonts w:ascii="Calibri" w:hAnsi="Calibri" w:cs="Calibri"/>
                <w:sz w:val="22"/>
                <w:szCs w:val="22"/>
              </w:rPr>
              <w:t>  </w:t>
            </w:r>
          </w:p>
          <w:p w14:paraId="1A56A62E" w14:textId="424F7EAA" w:rsidR="00E976F4" w:rsidRPr="002B4820" w:rsidRDefault="00E976F4" w:rsidP="00E976F4">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Refine and implement</w:t>
            </w:r>
            <w:r w:rsidRPr="002B4820">
              <w:rPr>
                <w:rFonts w:ascii="Calibri" w:hAnsi="Calibri" w:cs="Calibri"/>
                <w:sz w:val="22"/>
                <w:szCs w:val="22"/>
              </w:rPr>
              <w:t> </w:t>
            </w:r>
            <w:r w:rsidRPr="002B4820">
              <w:rPr>
                <w:rFonts w:ascii="BureauGrot Light" w:hAnsi="BureauGrot Light" w:cs="Arial"/>
                <w:sz w:val="22"/>
                <w:szCs w:val="22"/>
              </w:rPr>
              <w:t>systems for</w:t>
            </w:r>
            <w:r w:rsidRPr="002B4820">
              <w:rPr>
                <w:rFonts w:ascii="Calibri" w:hAnsi="Calibri" w:cs="Calibri"/>
                <w:sz w:val="22"/>
                <w:szCs w:val="22"/>
              </w:rPr>
              <w:t> </w:t>
            </w:r>
            <w:r w:rsidRPr="002B4820">
              <w:rPr>
                <w:rFonts w:ascii="BureauGrot Light" w:hAnsi="BureauGrot Light" w:cs="Arial"/>
                <w:sz w:val="22"/>
                <w:szCs w:val="22"/>
              </w:rPr>
              <w:t>monitoring</w:t>
            </w:r>
            <w:r w:rsidRPr="002B4820">
              <w:rPr>
                <w:rFonts w:ascii="Calibri" w:hAnsi="Calibri" w:cs="Calibri"/>
                <w:sz w:val="22"/>
                <w:szCs w:val="22"/>
              </w:rPr>
              <w:t> </w:t>
            </w:r>
            <w:r w:rsidRPr="002B4820">
              <w:rPr>
                <w:rFonts w:ascii="BureauGrot Light" w:hAnsi="BureauGrot Light" w:cs="Arial"/>
                <w:sz w:val="22"/>
                <w:szCs w:val="22"/>
              </w:rPr>
              <w:t>and evaluation</w:t>
            </w:r>
            <w:r w:rsidRPr="002B4820">
              <w:rPr>
                <w:rFonts w:ascii="Calibri" w:hAnsi="Calibri" w:cs="Calibri"/>
                <w:sz w:val="22"/>
                <w:szCs w:val="22"/>
              </w:rPr>
              <w:t> </w:t>
            </w:r>
            <w:r w:rsidRPr="002B4820">
              <w:rPr>
                <w:rFonts w:ascii="BureauGrot Light" w:hAnsi="BureauGrot Light" w:cs="Arial"/>
                <w:sz w:val="22"/>
                <w:szCs w:val="22"/>
              </w:rPr>
              <w:t>with meaningful media and digital</w:t>
            </w:r>
            <w:r w:rsidRPr="002B4820">
              <w:rPr>
                <w:rFonts w:ascii="Calibri" w:hAnsi="Calibri" w:cs="Calibri"/>
                <w:sz w:val="22"/>
                <w:szCs w:val="22"/>
              </w:rPr>
              <w:t> </w:t>
            </w:r>
            <w:r w:rsidRPr="002B4820">
              <w:rPr>
                <w:rFonts w:ascii="BureauGrot Light" w:hAnsi="BureauGrot Light" w:cs="Arial"/>
                <w:sz w:val="22"/>
                <w:szCs w:val="22"/>
              </w:rPr>
              <w:t>engagement</w:t>
            </w:r>
            <w:r w:rsidRPr="002B4820">
              <w:rPr>
                <w:rFonts w:ascii="Calibri" w:hAnsi="Calibri" w:cs="Calibri"/>
                <w:sz w:val="22"/>
                <w:szCs w:val="22"/>
              </w:rPr>
              <w:t> </w:t>
            </w:r>
            <w:r w:rsidRPr="002B4820">
              <w:rPr>
                <w:rFonts w:ascii="BureauGrot Light" w:hAnsi="BureauGrot Light" w:cs="Arial"/>
                <w:sz w:val="22"/>
                <w:szCs w:val="22"/>
              </w:rPr>
              <w:t>metrics to</w:t>
            </w:r>
            <w:r w:rsidRPr="002B4820">
              <w:rPr>
                <w:rFonts w:ascii="Calibri" w:hAnsi="Calibri" w:cs="Calibri"/>
                <w:sz w:val="22"/>
                <w:szCs w:val="22"/>
              </w:rPr>
              <w:t> </w:t>
            </w:r>
            <w:r w:rsidRPr="002B4820">
              <w:rPr>
                <w:rFonts w:ascii="BureauGrot Light" w:hAnsi="BureauGrot Light" w:cs="Arial"/>
                <w:sz w:val="22"/>
                <w:szCs w:val="22"/>
              </w:rPr>
              <w:t>measure impact</w:t>
            </w:r>
            <w:r w:rsidRPr="002B4820">
              <w:rPr>
                <w:rFonts w:ascii="Calibri" w:hAnsi="Calibri" w:cs="Calibri"/>
                <w:sz w:val="22"/>
                <w:szCs w:val="22"/>
              </w:rPr>
              <w:t> </w:t>
            </w:r>
            <w:r w:rsidRPr="002B4820">
              <w:rPr>
                <w:rFonts w:ascii="BureauGrot Light" w:hAnsi="BureauGrot Light" w:cs="Arial"/>
                <w:sz w:val="22"/>
                <w:szCs w:val="22"/>
              </w:rPr>
              <w:t>against objectives and help</w:t>
            </w:r>
            <w:r w:rsidRPr="002B4820">
              <w:rPr>
                <w:rFonts w:ascii="Calibri" w:hAnsi="Calibri" w:cs="Calibri"/>
                <w:sz w:val="22"/>
                <w:szCs w:val="22"/>
              </w:rPr>
              <w:t> </w:t>
            </w:r>
            <w:r w:rsidRPr="002B4820">
              <w:rPr>
                <w:rFonts w:ascii="BureauGrot Light" w:hAnsi="BureauGrot Light" w:cs="Arial"/>
                <w:sz w:val="22"/>
                <w:szCs w:val="22"/>
              </w:rPr>
              <w:t>set</w:t>
            </w:r>
            <w:r w:rsidRPr="002B4820">
              <w:rPr>
                <w:rFonts w:ascii="Calibri" w:hAnsi="Calibri" w:cs="Calibri"/>
                <w:sz w:val="22"/>
                <w:szCs w:val="22"/>
              </w:rPr>
              <w:t> </w:t>
            </w:r>
            <w:r w:rsidRPr="002B4820">
              <w:rPr>
                <w:rFonts w:ascii="BureauGrot Light" w:hAnsi="BureauGrot Light" w:cs="Arial"/>
                <w:sz w:val="22"/>
                <w:szCs w:val="22"/>
              </w:rPr>
              <w:t>ambitious</w:t>
            </w:r>
            <w:r w:rsidRPr="002B4820">
              <w:rPr>
                <w:rFonts w:ascii="Calibri" w:hAnsi="Calibri" w:cs="Calibri"/>
                <w:sz w:val="22"/>
                <w:szCs w:val="22"/>
              </w:rPr>
              <w:t> </w:t>
            </w:r>
            <w:r w:rsidRPr="002B4820">
              <w:rPr>
                <w:rFonts w:ascii="BureauGrot Light" w:hAnsi="BureauGrot Light" w:cs="Arial"/>
                <w:sz w:val="22"/>
                <w:szCs w:val="22"/>
              </w:rPr>
              <w:t>KPIs.</w:t>
            </w:r>
            <w:r w:rsidRPr="002B4820">
              <w:rPr>
                <w:rFonts w:ascii="Calibri" w:hAnsi="Calibri" w:cs="Calibri"/>
                <w:sz w:val="22"/>
                <w:szCs w:val="22"/>
              </w:rPr>
              <w:t>  </w:t>
            </w:r>
          </w:p>
          <w:p w14:paraId="0931E5E4" w14:textId="14D5D9F8" w:rsidR="00E976F4" w:rsidRPr="002B4820" w:rsidRDefault="00E976F4" w:rsidP="00E976F4">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Support the Head of Communications and Engagement and other senior stakeholders to manage Liberty’s reputation in the media and on digital channels</w:t>
            </w:r>
            <w:r w:rsidR="0099019B" w:rsidRPr="002B4820">
              <w:rPr>
                <w:rFonts w:ascii="BureauGrot Light" w:hAnsi="BureauGrot Light" w:cs="Arial"/>
                <w:sz w:val="22"/>
                <w:szCs w:val="22"/>
              </w:rPr>
              <w:t>,</w:t>
            </w:r>
            <w:r w:rsidRPr="002B4820">
              <w:rPr>
                <w:rFonts w:ascii="BureauGrot Light" w:hAnsi="BureauGrot Light" w:cs="Arial"/>
                <w:sz w:val="22"/>
                <w:szCs w:val="22"/>
              </w:rPr>
              <w:t xml:space="preserve"> including</w:t>
            </w:r>
            <w:r w:rsidRPr="002B4820">
              <w:rPr>
                <w:rFonts w:ascii="Calibri" w:hAnsi="Calibri" w:cs="Calibri"/>
                <w:sz w:val="22"/>
                <w:szCs w:val="22"/>
              </w:rPr>
              <w:t> </w:t>
            </w:r>
            <w:r w:rsidRPr="002B4820">
              <w:rPr>
                <w:rFonts w:ascii="BureauGrot Light" w:hAnsi="BureauGrot Light" w:cs="Arial"/>
                <w:sz w:val="22"/>
                <w:szCs w:val="22"/>
              </w:rPr>
              <w:t>crisis communications.</w:t>
            </w:r>
            <w:r w:rsidRPr="002B4820">
              <w:rPr>
                <w:rFonts w:ascii="Calibri" w:hAnsi="Calibri" w:cs="Calibri"/>
                <w:sz w:val="22"/>
                <w:szCs w:val="22"/>
              </w:rPr>
              <w:t>   </w:t>
            </w:r>
          </w:p>
          <w:p w14:paraId="1E5B4FE2" w14:textId="77777777" w:rsidR="00D60067" w:rsidRPr="00D60067" w:rsidRDefault="00E976F4" w:rsidP="00D60067">
            <w:pPr>
              <w:pStyle w:val="BodyText2"/>
              <w:numPr>
                <w:ilvl w:val="0"/>
                <w:numId w:val="1"/>
              </w:numPr>
              <w:spacing w:after="0" w:line="240" w:lineRule="auto"/>
              <w:rPr>
                <w:rFonts w:ascii="BureauGrot Light" w:hAnsi="BureauGrot Light" w:cs="Arial"/>
                <w:strike/>
                <w:sz w:val="22"/>
                <w:szCs w:val="22"/>
              </w:rPr>
            </w:pPr>
            <w:r w:rsidRPr="002B4820">
              <w:rPr>
                <w:rFonts w:ascii="BureauGrot Light" w:hAnsi="BureauGrot Light" w:cs="Arial"/>
                <w:sz w:val="22"/>
                <w:szCs w:val="22"/>
              </w:rPr>
              <w:t>Implement and refine a strategic message framework rooted in audience insights to inform and shape our messaging across our media</w:t>
            </w:r>
            <w:r w:rsidR="00A055C4" w:rsidRPr="002B4820">
              <w:rPr>
                <w:rFonts w:ascii="BureauGrot Light" w:hAnsi="BureauGrot Light" w:cs="Arial"/>
                <w:sz w:val="22"/>
                <w:szCs w:val="22"/>
              </w:rPr>
              <w:t xml:space="preserve"> and digital</w:t>
            </w:r>
            <w:r w:rsidRPr="002B4820">
              <w:rPr>
                <w:rFonts w:ascii="BureauGrot Light" w:hAnsi="BureauGrot Light" w:cs="Arial"/>
                <w:sz w:val="22"/>
                <w:szCs w:val="22"/>
              </w:rPr>
              <w:t xml:space="preserve"> platforms and strategic communications work.</w:t>
            </w:r>
          </w:p>
          <w:p w14:paraId="5B2CE357" w14:textId="08A789BA" w:rsidR="0052218F" w:rsidRPr="00D60067" w:rsidRDefault="0052218F" w:rsidP="00D60067">
            <w:pPr>
              <w:pStyle w:val="BodyText2"/>
              <w:numPr>
                <w:ilvl w:val="0"/>
                <w:numId w:val="1"/>
              </w:numPr>
              <w:spacing w:after="0" w:line="240" w:lineRule="auto"/>
              <w:rPr>
                <w:rFonts w:ascii="BureauGrot Light" w:hAnsi="BureauGrot Light" w:cs="Arial"/>
                <w:strike/>
                <w:sz w:val="22"/>
                <w:szCs w:val="22"/>
              </w:rPr>
            </w:pPr>
            <w:r w:rsidRPr="00D60067">
              <w:rPr>
                <w:rFonts w:ascii="BureauGrot Light" w:hAnsi="BureauGrot Light"/>
                <w:sz w:val="22"/>
                <w:szCs w:val="22"/>
              </w:rPr>
              <w:t>Develop and maintain strategic relationships with the purpose of building partnerships and maintaining an awareness of sector challenges, best practice and solutions</w:t>
            </w:r>
          </w:p>
          <w:p w14:paraId="641A6B60" w14:textId="77777777" w:rsidR="0052218F" w:rsidRPr="002B4820" w:rsidRDefault="0052218F" w:rsidP="007978BA">
            <w:pPr>
              <w:pStyle w:val="ListParagraph"/>
              <w:numPr>
                <w:ilvl w:val="0"/>
                <w:numId w:val="1"/>
              </w:numPr>
              <w:rPr>
                <w:rFonts w:ascii="BureauGrot Light" w:hAnsi="BureauGrot Light" w:cs="Arial"/>
                <w:b/>
                <w:bCs/>
                <w:spacing w:val="8"/>
                <w:sz w:val="22"/>
                <w:szCs w:val="22"/>
              </w:rPr>
            </w:pPr>
            <w:r w:rsidRPr="002B4820">
              <w:rPr>
                <w:rFonts w:ascii="BureauGrot Light" w:hAnsi="BureauGrot Light"/>
                <w:sz w:val="22"/>
                <w:szCs w:val="22"/>
              </w:rPr>
              <w:t>Support the Head of Communications and Engagement to develop expenditure budgets and to monitor expenditure. Ensure your team comply with the finance policy.</w:t>
            </w:r>
          </w:p>
          <w:p w14:paraId="64963BDB" w14:textId="1FF12E99" w:rsidR="0052218F" w:rsidRPr="002B4820" w:rsidRDefault="0052218F" w:rsidP="007978BA">
            <w:pPr>
              <w:pStyle w:val="ListParagraph"/>
              <w:numPr>
                <w:ilvl w:val="0"/>
                <w:numId w:val="1"/>
              </w:numPr>
              <w:rPr>
                <w:rFonts w:ascii="BureauGrot Light" w:hAnsi="BureauGrot Light" w:cs="Arial"/>
                <w:b/>
                <w:bCs/>
                <w:spacing w:val="8"/>
                <w:sz w:val="22"/>
                <w:szCs w:val="22"/>
              </w:rPr>
            </w:pPr>
            <w:r w:rsidRPr="002B4820">
              <w:rPr>
                <w:rFonts w:ascii="BureauGrot Light" w:hAnsi="BureauGrot Light"/>
                <w:sz w:val="22"/>
                <w:szCs w:val="22"/>
              </w:rPr>
              <w:t>Act as a Technical Expert for external communications across media and digital outputs, keeping up to date with best practice changes. Facilitate cross-functional learning and advis</w:t>
            </w:r>
            <w:r w:rsidR="00877BD2" w:rsidRPr="002B4820">
              <w:rPr>
                <w:rFonts w:ascii="BureauGrot Light" w:hAnsi="BureauGrot Light"/>
                <w:sz w:val="22"/>
                <w:szCs w:val="22"/>
              </w:rPr>
              <w:t>e</w:t>
            </w:r>
            <w:r w:rsidRPr="002B4820">
              <w:rPr>
                <w:rFonts w:ascii="BureauGrot Light" w:hAnsi="BureauGrot Light"/>
                <w:sz w:val="22"/>
                <w:szCs w:val="22"/>
              </w:rPr>
              <w:t xml:space="preserve"> colleagues in technical areas as appropriate.</w:t>
            </w:r>
          </w:p>
          <w:p w14:paraId="39F63924" w14:textId="77777777" w:rsidR="0052218F" w:rsidRPr="002B4820" w:rsidRDefault="0052218F" w:rsidP="006F12B2">
            <w:pPr>
              <w:pStyle w:val="BodyText2"/>
              <w:spacing w:after="0" w:line="240" w:lineRule="auto"/>
              <w:ind w:left="357"/>
              <w:rPr>
                <w:rFonts w:ascii="BureauGrot Light" w:hAnsi="BureauGrot Light" w:cs="Arial"/>
                <w:b/>
                <w:bCs/>
                <w:spacing w:val="8"/>
                <w:sz w:val="22"/>
                <w:szCs w:val="22"/>
              </w:rPr>
            </w:pPr>
          </w:p>
          <w:p w14:paraId="35FAF411" w14:textId="77777777" w:rsidR="0052218F" w:rsidRPr="002B4820" w:rsidRDefault="0052218F" w:rsidP="007978BA">
            <w:pPr>
              <w:pStyle w:val="BodyText2"/>
              <w:spacing w:after="0" w:line="240" w:lineRule="auto"/>
              <w:rPr>
                <w:rFonts w:ascii="BureauGrot Light" w:hAnsi="BureauGrot Light" w:cs="Arial"/>
                <w:b/>
                <w:bCs/>
                <w:spacing w:val="8"/>
                <w:sz w:val="22"/>
                <w:szCs w:val="22"/>
              </w:rPr>
            </w:pPr>
            <w:r w:rsidRPr="002B4820">
              <w:rPr>
                <w:rFonts w:ascii="BureauGrot Light" w:hAnsi="BureauGrot Light" w:cs="Arial"/>
                <w:b/>
                <w:bCs/>
                <w:spacing w:val="8"/>
                <w:sz w:val="22"/>
                <w:szCs w:val="22"/>
              </w:rPr>
              <w:t>Lead and manage the Comms Team</w:t>
            </w:r>
          </w:p>
          <w:p w14:paraId="77720FC8" w14:textId="0B53A11D" w:rsidR="0052218F" w:rsidRPr="002B4820" w:rsidRDefault="0052218F" w:rsidP="007978BA">
            <w:pPr>
              <w:pStyle w:val="BodyText2"/>
              <w:numPr>
                <w:ilvl w:val="0"/>
                <w:numId w:val="1"/>
              </w:numPr>
              <w:spacing w:after="0" w:line="240" w:lineRule="auto"/>
              <w:rPr>
                <w:rFonts w:ascii="BureauGrot Light" w:hAnsi="BureauGrot Light" w:cs="Arial"/>
                <w:spacing w:val="8"/>
                <w:sz w:val="22"/>
                <w:szCs w:val="22"/>
              </w:rPr>
            </w:pPr>
            <w:r w:rsidRPr="002B4820">
              <w:rPr>
                <w:rFonts w:ascii="BureauGrot Light" w:hAnsi="BureauGrot Light" w:cs="Arial"/>
                <w:spacing w:val="8"/>
                <w:sz w:val="22"/>
                <w:szCs w:val="22"/>
              </w:rPr>
              <w:t xml:space="preserve">Provide regular, effective and personalised leadership and line management to the ‘Comms Team’. </w:t>
            </w:r>
          </w:p>
          <w:p w14:paraId="60F70839" w14:textId="77777777" w:rsidR="008C1B51" w:rsidRDefault="00E31F4E" w:rsidP="00FB4DF5">
            <w:pPr>
              <w:pStyle w:val="BodyText2"/>
              <w:numPr>
                <w:ilvl w:val="0"/>
                <w:numId w:val="1"/>
              </w:numPr>
              <w:spacing w:after="0" w:line="240" w:lineRule="auto"/>
              <w:rPr>
                <w:rFonts w:ascii="BureauGrot Light" w:hAnsi="BureauGrot Light" w:cs="Arial"/>
                <w:spacing w:val="8"/>
                <w:sz w:val="22"/>
                <w:szCs w:val="22"/>
              </w:rPr>
            </w:pPr>
            <w:r w:rsidRPr="002B4820">
              <w:rPr>
                <w:rFonts w:ascii="BureauGrot Light" w:hAnsi="BureauGrot Light" w:cs="Arial"/>
                <w:spacing w:val="8"/>
                <w:sz w:val="22"/>
                <w:szCs w:val="22"/>
              </w:rPr>
              <w:t>Ensure direct reports are empowered,</w:t>
            </w:r>
            <w:r w:rsidRPr="002B4820">
              <w:rPr>
                <w:rFonts w:ascii="Calibri" w:hAnsi="Calibri" w:cs="Calibri"/>
                <w:spacing w:val="8"/>
                <w:sz w:val="22"/>
                <w:szCs w:val="22"/>
              </w:rPr>
              <w:t> </w:t>
            </w:r>
            <w:r w:rsidRPr="002B4820">
              <w:rPr>
                <w:rFonts w:ascii="BureauGrot Light" w:hAnsi="BureauGrot Light" w:cs="Arial"/>
                <w:spacing w:val="8"/>
                <w:sz w:val="22"/>
                <w:szCs w:val="22"/>
              </w:rPr>
              <w:t>motivated,</w:t>
            </w:r>
            <w:r w:rsidRPr="002B4820">
              <w:rPr>
                <w:rFonts w:ascii="Calibri" w:hAnsi="Calibri" w:cs="Calibri"/>
                <w:spacing w:val="8"/>
                <w:sz w:val="22"/>
                <w:szCs w:val="22"/>
              </w:rPr>
              <w:t> </w:t>
            </w:r>
            <w:r w:rsidRPr="002B4820">
              <w:rPr>
                <w:rFonts w:ascii="BureauGrot Light" w:hAnsi="BureauGrot Light" w:cs="Arial"/>
                <w:spacing w:val="8"/>
                <w:sz w:val="22"/>
                <w:szCs w:val="22"/>
              </w:rPr>
              <w:t>informed,</w:t>
            </w:r>
            <w:r w:rsidRPr="002B4820">
              <w:rPr>
                <w:rFonts w:ascii="Calibri" w:hAnsi="Calibri" w:cs="Calibri"/>
                <w:spacing w:val="8"/>
                <w:sz w:val="22"/>
                <w:szCs w:val="22"/>
              </w:rPr>
              <w:t> </w:t>
            </w:r>
            <w:r w:rsidR="00AD0C70" w:rsidRPr="002B4820">
              <w:rPr>
                <w:rFonts w:ascii="BureauGrot Light" w:hAnsi="BureauGrot Light" w:cs="Arial"/>
                <w:spacing w:val="8"/>
                <w:sz w:val="22"/>
                <w:szCs w:val="22"/>
              </w:rPr>
              <w:t xml:space="preserve">and </w:t>
            </w:r>
            <w:r w:rsidRPr="002B4820">
              <w:rPr>
                <w:rFonts w:ascii="BureauGrot Light" w:hAnsi="BureauGrot Light" w:cs="Arial"/>
                <w:spacing w:val="8"/>
                <w:sz w:val="22"/>
                <w:szCs w:val="22"/>
              </w:rPr>
              <w:t>well-supported to</w:t>
            </w:r>
            <w:r w:rsidRPr="002B4820">
              <w:rPr>
                <w:rFonts w:ascii="Calibri" w:hAnsi="Calibri" w:cs="Calibri"/>
                <w:spacing w:val="8"/>
                <w:sz w:val="22"/>
                <w:szCs w:val="22"/>
              </w:rPr>
              <w:t> </w:t>
            </w:r>
            <w:r w:rsidRPr="002B4820">
              <w:rPr>
                <w:rFonts w:ascii="BureauGrot Light" w:hAnsi="BureauGrot Light" w:cs="Arial"/>
                <w:spacing w:val="8"/>
                <w:sz w:val="22"/>
                <w:szCs w:val="22"/>
              </w:rPr>
              <w:t>drive ambition,</w:t>
            </w:r>
            <w:r w:rsidRPr="002B4820">
              <w:rPr>
                <w:rFonts w:ascii="Calibri" w:hAnsi="Calibri" w:cs="Calibri"/>
                <w:spacing w:val="8"/>
                <w:sz w:val="22"/>
                <w:szCs w:val="22"/>
              </w:rPr>
              <w:t> </w:t>
            </w:r>
            <w:r w:rsidRPr="002B4820">
              <w:rPr>
                <w:rFonts w:ascii="BureauGrot Light" w:hAnsi="BureauGrot Light" w:cs="Arial"/>
                <w:spacing w:val="8"/>
                <w:sz w:val="22"/>
                <w:szCs w:val="22"/>
              </w:rPr>
              <w:t>innovation</w:t>
            </w:r>
            <w:r w:rsidRPr="002B4820">
              <w:rPr>
                <w:rFonts w:ascii="Calibri" w:hAnsi="Calibri" w:cs="Calibri"/>
                <w:spacing w:val="8"/>
                <w:sz w:val="22"/>
                <w:szCs w:val="22"/>
              </w:rPr>
              <w:t> </w:t>
            </w:r>
            <w:r w:rsidRPr="002B4820">
              <w:rPr>
                <w:rFonts w:ascii="BureauGrot Light" w:hAnsi="BureauGrot Light" w:cs="Arial"/>
                <w:spacing w:val="8"/>
                <w:sz w:val="22"/>
                <w:szCs w:val="22"/>
              </w:rPr>
              <w:t>and results.</w:t>
            </w:r>
          </w:p>
          <w:p w14:paraId="0553AF96" w14:textId="38020963" w:rsidR="00E31F4E" w:rsidRPr="008C1B51" w:rsidRDefault="00E31F4E" w:rsidP="00FB4DF5">
            <w:pPr>
              <w:pStyle w:val="BodyText2"/>
              <w:numPr>
                <w:ilvl w:val="0"/>
                <w:numId w:val="1"/>
              </w:numPr>
              <w:spacing w:after="0" w:line="240" w:lineRule="auto"/>
              <w:rPr>
                <w:rFonts w:ascii="BureauGrot Light" w:hAnsi="BureauGrot Light" w:cs="Arial"/>
                <w:spacing w:val="8"/>
                <w:sz w:val="22"/>
                <w:szCs w:val="22"/>
              </w:rPr>
            </w:pPr>
            <w:r w:rsidRPr="008C1B51">
              <w:rPr>
                <w:rFonts w:ascii="BureauGrot Light" w:hAnsi="BureauGrot Light" w:cs="Arial"/>
                <w:spacing w:val="8"/>
                <w:sz w:val="22"/>
                <w:szCs w:val="22"/>
              </w:rPr>
              <w:t>Support team members to</w:t>
            </w:r>
            <w:r w:rsidRPr="008C1B51">
              <w:rPr>
                <w:rFonts w:ascii="Calibri" w:hAnsi="Calibri" w:cs="Calibri"/>
                <w:spacing w:val="8"/>
                <w:sz w:val="22"/>
                <w:szCs w:val="22"/>
              </w:rPr>
              <w:t> </w:t>
            </w:r>
            <w:r w:rsidRPr="008C1B51">
              <w:rPr>
                <w:rFonts w:ascii="BureauGrot Light" w:hAnsi="BureauGrot Light" w:cs="Arial"/>
                <w:spacing w:val="8"/>
                <w:sz w:val="22"/>
                <w:szCs w:val="22"/>
              </w:rPr>
              <w:t>integrate, collaborate</w:t>
            </w:r>
            <w:r w:rsidRPr="008C1B51">
              <w:rPr>
                <w:rFonts w:ascii="Calibri" w:hAnsi="Calibri" w:cs="Calibri"/>
                <w:spacing w:val="8"/>
                <w:sz w:val="22"/>
                <w:szCs w:val="22"/>
              </w:rPr>
              <w:t> </w:t>
            </w:r>
            <w:r w:rsidRPr="008C1B51">
              <w:rPr>
                <w:rFonts w:ascii="BureauGrot Light" w:hAnsi="BureauGrot Light" w:cs="Arial"/>
                <w:spacing w:val="8"/>
                <w:sz w:val="22"/>
                <w:szCs w:val="22"/>
              </w:rPr>
              <w:t>as a</w:t>
            </w:r>
            <w:r w:rsidRPr="008C1B51">
              <w:rPr>
                <w:rFonts w:ascii="Calibri" w:hAnsi="Calibri" w:cs="Calibri"/>
                <w:spacing w:val="8"/>
                <w:sz w:val="22"/>
                <w:szCs w:val="22"/>
              </w:rPr>
              <w:t> </w:t>
            </w:r>
            <w:r w:rsidRPr="008C1B51">
              <w:rPr>
                <w:rFonts w:ascii="BureauGrot Light" w:hAnsi="BureauGrot Light" w:cs="Arial"/>
                <w:spacing w:val="8"/>
                <w:sz w:val="22"/>
                <w:szCs w:val="22"/>
              </w:rPr>
              <w:t>team</w:t>
            </w:r>
            <w:r w:rsidR="002A121C" w:rsidRPr="008C1B51">
              <w:rPr>
                <w:rFonts w:ascii="BureauGrot Light" w:hAnsi="BureauGrot Light" w:cs="Arial"/>
                <w:spacing w:val="8"/>
                <w:sz w:val="22"/>
                <w:szCs w:val="22"/>
              </w:rPr>
              <w:t xml:space="preserve"> </w:t>
            </w:r>
            <w:r w:rsidR="00BF514B" w:rsidRPr="008C1B51">
              <w:rPr>
                <w:rFonts w:ascii="BureauGrot Light" w:hAnsi="BureauGrot Light" w:cs="Arial"/>
                <w:spacing w:val="8"/>
                <w:sz w:val="22"/>
                <w:szCs w:val="22"/>
              </w:rPr>
              <w:t xml:space="preserve">and </w:t>
            </w:r>
            <w:r w:rsidR="002A121C" w:rsidRPr="008C1B51">
              <w:rPr>
                <w:rFonts w:ascii="BureauGrot Light" w:hAnsi="BureauGrot Light" w:cs="Arial"/>
                <w:spacing w:val="8"/>
                <w:sz w:val="22"/>
                <w:szCs w:val="22"/>
              </w:rPr>
              <w:t>d</w:t>
            </w:r>
            <w:r w:rsidRPr="008C1B51">
              <w:rPr>
                <w:rFonts w:ascii="BureauGrot Light" w:hAnsi="BureauGrot Light" w:cs="Arial"/>
                <w:spacing w:val="8"/>
                <w:sz w:val="22"/>
                <w:szCs w:val="22"/>
              </w:rPr>
              <w:t>evelop in their</w:t>
            </w:r>
            <w:r w:rsidRPr="008C1B51">
              <w:rPr>
                <w:rFonts w:ascii="Calibri" w:hAnsi="Calibri" w:cs="Calibri"/>
                <w:spacing w:val="8"/>
                <w:sz w:val="22"/>
                <w:szCs w:val="22"/>
              </w:rPr>
              <w:t> </w:t>
            </w:r>
            <w:r w:rsidRPr="008C1B51">
              <w:rPr>
                <w:rFonts w:ascii="BureauGrot Light" w:hAnsi="BureauGrot Light" w:cs="Arial"/>
                <w:spacing w:val="8"/>
                <w:sz w:val="22"/>
                <w:szCs w:val="22"/>
              </w:rPr>
              <w:t>own</w:t>
            </w:r>
            <w:r w:rsidRPr="008C1B51">
              <w:rPr>
                <w:rFonts w:ascii="Calibri" w:hAnsi="Calibri" w:cs="Calibri"/>
                <w:spacing w:val="8"/>
                <w:sz w:val="22"/>
                <w:szCs w:val="22"/>
              </w:rPr>
              <w:t> </w:t>
            </w:r>
            <w:r w:rsidRPr="008C1B51">
              <w:rPr>
                <w:rFonts w:ascii="BureauGrot Light" w:hAnsi="BureauGrot Light" w:cs="Arial"/>
                <w:spacing w:val="8"/>
                <w:sz w:val="22"/>
                <w:szCs w:val="22"/>
              </w:rPr>
              <w:t>roles,</w:t>
            </w:r>
            <w:r w:rsidR="00F1500F" w:rsidRPr="008C1B51">
              <w:rPr>
                <w:rFonts w:ascii="BureauGrot Light" w:hAnsi="BureauGrot Light" w:cs="Arial"/>
                <w:spacing w:val="8"/>
                <w:sz w:val="22"/>
                <w:szCs w:val="22"/>
              </w:rPr>
              <w:t xml:space="preserve"> and</w:t>
            </w:r>
            <w:r w:rsidRPr="008C1B51">
              <w:rPr>
                <w:rFonts w:ascii="Calibri" w:hAnsi="Calibri" w:cs="Calibri"/>
                <w:spacing w:val="8"/>
                <w:sz w:val="22"/>
                <w:szCs w:val="22"/>
              </w:rPr>
              <w:t> </w:t>
            </w:r>
            <w:r w:rsidRPr="008C1B51">
              <w:rPr>
                <w:rFonts w:ascii="BureauGrot Light" w:hAnsi="BureauGrot Light" w:cs="Arial"/>
                <w:spacing w:val="8"/>
                <w:sz w:val="22"/>
                <w:szCs w:val="22"/>
              </w:rPr>
              <w:t>build their confidence,</w:t>
            </w:r>
            <w:r w:rsidRPr="008C1B51">
              <w:rPr>
                <w:rFonts w:ascii="Calibri" w:hAnsi="Calibri" w:cs="Calibri"/>
                <w:spacing w:val="8"/>
                <w:sz w:val="22"/>
                <w:szCs w:val="22"/>
              </w:rPr>
              <w:t> </w:t>
            </w:r>
            <w:r w:rsidRPr="008C1B51">
              <w:rPr>
                <w:rFonts w:ascii="BureauGrot Light" w:hAnsi="BureauGrot Light" w:cs="Arial"/>
                <w:spacing w:val="8"/>
                <w:sz w:val="22"/>
                <w:szCs w:val="22"/>
              </w:rPr>
              <w:t>experience</w:t>
            </w:r>
            <w:r w:rsidRPr="008C1B51">
              <w:rPr>
                <w:rFonts w:ascii="Calibri" w:hAnsi="Calibri" w:cs="Calibri"/>
                <w:spacing w:val="8"/>
                <w:sz w:val="22"/>
                <w:szCs w:val="22"/>
              </w:rPr>
              <w:t> </w:t>
            </w:r>
            <w:r w:rsidRPr="008C1B51">
              <w:rPr>
                <w:rFonts w:ascii="BureauGrot Light" w:hAnsi="BureauGrot Light" w:cs="Arial"/>
                <w:spacing w:val="8"/>
                <w:sz w:val="22"/>
                <w:szCs w:val="22"/>
              </w:rPr>
              <w:t>and</w:t>
            </w:r>
            <w:r w:rsidRPr="008C1B51">
              <w:rPr>
                <w:rFonts w:ascii="Calibri" w:hAnsi="Calibri" w:cs="Calibri"/>
                <w:spacing w:val="8"/>
                <w:sz w:val="22"/>
                <w:szCs w:val="22"/>
              </w:rPr>
              <w:t> </w:t>
            </w:r>
            <w:r w:rsidRPr="008C1B51">
              <w:rPr>
                <w:rFonts w:ascii="BureauGrot Light" w:hAnsi="BureauGrot Light" w:cs="Arial"/>
                <w:spacing w:val="8"/>
                <w:sz w:val="22"/>
                <w:szCs w:val="22"/>
              </w:rPr>
              <w:t>expertise.</w:t>
            </w:r>
            <w:r w:rsidRPr="008C1B51">
              <w:rPr>
                <w:rFonts w:ascii="Calibri" w:hAnsi="Calibri" w:cs="Calibri"/>
                <w:spacing w:val="8"/>
                <w:sz w:val="22"/>
                <w:szCs w:val="22"/>
              </w:rPr>
              <w:t> </w:t>
            </w:r>
          </w:p>
          <w:p w14:paraId="3B2915F9" w14:textId="7683D174" w:rsidR="00E31F4E" w:rsidRPr="002B4820" w:rsidRDefault="00E31F4E" w:rsidP="00E31F4E">
            <w:pPr>
              <w:pStyle w:val="BodyText2"/>
              <w:numPr>
                <w:ilvl w:val="0"/>
                <w:numId w:val="1"/>
              </w:numPr>
              <w:spacing w:after="0" w:line="240" w:lineRule="auto"/>
              <w:rPr>
                <w:rFonts w:ascii="BureauGrot Light" w:hAnsi="BureauGrot Light" w:cs="Arial"/>
                <w:spacing w:val="8"/>
                <w:sz w:val="22"/>
                <w:szCs w:val="22"/>
              </w:rPr>
            </w:pPr>
            <w:r w:rsidRPr="002B4820">
              <w:rPr>
                <w:rFonts w:ascii="BureauGrot Light" w:hAnsi="BureauGrot Light" w:cs="Arial"/>
                <w:spacing w:val="8"/>
                <w:sz w:val="22"/>
                <w:szCs w:val="22"/>
              </w:rPr>
              <w:t>Identify</w:t>
            </w:r>
            <w:r w:rsidRPr="002B4820">
              <w:rPr>
                <w:rFonts w:ascii="Calibri" w:hAnsi="Calibri" w:cs="Calibri"/>
                <w:spacing w:val="8"/>
                <w:sz w:val="22"/>
                <w:szCs w:val="22"/>
              </w:rPr>
              <w:t> </w:t>
            </w:r>
            <w:r w:rsidRPr="002B4820">
              <w:rPr>
                <w:rFonts w:ascii="BureauGrot Light" w:hAnsi="BureauGrot Light" w:cs="Arial"/>
                <w:spacing w:val="8"/>
                <w:sz w:val="22"/>
                <w:szCs w:val="22"/>
              </w:rPr>
              <w:t>areas for driving change, learning and process improvement to ensure effective management, best</w:t>
            </w:r>
            <w:r w:rsidRPr="002B4820">
              <w:rPr>
                <w:rFonts w:ascii="Calibri" w:hAnsi="Calibri" w:cs="Calibri"/>
                <w:spacing w:val="8"/>
                <w:sz w:val="22"/>
                <w:szCs w:val="22"/>
              </w:rPr>
              <w:t> </w:t>
            </w:r>
            <w:r w:rsidRPr="002B4820">
              <w:rPr>
                <w:rFonts w:ascii="BureauGrot Light" w:hAnsi="BureauGrot Light" w:cs="Arial"/>
                <w:spacing w:val="8"/>
                <w:sz w:val="22"/>
                <w:szCs w:val="22"/>
              </w:rPr>
              <w:t>practice</w:t>
            </w:r>
            <w:r w:rsidRPr="002B4820">
              <w:rPr>
                <w:rFonts w:ascii="Calibri" w:hAnsi="Calibri" w:cs="Calibri"/>
                <w:spacing w:val="8"/>
                <w:sz w:val="22"/>
                <w:szCs w:val="22"/>
              </w:rPr>
              <w:t> </w:t>
            </w:r>
            <w:r w:rsidRPr="002B4820">
              <w:rPr>
                <w:rFonts w:ascii="BureauGrot Light" w:hAnsi="BureauGrot Light" w:cs="Arial"/>
                <w:spacing w:val="8"/>
                <w:sz w:val="22"/>
                <w:szCs w:val="22"/>
              </w:rPr>
              <w:t>and accountability across the team.</w:t>
            </w:r>
            <w:r w:rsidRPr="002B4820">
              <w:rPr>
                <w:rFonts w:ascii="Calibri" w:hAnsi="Calibri" w:cs="Calibri"/>
                <w:spacing w:val="8"/>
                <w:sz w:val="22"/>
                <w:szCs w:val="22"/>
              </w:rPr>
              <w:t> </w:t>
            </w:r>
          </w:p>
          <w:p w14:paraId="15A02924" w14:textId="77777777" w:rsidR="0052218F" w:rsidRPr="002B4820" w:rsidRDefault="0052218F" w:rsidP="007978BA">
            <w:pPr>
              <w:pStyle w:val="ListParagraph"/>
              <w:numPr>
                <w:ilvl w:val="0"/>
                <w:numId w:val="1"/>
              </w:numPr>
              <w:spacing w:after="200" w:line="276" w:lineRule="auto"/>
              <w:rPr>
                <w:rFonts w:ascii="BureauGrot Light" w:hAnsi="BureauGrot Light"/>
                <w:b/>
                <w:bCs/>
                <w:sz w:val="22"/>
                <w:szCs w:val="22"/>
              </w:rPr>
            </w:pPr>
            <w:r w:rsidRPr="002B4820">
              <w:rPr>
                <w:rFonts w:ascii="BureauGrot Light" w:hAnsi="BureauGrot Light" w:cs="Arial"/>
                <w:sz w:val="22"/>
                <w:szCs w:val="22"/>
              </w:rPr>
              <w:t>Take an active role in the maintenance of a positive and effective workplace culture</w:t>
            </w:r>
          </w:p>
          <w:p w14:paraId="3C570499" w14:textId="77777777" w:rsidR="0052218F" w:rsidRPr="002B4820" w:rsidRDefault="0052218F" w:rsidP="00FB4DF5">
            <w:pPr>
              <w:pStyle w:val="ListParagraph"/>
              <w:numPr>
                <w:ilvl w:val="1"/>
                <w:numId w:val="3"/>
              </w:numPr>
              <w:spacing w:after="200" w:line="276" w:lineRule="auto"/>
              <w:rPr>
                <w:rFonts w:ascii="BureauGrot Light" w:hAnsi="BureauGrot Light"/>
                <w:b/>
                <w:bCs/>
                <w:sz w:val="22"/>
                <w:szCs w:val="22"/>
              </w:rPr>
            </w:pPr>
            <w:r w:rsidRPr="002B4820">
              <w:rPr>
                <w:rFonts w:ascii="BureauGrot Light" w:hAnsi="BureauGrot Light" w:cs="Arial"/>
                <w:sz w:val="22"/>
                <w:szCs w:val="22"/>
              </w:rPr>
              <w:t>maintain a strong focus on what’s needed to facilitate exceptional delivery</w:t>
            </w:r>
          </w:p>
          <w:p w14:paraId="71583619" w14:textId="77777777" w:rsidR="0052218F" w:rsidRPr="002B4820" w:rsidRDefault="0052218F" w:rsidP="00FB4DF5">
            <w:pPr>
              <w:pStyle w:val="ListParagraph"/>
              <w:numPr>
                <w:ilvl w:val="1"/>
                <w:numId w:val="3"/>
              </w:numPr>
              <w:spacing w:after="200" w:line="276" w:lineRule="auto"/>
              <w:rPr>
                <w:rFonts w:ascii="BureauGrot Light" w:hAnsi="BureauGrot Light"/>
                <w:b/>
                <w:bCs/>
                <w:sz w:val="22"/>
                <w:szCs w:val="22"/>
              </w:rPr>
            </w:pPr>
            <w:r w:rsidRPr="002B4820">
              <w:rPr>
                <w:rFonts w:ascii="BureauGrot Light" w:hAnsi="BureauGrot Light" w:cs="Arial"/>
                <w:sz w:val="22"/>
                <w:szCs w:val="22"/>
              </w:rPr>
              <w:t>clearly communicate organisational direction and change</w:t>
            </w:r>
          </w:p>
          <w:p w14:paraId="60205916" w14:textId="2258856B" w:rsidR="0052218F" w:rsidRPr="002B4820" w:rsidRDefault="0052218F" w:rsidP="00FB4DF5">
            <w:pPr>
              <w:pStyle w:val="ListParagraph"/>
              <w:numPr>
                <w:ilvl w:val="1"/>
                <w:numId w:val="3"/>
              </w:numPr>
              <w:spacing w:after="200" w:line="276" w:lineRule="auto"/>
              <w:rPr>
                <w:rFonts w:ascii="BureauGrot Light" w:hAnsi="BureauGrot Light"/>
                <w:b/>
                <w:bCs/>
                <w:sz w:val="22"/>
                <w:szCs w:val="22"/>
              </w:rPr>
            </w:pPr>
            <w:r w:rsidRPr="002B4820">
              <w:rPr>
                <w:rFonts w:ascii="BureauGrot Light" w:hAnsi="BureauGrot Light" w:cs="Arial"/>
                <w:sz w:val="22"/>
                <w:szCs w:val="22"/>
              </w:rPr>
              <w:t xml:space="preserve">provide timely and constructive feedback to new initiatives and reviews including working with those you line manage as needed to collate and offer solutions-focused feedback to issues </w:t>
            </w:r>
          </w:p>
          <w:p w14:paraId="54069282" w14:textId="75EEE61A" w:rsidR="0052218F" w:rsidRPr="002B4820" w:rsidRDefault="0052218F" w:rsidP="00FB4DF5">
            <w:pPr>
              <w:pStyle w:val="ListParagraph"/>
              <w:numPr>
                <w:ilvl w:val="1"/>
                <w:numId w:val="3"/>
              </w:numPr>
              <w:spacing w:after="200" w:line="276" w:lineRule="auto"/>
              <w:rPr>
                <w:rFonts w:ascii="BureauGrot Light" w:hAnsi="BureauGrot Light"/>
                <w:b/>
                <w:bCs/>
                <w:sz w:val="22"/>
                <w:szCs w:val="22"/>
              </w:rPr>
            </w:pPr>
            <w:r w:rsidRPr="002B4820">
              <w:rPr>
                <w:rFonts w:ascii="BureauGrot Light" w:hAnsi="BureauGrot Light" w:cs="Arial"/>
                <w:sz w:val="22"/>
                <w:szCs w:val="22"/>
              </w:rPr>
              <w:t>take part and actively contribute to management training sessions</w:t>
            </w:r>
            <w:r w:rsidR="00DC1C81" w:rsidRPr="002B4820">
              <w:rPr>
                <w:rFonts w:ascii="BureauGrot Light" w:hAnsi="BureauGrot Light" w:cs="Arial"/>
                <w:sz w:val="22"/>
                <w:szCs w:val="22"/>
              </w:rPr>
              <w:t>.</w:t>
            </w:r>
          </w:p>
          <w:p w14:paraId="046FF491" w14:textId="77777777" w:rsidR="0052218F" w:rsidRPr="002B4820" w:rsidRDefault="0052218F" w:rsidP="007978BA">
            <w:pPr>
              <w:pStyle w:val="BodyText2"/>
              <w:spacing w:after="0" w:line="240" w:lineRule="auto"/>
              <w:rPr>
                <w:rFonts w:ascii="BureauGrot Light" w:hAnsi="BureauGrot Light" w:cs="Arial"/>
                <w:b/>
                <w:bCs/>
                <w:spacing w:val="8"/>
                <w:sz w:val="22"/>
                <w:szCs w:val="22"/>
              </w:rPr>
            </w:pPr>
            <w:r w:rsidRPr="002B4820">
              <w:rPr>
                <w:rFonts w:ascii="BureauGrot Light" w:hAnsi="BureauGrot Light" w:cs="Arial"/>
                <w:b/>
                <w:bCs/>
                <w:spacing w:val="8"/>
                <w:sz w:val="22"/>
                <w:szCs w:val="22"/>
              </w:rPr>
              <w:lastRenderedPageBreak/>
              <w:t>Media content, relationships and spokesperson support</w:t>
            </w:r>
          </w:p>
          <w:p w14:paraId="11D3CFA1" w14:textId="25176EF7" w:rsidR="00B41F16" w:rsidRPr="002B4820" w:rsidRDefault="00B41F16" w:rsidP="00FB4DF5">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 xml:space="preserve">Lead and support </w:t>
            </w:r>
            <w:r w:rsidR="00B56DEA" w:rsidRPr="002B4820">
              <w:rPr>
                <w:rFonts w:ascii="BureauGrot Light" w:hAnsi="BureauGrot Light" w:cs="Arial"/>
                <w:sz w:val="22"/>
                <w:szCs w:val="22"/>
              </w:rPr>
              <w:t xml:space="preserve">a </w:t>
            </w:r>
            <w:r w:rsidRPr="002B4820">
              <w:rPr>
                <w:rFonts w:ascii="BureauGrot Light" w:hAnsi="BureauGrot Light" w:cs="Arial"/>
                <w:sz w:val="22"/>
                <w:szCs w:val="22"/>
              </w:rPr>
              <w:t>high-performing</w:t>
            </w:r>
            <w:r w:rsidRPr="002B4820">
              <w:rPr>
                <w:rFonts w:ascii="Calibri" w:hAnsi="Calibri" w:cs="Calibri"/>
                <w:sz w:val="22"/>
                <w:szCs w:val="22"/>
              </w:rPr>
              <w:t> </w:t>
            </w:r>
            <w:r w:rsidRPr="002B4820">
              <w:rPr>
                <w:rFonts w:ascii="BureauGrot Light" w:hAnsi="BureauGrot Light" w:cs="Arial"/>
                <w:sz w:val="22"/>
                <w:szCs w:val="22"/>
              </w:rPr>
              <w:t>press</w:t>
            </w:r>
            <w:r w:rsidRPr="002B4820">
              <w:rPr>
                <w:rFonts w:ascii="Calibri" w:hAnsi="Calibri" w:cs="Calibri"/>
                <w:sz w:val="22"/>
                <w:szCs w:val="22"/>
              </w:rPr>
              <w:t> </w:t>
            </w:r>
            <w:r w:rsidRPr="002B4820">
              <w:rPr>
                <w:rFonts w:ascii="BureauGrot Light" w:hAnsi="BureauGrot Light" w:cs="Arial"/>
                <w:sz w:val="22"/>
                <w:szCs w:val="22"/>
              </w:rPr>
              <w:t>office that</w:t>
            </w:r>
            <w:r w:rsidRPr="002B4820">
              <w:rPr>
                <w:rFonts w:ascii="Calibri" w:hAnsi="Calibri" w:cs="Calibri"/>
                <w:sz w:val="22"/>
                <w:szCs w:val="22"/>
              </w:rPr>
              <w:t> </w:t>
            </w:r>
            <w:r w:rsidRPr="002B4820">
              <w:rPr>
                <w:rFonts w:ascii="BureauGrot Light" w:hAnsi="BureauGrot Light" w:cs="Arial"/>
                <w:sz w:val="22"/>
                <w:szCs w:val="22"/>
              </w:rPr>
              <w:t>delivers impactful</w:t>
            </w:r>
            <w:r w:rsidRPr="002B4820">
              <w:rPr>
                <w:rFonts w:ascii="Calibri" w:hAnsi="Calibri" w:cs="Calibri"/>
                <w:sz w:val="22"/>
                <w:szCs w:val="22"/>
              </w:rPr>
              <w:t> </w:t>
            </w:r>
            <w:r w:rsidRPr="002B4820">
              <w:rPr>
                <w:rFonts w:ascii="BureauGrot Light" w:hAnsi="BureauGrot Light" w:cs="Arial"/>
                <w:sz w:val="22"/>
                <w:szCs w:val="22"/>
              </w:rPr>
              <w:t>media coverage</w:t>
            </w:r>
            <w:r w:rsidRPr="002B4820">
              <w:rPr>
                <w:rFonts w:ascii="Calibri" w:hAnsi="Calibri" w:cs="Calibri"/>
                <w:sz w:val="22"/>
                <w:szCs w:val="22"/>
              </w:rPr>
              <w:t> </w:t>
            </w:r>
            <w:r w:rsidRPr="002B4820">
              <w:rPr>
                <w:rFonts w:ascii="BureauGrot Light" w:hAnsi="BureauGrot Light" w:cs="Arial"/>
                <w:sz w:val="22"/>
                <w:szCs w:val="22"/>
              </w:rPr>
              <w:t>through proactive</w:t>
            </w:r>
            <w:r w:rsidRPr="002B4820">
              <w:rPr>
                <w:rFonts w:ascii="Calibri" w:hAnsi="Calibri" w:cs="Calibri"/>
                <w:sz w:val="22"/>
                <w:szCs w:val="22"/>
              </w:rPr>
              <w:t> </w:t>
            </w:r>
            <w:r w:rsidRPr="002B4820">
              <w:rPr>
                <w:rFonts w:ascii="BureauGrot Light" w:hAnsi="BureauGrot Light" w:cs="Arial"/>
                <w:sz w:val="22"/>
                <w:szCs w:val="22"/>
              </w:rPr>
              <w:t>strategies</w:t>
            </w:r>
            <w:r w:rsidRPr="002B4820">
              <w:rPr>
                <w:rFonts w:ascii="Calibri" w:hAnsi="Calibri" w:cs="Calibri"/>
                <w:sz w:val="22"/>
                <w:szCs w:val="22"/>
              </w:rPr>
              <w:t> </w:t>
            </w:r>
            <w:r w:rsidRPr="002B4820">
              <w:rPr>
                <w:rFonts w:ascii="BureauGrot Light" w:hAnsi="BureauGrot Light" w:cs="Arial"/>
                <w:sz w:val="22"/>
                <w:szCs w:val="22"/>
              </w:rPr>
              <w:t>and reactive media relations.</w:t>
            </w:r>
            <w:r w:rsidRPr="002B4820">
              <w:rPr>
                <w:rFonts w:ascii="Calibri" w:hAnsi="Calibri" w:cs="Calibri"/>
                <w:sz w:val="22"/>
                <w:szCs w:val="22"/>
              </w:rPr>
              <w:t>  </w:t>
            </w:r>
          </w:p>
          <w:p w14:paraId="05D1205E" w14:textId="77777777" w:rsidR="00B41F16" w:rsidRPr="002B4820" w:rsidRDefault="00B41F16" w:rsidP="00FB4DF5">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Lead the team to continue to build a reactive media presence by</w:t>
            </w:r>
            <w:r w:rsidRPr="002B4820">
              <w:rPr>
                <w:rFonts w:ascii="Calibri" w:hAnsi="Calibri" w:cs="Calibri"/>
                <w:sz w:val="22"/>
                <w:szCs w:val="22"/>
              </w:rPr>
              <w:t> </w:t>
            </w:r>
            <w:r w:rsidRPr="002B4820">
              <w:rPr>
                <w:rFonts w:ascii="BureauGrot Light" w:hAnsi="BureauGrot Light" w:cs="Arial"/>
                <w:sz w:val="22"/>
                <w:szCs w:val="22"/>
              </w:rPr>
              <w:t>spotting strategic</w:t>
            </w:r>
            <w:r w:rsidRPr="002B4820">
              <w:rPr>
                <w:rFonts w:ascii="Calibri" w:hAnsi="Calibri" w:cs="Calibri"/>
                <w:sz w:val="22"/>
                <w:szCs w:val="22"/>
              </w:rPr>
              <w:t> </w:t>
            </w:r>
            <w:r w:rsidRPr="002B4820">
              <w:rPr>
                <w:rFonts w:ascii="BureauGrot Light" w:hAnsi="BureauGrot Light" w:cs="Arial"/>
                <w:sz w:val="22"/>
                <w:szCs w:val="22"/>
              </w:rPr>
              <w:t>opportunities</w:t>
            </w:r>
            <w:r w:rsidRPr="002B4820">
              <w:rPr>
                <w:rFonts w:ascii="Calibri" w:hAnsi="Calibri" w:cs="Calibri"/>
                <w:sz w:val="22"/>
                <w:szCs w:val="22"/>
              </w:rPr>
              <w:t> </w:t>
            </w:r>
            <w:r w:rsidRPr="002B4820">
              <w:rPr>
                <w:rFonts w:ascii="BureauGrot Light" w:hAnsi="BureauGrot Light" w:cs="Arial"/>
                <w:sz w:val="22"/>
                <w:szCs w:val="22"/>
              </w:rPr>
              <w:t>to secure coverage</w:t>
            </w:r>
            <w:r w:rsidRPr="002B4820">
              <w:rPr>
                <w:rFonts w:ascii="Calibri" w:hAnsi="Calibri" w:cs="Calibri"/>
                <w:sz w:val="22"/>
                <w:szCs w:val="22"/>
              </w:rPr>
              <w:t> </w:t>
            </w:r>
            <w:r w:rsidRPr="002B4820">
              <w:rPr>
                <w:rFonts w:ascii="BureauGrot Light" w:hAnsi="BureauGrot Light" w:cs="Arial"/>
                <w:sz w:val="22"/>
                <w:szCs w:val="22"/>
              </w:rPr>
              <w:t>and</w:t>
            </w:r>
            <w:r w:rsidRPr="002B4820">
              <w:rPr>
                <w:rFonts w:ascii="Calibri" w:hAnsi="Calibri" w:cs="Calibri"/>
                <w:sz w:val="22"/>
                <w:szCs w:val="22"/>
              </w:rPr>
              <w:t> </w:t>
            </w:r>
            <w:r w:rsidRPr="002B4820">
              <w:rPr>
                <w:rFonts w:ascii="BureauGrot Light" w:hAnsi="BureauGrot Light" w:cs="Arial"/>
                <w:sz w:val="22"/>
                <w:szCs w:val="22"/>
              </w:rPr>
              <w:t>delivering</w:t>
            </w:r>
            <w:r w:rsidRPr="002B4820">
              <w:rPr>
                <w:rFonts w:ascii="Calibri" w:hAnsi="Calibri" w:cs="Calibri"/>
                <w:sz w:val="22"/>
                <w:szCs w:val="22"/>
              </w:rPr>
              <w:t> </w:t>
            </w:r>
            <w:r w:rsidRPr="002B4820">
              <w:rPr>
                <w:rFonts w:ascii="BureauGrot Light" w:hAnsi="BureauGrot Light" w:cs="Arial"/>
                <w:sz w:val="22"/>
                <w:szCs w:val="22"/>
              </w:rPr>
              <w:t>timely and</w:t>
            </w:r>
            <w:r w:rsidRPr="002B4820">
              <w:rPr>
                <w:rFonts w:ascii="Calibri" w:hAnsi="Calibri" w:cs="Calibri"/>
                <w:sz w:val="22"/>
                <w:szCs w:val="22"/>
              </w:rPr>
              <w:t> </w:t>
            </w:r>
            <w:r w:rsidRPr="002B4820">
              <w:rPr>
                <w:rFonts w:ascii="BureauGrot Light" w:hAnsi="BureauGrot Light" w:cs="Arial"/>
                <w:sz w:val="22"/>
                <w:szCs w:val="22"/>
              </w:rPr>
              <w:t>appropriate responses</w:t>
            </w:r>
            <w:r w:rsidRPr="002B4820">
              <w:rPr>
                <w:rFonts w:ascii="Calibri" w:hAnsi="Calibri" w:cs="Calibri"/>
                <w:sz w:val="22"/>
                <w:szCs w:val="22"/>
              </w:rPr>
              <w:t> </w:t>
            </w:r>
            <w:r w:rsidRPr="002B4820">
              <w:rPr>
                <w:rFonts w:ascii="BureauGrot Light" w:hAnsi="BureauGrot Light" w:cs="Arial"/>
                <w:sz w:val="22"/>
                <w:szCs w:val="22"/>
              </w:rPr>
              <w:t>to</w:t>
            </w:r>
            <w:r w:rsidRPr="002B4820">
              <w:rPr>
                <w:rFonts w:ascii="Calibri" w:hAnsi="Calibri" w:cs="Calibri"/>
                <w:sz w:val="22"/>
                <w:szCs w:val="22"/>
              </w:rPr>
              <w:t> </w:t>
            </w:r>
            <w:r w:rsidRPr="002B4820">
              <w:rPr>
                <w:rFonts w:ascii="BureauGrot Light" w:hAnsi="BureauGrot Light" w:cs="Arial"/>
                <w:sz w:val="22"/>
                <w:szCs w:val="22"/>
              </w:rPr>
              <w:t>journalists to have</w:t>
            </w:r>
            <w:r w:rsidRPr="002B4820">
              <w:rPr>
                <w:rFonts w:ascii="Calibri" w:hAnsi="Calibri" w:cs="Calibri"/>
                <w:sz w:val="22"/>
                <w:szCs w:val="22"/>
              </w:rPr>
              <w:t> </w:t>
            </w:r>
            <w:r w:rsidRPr="002B4820">
              <w:rPr>
                <w:rFonts w:ascii="BureauGrot Light" w:hAnsi="BureauGrot Light" w:cs="Arial"/>
                <w:sz w:val="22"/>
                <w:szCs w:val="22"/>
              </w:rPr>
              <w:t>influence and impact across Liberty</w:t>
            </w:r>
            <w:r w:rsidRPr="002B4820">
              <w:rPr>
                <w:rFonts w:ascii="BureauGrot Light" w:hAnsi="BureauGrot Light" w:cs="BureauGrot Light"/>
                <w:sz w:val="22"/>
                <w:szCs w:val="22"/>
              </w:rPr>
              <w:t>’</w:t>
            </w:r>
            <w:r w:rsidRPr="002B4820">
              <w:rPr>
                <w:rFonts w:ascii="BureauGrot Light" w:hAnsi="BureauGrot Light" w:cs="Arial"/>
                <w:sz w:val="22"/>
                <w:szCs w:val="22"/>
              </w:rPr>
              <w:t>s policy,</w:t>
            </w:r>
            <w:r w:rsidRPr="002B4820">
              <w:rPr>
                <w:rFonts w:ascii="Calibri" w:hAnsi="Calibri" w:cs="Calibri"/>
                <w:sz w:val="22"/>
                <w:szCs w:val="22"/>
              </w:rPr>
              <w:t> </w:t>
            </w:r>
            <w:r w:rsidRPr="002B4820">
              <w:rPr>
                <w:rFonts w:ascii="BureauGrot Light" w:hAnsi="BureauGrot Light" w:cs="Arial"/>
                <w:sz w:val="22"/>
                <w:szCs w:val="22"/>
              </w:rPr>
              <w:t>campaigns</w:t>
            </w:r>
            <w:r w:rsidRPr="002B4820">
              <w:rPr>
                <w:rFonts w:ascii="Calibri" w:hAnsi="Calibri" w:cs="Calibri"/>
                <w:sz w:val="22"/>
                <w:szCs w:val="22"/>
              </w:rPr>
              <w:t> </w:t>
            </w:r>
            <w:r w:rsidRPr="002B4820">
              <w:rPr>
                <w:rFonts w:ascii="BureauGrot Light" w:hAnsi="BureauGrot Light" w:cs="Arial"/>
                <w:sz w:val="22"/>
                <w:szCs w:val="22"/>
              </w:rPr>
              <w:t>and legal work.</w:t>
            </w:r>
            <w:r w:rsidRPr="002B4820">
              <w:rPr>
                <w:rFonts w:ascii="Calibri" w:hAnsi="Calibri" w:cs="Calibri"/>
                <w:sz w:val="22"/>
                <w:szCs w:val="22"/>
              </w:rPr>
              <w:t> </w:t>
            </w:r>
          </w:p>
          <w:p w14:paraId="42D37790" w14:textId="48D43021" w:rsidR="00B41F16" w:rsidRPr="002B4820" w:rsidRDefault="00B41F16" w:rsidP="00FB4DF5">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Develop, and support in the development of</w:t>
            </w:r>
            <w:r w:rsidR="002D479E" w:rsidRPr="002B4820">
              <w:rPr>
                <w:rFonts w:ascii="BureauGrot Light" w:hAnsi="BureauGrot Light" w:cs="Arial"/>
                <w:sz w:val="22"/>
                <w:szCs w:val="22"/>
              </w:rPr>
              <w:t>,</w:t>
            </w:r>
            <w:r w:rsidRPr="002B4820">
              <w:rPr>
                <w:rFonts w:ascii="Calibri" w:hAnsi="Calibri" w:cs="Calibri"/>
                <w:sz w:val="22"/>
                <w:szCs w:val="22"/>
              </w:rPr>
              <w:t> </w:t>
            </w:r>
            <w:r w:rsidRPr="002B4820">
              <w:rPr>
                <w:rFonts w:ascii="BureauGrot Light" w:hAnsi="BureauGrot Light" w:cs="Arial"/>
                <w:sz w:val="22"/>
                <w:szCs w:val="22"/>
              </w:rPr>
              <w:t>ambitious,</w:t>
            </w:r>
            <w:r w:rsidRPr="002B4820">
              <w:rPr>
                <w:rFonts w:ascii="Calibri" w:hAnsi="Calibri" w:cs="Calibri"/>
                <w:sz w:val="22"/>
                <w:szCs w:val="22"/>
              </w:rPr>
              <w:t> </w:t>
            </w:r>
            <w:r w:rsidRPr="002B4820">
              <w:rPr>
                <w:rFonts w:ascii="BureauGrot Light" w:hAnsi="BureauGrot Light" w:cs="Arial"/>
                <w:sz w:val="22"/>
                <w:szCs w:val="22"/>
              </w:rPr>
              <w:t>creative</w:t>
            </w:r>
            <w:r w:rsidRPr="002B4820">
              <w:rPr>
                <w:rFonts w:ascii="Calibri" w:hAnsi="Calibri" w:cs="Calibri"/>
                <w:sz w:val="22"/>
                <w:szCs w:val="22"/>
              </w:rPr>
              <w:t> </w:t>
            </w:r>
            <w:r w:rsidR="002D479E" w:rsidRPr="002B4820">
              <w:rPr>
                <w:rFonts w:ascii="BureauGrot Light" w:hAnsi="BureauGrot Light" w:cs="Arial"/>
                <w:sz w:val="22"/>
                <w:szCs w:val="22"/>
              </w:rPr>
              <w:t>and</w:t>
            </w:r>
            <w:r w:rsidRPr="002B4820">
              <w:rPr>
                <w:rFonts w:ascii="BureauGrot Light" w:hAnsi="BureauGrot Light" w:cs="Arial"/>
                <w:sz w:val="22"/>
                <w:szCs w:val="22"/>
              </w:rPr>
              <w:t xml:space="preserve"> integrated</w:t>
            </w:r>
            <w:r w:rsidRPr="002B4820">
              <w:rPr>
                <w:rFonts w:ascii="Calibri" w:hAnsi="Calibri" w:cs="Calibri"/>
                <w:sz w:val="22"/>
                <w:szCs w:val="22"/>
              </w:rPr>
              <w:t> </w:t>
            </w:r>
            <w:r w:rsidRPr="002B4820">
              <w:rPr>
                <w:rFonts w:ascii="BureauGrot Light" w:hAnsi="BureauGrot Light" w:cs="Arial"/>
                <w:sz w:val="22"/>
                <w:szCs w:val="22"/>
              </w:rPr>
              <w:t>proactive media</w:t>
            </w:r>
            <w:r w:rsidRPr="002B4820">
              <w:rPr>
                <w:rFonts w:ascii="Calibri" w:hAnsi="Calibri" w:cs="Calibri"/>
                <w:sz w:val="22"/>
                <w:szCs w:val="22"/>
              </w:rPr>
              <w:t> </w:t>
            </w:r>
            <w:r w:rsidRPr="002B4820">
              <w:rPr>
                <w:rFonts w:ascii="BureauGrot Light" w:hAnsi="BureauGrot Light" w:cs="Arial"/>
                <w:sz w:val="22"/>
                <w:szCs w:val="22"/>
              </w:rPr>
              <w:t>strategies</w:t>
            </w:r>
            <w:r w:rsidRPr="002B4820">
              <w:rPr>
                <w:rFonts w:ascii="Calibri" w:hAnsi="Calibri" w:cs="Calibri"/>
                <w:sz w:val="22"/>
                <w:szCs w:val="22"/>
              </w:rPr>
              <w:t> </w:t>
            </w:r>
            <w:r w:rsidRPr="002B4820">
              <w:rPr>
                <w:rFonts w:ascii="BureauGrot Light" w:hAnsi="BureauGrot Light" w:cs="Arial"/>
                <w:sz w:val="22"/>
                <w:szCs w:val="22"/>
              </w:rPr>
              <w:t>th</w:t>
            </w:r>
            <w:r w:rsidR="002D479E" w:rsidRPr="002B4820">
              <w:rPr>
                <w:rFonts w:ascii="BureauGrot Light" w:hAnsi="BureauGrot Light" w:cs="Arial"/>
                <w:sz w:val="22"/>
                <w:szCs w:val="22"/>
              </w:rPr>
              <w:t>r</w:t>
            </w:r>
            <w:r w:rsidRPr="002B4820">
              <w:rPr>
                <w:rFonts w:ascii="BureauGrot Light" w:hAnsi="BureauGrot Light" w:cs="Arial"/>
                <w:sz w:val="22"/>
                <w:szCs w:val="22"/>
              </w:rPr>
              <w:t>ough</w:t>
            </w:r>
            <w:r w:rsidRPr="002B4820">
              <w:rPr>
                <w:rFonts w:ascii="Calibri" w:hAnsi="Calibri" w:cs="Calibri"/>
                <w:sz w:val="22"/>
                <w:szCs w:val="22"/>
              </w:rPr>
              <w:t> </w:t>
            </w:r>
            <w:r w:rsidRPr="002B4820">
              <w:rPr>
                <w:rFonts w:ascii="BureauGrot Light" w:hAnsi="BureauGrot Light" w:cs="Arial"/>
                <w:sz w:val="22"/>
                <w:szCs w:val="22"/>
              </w:rPr>
              <w:t>effective cross</w:t>
            </w:r>
            <w:r w:rsidR="002D479E" w:rsidRPr="002B4820">
              <w:rPr>
                <w:rFonts w:ascii="BureauGrot Light" w:hAnsi="BureauGrot Light" w:cs="Arial"/>
                <w:sz w:val="22"/>
                <w:szCs w:val="22"/>
              </w:rPr>
              <w:t>-</w:t>
            </w:r>
            <w:r w:rsidRPr="002B4820">
              <w:rPr>
                <w:rFonts w:ascii="BureauGrot Light" w:hAnsi="BureauGrot Light" w:cs="Arial"/>
                <w:sz w:val="22"/>
                <w:szCs w:val="22"/>
              </w:rPr>
              <w:t>organisational</w:t>
            </w:r>
            <w:r w:rsidRPr="002B4820">
              <w:rPr>
                <w:rFonts w:ascii="Calibri" w:hAnsi="Calibri" w:cs="Calibri"/>
                <w:sz w:val="22"/>
                <w:szCs w:val="22"/>
              </w:rPr>
              <w:t> </w:t>
            </w:r>
            <w:r w:rsidRPr="002B4820">
              <w:rPr>
                <w:rFonts w:ascii="BureauGrot Light" w:hAnsi="BureauGrot Light" w:cs="Arial"/>
                <w:sz w:val="22"/>
                <w:szCs w:val="22"/>
              </w:rPr>
              <w:t>collaboration</w:t>
            </w:r>
            <w:r w:rsidRPr="002B4820">
              <w:rPr>
                <w:rFonts w:ascii="Calibri" w:hAnsi="Calibri" w:cs="Calibri"/>
                <w:sz w:val="22"/>
                <w:szCs w:val="22"/>
              </w:rPr>
              <w:t> </w:t>
            </w:r>
            <w:r w:rsidRPr="002B4820">
              <w:rPr>
                <w:rFonts w:ascii="BureauGrot Light" w:hAnsi="BureauGrot Light" w:cs="Arial"/>
                <w:sz w:val="22"/>
                <w:szCs w:val="22"/>
              </w:rPr>
              <w:t>to support policy,</w:t>
            </w:r>
            <w:r w:rsidRPr="002B4820">
              <w:rPr>
                <w:rFonts w:ascii="Calibri" w:hAnsi="Calibri" w:cs="Calibri"/>
                <w:sz w:val="22"/>
                <w:szCs w:val="22"/>
              </w:rPr>
              <w:t> </w:t>
            </w:r>
            <w:r w:rsidRPr="002B4820">
              <w:rPr>
                <w:rFonts w:ascii="BureauGrot Light" w:hAnsi="BureauGrot Light" w:cs="Arial"/>
                <w:sz w:val="22"/>
                <w:szCs w:val="22"/>
              </w:rPr>
              <w:t>campaigns</w:t>
            </w:r>
            <w:r w:rsidRPr="002B4820">
              <w:rPr>
                <w:rFonts w:ascii="Calibri" w:hAnsi="Calibri" w:cs="Calibri"/>
                <w:sz w:val="22"/>
                <w:szCs w:val="22"/>
              </w:rPr>
              <w:t> </w:t>
            </w:r>
            <w:r w:rsidRPr="002B4820">
              <w:rPr>
                <w:rFonts w:ascii="BureauGrot Light" w:hAnsi="BureauGrot Light" w:cs="Arial"/>
                <w:sz w:val="22"/>
                <w:szCs w:val="22"/>
              </w:rPr>
              <w:t>and</w:t>
            </w:r>
            <w:r w:rsidRPr="002B4820">
              <w:rPr>
                <w:rFonts w:ascii="Calibri" w:hAnsi="Calibri" w:cs="Calibri"/>
                <w:sz w:val="22"/>
                <w:szCs w:val="22"/>
              </w:rPr>
              <w:t> </w:t>
            </w:r>
            <w:r w:rsidRPr="002B4820">
              <w:rPr>
                <w:rFonts w:ascii="BureauGrot Light" w:hAnsi="BureauGrot Light" w:cs="Arial"/>
                <w:sz w:val="22"/>
                <w:szCs w:val="22"/>
              </w:rPr>
              <w:t>legal</w:t>
            </w:r>
            <w:r w:rsidRPr="002B4820">
              <w:rPr>
                <w:rFonts w:ascii="Calibri" w:hAnsi="Calibri" w:cs="Calibri"/>
                <w:sz w:val="22"/>
                <w:szCs w:val="22"/>
              </w:rPr>
              <w:t> </w:t>
            </w:r>
            <w:r w:rsidRPr="002B4820">
              <w:rPr>
                <w:rFonts w:ascii="BureauGrot Light" w:hAnsi="BureauGrot Light" w:cs="Arial"/>
                <w:sz w:val="22"/>
                <w:szCs w:val="22"/>
              </w:rPr>
              <w:t>cases to engage key</w:t>
            </w:r>
            <w:r w:rsidRPr="002B4820">
              <w:rPr>
                <w:rFonts w:ascii="Calibri" w:hAnsi="Calibri" w:cs="Calibri"/>
                <w:sz w:val="22"/>
                <w:szCs w:val="22"/>
              </w:rPr>
              <w:t> </w:t>
            </w:r>
            <w:r w:rsidRPr="002B4820">
              <w:rPr>
                <w:rFonts w:ascii="BureauGrot Light" w:hAnsi="BureauGrot Light" w:cs="Arial"/>
                <w:sz w:val="22"/>
                <w:szCs w:val="22"/>
              </w:rPr>
              <w:t>audiences</w:t>
            </w:r>
            <w:r w:rsidRPr="002B4820">
              <w:rPr>
                <w:rFonts w:ascii="Calibri" w:hAnsi="Calibri" w:cs="Calibri"/>
                <w:sz w:val="22"/>
                <w:szCs w:val="22"/>
              </w:rPr>
              <w:t> </w:t>
            </w:r>
            <w:r w:rsidRPr="002B4820">
              <w:rPr>
                <w:rFonts w:ascii="BureauGrot Light" w:hAnsi="BureauGrot Light" w:cs="Arial"/>
                <w:sz w:val="22"/>
                <w:szCs w:val="22"/>
              </w:rPr>
              <w:t>with impactful and</w:t>
            </w:r>
            <w:r w:rsidRPr="002B4820">
              <w:rPr>
                <w:rFonts w:ascii="Calibri" w:hAnsi="Calibri" w:cs="Calibri"/>
                <w:sz w:val="22"/>
                <w:szCs w:val="22"/>
              </w:rPr>
              <w:t> </w:t>
            </w:r>
            <w:r w:rsidRPr="002B4820">
              <w:rPr>
                <w:rFonts w:ascii="BureauGrot Light" w:hAnsi="BureauGrot Light" w:cs="Arial"/>
                <w:sz w:val="22"/>
                <w:szCs w:val="22"/>
              </w:rPr>
              <w:t>targeted</w:t>
            </w:r>
            <w:r w:rsidRPr="002B4820">
              <w:rPr>
                <w:rFonts w:ascii="Calibri" w:hAnsi="Calibri" w:cs="Calibri"/>
                <w:sz w:val="22"/>
                <w:szCs w:val="22"/>
              </w:rPr>
              <w:t> </w:t>
            </w:r>
            <w:r w:rsidRPr="002B4820">
              <w:rPr>
                <w:rFonts w:ascii="BureauGrot Light" w:hAnsi="BureauGrot Light" w:cs="Arial"/>
                <w:sz w:val="22"/>
                <w:szCs w:val="22"/>
              </w:rPr>
              <w:t>media coverage.</w:t>
            </w:r>
            <w:r w:rsidRPr="002B4820">
              <w:rPr>
                <w:rFonts w:ascii="Calibri" w:hAnsi="Calibri" w:cs="Calibri"/>
                <w:sz w:val="22"/>
                <w:szCs w:val="22"/>
              </w:rPr>
              <w:t>  </w:t>
            </w:r>
          </w:p>
          <w:p w14:paraId="459E98BE" w14:textId="77777777" w:rsidR="00B41F16" w:rsidRPr="002B4820" w:rsidRDefault="00B41F16" w:rsidP="00FB4DF5">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Build, foster and</w:t>
            </w:r>
            <w:r w:rsidRPr="002B4820">
              <w:rPr>
                <w:rFonts w:ascii="Calibri" w:hAnsi="Calibri" w:cs="Calibri"/>
                <w:sz w:val="22"/>
                <w:szCs w:val="22"/>
              </w:rPr>
              <w:t> </w:t>
            </w:r>
            <w:r w:rsidRPr="002B4820">
              <w:rPr>
                <w:rFonts w:ascii="BureauGrot Light" w:hAnsi="BureauGrot Light" w:cs="Arial"/>
                <w:sz w:val="22"/>
                <w:szCs w:val="22"/>
              </w:rPr>
              <w:t>maintain</w:t>
            </w:r>
            <w:r w:rsidRPr="002B4820">
              <w:rPr>
                <w:rFonts w:ascii="Calibri" w:hAnsi="Calibri" w:cs="Calibri"/>
                <w:sz w:val="22"/>
                <w:szCs w:val="22"/>
              </w:rPr>
              <w:t> </w:t>
            </w:r>
            <w:r w:rsidRPr="002B4820">
              <w:rPr>
                <w:rFonts w:ascii="BureauGrot Light" w:hAnsi="BureauGrot Light" w:cs="Arial"/>
                <w:sz w:val="22"/>
                <w:szCs w:val="22"/>
              </w:rPr>
              <w:t>strategic relationships with key journalists</w:t>
            </w:r>
            <w:r w:rsidRPr="002B4820">
              <w:rPr>
                <w:rFonts w:ascii="Calibri" w:hAnsi="Calibri" w:cs="Calibri"/>
                <w:sz w:val="22"/>
                <w:szCs w:val="22"/>
              </w:rPr>
              <w:t> </w:t>
            </w:r>
            <w:r w:rsidRPr="002B4820">
              <w:rPr>
                <w:rFonts w:ascii="BureauGrot Light" w:hAnsi="BureauGrot Light" w:cs="Arial"/>
                <w:sz w:val="22"/>
                <w:szCs w:val="22"/>
              </w:rPr>
              <w:t>in</w:t>
            </w:r>
            <w:r w:rsidRPr="002B4820">
              <w:rPr>
                <w:rFonts w:ascii="Calibri" w:hAnsi="Calibri" w:cs="Calibri"/>
                <w:sz w:val="22"/>
                <w:szCs w:val="22"/>
              </w:rPr>
              <w:t> </w:t>
            </w:r>
            <w:r w:rsidRPr="002B4820">
              <w:rPr>
                <w:rFonts w:ascii="BureauGrot Light" w:hAnsi="BureauGrot Light" w:cs="Arial"/>
                <w:sz w:val="22"/>
                <w:szCs w:val="22"/>
              </w:rPr>
              <w:t>target media.</w:t>
            </w:r>
            <w:r w:rsidRPr="002B4820">
              <w:rPr>
                <w:rFonts w:ascii="Calibri" w:hAnsi="Calibri" w:cs="Calibri"/>
                <w:sz w:val="22"/>
                <w:szCs w:val="22"/>
              </w:rPr>
              <w:t>   </w:t>
            </w:r>
          </w:p>
          <w:p w14:paraId="70568B29" w14:textId="77777777" w:rsidR="00B41F16" w:rsidRPr="002B4820" w:rsidRDefault="00B41F16" w:rsidP="00FB4DF5">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Lead the creation of</w:t>
            </w:r>
            <w:r w:rsidRPr="002B4820">
              <w:rPr>
                <w:rFonts w:ascii="Calibri" w:hAnsi="Calibri" w:cs="Calibri"/>
                <w:sz w:val="22"/>
                <w:szCs w:val="22"/>
              </w:rPr>
              <w:t> </w:t>
            </w:r>
            <w:r w:rsidRPr="002B4820">
              <w:rPr>
                <w:rFonts w:ascii="BureauGrot Light" w:hAnsi="BureauGrot Light" w:cs="Arial"/>
                <w:sz w:val="22"/>
                <w:szCs w:val="22"/>
              </w:rPr>
              <w:t>press materials including</w:t>
            </w:r>
            <w:r w:rsidRPr="002B4820">
              <w:rPr>
                <w:rFonts w:ascii="Calibri" w:hAnsi="Calibri" w:cs="Calibri"/>
                <w:sz w:val="22"/>
                <w:szCs w:val="22"/>
              </w:rPr>
              <w:t> </w:t>
            </w:r>
            <w:r w:rsidRPr="002B4820">
              <w:rPr>
                <w:rFonts w:ascii="BureauGrot Light" w:hAnsi="BureauGrot Light" w:cs="Arial"/>
                <w:sz w:val="22"/>
                <w:szCs w:val="22"/>
              </w:rPr>
              <w:t>press releases,</w:t>
            </w:r>
            <w:r w:rsidRPr="002B4820">
              <w:rPr>
                <w:rFonts w:ascii="Calibri" w:hAnsi="Calibri" w:cs="Calibri"/>
                <w:sz w:val="22"/>
                <w:szCs w:val="22"/>
              </w:rPr>
              <w:t> </w:t>
            </w:r>
            <w:r w:rsidRPr="002B4820">
              <w:rPr>
                <w:rFonts w:ascii="BureauGrot Light" w:hAnsi="BureauGrot Light" w:cs="Arial"/>
                <w:sz w:val="22"/>
                <w:szCs w:val="22"/>
              </w:rPr>
              <w:t>comment</w:t>
            </w:r>
            <w:r w:rsidRPr="002B4820">
              <w:rPr>
                <w:rFonts w:ascii="Calibri" w:hAnsi="Calibri" w:cs="Calibri"/>
                <w:sz w:val="22"/>
                <w:szCs w:val="22"/>
              </w:rPr>
              <w:t> </w:t>
            </w:r>
            <w:r w:rsidRPr="002B4820">
              <w:rPr>
                <w:rFonts w:ascii="BureauGrot Light" w:hAnsi="BureauGrot Light" w:cs="Arial"/>
                <w:sz w:val="22"/>
                <w:szCs w:val="22"/>
              </w:rPr>
              <w:t>pieces</w:t>
            </w:r>
            <w:r w:rsidRPr="002B4820">
              <w:rPr>
                <w:rFonts w:ascii="Calibri" w:hAnsi="Calibri" w:cs="Calibri"/>
                <w:sz w:val="22"/>
                <w:szCs w:val="22"/>
              </w:rPr>
              <w:t> </w:t>
            </w:r>
            <w:r w:rsidRPr="002B4820">
              <w:rPr>
                <w:rFonts w:ascii="BureauGrot Light" w:hAnsi="BureauGrot Light" w:cs="Arial"/>
                <w:sz w:val="22"/>
                <w:szCs w:val="22"/>
              </w:rPr>
              <w:t>and spokespeople briefings.</w:t>
            </w:r>
            <w:r w:rsidRPr="002B4820">
              <w:rPr>
                <w:rFonts w:ascii="Calibri" w:hAnsi="Calibri" w:cs="Calibri"/>
                <w:sz w:val="22"/>
                <w:szCs w:val="22"/>
              </w:rPr>
              <w:t>  </w:t>
            </w:r>
          </w:p>
          <w:p w14:paraId="4649B224" w14:textId="162EB880" w:rsidR="0052218F" w:rsidRPr="002B4820" w:rsidRDefault="00B41F16" w:rsidP="00FB4DF5">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Build internal spokesperson capacity by rolling out</w:t>
            </w:r>
            <w:r w:rsidRPr="002B4820">
              <w:rPr>
                <w:rFonts w:ascii="Calibri" w:hAnsi="Calibri" w:cs="Calibri"/>
                <w:sz w:val="22"/>
                <w:szCs w:val="22"/>
              </w:rPr>
              <w:t> </w:t>
            </w:r>
            <w:r w:rsidRPr="002B4820">
              <w:rPr>
                <w:rFonts w:ascii="BureauGrot Light" w:hAnsi="BureauGrot Light" w:cs="Arial"/>
                <w:sz w:val="22"/>
                <w:szCs w:val="22"/>
              </w:rPr>
              <w:t>and continually refining in-house</w:t>
            </w:r>
            <w:r w:rsidRPr="002B4820">
              <w:rPr>
                <w:rFonts w:ascii="Calibri" w:hAnsi="Calibri" w:cs="Calibri"/>
                <w:sz w:val="22"/>
                <w:szCs w:val="22"/>
              </w:rPr>
              <w:t> </w:t>
            </w:r>
            <w:r w:rsidRPr="002B4820">
              <w:rPr>
                <w:rFonts w:ascii="BureauGrot Light" w:hAnsi="BureauGrot Light" w:cs="Arial"/>
                <w:sz w:val="22"/>
                <w:szCs w:val="22"/>
              </w:rPr>
              <w:t xml:space="preserve">spokesperson </w:t>
            </w:r>
            <w:r w:rsidR="00103E77" w:rsidRPr="002B4820">
              <w:rPr>
                <w:rFonts w:ascii="BureauGrot Light" w:hAnsi="BureauGrot Light" w:cs="Arial"/>
                <w:sz w:val="22"/>
                <w:szCs w:val="22"/>
              </w:rPr>
              <w:t>training and</w:t>
            </w:r>
            <w:r w:rsidRPr="002B4820">
              <w:rPr>
                <w:rFonts w:ascii="Calibri" w:hAnsi="Calibri" w:cs="Calibri"/>
                <w:sz w:val="22"/>
                <w:szCs w:val="22"/>
              </w:rPr>
              <w:t> </w:t>
            </w:r>
            <w:r w:rsidRPr="002B4820">
              <w:rPr>
                <w:rFonts w:ascii="BureauGrot Light" w:hAnsi="BureauGrot Light" w:cs="Arial"/>
                <w:sz w:val="22"/>
                <w:szCs w:val="22"/>
              </w:rPr>
              <w:t>taking the lead in continued coaching and guidance for senior spokespeople, including external training where necessary.</w:t>
            </w:r>
            <w:r w:rsidRPr="002B4820">
              <w:rPr>
                <w:rFonts w:ascii="Calibri" w:hAnsi="Calibri" w:cs="Calibri"/>
                <w:sz w:val="22"/>
                <w:szCs w:val="22"/>
              </w:rPr>
              <w:t>  </w:t>
            </w:r>
          </w:p>
          <w:p w14:paraId="19F61315" w14:textId="77777777" w:rsidR="0052218F" w:rsidRPr="002B4820" w:rsidRDefault="0052218F" w:rsidP="007978BA">
            <w:pPr>
              <w:pStyle w:val="BodyText2"/>
              <w:spacing w:after="0" w:line="240" w:lineRule="auto"/>
              <w:rPr>
                <w:rFonts w:ascii="BureauGrot Light" w:hAnsi="BureauGrot Light" w:cs="Arial"/>
                <w:spacing w:val="8"/>
                <w:sz w:val="22"/>
                <w:szCs w:val="22"/>
              </w:rPr>
            </w:pPr>
          </w:p>
          <w:p w14:paraId="1046C38E" w14:textId="77777777" w:rsidR="0052218F" w:rsidRPr="002B4820" w:rsidRDefault="0052218F" w:rsidP="007978BA">
            <w:pPr>
              <w:pStyle w:val="BodyText2"/>
              <w:spacing w:after="0" w:line="240" w:lineRule="auto"/>
              <w:rPr>
                <w:rFonts w:ascii="BureauGrot Light" w:hAnsi="BureauGrot Light" w:cs="Arial"/>
                <w:b/>
                <w:bCs/>
                <w:spacing w:val="8"/>
                <w:sz w:val="22"/>
                <w:szCs w:val="22"/>
              </w:rPr>
            </w:pPr>
            <w:r w:rsidRPr="002B4820">
              <w:rPr>
                <w:rFonts w:ascii="BureauGrot Light" w:hAnsi="BureauGrot Light" w:cs="Arial"/>
                <w:b/>
                <w:bCs/>
                <w:sz w:val="22"/>
                <w:szCs w:val="22"/>
              </w:rPr>
              <w:t>Digital communications</w:t>
            </w:r>
          </w:p>
          <w:p w14:paraId="05C8D789" w14:textId="77777777" w:rsidR="0052218F" w:rsidRPr="002B4820" w:rsidRDefault="0052218F" w:rsidP="007978BA">
            <w:pPr>
              <w:pStyle w:val="BodyText2"/>
              <w:numPr>
                <w:ilvl w:val="0"/>
                <w:numId w:val="1"/>
              </w:numPr>
              <w:spacing w:after="0" w:line="240" w:lineRule="auto"/>
              <w:rPr>
                <w:rFonts w:ascii="BureauGrot Light" w:hAnsi="BureauGrot Light" w:cs="Arial"/>
                <w:b/>
                <w:bCs/>
                <w:spacing w:val="8"/>
                <w:sz w:val="22"/>
                <w:szCs w:val="22"/>
              </w:rPr>
            </w:pPr>
            <w:r w:rsidRPr="002B4820">
              <w:rPr>
                <w:rFonts w:ascii="BureauGrot Light" w:hAnsi="BureauGrot Light" w:cs="Arial"/>
                <w:sz w:val="22"/>
                <w:szCs w:val="22"/>
              </w:rPr>
              <w:t>Supervising direct reports, lead on delivery of the Digital Strategy and workplan, reporting on progress to the Head of Communications and Engagement.</w:t>
            </w:r>
          </w:p>
          <w:p w14:paraId="0501580C" w14:textId="77777777" w:rsidR="0052218F" w:rsidRPr="002B4820" w:rsidRDefault="0052218F" w:rsidP="007978BA">
            <w:pPr>
              <w:pStyle w:val="BodyText2"/>
              <w:numPr>
                <w:ilvl w:val="0"/>
                <w:numId w:val="1"/>
              </w:numPr>
              <w:spacing w:after="0" w:line="240" w:lineRule="auto"/>
              <w:rPr>
                <w:rFonts w:ascii="BureauGrot Light" w:hAnsi="BureauGrot Light" w:cs="Arial"/>
                <w:b/>
                <w:bCs/>
                <w:spacing w:val="8"/>
                <w:sz w:val="22"/>
                <w:szCs w:val="22"/>
              </w:rPr>
            </w:pPr>
            <w:r w:rsidRPr="002B4820">
              <w:rPr>
                <w:rFonts w:ascii="BureauGrot Light" w:hAnsi="BureauGrot Light" w:cs="Arial"/>
                <w:sz w:val="22"/>
                <w:szCs w:val="22"/>
              </w:rPr>
              <w:t xml:space="preserve">Draft, proofread, edit and sign-off content for Liberty’s channels in line with agreed processes, as required. </w:t>
            </w:r>
          </w:p>
          <w:p w14:paraId="2B28B4B7" w14:textId="77777777" w:rsidR="0052218F" w:rsidRPr="002B4820" w:rsidRDefault="0052218F" w:rsidP="007978BA">
            <w:pPr>
              <w:pStyle w:val="BodyText2"/>
              <w:numPr>
                <w:ilvl w:val="0"/>
                <w:numId w:val="1"/>
              </w:numPr>
              <w:spacing w:after="0" w:line="240" w:lineRule="auto"/>
              <w:rPr>
                <w:rFonts w:ascii="BureauGrot Light" w:hAnsi="BureauGrot Light" w:cs="Arial"/>
                <w:b/>
                <w:bCs/>
                <w:spacing w:val="8"/>
                <w:sz w:val="22"/>
                <w:szCs w:val="22"/>
              </w:rPr>
            </w:pPr>
            <w:r w:rsidRPr="002B4820">
              <w:rPr>
                <w:rFonts w:ascii="BureauGrot Light" w:hAnsi="BureauGrot Light" w:cs="Arial"/>
                <w:spacing w:val="8"/>
                <w:sz w:val="22"/>
                <w:szCs w:val="22"/>
              </w:rPr>
              <w:t xml:space="preserve">Take overall responsibility for ensuring that the website content is kept up to date. </w:t>
            </w:r>
          </w:p>
          <w:p w14:paraId="53A9A7B2" w14:textId="695D38DF" w:rsidR="0052218F" w:rsidRPr="002B4820" w:rsidRDefault="0052218F" w:rsidP="007978BA">
            <w:pPr>
              <w:pStyle w:val="BodyText2"/>
              <w:numPr>
                <w:ilvl w:val="0"/>
                <w:numId w:val="1"/>
              </w:numPr>
              <w:spacing w:after="0" w:line="240" w:lineRule="auto"/>
              <w:rPr>
                <w:rFonts w:ascii="BureauGrot Light" w:hAnsi="BureauGrot Light" w:cs="Arial"/>
                <w:b/>
                <w:bCs/>
                <w:spacing w:val="8"/>
                <w:sz w:val="22"/>
                <w:szCs w:val="22"/>
              </w:rPr>
            </w:pPr>
            <w:r w:rsidRPr="002B4820">
              <w:rPr>
                <w:rFonts w:ascii="BureauGrot Light" w:hAnsi="BureauGrot Light" w:cs="Arial"/>
                <w:sz w:val="22"/>
                <w:szCs w:val="22"/>
              </w:rPr>
              <w:t xml:space="preserve">Support the ‘Digital Team’ to implement and adapt Liberty’s tone of </w:t>
            </w:r>
            <w:r w:rsidR="00103E77" w:rsidRPr="002B4820">
              <w:rPr>
                <w:rFonts w:ascii="BureauGrot Light" w:hAnsi="BureauGrot Light" w:cs="Arial"/>
                <w:sz w:val="22"/>
                <w:szCs w:val="22"/>
              </w:rPr>
              <w:t>voice and</w:t>
            </w:r>
            <w:r w:rsidR="00E00F28" w:rsidRPr="002B4820">
              <w:rPr>
                <w:rFonts w:ascii="Calibri" w:hAnsi="Calibri" w:cs="Calibri"/>
                <w:sz w:val="22"/>
                <w:szCs w:val="22"/>
              </w:rPr>
              <w:t> </w:t>
            </w:r>
            <w:r w:rsidR="00E00F28" w:rsidRPr="002B4820">
              <w:rPr>
                <w:rFonts w:ascii="BureauGrot Light" w:hAnsi="BureauGrot Light" w:cs="Arial"/>
                <w:sz w:val="22"/>
                <w:szCs w:val="22"/>
              </w:rPr>
              <w:t>keep clear and consistent messaging</w:t>
            </w:r>
            <w:r w:rsidR="007E7867" w:rsidRPr="002B4820">
              <w:rPr>
                <w:rFonts w:ascii="BureauGrot Light" w:hAnsi="BureauGrot Light" w:cs="Arial"/>
                <w:sz w:val="22"/>
                <w:szCs w:val="22"/>
              </w:rPr>
              <w:t xml:space="preserve"> </w:t>
            </w:r>
            <w:r w:rsidRPr="002B4820">
              <w:rPr>
                <w:rFonts w:ascii="BureauGrot Light" w:hAnsi="BureauGrot Light" w:cs="Arial"/>
                <w:sz w:val="22"/>
                <w:szCs w:val="22"/>
              </w:rPr>
              <w:t xml:space="preserve">across our social media channels. </w:t>
            </w:r>
          </w:p>
          <w:p w14:paraId="7858E085" w14:textId="53F92534" w:rsidR="00823F79" w:rsidRPr="002B4820" w:rsidRDefault="0052218F" w:rsidP="00FB4DF5">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 xml:space="preserve">Support the ‘Digital Team’ </w:t>
            </w:r>
            <w:r w:rsidR="00823F79" w:rsidRPr="002B4820">
              <w:rPr>
                <w:rFonts w:ascii="BureauGrot Light" w:hAnsi="BureauGrot Light" w:cs="Arial"/>
                <w:sz w:val="22"/>
                <w:szCs w:val="22"/>
              </w:rPr>
              <w:t>with</w:t>
            </w:r>
            <w:r w:rsidR="00823F79" w:rsidRPr="002B4820">
              <w:rPr>
                <w:rFonts w:ascii="Calibri" w:hAnsi="Calibri" w:cs="Calibri"/>
                <w:sz w:val="22"/>
                <w:szCs w:val="22"/>
              </w:rPr>
              <w:t> </w:t>
            </w:r>
            <w:r w:rsidR="00823F79" w:rsidRPr="002B4820">
              <w:rPr>
                <w:rFonts w:ascii="BureauGrot Light" w:hAnsi="BureauGrot Light" w:cs="Arial"/>
                <w:sz w:val="22"/>
                <w:szCs w:val="22"/>
              </w:rPr>
              <w:t>a content plan, that encourages creative ideas with a focus on engaging key audiences to build profile,</w:t>
            </w:r>
            <w:r w:rsidR="00823F79" w:rsidRPr="002B4820">
              <w:rPr>
                <w:rFonts w:ascii="Calibri" w:hAnsi="Calibri" w:cs="Calibri"/>
                <w:sz w:val="22"/>
                <w:szCs w:val="22"/>
              </w:rPr>
              <w:t> </w:t>
            </w:r>
            <w:r w:rsidR="00823F79" w:rsidRPr="002B4820">
              <w:rPr>
                <w:rFonts w:ascii="BureauGrot Light" w:hAnsi="BureauGrot Light" w:cs="Arial"/>
                <w:sz w:val="22"/>
                <w:szCs w:val="22"/>
              </w:rPr>
              <w:t>influence</w:t>
            </w:r>
            <w:r w:rsidR="00823F79" w:rsidRPr="002B4820">
              <w:rPr>
                <w:rFonts w:ascii="Calibri" w:hAnsi="Calibri" w:cs="Calibri"/>
                <w:sz w:val="22"/>
                <w:szCs w:val="22"/>
              </w:rPr>
              <w:t> </w:t>
            </w:r>
            <w:r w:rsidR="00823F79" w:rsidRPr="002B4820">
              <w:rPr>
                <w:rFonts w:ascii="BureauGrot Light" w:hAnsi="BureauGrot Light" w:cs="Arial"/>
                <w:sz w:val="22"/>
                <w:szCs w:val="22"/>
              </w:rPr>
              <w:t>and mobilise</w:t>
            </w:r>
            <w:r w:rsidR="00DC42B5" w:rsidRPr="002B4820">
              <w:rPr>
                <w:rFonts w:ascii="BureauGrot Light" w:hAnsi="BureauGrot Light" w:cs="Arial"/>
                <w:sz w:val="22"/>
                <w:szCs w:val="22"/>
              </w:rPr>
              <w:t>.</w:t>
            </w:r>
          </w:p>
          <w:p w14:paraId="2E9341FD" w14:textId="4D880F0C" w:rsidR="0052218F" w:rsidRPr="002B4820" w:rsidRDefault="00823F79" w:rsidP="00FB4DF5">
            <w:pPr>
              <w:pStyle w:val="BodyText2"/>
              <w:numPr>
                <w:ilvl w:val="0"/>
                <w:numId w:val="1"/>
              </w:numPr>
              <w:spacing w:after="0" w:line="240" w:lineRule="auto"/>
              <w:rPr>
                <w:rFonts w:ascii="BureauGrot Light" w:hAnsi="BureauGrot Light" w:cs="Arial"/>
                <w:b/>
                <w:bCs/>
                <w:spacing w:val="8"/>
                <w:sz w:val="22"/>
                <w:szCs w:val="22"/>
              </w:rPr>
            </w:pPr>
            <w:r w:rsidRPr="002B4820">
              <w:rPr>
                <w:rFonts w:ascii="BureauGrot Light" w:hAnsi="BureauGrot Light" w:cs="Arial"/>
                <w:sz w:val="22"/>
                <w:szCs w:val="22"/>
              </w:rPr>
              <w:t>Implement social media monitoring reports against key indicators which</w:t>
            </w:r>
            <w:r w:rsidRPr="002B4820">
              <w:rPr>
                <w:rFonts w:ascii="Calibri" w:hAnsi="Calibri" w:cs="Calibri"/>
                <w:sz w:val="22"/>
                <w:szCs w:val="22"/>
              </w:rPr>
              <w:t> </w:t>
            </w:r>
            <w:r w:rsidRPr="002B4820">
              <w:rPr>
                <w:rFonts w:ascii="BureauGrot Light" w:hAnsi="BureauGrot Light" w:cs="Arial"/>
                <w:sz w:val="22"/>
                <w:szCs w:val="22"/>
              </w:rPr>
              <w:t>can</w:t>
            </w:r>
            <w:r w:rsidRPr="002B4820">
              <w:rPr>
                <w:rFonts w:ascii="Calibri" w:hAnsi="Calibri" w:cs="Calibri"/>
                <w:sz w:val="22"/>
                <w:szCs w:val="22"/>
              </w:rPr>
              <w:t> </w:t>
            </w:r>
            <w:r w:rsidRPr="002B4820">
              <w:rPr>
                <w:rFonts w:ascii="BureauGrot Light" w:hAnsi="BureauGrot Light" w:cs="Arial"/>
                <w:sz w:val="22"/>
                <w:szCs w:val="22"/>
              </w:rPr>
              <w:t>track growth and engagement across audience groups.</w:t>
            </w:r>
            <w:r w:rsidRPr="002B4820">
              <w:rPr>
                <w:rFonts w:ascii="Calibri" w:hAnsi="Calibri" w:cs="Calibri"/>
                <w:sz w:val="22"/>
                <w:szCs w:val="22"/>
              </w:rPr>
              <w:t> </w:t>
            </w:r>
          </w:p>
          <w:p w14:paraId="62575715" w14:textId="77777777" w:rsidR="0052218F" w:rsidRPr="002B4820" w:rsidRDefault="0052218F" w:rsidP="007978BA">
            <w:pPr>
              <w:pStyle w:val="BodyText2"/>
              <w:spacing w:after="0" w:line="240" w:lineRule="auto"/>
              <w:rPr>
                <w:rFonts w:ascii="BureauGrot Light" w:hAnsi="BureauGrot Light" w:cs="Arial"/>
                <w:sz w:val="22"/>
                <w:szCs w:val="22"/>
              </w:rPr>
            </w:pPr>
          </w:p>
          <w:p w14:paraId="6CA1E7BA" w14:textId="77777777" w:rsidR="0052218F" w:rsidRPr="002B4820" w:rsidRDefault="0052218F" w:rsidP="007978BA">
            <w:pPr>
              <w:pStyle w:val="BodyText2"/>
              <w:spacing w:after="0" w:line="240" w:lineRule="auto"/>
              <w:rPr>
                <w:rFonts w:ascii="BureauGrot Light" w:hAnsi="BureauGrot Light" w:cs="Arial"/>
                <w:b/>
                <w:sz w:val="22"/>
                <w:szCs w:val="22"/>
              </w:rPr>
            </w:pPr>
            <w:r w:rsidRPr="002B4820">
              <w:rPr>
                <w:rFonts w:ascii="BureauGrot Light" w:hAnsi="BureauGrot Light" w:cs="Arial"/>
                <w:b/>
                <w:sz w:val="22"/>
                <w:szCs w:val="22"/>
              </w:rPr>
              <w:t>Other duties</w:t>
            </w:r>
          </w:p>
          <w:p w14:paraId="1A43B532" w14:textId="77777777" w:rsidR="0052218F" w:rsidRPr="002B4820" w:rsidRDefault="0052218F" w:rsidP="007978BA">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Manage and participate in the out-of-hours rota, ensuring Liberty’s press office can always be reached and that those on call are prepared and able to respond.</w:t>
            </w:r>
          </w:p>
          <w:p w14:paraId="328B04EC" w14:textId="77B61D17" w:rsidR="0052218F" w:rsidRPr="002B4820" w:rsidRDefault="0052218F" w:rsidP="007978BA">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sz w:val="22"/>
                <w:szCs w:val="22"/>
              </w:rPr>
              <w:t>Both individually and through those you manage, contribute to and deliver the anti-oppression workplan as it relates to the Media and Communications team, and support the embedding of Liberty’s anti-oppression strategy.</w:t>
            </w:r>
          </w:p>
          <w:p w14:paraId="1A48AFB2" w14:textId="77777777" w:rsidR="0052218F" w:rsidRPr="002B4820" w:rsidRDefault="0052218F" w:rsidP="007978BA">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sz w:val="22"/>
                <w:szCs w:val="22"/>
              </w:rPr>
              <w:t>As required, support the Philanthropy team through drafting aspects of and reviewing funding applications/reports relevant to you teams’ work and, ensure that your team collates and produces evaluation data for funder reporting as requested</w:t>
            </w:r>
          </w:p>
          <w:p w14:paraId="718910F5" w14:textId="77777777" w:rsidR="0052218F" w:rsidRPr="002B4820" w:rsidRDefault="0052218F" w:rsidP="007978BA">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sz w:val="22"/>
                <w:szCs w:val="22"/>
              </w:rPr>
              <w:t>With the support of the Head of Communications and Engagement, as required lead on the delivery of all staff briefings on areas of your work.</w:t>
            </w:r>
          </w:p>
          <w:p w14:paraId="325C8A48" w14:textId="77777777" w:rsidR="0052218F" w:rsidRPr="002B4820" w:rsidRDefault="0052218F" w:rsidP="007978BA">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sz w:val="22"/>
                <w:szCs w:val="22"/>
              </w:rPr>
              <w:t>Under the direction of SLT, prepare reports for Liberty Boards/Sub Committee and attend governance meetings to present areas of your work and answer questions.</w:t>
            </w:r>
          </w:p>
          <w:p w14:paraId="431ECC01" w14:textId="77777777" w:rsidR="0052218F" w:rsidRPr="002B4820" w:rsidRDefault="0052218F" w:rsidP="007978BA">
            <w:pPr>
              <w:pStyle w:val="BodyText2"/>
              <w:numPr>
                <w:ilvl w:val="0"/>
                <w:numId w:val="1"/>
              </w:numPr>
              <w:spacing w:after="0" w:line="240" w:lineRule="auto"/>
              <w:rPr>
                <w:rFonts w:ascii="BureauGrot Light" w:hAnsi="BureauGrot Light" w:cs="Arial"/>
                <w:sz w:val="22"/>
                <w:szCs w:val="22"/>
              </w:rPr>
            </w:pPr>
            <w:r w:rsidRPr="002B4820">
              <w:rPr>
                <w:rFonts w:ascii="BureauGrot Light" w:hAnsi="BureauGrot Light" w:cs="Arial"/>
                <w:sz w:val="22"/>
                <w:szCs w:val="22"/>
              </w:rPr>
              <w:t xml:space="preserve">Maintain an awareness and knowledge of developments in human rights and civil liberties in the UK including maintaining strong political instincts and an understanding of what influences policy-makers. Proactively monitor parliamentary business, government announcements and media coverage to keep on top of political trends. </w:t>
            </w:r>
          </w:p>
          <w:p w14:paraId="0F851FF4" w14:textId="77777777" w:rsidR="0052218F" w:rsidRPr="002B4820" w:rsidRDefault="0052218F" w:rsidP="007978BA">
            <w:pPr>
              <w:pStyle w:val="BodyText2"/>
              <w:numPr>
                <w:ilvl w:val="0"/>
                <w:numId w:val="1"/>
              </w:numPr>
              <w:spacing w:before="20" w:after="0" w:line="276" w:lineRule="auto"/>
              <w:rPr>
                <w:rFonts w:ascii="BureauGrot Light" w:hAnsi="BureauGrot Light" w:cs="Arial"/>
                <w:sz w:val="22"/>
                <w:szCs w:val="22"/>
              </w:rPr>
            </w:pPr>
            <w:r w:rsidRPr="002B4820">
              <w:rPr>
                <w:rFonts w:ascii="BureauGrot Light" w:hAnsi="BureauGrot Light" w:cs="Arial"/>
                <w:sz w:val="22"/>
                <w:szCs w:val="22"/>
              </w:rPr>
              <w:t>Attend and participate in Liberty events, including occasional duties outside of office hours.</w:t>
            </w:r>
          </w:p>
          <w:p w14:paraId="0127821A" w14:textId="5B581C34" w:rsidR="0052218F" w:rsidRPr="002B4820" w:rsidRDefault="0052218F" w:rsidP="007978BA">
            <w:pPr>
              <w:pStyle w:val="BodyText2"/>
              <w:numPr>
                <w:ilvl w:val="0"/>
                <w:numId w:val="1"/>
              </w:numPr>
              <w:spacing w:before="20" w:after="0" w:line="276" w:lineRule="auto"/>
              <w:rPr>
                <w:rFonts w:ascii="BureauGrot Light" w:hAnsi="BureauGrot Light" w:cs="Arial"/>
                <w:sz w:val="22"/>
                <w:szCs w:val="22"/>
              </w:rPr>
            </w:pPr>
            <w:r w:rsidRPr="002B4820">
              <w:rPr>
                <w:rFonts w:ascii="BureauGrot Light" w:hAnsi="BureauGrot Light"/>
                <w:sz w:val="22"/>
                <w:szCs w:val="22"/>
              </w:rPr>
              <w:t>Perform other duties at the request of the Head of Communications and Engagement</w:t>
            </w:r>
            <w:r w:rsidR="00D647E2" w:rsidRPr="002B4820">
              <w:rPr>
                <w:rFonts w:ascii="BureauGrot Light" w:hAnsi="BureauGrot Light"/>
                <w:sz w:val="22"/>
                <w:szCs w:val="22"/>
              </w:rPr>
              <w:t>.</w:t>
            </w:r>
          </w:p>
        </w:tc>
      </w:tr>
    </w:tbl>
    <w:p w14:paraId="01561ED6" w14:textId="77777777" w:rsidR="0052218F" w:rsidRPr="002B4820" w:rsidRDefault="0052218F" w:rsidP="0052218F">
      <w:pPr>
        <w:spacing w:line="312" w:lineRule="auto"/>
        <w:rPr>
          <w:rFonts w:ascii="BureauGrot Light" w:hAnsi="BureauGrot Light" w:cs="Arial"/>
          <w:spacing w:val="8"/>
          <w:sz w:val="22"/>
          <w:szCs w:val="22"/>
        </w:rPr>
      </w:pPr>
    </w:p>
    <w:p w14:paraId="22E3B61A" w14:textId="77777777" w:rsidR="001B0494" w:rsidRPr="002B4820" w:rsidRDefault="001B0494" w:rsidP="0052218F">
      <w:pPr>
        <w:spacing w:line="312" w:lineRule="auto"/>
        <w:rPr>
          <w:rFonts w:ascii="BureauGrot Light" w:hAnsi="BureauGrot Light" w:cs="Arial"/>
          <w:spacing w:val="8"/>
          <w:sz w:val="22"/>
          <w:szCs w:val="22"/>
        </w:rPr>
      </w:pPr>
    </w:p>
    <w:tbl>
      <w:tblPr>
        <w:tblStyle w:val="TableGrid"/>
        <w:tblW w:w="10348"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2006"/>
        <w:gridCol w:w="6216"/>
        <w:gridCol w:w="1134"/>
        <w:gridCol w:w="992"/>
      </w:tblGrid>
      <w:tr w:rsidR="00392C41" w:rsidRPr="002B4820" w14:paraId="1B59C40A" w14:textId="77777777" w:rsidTr="00CE317F">
        <w:trPr>
          <w:trHeight w:val="471"/>
          <w:tblHeader/>
        </w:trPr>
        <w:tc>
          <w:tcPr>
            <w:tcW w:w="8222" w:type="dxa"/>
            <w:gridSpan w:val="2"/>
            <w:vMerge w:val="restart"/>
            <w:shd w:val="clear" w:color="auto" w:fill="008561"/>
          </w:tcPr>
          <w:p w14:paraId="3D30A00F" w14:textId="77777777" w:rsidR="00392C41" w:rsidRPr="002B4820" w:rsidRDefault="00392C41" w:rsidP="007978BA">
            <w:pPr>
              <w:spacing w:before="120" w:after="120"/>
              <w:rPr>
                <w:rFonts w:ascii="BureauGrot Light" w:hAnsi="BureauGrot Light" w:cs="Open Sans"/>
                <w:b/>
                <w:color w:val="FFFFFF" w:themeColor="background1"/>
                <w:sz w:val="22"/>
                <w:szCs w:val="22"/>
              </w:rPr>
            </w:pPr>
            <w:r w:rsidRPr="002B4820">
              <w:rPr>
                <w:rFonts w:ascii="BureauGrot Light" w:hAnsi="BureauGrot Light" w:cs="Open Sans"/>
                <w:b/>
                <w:color w:val="FFFFFF" w:themeColor="background1"/>
                <w:sz w:val="22"/>
                <w:szCs w:val="22"/>
              </w:rPr>
              <w:lastRenderedPageBreak/>
              <w:t>Selection criteria</w:t>
            </w:r>
          </w:p>
        </w:tc>
        <w:tc>
          <w:tcPr>
            <w:tcW w:w="1134" w:type="dxa"/>
            <w:vMerge w:val="restart"/>
            <w:shd w:val="clear" w:color="auto" w:fill="008561"/>
          </w:tcPr>
          <w:p w14:paraId="0D79370B" w14:textId="77777777" w:rsidR="00392C41" w:rsidRPr="002B4820" w:rsidRDefault="00392C41" w:rsidP="007978BA">
            <w:pPr>
              <w:spacing w:before="120" w:after="120"/>
              <w:rPr>
                <w:rFonts w:ascii="BureauGrot Light" w:hAnsi="BureauGrot Light" w:cs="Open Sans"/>
                <w:b/>
                <w:color w:val="FFFFFF" w:themeColor="background1"/>
                <w:sz w:val="22"/>
                <w:szCs w:val="22"/>
              </w:rPr>
            </w:pPr>
            <w:r w:rsidRPr="002B4820">
              <w:rPr>
                <w:rFonts w:ascii="BureauGrot Light" w:hAnsi="BureauGrot Light" w:cs="Open Sans"/>
                <w:b/>
                <w:color w:val="FFFFFF" w:themeColor="background1"/>
                <w:sz w:val="22"/>
                <w:szCs w:val="22"/>
              </w:rPr>
              <w:t>ESS</w:t>
            </w:r>
          </w:p>
        </w:tc>
        <w:tc>
          <w:tcPr>
            <w:tcW w:w="992" w:type="dxa"/>
            <w:vMerge w:val="restart"/>
            <w:shd w:val="clear" w:color="auto" w:fill="008561"/>
          </w:tcPr>
          <w:p w14:paraId="7E41616E" w14:textId="77777777" w:rsidR="00392C41" w:rsidRPr="002B4820" w:rsidRDefault="00392C41" w:rsidP="007978BA">
            <w:pPr>
              <w:spacing w:before="120" w:after="120"/>
              <w:rPr>
                <w:rFonts w:ascii="BureauGrot Light" w:hAnsi="BureauGrot Light" w:cs="Open Sans"/>
                <w:b/>
                <w:color w:val="FFFFFF" w:themeColor="background1"/>
                <w:sz w:val="22"/>
                <w:szCs w:val="22"/>
              </w:rPr>
            </w:pPr>
            <w:r w:rsidRPr="002B4820">
              <w:rPr>
                <w:rFonts w:ascii="BureauGrot Light" w:hAnsi="BureauGrot Light" w:cs="Open Sans"/>
                <w:b/>
                <w:color w:val="FFFFFF" w:themeColor="background1"/>
                <w:sz w:val="22"/>
                <w:szCs w:val="22"/>
              </w:rPr>
              <w:t>DES</w:t>
            </w:r>
          </w:p>
        </w:tc>
      </w:tr>
      <w:tr w:rsidR="00392C41" w:rsidRPr="002B4820" w14:paraId="11B84701" w14:textId="77777777" w:rsidTr="00CE317F">
        <w:trPr>
          <w:trHeight w:val="471"/>
          <w:tblHeader/>
        </w:trPr>
        <w:tc>
          <w:tcPr>
            <w:tcW w:w="8222" w:type="dxa"/>
            <w:gridSpan w:val="2"/>
            <w:vMerge/>
          </w:tcPr>
          <w:p w14:paraId="5DC27CE9" w14:textId="77777777" w:rsidR="00392C41" w:rsidRPr="002B4820" w:rsidRDefault="00392C41" w:rsidP="007978BA">
            <w:pPr>
              <w:rPr>
                <w:rFonts w:ascii="BureauGrot Light" w:hAnsi="BureauGrot Light" w:cs="Open Sans"/>
                <w:b/>
                <w:color w:val="FFFFFF" w:themeColor="background1"/>
                <w:sz w:val="22"/>
                <w:szCs w:val="22"/>
              </w:rPr>
            </w:pPr>
          </w:p>
        </w:tc>
        <w:tc>
          <w:tcPr>
            <w:tcW w:w="1134" w:type="dxa"/>
            <w:vMerge/>
          </w:tcPr>
          <w:p w14:paraId="093EE937" w14:textId="77777777" w:rsidR="00392C41" w:rsidRPr="002B4820" w:rsidRDefault="00392C41" w:rsidP="007978BA">
            <w:pPr>
              <w:rPr>
                <w:rFonts w:ascii="BureauGrot Light" w:hAnsi="BureauGrot Light" w:cs="Open Sans"/>
                <w:b/>
                <w:color w:val="FFFFFF" w:themeColor="background1"/>
                <w:sz w:val="22"/>
                <w:szCs w:val="22"/>
              </w:rPr>
            </w:pPr>
          </w:p>
        </w:tc>
        <w:tc>
          <w:tcPr>
            <w:tcW w:w="992" w:type="dxa"/>
            <w:vMerge/>
          </w:tcPr>
          <w:p w14:paraId="4D858C0A" w14:textId="77777777" w:rsidR="00392C41" w:rsidRPr="002B4820" w:rsidRDefault="00392C41" w:rsidP="007978BA">
            <w:pPr>
              <w:rPr>
                <w:rFonts w:ascii="BureauGrot Light" w:hAnsi="BureauGrot Light" w:cs="Open Sans"/>
                <w:b/>
                <w:color w:val="FFFFFF" w:themeColor="background1"/>
                <w:sz w:val="22"/>
                <w:szCs w:val="22"/>
              </w:rPr>
            </w:pPr>
          </w:p>
        </w:tc>
      </w:tr>
      <w:tr w:rsidR="00E11006" w:rsidRPr="002B4820" w14:paraId="3B107F00" w14:textId="77777777" w:rsidTr="00CE317F">
        <w:trPr>
          <w:trHeight w:val="165"/>
        </w:trPr>
        <w:tc>
          <w:tcPr>
            <w:tcW w:w="2006" w:type="dxa"/>
          </w:tcPr>
          <w:p w14:paraId="48719C55" w14:textId="5BF17E22" w:rsidR="00E11006" w:rsidRPr="002B4820" w:rsidRDefault="00CA0AF5" w:rsidP="007978BA">
            <w:pPr>
              <w:spacing w:after="100" w:afterAutospacing="1"/>
              <w:rPr>
                <w:rFonts w:ascii="BureauGrot Light" w:hAnsi="BureauGrot Light" w:cs="Open Sans"/>
                <w:b/>
                <w:color w:val="000000" w:themeColor="text1"/>
                <w:sz w:val="22"/>
                <w:szCs w:val="22"/>
              </w:rPr>
            </w:pPr>
            <w:r w:rsidRPr="002B4820">
              <w:rPr>
                <w:rFonts w:ascii="BureauGrot Light" w:hAnsi="BureauGrot Light" w:cs="Open Sans"/>
                <w:b/>
                <w:color w:val="000000" w:themeColor="text1"/>
                <w:sz w:val="22"/>
                <w:szCs w:val="22"/>
              </w:rPr>
              <w:t>Technical expertise and qualifications</w:t>
            </w:r>
          </w:p>
        </w:tc>
        <w:tc>
          <w:tcPr>
            <w:tcW w:w="6216" w:type="dxa"/>
          </w:tcPr>
          <w:p w14:paraId="49873B87" w14:textId="19EFE167" w:rsidR="00E11006" w:rsidRPr="002B4820" w:rsidRDefault="00D2261E" w:rsidP="00A360E4">
            <w:pPr>
              <w:pStyle w:val="NoSpacing"/>
              <w:rPr>
                <w:rFonts w:ascii="BureauGrot Light" w:hAnsi="BureauGrot Light"/>
              </w:rPr>
            </w:pPr>
            <w:r w:rsidRPr="002B4820">
              <w:rPr>
                <w:rFonts w:ascii="BureauGrot Light" w:hAnsi="BureauGrot Light"/>
              </w:rPr>
              <w:t xml:space="preserve">Degree in </w:t>
            </w:r>
            <w:r w:rsidR="00A360E4" w:rsidRPr="002B4820">
              <w:rPr>
                <w:rFonts w:ascii="BureauGrot Light" w:hAnsi="BureauGrot Light"/>
              </w:rPr>
              <w:t xml:space="preserve">journalism, </w:t>
            </w:r>
            <w:r w:rsidRPr="002B4820">
              <w:rPr>
                <w:rFonts w:ascii="BureauGrot Light" w:hAnsi="BureauGrot Light"/>
              </w:rPr>
              <w:t>communications or</w:t>
            </w:r>
            <w:r w:rsidR="00A360E4" w:rsidRPr="002B4820">
              <w:rPr>
                <w:rFonts w:ascii="BureauGrot Light" w:hAnsi="BureauGrot Light"/>
              </w:rPr>
              <w:t xml:space="preserve"> </w:t>
            </w:r>
            <w:r w:rsidRPr="002B4820">
              <w:rPr>
                <w:rFonts w:ascii="BureauGrot Light" w:hAnsi="BureauGrot Light"/>
              </w:rPr>
              <w:t>related discipline</w:t>
            </w:r>
            <w:r w:rsidR="00A360E4" w:rsidRPr="002B4820">
              <w:rPr>
                <w:rFonts w:ascii="BureauGrot Light" w:hAnsi="BureauGrot Light"/>
              </w:rPr>
              <w:t>,</w:t>
            </w:r>
            <w:r w:rsidRPr="002B4820">
              <w:rPr>
                <w:rFonts w:ascii="BureauGrot Light" w:hAnsi="BureauGrot Light"/>
              </w:rPr>
              <w:t xml:space="preserve"> or minimum </w:t>
            </w:r>
            <w:r w:rsidR="00A2410D" w:rsidRPr="002B4820">
              <w:rPr>
                <w:rFonts w:ascii="BureauGrot Light" w:hAnsi="BureauGrot Light"/>
              </w:rPr>
              <w:t>three</w:t>
            </w:r>
            <w:r w:rsidRPr="002B4820">
              <w:rPr>
                <w:rFonts w:ascii="BureauGrot Light" w:hAnsi="BureauGrot Light"/>
              </w:rPr>
              <w:t xml:space="preserve"> years' experience in communications, public relations or related experience</w:t>
            </w:r>
          </w:p>
        </w:tc>
        <w:tc>
          <w:tcPr>
            <w:tcW w:w="1134" w:type="dxa"/>
          </w:tcPr>
          <w:p w14:paraId="64037665" w14:textId="4A294492" w:rsidR="00E11006"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73E1DE0D" w14:textId="77777777" w:rsidR="00E11006" w:rsidRPr="002B4820" w:rsidRDefault="00E11006" w:rsidP="007978BA">
            <w:pPr>
              <w:spacing w:after="100" w:afterAutospacing="1"/>
              <w:jc w:val="center"/>
              <w:rPr>
                <w:rFonts w:ascii="BureauGrot Light" w:hAnsi="BureauGrot Light" w:cs="Open Sans"/>
                <w:color w:val="000000" w:themeColor="text1"/>
                <w:sz w:val="22"/>
                <w:szCs w:val="22"/>
              </w:rPr>
            </w:pPr>
          </w:p>
        </w:tc>
      </w:tr>
      <w:tr w:rsidR="001B5B9A" w:rsidRPr="002B4820" w14:paraId="0CE601CB" w14:textId="77777777" w:rsidTr="00CE317F">
        <w:trPr>
          <w:trHeight w:val="248"/>
        </w:trPr>
        <w:tc>
          <w:tcPr>
            <w:tcW w:w="2006" w:type="dxa"/>
            <w:vMerge w:val="restart"/>
          </w:tcPr>
          <w:p w14:paraId="29A98163" w14:textId="77777777" w:rsidR="001B5B9A" w:rsidRPr="002B4820" w:rsidRDefault="001B5B9A" w:rsidP="007978BA">
            <w:pPr>
              <w:spacing w:after="100" w:afterAutospacing="1"/>
              <w:rPr>
                <w:rFonts w:ascii="BureauGrot Light" w:hAnsi="BureauGrot Light" w:cs="Open Sans"/>
                <w:b/>
                <w:color w:val="000000" w:themeColor="text1"/>
                <w:sz w:val="22"/>
                <w:szCs w:val="22"/>
              </w:rPr>
            </w:pPr>
            <w:r w:rsidRPr="002B4820">
              <w:rPr>
                <w:rFonts w:ascii="BureauGrot Light" w:hAnsi="BureauGrot Light" w:cs="Open Sans"/>
                <w:b/>
                <w:color w:val="000000" w:themeColor="text1"/>
                <w:sz w:val="22"/>
                <w:szCs w:val="22"/>
              </w:rPr>
              <w:t>Experience and knowledge</w:t>
            </w:r>
          </w:p>
          <w:p w14:paraId="66D58575" w14:textId="77777777" w:rsidR="001B5B9A" w:rsidRPr="002B4820" w:rsidRDefault="001B5B9A" w:rsidP="007978BA">
            <w:pPr>
              <w:spacing w:after="100" w:afterAutospacing="1"/>
              <w:rPr>
                <w:rFonts w:ascii="BureauGrot Light" w:hAnsi="BureauGrot Light" w:cs="Arial"/>
                <w:b/>
                <w:sz w:val="22"/>
                <w:szCs w:val="22"/>
              </w:rPr>
            </w:pPr>
          </w:p>
          <w:p w14:paraId="286DD92F" w14:textId="77777777" w:rsidR="001B5B9A" w:rsidRPr="002B4820" w:rsidRDefault="001B5B9A" w:rsidP="00BD47F5">
            <w:pPr>
              <w:rPr>
                <w:rFonts w:ascii="BureauGrot Light" w:hAnsi="BureauGrot Light" w:cs="Open Sans"/>
                <w:sz w:val="22"/>
                <w:szCs w:val="22"/>
              </w:rPr>
            </w:pPr>
          </w:p>
          <w:p w14:paraId="5F35F71A" w14:textId="787E8136" w:rsidR="001B5B9A" w:rsidRPr="002B4820" w:rsidRDefault="001B5B9A" w:rsidP="00BD47F5">
            <w:pPr>
              <w:rPr>
                <w:rFonts w:ascii="BureauGrot Light" w:hAnsi="BureauGrot Light" w:cs="Open Sans"/>
                <w:b/>
                <w:color w:val="000000" w:themeColor="text1"/>
                <w:sz w:val="22"/>
                <w:szCs w:val="22"/>
              </w:rPr>
            </w:pPr>
          </w:p>
        </w:tc>
        <w:tc>
          <w:tcPr>
            <w:tcW w:w="6216" w:type="dxa"/>
          </w:tcPr>
          <w:p w14:paraId="3455842D" w14:textId="681B3864" w:rsidR="001B5B9A" w:rsidRPr="002B4820" w:rsidRDefault="001B5B9A" w:rsidP="007978BA">
            <w:pPr>
              <w:pStyle w:val="NoSpacing"/>
              <w:rPr>
                <w:rFonts w:ascii="BureauGrot Light" w:hAnsi="BureauGrot Light"/>
              </w:rPr>
            </w:pPr>
            <w:r w:rsidRPr="002B4820">
              <w:rPr>
                <w:rFonts w:ascii="BureauGrot Light" w:hAnsi="BureauGrot Light"/>
              </w:rPr>
              <w:t>Experience of a similar role in the NGO/charity sector</w:t>
            </w:r>
          </w:p>
        </w:tc>
        <w:tc>
          <w:tcPr>
            <w:tcW w:w="1134" w:type="dxa"/>
          </w:tcPr>
          <w:p w14:paraId="4FBC831F" w14:textId="77777777" w:rsidR="001B5B9A" w:rsidRPr="002B4820" w:rsidRDefault="001B5B9A" w:rsidP="007978BA">
            <w:pPr>
              <w:spacing w:after="100" w:afterAutospacing="1"/>
              <w:jc w:val="center"/>
              <w:rPr>
                <w:rFonts w:ascii="BureauGrot Light" w:hAnsi="BureauGrot Light" w:cs="Open Sans"/>
                <w:color w:val="000000" w:themeColor="text1"/>
                <w:sz w:val="22"/>
                <w:szCs w:val="22"/>
              </w:rPr>
            </w:pPr>
          </w:p>
        </w:tc>
        <w:tc>
          <w:tcPr>
            <w:tcW w:w="992" w:type="dxa"/>
          </w:tcPr>
          <w:p w14:paraId="0DFF0EC3" w14:textId="24B95141" w:rsidR="001B5B9A"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r>
      <w:tr w:rsidR="001B5B9A" w:rsidRPr="002B4820" w14:paraId="11D137B9" w14:textId="77777777" w:rsidTr="00CE317F">
        <w:trPr>
          <w:trHeight w:val="248"/>
        </w:trPr>
        <w:tc>
          <w:tcPr>
            <w:tcW w:w="2006" w:type="dxa"/>
            <w:vMerge/>
          </w:tcPr>
          <w:p w14:paraId="7DE64C10" w14:textId="77777777" w:rsidR="001B5B9A" w:rsidRPr="002B4820" w:rsidRDefault="001B5B9A" w:rsidP="00BD47F5">
            <w:pPr>
              <w:rPr>
                <w:rFonts w:ascii="BureauGrot Light" w:hAnsi="BureauGrot Light" w:cs="Open Sans"/>
                <w:b/>
                <w:color w:val="000000" w:themeColor="text1"/>
                <w:sz w:val="22"/>
                <w:szCs w:val="22"/>
              </w:rPr>
            </w:pPr>
          </w:p>
        </w:tc>
        <w:tc>
          <w:tcPr>
            <w:tcW w:w="6216" w:type="dxa"/>
          </w:tcPr>
          <w:p w14:paraId="0700FDBF" w14:textId="77777777" w:rsidR="001B5B9A" w:rsidRPr="002B4820" w:rsidRDefault="001B5B9A" w:rsidP="007978BA">
            <w:pPr>
              <w:pStyle w:val="NoSpacing"/>
              <w:rPr>
                <w:rFonts w:ascii="BureauGrot Light" w:hAnsi="BureauGrot Light"/>
              </w:rPr>
            </w:pPr>
            <w:r w:rsidRPr="002B4820">
              <w:rPr>
                <w:rFonts w:ascii="BureauGrot Light" w:hAnsi="BureauGrot Light"/>
              </w:rPr>
              <w:t xml:space="preserve">Experience of devising and delivering national media plans as part of a campaign or campaigning organisation. </w:t>
            </w:r>
          </w:p>
        </w:tc>
        <w:tc>
          <w:tcPr>
            <w:tcW w:w="1134" w:type="dxa"/>
          </w:tcPr>
          <w:p w14:paraId="4C134CA5" w14:textId="5F0B2A57" w:rsidR="001B5B9A"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1B7041FE" w14:textId="1B0EE0CE" w:rsidR="001B5B9A" w:rsidRPr="002B4820" w:rsidRDefault="001B5B9A" w:rsidP="007978BA">
            <w:pPr>
              <w:spacing w:after="100" w:afterAutospacing="1"/>
              <w:jc w:val="center"/>
              <w:rPr>
                <w:rFonts w:ascii="BureauGrot Light" w:hAnsi="BureauGrot Light" w:cs="Open Sans"/>
                <w:color w:val="000000" w:themeColor="text1"/>
                <w:sz w:val="22"/>
                <w:szCs w:val="22"/>
              </w:rPr>
            </w:pPr>
          </w:p>
        </w:tc>
      </w:tr>
      <w:tr w:rsidR="001B5B9A" w:rsidRPr="002B4820" w14:paraId="1E2FF8BC" w14:textId="77777777" w:rsidTr="00CE317F">
        <w:trPr>
          <w:trHeight w:val="248"/>
        </w:trPr>
        <w:tc>
          <w:tcPr>
            <w:tcW w:w="2006" w:type="dxa"/>
            <w:vMerge/>
          </w:tcPr>
          <w:p w14:paraId="63BFBB8C" w14:textId="77777777" w:rsidR="001B5B9A" w:rsidRPr="002B4820" w:rsidRDefault="001B5B9A" w:rsidP="00BD47F5">
            <w:pPr>
              <w:rPr>
                <w:rFonts w:ascii="BureauGrot Light" w:hAnsi="BureauGrot Light" w:cs="Open Sans"/>
                <w:b/>
                <w:color w:val="000000" w:themeColor="text1"/>
                <w:sz w:val="22"/>
                <w:szCs w:val="22"/>
              </w:rPr>
            </w:pPr>
          </w:p>
        </w:tc>
        <w:tc>
          <w:tcPr>
            <w:tcW w:w="6216" w:type="dxa"/>
          </w:tcPr>
          <w:p w14:paraId="4D8AC4AC" w14:textId="7BEA76E6" w:rsidR="001B5B9A" w:rsidRPr="002B4820" w:rsidRDefault="001B5B9A" w:rsidP="007978BA">
            <w:pPr>
              <w:pStyle w:val="NoSpacing"/>
              <w:rPr>
                <w:rFonts w:ascii="BureauGrot Light" w:hAnsi="BureauGrot Light"/>
              </w:rPr>
            </w:pPr>
            <w:r w:rsidRPr="002B4820">
              <w:rPr>
                <w:rFonts w:ascii="BureauGrot Light" w:hAnsi="BureauGrot Light"/>
              </w:rPr>
              <w:t>Experience of devising and delivering digital communications plans as part of a campaign or campaigning organisation.</w:t>
            </w:r>
          </w:p>
        </w:tc>
        <w:tc>
          <w:tcPr>
            <w:tcW w:w="1134" w:type="dxa"/>
          </w:tcPr>
          <w:p w14:paraId="5FA7DA04" w14:textId="77777777" w:rsidR="001B5B9A" w:rsidRPr="002B4820" w:rsidRDefault="001B5B9A" w:rsidP="007978BA">
            <w:pPr>
              <w:spacing w:after="100" w:afterAutospacing="1"/>
              <w:jc w:val="center"/>
              <w:rPr>
                <w:rFonts w:ascii="BureauGrot Light" w:hAnsi="BureauGrot Light" w:cs="Open Sans"/>
                <w:color w:val="000000" w:themeColor="text1"/>
                <w:sz w:val="22"/>
                <w:szCs w:val="22"/>
              </w:rPr>
            </w:pPr>
          </w:p>
        </w:tc>
        <w:tc>
          <w:tcPr>
            <w:tcW w:w="992" w:type="dxa"/>
          </w:tcPr>
          <w:p w14:paraId="4563BBFF" w14:textId="02DA2B9A" w:rsidR="001B5B9A"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r>
      <w:tr w:rsidR="001B5B9A" w:rsidRPr="002B4820" w14:paraId="38C742B7" w14:textId="77777777" w:rsidTr="00CE317F">
        <w:trPr>
          <w:trHeight w:val="248"/>
        </w:trPr>
        <w:tc>
          <w:tcPr>
            <w:tcW w:w="2006" w:type="dxa"/>
            <w:vMerge/>
          </w:tcPr>
          <w:p w14:paraId="2253734C" w14:textId="77777777" w:rsidR="001B5B9A" w:rsidRPr="002B4820" w:rsidRDefault="001B5B9A" w:rsidP="00BD47F5">
            <w:pPr>
              <w:rPr>
                <w:rFonts w:ascii="BureauGrot Light" w:hAnsi="BureauGrot Light" w:cs="Open Sans"/>
                <w:b/>
                <w:color w:val="000000" w:themeColor="text1"/>
                <w:sz w:val="22"/>
                <w:szCs w:val="22"/>
              </w:rPr>
            </w:pPr>
          </w:p>
        </w:tc>
        <w:tc>
          <w:tcPr>
            <w:tcW w:w="6216" w:type="dxa"/>
          </w:tcPr>
          <w:p w14:paraId="767B0233" w14:textId="60D1B887" w:rsidR="001B5B9A" w:rsidRPr="002B4820" w:rsidRDefault="001B5B9A" w:rsidP="007978BA">
            <w:pPr>
              <w:pStyle w:val="NoSpacing"/>
              <w:rPr>
                <w:rFonts w:ascii="BureauGrot Light" w:hAnsi="BureauGrot Light"/>
              </w:rPr>
            </w:pPr>
            <w:r w:rsidRPr="002B4820">
              <w:rPr>
                <w:rFonts w:ascii="BureauGrot Light" w:hAnsi="BureauGrot Light"/>
              </w:rPr>
              <w:t>Line management experience</w:t>
            </w:r>
          </w:p>
        </w:tc>
        <w:tc>
          <w:tcPr>
            <w:tcW w:w="1134" w:type="dxa"/>
          </w:tcPr>
          <w:p w14:paraId="68104554" w14:textId="2AE4CC95" w:rsidR="001B5B9A"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53408972" w14:textId="360E7B04" w:rsidR="001B5B9A" w:rsidRPr="002B4820" w:rsidRDefault="001B5B9A" w:rsidP="007978BA">
            <w:pPr>
              <w:spacing w:after="100" w:afterAutospacing="1"/>
              <w:jc w:val="center"/>
              <w:rPr>
                <w:rFonts w:ascii="BureauGrot Light" w:hAnsi="BureauGrot Light" w:cs="Open Sans"/>
                <w:color w:val="000000" w:themeColor="text1"/>
                <w:sz w:val="22"/>
                <w:szCs w:val="22"/>
              </w:rPr>
            </w:pPr>
          </w:p>
        </w:tc>
      </w:tr>
      <w:tr w:rsidR="001B5B9A" w:rsidRPr="002B4820" w14:paraId="0900F0F9" w14:textId="77777777" w:rsidTr="00CE317F">
        <w:trPr>
          <w:trHeight w:val="248"/>
        </w:trPr>
        <w:tc>
          <w:tcPr>
            <w:tcW w:w="2006" w:type="dxa"/>
            <w:vMerge/>
          </w:tcPr>
          <w:p w14:paraId="4F572E09" w14:textId="77777777" w:rsidR="001B5B9A" w:rsidRPr="002B4820" w:rsidRDefault="001B5B9A" w:rsidP="00BD47F5">
            <w:pPr>
              <w:rPr>
                <w:rFonts w:ascii="BureauGrot Light" w:hAnsi="BureauGrot Light" w:cs="Open Sans"/>
                <w:b/>
                <w:color w:val="000000" w:themeColor="text1"/>
                <w:sz w:val="22"/>
                <w:szCs w:val="22"/>
              </w:rPr>
            </w:pPr>
          </w:p>
        </w:tc>
        <w:tc>
          <w:tcPr>
            <w:tcW w:w="6216" w:type="dxa"/>
          </w:tcPr>
          <w:p w14:paraId="5E8DFB04" w14:textId="77777777" w:rsidR="001B5B9A" w:rsidRPr="002B4820" w:rsidRDefault="001B5B9A" w:rsidP="007978BA">
            <w:pPr>
              <w:pStyle w:val="NoSpacing"/>
              <w:rPr>
                <w:rFonts w:ascii="BureauGrot Light" w:hAnsi="BureauGrot Light"/>
              </w:rPr>
            </w:pPr>
            <w:r w:rsidRPr="002B4820">
              <w:rPr>
                <w:rFonts w:ascii="BureauGrot Light" w:hAnsi="BureauGrot Light"/>
              </w:rPr>
              <w:t>Experience of briefing senior spokespeople and high-profile individuals for events and media interviews.</w:t>
            </w:r>
          </w:p>
        </w:tc>
        <w:tc>
          <w:tcPr>
            <w:tcW w:w="1134" w:type="dxa"/>
          </w:tcPr>
          <w:p w14:paraId="07E3A9F0" w14:textId="79EA5BAE" w:rsidR="001B5B9A"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43FB1BBA" w14:textId="1D646CAE" w:rsidR="001B5B9A" w:rsidRPr="002B4820" w:rsidRDefault="001B5B9A" w:rsidP="007978BA">
            <w:pPr>
              <w:spacing w:after="100" w:afterAutospacing="1"/>
              <w:jc w:val="center"/>
              <w:rPr>
                <w:rFonts w:ascii="BureauGrot Light" w:hAnsi="BureauGrot Light" w:cs="Open Sans"/>
                <w:color w:val="000000" w:themeColor="text1"/>
                <w:sz w:val="22"/>
                <w:szCs w:val="22"/>
              </w:rPr>
            </w:pPr>
          </w:p>
        </w:tc>
      </w:tr>
      <w:tr w:rsidR="0000643F" w:rsidRPr="002B4820" w14:paraId="761F6BA4" w14:textId="77777777" w:rsidTr="00CE317F">
        <w:trPr>
          <w:trHeight w:val="248"/>
        </w:trPr>
        <w:tc>
          <w:tcPr>
            <w:tcW w:w="2006" w:type="dxa"/>
            <w:vMerge/>
          </w:tcPr>
          <w:p w14:paraId="1A7B1F04" w14:textId="77777777" w:rsidR="0000643F" w:rsidRPr="002B4820" w:rsidRDefault="0000643F" w:rsidP="00BD47F5">
            <w:pPr>
              <w:rPr>
                <w:rFonts w:ascii="BureauGrot Light" w:hAnsi="BureauGrot Light" w:cs="Open Sans"/>
                <w:b/>
                <w:color w:val="000000" w:themeColor="text1"/>
                <w:sz w:val="22"/>
                <w:szCs w:val="22"/>
              </w:rPr>
            </w:pPr>
          </w:p>
        </w:tc>
        <w:tc>
          <w:tcPr>
            <w:tcW w:w="6216" w:type="dxa"/>
          </w:tcPr>
          <w:p w14:paraId="00618AC3" w14:textId="468E254D" w:rsidR="0000643F" w:rsidRPr="002B4820" w:rsidRDefault="0000643F" w:rsidP="007978BA">
            <w:pPr>
              <w:pStyle w:val="NoSpacing"/>
              <w:rPr>
                <w:rFonts w:ascii="BureauGrot Light" w:hAnsi="BureauGrot Light"/>
              </w:rPr>
            </w:pPr>
            <w:r w:rsidRPr="002B4820">
              <w:rPr>
                <w:rFonts w:ascii="BureauGrot Light" w:hAnsi="BureauGrot Light"/>
              </w:rPr>
              <w:t xml:space="preserve">Experience of devising key messages to </w:t>
            </w:r>
            <w:r w:rsidR="001857FB" w:rsidRPr="002B4820">
              <w:rPr>
                <w:rFonts w:ascii="BureauGrot Light" w:hAnsi="BureauGrot Light"/>
              </w:rPr>
              <w:t>resonate with and influence target audiences.</w:t>
            </w:r>
          </w:p>
        </w:tc>
        <w:tc>
          <w:tcPr>
            <w:tcW w:w="1134" w:type="dxa"/>
          </w:tcPr>
          <w:p w14:paraId="3915180F" w14:textId="65A93CE0" w:rsidR="0000643F"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7948BA49" w14:textId="77777777" w:rsidR="0000643F" w:rsidRPr="002B4820" w:rsidRDefault="0000643F" w:rsidP="007978BA">
            <w:pPr>
              <w:spacing w:after="100" w:afterAutospacing="1"/>
              <w:jc w:val="center"/>
              <w:rPr>
                <w:rFonts w:ascii="BureauGrot Light" w:hAnsi="BureauGrot Light" w:cs="Open Sans"/>
                <w:color w:val="000000" w:themeColor="text1"/>
                <w:sz w:val="22"/>
                <w:szCs w:val="22"/>
              </w:rPr>
            </w:pPr>
          </w:p>
        </w:tc>
      </w:tr>
      <w:tr w:rsidR="001B5B9A" w:rsidRPr="002B4820" w14:paraId="0CAEC067" w14:textId="77777777" w:rsidTr="00CE317F">
        <w:trPr>
          <w:trHeight w:val="248"/>
        </w:trPr>
        <w:tc>
          <w:tcPr>
            <w:tcW w:w="2006" w:type="dxa"/>
            <w:vMerge/>
          </w:tcPr>
          <w:p w14:paraId="04294133" w14:textId="77777777" w:rsidR="001B5B9A" w:rsidRPr="002B4820" w:rsidRDefault="001B5B9A" w:rsidP="00BD47F5">
            <w:pPr>
              <w:rPr>
                <w:rFonts w:ascii="BureauGrot Light" w:hAnsi="BureauGrot Light" w:cs="Open Sans"/>
                <w:b/>
                <w:color w:val="000000" w:themeColor="text1"/>
                <w:sz w:val="22"/>
                <w:szCs w:val="22"/>
              </w:rPr>
            </w:pPr>
          </w:p>
        </w:tc>
        <w:tc>
          <w:tcPr>
            <w:tcW w:w="6216" w:type="dxa"/>
          </w:tcPr>
          <w:p w14:paraId="3DB6F29B" w14:textId="12C41FFB" w:rsidR="001B5B9A" w:rsidRPr="002B4820" w:rsidRDefault="001B5B9A" w:rsidP="007978BA">
            <w:pPr>
              <w:pStyle w:val="NoSpacing"/>
              <w:rPr>
                <w:rFonts w:ascii="BureauGrot Light" w:hAnsi="BureauGrot Light"/>
                <w:bCs/>
                <w:color w:val="000000" w:themeColor="text1"/>
              </w:rPr>
            </w:pPr>
            <w:r w:rsidRPr="002B4820">
              <w:rPr>
                <w:rFonts w:ascii="BureauGrot Light" w:hAnsi="BureauGrot Light"/>
              </w:rPr>
              <w:t>Experience of managing websites</w:t>
            </w:r>
          </w:p>
        </w:tc>
        <w:tc>
          <w:tcPr>
            <w:tcW w:w="1134" w:type="dxa"/>
          </w:tcPr>
          <w:p w14:paraId="2E85FD2D" w14:textId="17066B6F" w:rsidR="001B5B9A" w:rsidRPr="002B4820" w:rsidRDefault="001B5B9A" w:rsidP="007978BA">
            <w:pPr>
              <w:spacing w:after="100" w:afterAutospacing="1"/>
              <w:jc w:val="center"/>
              <w:rPr>
                <w:rFonts w:ascii="BureauGrot Light" w:hAnsi="BureauGrot Light" w:cs="Open Sans"/>
                <w:color w:val="000000" w:themeColor="text1"/>
                <w:sz w:val="22"/>
                <w:szCs w:val="22"/>
              </w:rPr>
            </w:pPr>
          </w:p>
        </w:tc>
        <w:tc>
          <w:tcPr>
            <w:tcW w:w="992" w:type="dxa"/>
          </w:tcPr>
          <w:p w14:paraId="654E6B28" w14:textId="69D43E8D" w:rsidR="001B5B9A"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r>
      <w:tr w:rsidR="001B5B9A" w:rsidRPr="002B4820" w14:paraId="0CBAA2E0" w14:textId="77777777" w:rsidTr="00E761EF">
        <w:trPr>
          <w:trHeight w:val="780"/>
        </w:trPr>
        <w:tc>
          <w:tcPr>
            <w:tcW w:w="2006" w:type="dxa"/>
            <w:vMerge/>
          </w:tcPr>
          <w:p w14:paraId="2717F7F3" w14:textId="1BD0E65D" w:rsidR="001B5B9A" w:rsidRPr="002B4820" w:rsidRDefault="001B5B9A" w:rsidP="00BD47F5">
            <w:pPr>
              <w:rPr>
                <w:rFonts w:ascii="BureauGrot Light" w:hAnsi="BureauGrot Light" w:cs="Open Sans"/>
                <w:sz w:val="22"/>
                <w:szCs w:val="22"/>
              </w:rPr>
            </w:pPr>
          </w:p>
        </w:tc>
        <w:tc>
          <w:tcPr>
            <w:tcW w:w="6216" w:type="dxa"/>
          </w:tcPr>
          <w:p w14:paraId="5D8FF885" w14:textId="77777777" w:rsidR="001B5B9A" w:rsidRPr="002B4820" w:rsidRDefault="001B5B9A" w:rsidP="007978BA">
            <w:pPr>
              <w:pStyle w:val="NoSpacing"/>
              <w:rPr>
                <w:rFonts w:ascii="BureauGrot Light" w:hAnsi="BureauGrot Light"/>
                <w:b/>
                <w:bCs/>
              </w:rPr>
            </w:pPr>
            <w:r w:rsidRPr="002B4820">
              <w:rPr>
                <w:rFonts w:ascii="BureauGrot Light" w:hAnsi="BureauGrot Light"/>
              </w:rPr>
              <w:t>Thorough understanding of press deadlines, the workings of newsrooms and the needs of national and regional print, broadcast and online journalists and media campaigning.</w:t>
            </w:r>
          </w:p>
        </w:tc>
        <w:tc>
          <w:tcPr>
            <w:tcW w:w="1134" w:type="dxa"/>
          </w:tcPr>
          <w:p w14:paraId="773DFEF3" w14:textId="0F221CD2" w:rsidR="001B5B9A"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206A9B0D" w14:textId="77777777" w:rsidR="001B5B9A" w:rsidRPr="002B4820" w:rsidRDefault="001B5B9A" w:rsidP="007978BA">
            <w:pPr>
              <w:spacing w:after="100" w:afterAutospacing="1"/>
              <w:jc w:val="center"/>
              <w:rPr>
                <w:rFonts w:ascii="BureauGrot Light" w:hAnsi="BureauGrot Light" w:cs="Open Sans"/>
                <w:color w:val="000000" w:themeColor="text1"/>
                <w:sz w:val="22"/>
                <w:szCs w:val="22"/>
              </w:rPr>
            </w:pPr>
          </w:p>
        </w:tc>
      </w:tr>
      <w:tr w:rsidR="001B5B9A" w:rsidRPr="002B4820" w14:paraId="0EADEC89" w14:textId="77777777" w:rsidTr="00CE317F">
        <w:trPr>
          <w:trHeight w:val="291"/>
        </w:trPr>
        <w:tc>
          <w:tcPr>
            <w:tcW w:w="2006" w:type="dxa"/>
            <w:vMerge/>
          </w:tcPr>
          <w:p w14:paraId="041E33A7" w14:textId="77777777" w:rsidR="001B5B9A" w:rsidRPr="002B4820" w:rsidRDefault="001B5B9A" w:rsidP="007978BA">
            <w:pPr>
              <w:spacing w:after="100" w:afterAutospacing="1"/>
              <w:rPr>
                <w:rFonts w:ascii="BureauGrot Light" w:hAnsi="BureauGrot Light" w:cs="Arial"/>
                <w:b/>
                <w:sz w:val="22"/>
                <w:szCs w:val="22"/>
              </w:rPr>
            </w:pPr>
          </w:p>
        </w:tc>
        <w:tc>
          <w:tcPr>
            <w:tcW w:w="6216" w:type="dxa"/>
          </w:tcPr>
          <w:p w14:paraId="15B03682" w14:textId="33E172F3" w:rsidR="001B5B9A" w:rsidRPr="002B4820" w:rsidRDefault="001B5B9A" w:rsidP="007978BA">
            <w:pPr>
              <w:pStyle w:val="NoSpacing"/>
              <w:rPr>
                <w:rFonts w:ascii="BureauGrot Light" w:hAnsi="BureauGrot Light"/>
              </w:rPr>
            </w:pPr>
            <w:r w:rsidRPr="002B4820">
              <w:rPr>
                <w:rFonts w:ascii="BureauGrot Light" w:hAnsi="BureauGrot Light"/>
              </w:rPr>
              <w:t>Good working knowledge of a broad range of digital communications channels and tools</w:t>
            </w:r>
          </w:p>
        </w:tc>
        <w:tc>
          <w:tcPr>
            <w:tcW w:w="1134" w:type="dxa"/>
          </w:tcPr>
          <w:p w14:paraId="2427CC7B" w14:textId="7EF19604" w:rsidR="001B5B9A" w:rsidRPr="002B4820" w:rsidRDefault="00E761EF" w:rsidP="007978BA">
            <w:pPr>
              <w:spacing w:after="100" w:afterAutospacing="1"/>
              <w:jc w:val="center"/>
              <w:rPr>
                <w:rFonts w:ascii="BureauGrot Light" w:eastAsia="Calibri" w:hAnsi="BureauGrot Light" w:cs="Arial"/>
                <w:sz w:val="22"/>
                <w:szCs w:val="22"/>
              </w:rPr>
            </w:pPr>
            <w:r>
              <w:rPr>
                <w:rFonts w:ascii="BureauGrot Light" w:eastAsia="Wingdings" w:hAnsi="BureauGrot Light" w:cs="Wingdings"/>
                <w:color w:val="000000" w:themeColor="text1"/>
                <w:sz w:val="22"/>
                <w:szCs w:val="22"/>
              </w:rPr>
              <w:t>√</w:t>
            </w:r>
          </w:p>
        </w:tc>
        <w:tc>
          <w:tcPr>
            <w:tcW w:w="992" w:type="dxa"/>
          </w:tcPr>
          <w:p w14:paraId="25DC4774" w14:textId="77777777" w:rsidR="001B5B9A" w:rsidRPr="002B4820" w:rsidRDefault="001B5B9A" w:rsidP="007978BA">
            <w:pPr>
              <w:spacing w:after="100" w:afterAutospacing="1"/>
              <w:jc w:val="center"/>
              <w:rPr>
                <w:rFonts w:ascii="BureauGrot Light" w:hAnsi="BureauGrot Light" w:cs="Open Sans"/>
                <w:color w:val="000000" w:themeColor="text1"/>
                <w:sz w:val="22"/>
                <w:szCs w:val="22"/>
              </w:rPr>
            </w:pPr>
          </w:p>
        </w:tc>
      </w:tr>
      <w:tr w:rsidR="001B5B9A" w:rsidRPr="002B4820" w14:paraId="7E12729F" w14:textId="77777777" w:rsidTr="00CE317F">
        <w:trPr>
          <w:trHeight w:val="291"/>
        </w:trPr>
        <w:tc>
          <w:tcPr>
            <w:tcW w:w="2006" w:type="dxa"/>
            <w:vMerge/>
          </w:tcPr>
          <w:p w14:paraId="6F073507" w14:textId="77777777" w:rsidR="001B5B9A" w:rsidRPr="002B4820" w:rsidRDefault="001B5B9A" w:rsidP="007978BA">
            <w:pPr>
              <w:spacing w:after="100" w:afterAutospacing="1"/>
              <w:rPr>
                <w:rFonts w:ascii="BureauGrot Light" w:hAnsi="BureauGrot Light" w:cs="Arial"/>
                <w:b/>
                <w:sz w:val="22"/>
                <w:szCs w:val="22"/>
              </w:rPr>
            </w:pPr>
          </w:p>
        </w:tc>
        <w:tc>
          <w:tcPr>
            <w:tcW w:w="6216" w:type="dxa"/>
          </w:tcPr>
          <w:p w14:paraId="028A3C97" w14:textId="77777777" w:rsidR="001B5B9A" w:rsidRPr="002B4820" w:rsidRDefault="001B5B9A" w:rsidP="007978BA">
            <w:pPr>
              <w:pStyle w:val="NoSpacing"/>
              <w:rPr>
                <w:rFonts w:ascii="BureauGrot Light" w:hAnsi="BureauGrot Light"/>
              </w:rPr>
            </w:pPr>
            <w:r w:rsidRPr="002B4820">
              <w:rPr>
                <w:rFonts w:ascii="BureauGrot Light" w:hAnsi="BureauGrot Light"/>
              </w:rPr>
              <w:t xml:space="preserve">Understanding of reputational risk and crisis management. </w:t>
            </w:r>
          </w:p>
        </w:tc>
        <w:tc>
          <w:tcPr>
            <w:tcW w:w="1134" w:type="dxa"/>
          </w:tcPr>
          <w:p w14:paraId="0C4327D4" w14:textId="77777777" w:rsidR="001B5B9A" w:rsidRPr="002B4820" w:rsidRDefault="001B5B9A" w:rsidP="007978BA">
            <w:pPr>
              <w:spacing w:after="100" w:afterAutospacing="1"/>
              <w:jc w:val="center"/>
              <w:rPr>
                <w:rFonts w:ascii="BureauGrot Light" w:eastAsia="Calibri" w:hAnsi="BureauGrot Light" w:cs="Arial"/>
                <w:sz w:val="22"/>
                <w:szCs w:val="22"/>
              </w:rPr>
            </w:pPr>
          </w:p>
        </w:tc>
        <w:tc>
          <w:tcPr>
            <w:tcW w:w="992" w:type="dxa"/>
          </w:tcPr>
          <w:p w14:paraId="075BA1A0" w14:textId="644504D8" w:rsidR="001B5B9A"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r>
      <w:tr w:rsidR="001B5B9A" w:rsidRPr="002B4820" w14:paraId="0D53D1DE" w14:textId="77777777" w:rsidTr="00CE317F">
        <w:trPr>
          <w:trHeight w:val="291"/>
        </w:trPr>
        <w:tc>
          <w:tcPr>
            <w:tcW w:w="2006" w:type="dxa"/>
            <w:vMerge/>
          </w:tcPr>
          <w:p w14:paraId="39FBB30A" w14:textId="77777777" w:rsidR="001B5B9A" w:rsidRPr="002B4820" w:rsidRDefault="001B5B9A" w:rsidP="007978BA">
            <w:pPr>
              <w:spacing w:after="100" w:afterAutospacing="1"/>
              <w:rPr>
                <w:rFonts w:ascii="BureauGrot Light" w:hAnsi="BureauGrot Light" w:cs="Open Sans"/>
                <w:b/>
                <w:color w:val="000000" w:themeColor="text1"/>
                <w:sz w:val="22"/>
                <w:szCs w:val="22"/>
              </w:rPr>
            </w:pPr>
          </w:p>
        </w:tc>
        <w:tc>
          <w:tcPr>
            <w:tcW w:w="6216" w:type="dxa"/>
          </w:tcPr>
          <w:p w14:paraId="08104820" w14:textId="05F779D4" w:rsidR="001B5B9A" w:rsidRPr="002B4820" w:rsidRDefault="001B5B9A" w:rsidP="007978BA">
            <w:pPr>
              <w:pStyle w:val="NoSpacing"/>
              <w:rPr>
                <w:rFonts w:ascii="BureauGrot Light" w:hAnsi="BureauGrot Light"/>
              </w:rPr>
            </w:pPr>
            <w:r w:rsidRPr="002B4820">
              <w:rPr>
                <w:rFonts w:ascii="BureauGrot Light" w:hAnsi="BureauGrot Light"/>
              </w:rPr>
              <w:t>Understanding of and ability to evaluate media coverage</w:t>
            </w:r>
            <w:r w:rsidR="00885CBE" w:rsidRPr="002B4820">
              <w:rPr>
                <w:rFonts w:ascii="BureauGrot Light" w:hAnsi="BureauGrot Light"/>
              </w:rPr>
              <w:t xml:space="preserve"> and digital engagement</w:t>
            </w:r>
            <w:r w:rsidRPr="002B4820">
              <w:rPr>
                <w:rFonts w:ascii="BureauGrot Light" w:hAnsi="BureauGrot Light"/>
              </w:rPr>
              <w:t>.</w:t>
            </w:r>
          </w:p>
        </w:tc>
        <w:tc>
          <w:tcPr>
            <w:tcW w:w="1134" w:type="dxa"/>
          </w:tcPr>
          <w:p w14:paraId="73AB9DA8" w14:textId="317F2AA8" w:rsidR="001B5B9A" w:rsidRPr="002B4820" w:rsidRDefault="001B5B9A" w:rsidP="007978BA">
            <w:pPr>
              <w:spacing w:after="100" w:afterAutospacing="1"/>
              <w:jc w:val="center"/>
              <w:rPr>
                <w:rFonts w:ascii="BureauGrot Light" w:hAnsi="BureauGrot Light" w:cs="Open Sans"/>
                <w:color w:val="000000" w:themeColor="text1"/>
                <w:sz w:val="22"/>
                <w:szCs w:val="22"/>
              </w:rPr>
            </w:pPr>
          </w:p>
        </w:tc>
        <w:tc>
          <w:tcPr>
            <w:tcW w:w="992" w:type="dxa"/>
          </w:tcPr>
          <w:p w14:paraId="19CC326A" w14:textId="5DC0246D" w:rsidR="001B5B9A"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r>
      <w:tr w:rsidR="00DA2761" w:rsidRPr="002B4820" w14:paraId="6850A7CC" w14:textId="77777777" w:rsidTr="00CE317F">
        <w:trPr>
          <w:trHeight w:val="291"/>
        </w:trPr>
        <w:tc>
          <w:tcPr>
            <w:tcW w:w="2006" w:type="dxa"/>
            <w:vMerge w:val="restart"/>
          </w:tcPr>
          <w:p w14:paraId="63A6E652" w14:textId="77777777" w:rsidR="00DA2761" w:rsidRPr="002B4820" w:rsidRDefault="00DA2761" w:rsidP="007978BA">
            <w:pPr>
              <w:spacing w:after="100" w:afterAutospacing="1"/>
              <w:rPr>
                <w:rFonts w:ascii="BureauGrot Light" w:hAnsi="BureauGrot Light" w:cs="Open Sans"/>
                <w:b/>
                <w:color w:val="000000" w:themeColor="text1"/>
                <w:sz w:val="22"/>
                <w:szCs w:val="22"/>
              </w:rPr>
            </w:pPr>
            <w:r w:rsidRPr="002B4820">
              <w:rPr>
                <w:rFonts w:ascii="BureauGrot Light" w:hAnsi="BureauGrot Light" w:cs="Open Sans"/>
                <w:b/>
                <w:color w:val="000000" w:themeColor="text1"/>
                <w:sz w:val="22"/>
                <w:szCs w:val="22"/>
              </w:rPr>
              <w:t>Competencies</w:t>
            </w:r>
          </w:p>
        </w:tc>
        <w:tc>
          <w:tcPr>
            <w:tcW w:w="6216" w:type="dxa"/>
          </w:tcPr>
          <w:p w14:paraId="14DECC3B" w14:textId="77777777" w:rsidR="00DA2761" w:rsidRPr="002B4820" w:rsidRDefault="00DA2761" w:rsidP="007978BA">
            <w:pPr>
              <w:pStyle w:val="NoSpacing"/>
              <w:rPr>
                <w:rFonts w:ascii="BureauGrot Light" w:hAnsi="BureauGrot Light"/>
                <w:b/>
                <w:bCs/>
                <w:color w:val="000000" w:themeColor="text1"/>
              </w:rPr>
            </w:pPr>
            <w:r w:rsidRPr="002B4820">
              <w:rPr>
                <w:rFonts w:ascii="BureauGrot Light" w:hAnsi="BureauGrot Light"/>
                <w:b/>
                <w:bCs/>
              </w:rPr>
              <w:t xml:space="preserve">Communication: </w:t>
            </w:r>
            <w:r w:rsidRPr="002B4820">
              <w:rPr>
                <w:rFonts w:ascii="BureauGrot Light" w:hAnsi="BureauGrot Light"/>
              </w:rPr>
              <w:t>Ability to communicate complex legal and political arguments clearly and compellingly to a non-legal audience.</w:t>
            </w:r>
          </w:p>
        </w:tc>
        <w:tc>
          <w:tcPr>
            <w:tcW w:w="1134" w:type="dxa"/>
          </w:tcPr>
          <w:p w14:paraId="424DB140" w14:textId="5CED0C08" w:rsidR="00DA2761"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3995B878" w14:textId="77777777" w:rsidR="00DA2761" w:rsidRPr="002B4820" w:rsidRDefault="00DA2761" w:rsidP="007978BA">
            <w:pPr>
              <w:spacing w:after="100" w:afterAutospacing="1"/>
              <w:jc w:val="center"/>
              <w:rPr>
                <w:rFonts w:ascii="BureauGrot Light" w:hAnsi="BureauGrot Light" w:cs="Open Sans"/>
                <w:color w:val="000000" w:themeColor="text1"/>
                <w:sz w:val="22"/>
                <w:szCs w:val="22"/>
              </w:rPr>
            </w:pPr>
          </w:p>
        </w:tc>
      </w:tr>
      <w:tr w:rsidR="00DA2761" w:rsidRPr="002B4820" w14:paraId="12481D1A" w14:textId="77777777" w:rsidTr="00CE317F">
        <w:trPr>
          <w:trHeight w:val="544"/>
        </w:trPr>
        <w:tc>
          <w:tcPr>
            <w:tcW w:w="2006" w:type="dxa"/>
            <w:vMerge/>
          </w:tcPr>
          <w:p w14:paraId="79423A50" w14:textId="77777777" w:rsidR="00DA2761" w:rsidRPr="002B4820" w:rsidRDefault="00DA2761" w:rsidP="007978BA">
            <w:pPr>
              <w:spacing w:after="100" w:afterAutospacing="1"/>
              <w:rPr>
                <w:rFonts w:ascii="BureauGrot Light" w:hAnsi="BureauGrot Light" w:cs="Open Sans"/>
                <w:b/>
                <w:color w:val="000000" w:themeColor="text1"/>
                <w:sz w:val="22"/>
                <w:szCs w:val="22"/>
              </w:rPr>
            </w:pPr>
          </w:p>
        </w:tc>
        <w:tc>
          <w:tcPr>
            <w:tcW w:w="6216" w:type="dxa"/>
          </w:tcPr>
          <w:p w14:paraId="7CC3FCE7" w14:textId="25BE54BA" w:rsidR="00DA2761" w:rsidRPr="002B4820" w:rsidRDefault="00DA2761" w:rsidP="007978BA">
            <w:pPr>
              <w:pStyle w:val="NoSpacing"/>
              <w:jc w:val="both"/>
              <w:rPr>
                <w:rFonts w:ascii="BureauGrot Light" w:hAnsi="BureauGrot Light" w:cs="Arial"/>
              </w:rPr>
            </w:pPr>
            <w:r w:rsidRPr="002B4820">
              <w:rPr>
                <w:rFonts w:ascii="BureauGrot Light" w:hAnsi="BureauGrot Light" w:cs="Arial"/>
                <w:b/>
              </w:rPr>
              <w:t xml:space="preserve">Strategic thinking: </w:t>
            </w:r>
            <w:r w:rsidRPr="002B4820">
              <w:rPr>
                <w:rFonts w:ascii="BureauGrot Light" w:hAnsi="BureauGrot Light" w:cs="Arial"/>
                <w:bCs/>
              </w:rPr>
              <w:t xml:space="preserve">Ability to spot strategic opportunities to secure coverage and </w:t>
            </w:r>
            <w:r w:rsidRPr="002B4820">
              <w:rPr>
                <w:rFonts w:ascii="BureauGrot Light" w:hAnsi="BureauGrot Light"/>
                <w:bCs/>
              </w:rPr>
              <w:t>critically assess how to best reach target audiences to secure impact.</w:t>
            </w:r>
          </w:p>
        </w:tc>
        <w:tc>
          <w:tcPr>
            <w:tcW w:w="1134" w:type="dxa"/>
          </w:tcPr>
          <w:p w14:paraId="05CA3537" w14:textId="726D88E4" w:rsidR="00DA2761"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396825DE" w14:textId="77777777" w:rsidR="00DA2761" w:rsidRPr="002B4820" w:rsidRDefault="00DA2761" w:rsidP="007978BA">
            <w:pPr>
              <w:jc w:val="center"/>
              <w:rPr>
                <w:rFonts w:ascii="BureauGrot Light" w:hAnsi="BureauGrot Light" w:cs="Open Sans"/>
                <w:color w:val="000000" w:themeColor="text1"/>
                <w:sz w:val="22"/>
                <w:szCs w:val="22"/>
              </w:rPr>
            </w:pPr>
          </w:p>
        </w:tc>
      </w:tr>
      <w:tr w:rsidR="00DA2761" w:rsidRPr="002B4820" w14:paraId="3F53AADC" w14:textId="77777777" w:rsidTr="00CE317F">
        <w:trPr>
          <w:trHeight w:val="544"/>
        </w:trPr>
        <w:tc>
          <w:tcPr>
            <w:tcW w:w="2006" w:type="dxa"/>
            <w:vMerge/>
          </w:tcPr>
          <w:p w14:paraId="796E76B5" w14:textId="77777777" w:rsidR="00DA2761" w:rsidRPr="002B4820" w:rsidRDefault="00DA2761" w:rsidP="007978BA">
            <w:pPr>
              <w:spacing w:after="100" w:afterAutospacing="1"/>
              <w:rPr>
                <w:rFonts w:ascii="BureauGrot Light" w:hAnsi="BureauGrot Light" w:cs="Open Sans"/>
                <w:b/>
                <w:color w:val="000000" w:themeColor="text1"/>
                <w:sz w:val="22"/>
                <w:szCs w:val="22"/>
              </w:rPr>
            </w:pPr>
          </w:p>
        </w:tc>
        <w:tc>
          <w:tcPr>
            <w:tcW w:w="6216" w:type="dxa"/>
          </w:tcPr>
          <w:p w14:paraId="1DCCFF4F" w14:textId="08C2C6A1" w:rsidR="00DA2761" w:rsidRPr="002B4820" w:rsidRDefault="00DA2761" w:rsidP="007978BA">
            <w:pPr>
              <w:pStyle w:val="NoSpacing"/>
              <w:jc w:val="both"/>
              <w:rPr>
                <w:rFonts w:ascii="BureauGrot Light" w:hAnsi="BureauGrot Light" w:cs="Arial"/>
                <w:bCs/>
              </w:rPr>
            </w:pPr>
            <w:r w:rsidRPr="002B4820">
              <w:rPr>
                <w:rFonts w:ascii="BureauGrot Light" w:hAnsi="BureauGrot Light" w:cs="Arial"/>
                <w:b/>
                <w:bCs/>
              </w:rPr>
              <w:t>Leadership:</w:t>
            </w:r>
            <w:r w:rsidRPr="002B4820">
              <w:rPr>
                <w:rFonts w:ascii="BureauGrot Light" w:hAnsi="BureauGrot Light" w:cs="Arial"/>
              </w:rPr>
              <w:t xml:space="preserve"> Sound judgment and the ability to persuade and inspire others. </w:t>
            </w:r>
          </w:p>
        </w:tc>
        <w:tc>
          <w:tcPr>
            <w:tcW w:w="1134" w:type="dxa"/>
          </w:tcPr>
          <w:p w14:paraId="5C6B2F6C" w14:textId="2673A8D4" w:rsidR="00DA2761"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17072524" w14:textId="77777777" w:rsidR="00DA2761" w:rsidRPr="002B4820" w:rsidRDefault="00DA2761" w:rsidP="007978BA">
            <w:pPr>
              <w:jc w:val="center"/>
              <w:rPr>
                <w:rFonts w:ascii="BureauGrot Light" w:hAnsi="BureauGrot Light" w:cs="Open Sans"/>
                <w:color w:val="000000" w:themeColor="text1"/>
                <w:sz w:val="22"/>
                <w:szCs w:val="22"/>
              </w:rPr>
            </w:pPr>
          </w:p>
        </w:tc>
      </w:tr>
      <w:tr w:rsidR="00DA2761" w:rsidRPr="002B4820" w14:paraId="39C8C86E" w14:textId="77777777" w:rsidTr="00CE317F">
        <w:trPr>
          <w:trHeight w:val="559"/>
        </w:trPr>
        <w:tc>
          <w:tcPr>
            <w:tcW w:w="2006" w:type="dxa"/>
            <w:vMerge/>
          </w:tcPr>
          <w:p w14:paraId="4261B63D" w14:textId="77777777" w:rsidR="00DA2761" w:rsidRPr="002B4820" w:rsidRDefault="00DA2761" w:rsidP="007978BA">
            <w:pPr>
              <w:spacing w:after="100" w:afterAutospacing="1"/>
              <w:rPr>
                <w:rFonts w:ascii="BureauGrot Light" w:hAnsi="BureauGrot Light" w:cs="Open Sans"/>
                <w:b/>
                <w:color w:val="000000" w:themeColor="text1"/>
                <w:sz w:val="22"/>
                <w:szCs w:val="22"/>
              </w:rPr>
            </w:pPr>
          </w:p>
        </w:tc>
        <w:tc>
          <w:tcPr>
            <w:tcW w:w="6216" w:type="dxa"/>
          </w:tcPr>
          <w:p w14:paraId="31C8DC8E" w14:textId="3A6AE2D8" w:rsidR="00DA2761" w:rsidRPr="002B4820" w:rsidRDefault="00DA2761" w:rsidP="00E35059">
            <w:pPr>
              <w:pStyle w:val="NoSpacing"/>
              <w:jc w:val="both"/>
              <w:rPr>
                <w:rFonts w:ascii="BureauGrot Light" w:hAnsi="BureauGrot Light" w:cs="Arial"/>
              </w:rPr>
            </w:pPr>
            <w:r w:rsidRPr="002B4820">
              <w:rPr>
                <w:rFonts w:ascii="BureauGrot Light" w:hAnsi="BureauGrot Light" w:cs="Arial"/>
                <w:b/>
                <w:bCs/>
              </w:rPr>
              <w:t>Management:</w:t>
            </w:r>
            <w:r w:rsidRPr="002B4820">
              <w:rPr>
                <w:rFonts w:ascii="BureauGrot Light" w:hAnsi="BureauGrot Light" w:cs="Arial"/>
              </w:rPr>
              <w:t xml:space="preserve"> strong interpersonal skills and</w:t>
            </w:r>
          </w:p>
          <w:p w14:paraId="39992238" w14:textId="01C20CD4" w:rsidR="00DA2761" w:rsidRPr="002B4820" w:rsidRDefault="00DA2761" w:rsidP="00E35059">
            <w:pPr>
              <w:pStyle w:val="NoSpacing"/>
              <w:jc w:val="both"/>
              <w:rPr>
                <w:rFonts w:ascii="BureauGrot Light" w:hAnsi="BureauGrot Light" w:cs="Arial"/>
                <w:b/>
                <w:bCs/>
              </w:rPr>
            </w:pPr>
            <w:r w:rsidRPr="002B4820">
              <w:rPr>
                <w:rFonts w:ascii="BureauGrot Light" w:hAnsi="BureauGrot Light" w:cs="Arial"/>
              </w:rPr>
              <w:t>the ability to develop and manage others.</w:t>
            </w:r>
          </w:p>
        </w:tc>
        <w:tc>
          <w:tcPr>
            <w:tcW w:w="1134" w:type="dxa"/>
          </w:tcPr>
          <w:p w14:paraId="42C292F0" w14:textId="02F090CA" w:rsidR="00DA2761"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3D8BDDCD" w14:textId="77777777" w:rsidR="00DA2761" w:rsidRPr="002B4820" w:rsidRDefault="00DA2761" w:rsidP="007978BA">
            <w:pPr>
              <w:jc w:val="center"/>
              <w:rPr>
                <w:rFonts w:ascii="BureauGrot Light" w:hAnsi="BureauGrot Light" w:cs="Open Sans"/>
                <w:color w:val="000000" w:themeColor="text1"/>
                <w:sz w:val="22"/>
                <w:szCs w:val="22"/>
              </w:rPr>
            </w:pPr>
          </w:p>
        </w:tc>
      </w:tr>
      <w:tr w:rsidR="00DA2761" w:rsidRPr="002B4820" w14:paraId="013C4D23" w14:textId="77777777" w:rsidTr="00CE317F">
        <w:trPr>
          <w:trHeight w:val="559"/>
        </w:trPr>
        <w:tc>
          <w:tcPr>
            <w:tcW w:w="2006" w:type="dxa"/>
            <w:vMerge/>
          </w:tcPr>
          <w:p w14:paraId="07CE8647" w14:textId="77777777" w:rsidR="00DA2761" w:rsidRPr="002B4820" w:rsidRDefault="00DA2761" w:rsidP="007978BA">
            <w:pPr>
              <w:spacing w:after="100" w:afterAutospacing="1"/>
              <w:rPr>
                <w:rFonts w:ascii="BureauGrot Light" w:hAnsi="BureauGrot Light" w:cs="Open Sans"/>
                <w:b/>
                <w:color w:val="000000" w:themeColor="text1"/>
                <w:sz w:val="22"/>
                <w:szCs w:val="22"/>
              </w:rPr>
            </w:pPr>
          </w:p>
        </w:tc>
        <w:tc>
          <w:tcPr>
            <w:tcW w:w="6216" w:type="dxa"/>
          </w:tcPr>
          <w:p w14:paraId="190208CB" w14:textId="40B9442D" w:rsidR="00DA2761" w:rsidRPr="002B4820" w:rsidRDefault="00DA2761" w:rsidP="00AA4F09">
            <w:pPr>
              <w:pStyle w:val="NoSpacing"/>
              <w:jc w:val="both"/>
              <w:rPr>
                <w:rFonts w:ascii="BureauGrot Light" w:hAnsi="BureauGrot Light" w:cs="Arial"/>
              </w:rPr>
            </w:pPr>
            <w:r w:rsidRPr="002B4820">
              <w:rPr>
                <w:rFonts w:ascii="BureauGrot Light" w:hAnsi="BureauGrot Light" w:cs="Arial"/>
                <w:b/>
                <w:bCs/>
              </w:rPr>
              <w:t>Collaboration:</w:t>
            </w:r>
            <w:r w:rsidRPr="002B4820">
              <w:rPr>
                <w:rFonts w:ascii="BureauGrot Light" w:hAnsi="BureauGrot Light" w:cs="Arial"/>
              </w:rPr>
              <w:t xml:space="preserve"> </w:t>
            </w:r>
            <w:r w:rsidR="00007FA7" w:rsidRPr="002B4820">
              <w:rPr>
                <w:rFonts w:ascii="BureauGrot Light" w:hAnsi="BureauGrot Light" w:cs="Arial"/>
              </w:rPr>
              <w:t>A</w:t>
            </w:r>
            <w:r w:rsidRPr="002B4820">
              <w:rPr>
                <w:rFonts w:ascii="BureauGrot Light" w:hAnsi="BureauGrot Light" w:cs="Arial"/>
              </w:rPr>
              <w:t>bility to work collaboratively with Liberty colleagues, and build and maintain strong working relationships with journalists, editors, producers</w:t>
            </w:r>
            <w:r w:rsidR="0037240A" w:rsidRPr="002B4820">
              <w:rPr>
                <w:rFonts w:ascii="BureauGrot Light" w:hAnsi="BureauGrot Light" w:cs="Arial"/>
              </w:rPr>
              <w:t xml:space="preserve">, </w:t>
            </w:r>
            <w:r w:rsidR="00D62DED" w:rsidRPr="002B4820">
              <w:rPr>
                <w:rFonts w:ascii="BureauGrot Light" w:hAnsi="BureauGrot Light" w:cs="Arial"/>
              </w:rPr>
              <w:t>content creators,</w:t>
            </w:r>
            <w:r w:rsidRPr="002B4820">
              <w:rPr>
                <w:rFonts w:ascii="BureauGrot Light" w:hAnsi="BureauGrot Light" w:cs="Arial"/>
              </w:rPr>
              <w:t xml:space="preserve"> and staff of other organisations.</w:t>
            </w:r>
          </w:p>
        </w:tc>
        <w:tc>
          <w:tcPr>
            <w:tcW w:w="1134" w:type="dxa"/>
          </w:tcPr>
          <w:p w14:paraId="7E1813A8" w14:textId="34F02468" w:rsidR="00DA2761"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7CB711E8" w14:textId="77777777" w:rsidR="00DA2761" w:rsidRPr="002B4820" w:rsidRDefault="00DA2761" w:rsidP="007978BA">
            <w:pPr>
              <w:jc w:val="center"/>
              <w:rPr>
                <w:rFonts w:ascii="BureauGrot Light" w:hAnsi="BureauGrot Light" w:cs="Open Sans"/>
                <w:color w:val="000000" w:themeColor="text1"/>
                <w:sz w:val="22"/>
                <w:szCs w:val="22"/>
              </w:rPr>
            </w:pPr>
          </w:p>
        </w:tc>
      </w:tr>
      <w:tr w:rsidR="00DA2761" w:rsidRPr="002B4820" w14:paraId="610EA99D" w14:textId="77777777" w:rsidTr="00CE317F">
        <w:trPr>
          <w:trHeight w:val="456"/>
        </w:trPr>
        <w:tc>
          <w:tcPr>
            <w:tcW w:w="2006" w:type="dxa"/>
            <w:vMerge/>
          </w:tcPr>
          <w:p w14:paraId="0167F6A9" w14:textId="77777777" w:rsidR="00DA2761" w:rsidRPr="002B4820" w:rsidRDefault="00DA2761" w:rsidP="007978BA">
            <w:pPr>
              <w:spacing w:after="100" w:afterAutospacing="1"/>
              <w:rPr>
                <w:rFonts w:ascii="BureauGrot Light" w:hAnsi="BureauGrot Light" w:cs="Open Sans"/>
                <w:b/>
                <w:color w:val="000000" w:themeColor="text1"/>
                <w:sz w:val="22"/>
                <w:szCs w:val="22"/>
              </w:rPr>
            </w:pPr>
          </w:p>
        </w:tc>
        <w:tc>
          <w:tcPr>
            <w:tcW w:w="6216" w:type="dxa"/>
          </w:tcPr>
          <w:p w14:paraId="0C6E54B1" w14:textId="77777777" w:rsidR="00DA2761" w:rsidRPr="002B4820" w:rsidRDefault="00DA2761" w:rsidP="007978BA">
            <w:pPr>
              <w:pStyle w:val="NoSpacing"/>
              <w:jc w:val="both"/>
              <w:rPr>
                <w:rFonts w:ascii="BureauGrot Light" w:hAnsi="BureauGrot Light" w:cs="Arial"/>
              </w:rPr>
            </w:pPr>
            <w:r w:rsidRPr="002B4820">
              <w:rPr>
                <w:rFonts w:ascii="BureauGrot Light" w:hAnsi="BureauGrot Light" w:cs="Arial"/>
                <w:b/>
                <w:bCs/>
              </w:rPr>
              <w:t>Attention to detail:</w:t>
            </w:r>
            <w:r w:rsidRPr="002B4820">
              <w:rPr>
                <w:rFonts w:ascii="BureauGrot Light" w:hAnsi="BureauGrot Light" w:cs="Arial"/>
              </w:rPr>
              <w:t xml:space="preserve"> Impeccable attention to detail and an accurate and careful approach to work.</w:t>
            </w:r>
          </w:p>
        </w:tc>
        <w:tc>
          <w:tcPr>
            <w:tcW w:w="1134" w:type="dxa"/>
          </w:tcPr>
          <w:p w14:paraId="7FB3B81D" w14:textId="61F3F4E0" w:rsidR="00DA2761"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2CAB2FBD" w14:textId="77777777" w:rsidR="00DA2761" w:rsidRPr="002B4820" w:rsidRDefault="00DA2761" w:rsidP="007978BA">
            <w:pPr>
              <w:jc w:val="center"/>
              <w:rPr>
                <w:rFonts w:ascii="BureauGrot Light" w:hAnsi="BureauGrot Light" w:cs="Open Sans"/>
                <w:color w:val="000000" w:themeColor="text1"/>
                <w:sz w:val="22"/>
                <w:szCs w:val="22"/>
              </w:rPr>
            </w:pPr>
          </w:p>
        </w:tc>
      </w:tr>
      <w:tr w:rsidR="00DA2761" w:rsidRPr="002B4820" w14:paraId="672E8DF1" w14:textId="77777777" w:rsidTr="00CE317F">
        <w:trPr>
          <w:trHeight w:val="544"/>
        </w:trPr>
        <w:tc>
          <w:tcPr>
            <w:tcW w:w="2006" w:type="dxa"/>
            <w:vMerge/>
          </w:tcPr>
          <w:p w14:paraId="0A8DDD8E" w14:textId="77777777" w:rsidR="00DA2761" w:rsidRPr="002B4820" w:rsidRDefault="00DA2761" w:rsidP="007978BA">
            <w:pPr>
              <w:spacing w:after="100" w:afterAutospacing="1"/>
              <w:rPr>
                <w:rFonts w:ascii="BureauGrot Light" w:hAnsi="BureauGrot Light" w:cs="Open Sans"/>
                <w:b/>
                <w:color w:val="000000" w:themeColor="text1"/>
                <w:sz w:val="22"/>
                <w:szCs w:val="22"/>
              </w:rPr>
            </w:pPr>
          </w:p>
        </w:tc>
        <w:tc>
          <w:tcPr>
            <w:tcW w:w="6216" w:type="dxa"/>
          </w:tcPr>
          <w:p w14:paraId="7F794B2D" w14:textId="5D7A75C3" w:rsidR="00DA2761" w:rsidRPr="002B4820" w:rsidRDefault="00DA2761" w:rsidP="007978BA">
            <w:pPr>
              <w:pStyle w:val="NoSpacing"/>
              <w:jc w:val="both"/>
              <w:rPr>
                <w:rFonts w:ascii="BureauGrot Light" w:hAnsi="BureauGrot Light" w:cs="Arial"/>
                <w:bCs/>
              </w:rPr>
            </w:pPr>
            <w:r w:rsidRPr="002B4820">
              <w:rPr>
                <w:rFonts w:ascii="BureauGrot Light" w:hAnsi="BureauGrot Light" w:cs="Arial"/>
                <w:b/>
              </w:rPr>
              <w:t xml:space="preserve">Delivery and implementation: </w:t>
            </w:r>
            <w:r w:rsidRPr="002B4820">
              <w:rPr>
                <w:rFonts w:ascii="BureauGrot Light" w:hAnsi="BureauGrot Light" w:cs="Arial"/>
                <w:bCs/>
              </w:rPr>
              <w:t>Ability to manage competing priorities against tight deadlines and take a positive approach to problem solving.</w:t>
            </w:r>
          </w:p>
        </w:tc>
        <w:tc>
          <w:tcPr>
            <w:tcW w:w="1134" w:type="dxa"/>
          </w:tcPr>
          <w:p w14:paraId="6B45FF32" w14:textId="7031AF40" w:rsidR="00DA2761"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775C191F" w14:textId="77777777" w:rsidR="00DA2761" w:rsidRPr="002B4820" w:rsidRDefault="00DA2761" w:rsidP="007978BA">
            <w:pPr>
              <w:jc w:val="center"/>
              <w:rPr>
                <w:rFonts w:ascii="BureauGrot Light" w:hAnsi="BureauGrot Light" w:cs="Open Sans"/>
                <w:color w:val="000000" w:themeColor="text1"/>
                <w:sz w:val="22"/>
                <w:szCs w:val="22"/>
              </w:rPr>
            </w:pPr>
          </w:p>
        </w:tc>
      </w:tr>
      <w:tr w:rsidR="00DA2761" w:rsidRPr="002B4820" w14:paraId="549DDA2D" w14:textId="77777777" w:rsidTr="00CE317F">
        <w:trPr>
          <w:trHeight w:val="544"/>
        </w:trPr>
        <w:tc>
          <w:tcPr>
            <w:tcW w:w="2006" w:type="dxa"/>
            <w:vMerge/>
          </w:tcPr>
          <w:p w14:paraId="3E44BA1F" w14:textId="77777777" w:rsidR="00DA2761" w:rsidRPr="002B4820" w:rsidRDefault="00DA2761" w:rsidP="007978BA">
            <w:pPr>
              <w:spacing w:after="100" w:afterAutospacing="1"/>
              <w:rPr>
                <w:rFonts w:ascii="BureauGrot Light" w:hAnsi="BureauGrot Light" w:cs="Open Sans"/>
                <w:b/>
                <w:color w:val="000000" w:themeColor="text1"/>
                <w:sz w:val="22"/>
                <w:szCs w:val="22"/>
              </w:rPr>
            </w:pPr>
          </w:p>
        </w:tc>
        <w:tc>
          <w:tcPr>
            <w:tcW w:w="6216" w:type="dxa"/>
          </w:tcPr>
          <w:p w14:paraId="37A3BE2F" w14:textId="77777777" w:rsidR="00DA2761" w:rsidRDefault="00994E0D" w:rsidP="007978BA">
            <w:pPr>
              <w:pStyle w:val="NoSpacing"/>
              <w:jc w:val="both"/>
              <w:rPr>
                <w:rFonts w:ascii="BureauGrot Light" w:hAnsi="BureauGrot Light" w:cs="Arial"/>
                <w:bCs/>
              </w:rPr>
            </w:pPr>
            <w:r w:rsidRPr="002B4820">
              <w:rPr>
                <w:rFonts w:ascii="BureauGrot Light" w:hAnsi="BureauGrot Light" w:cs="Arial"/>
                <w:b/>
              </w:rPr>
              <w:t xml:space="preserve">Learning and Reflection: </w:t>
            </w:r>
            <w:r w:rsidRPr="002B4820">
              <w:rPr>
                <w:rFonts w:ascii="BureauGrot Light" w:hAnsi="BureauGrot Light" w:cs="Arial"/>
                <w:bCs/>
              </w:rPr>
              <w:t>A reflective and evaluative approach to work, diagnosing what works, what does not, and what needs to change</w:t>
            </w:r>
          </w:p>
          <w:p w14:paraId="114F4CD2" w14:textId="77777777" w:rsidR="00103E77" w:rsidRDefault="00103E77" w:rsidP="007978BA">
            <w:pPr>
              <w:pStyle w:val="NoSpacing"/>
              <w:jc w:val="both"/>
              <w:rPr>
                <w:rFonts w:ascii="BureauGrot Light" w:hAnsi="BureauGrot Light" w:cs="Arial"/>
                <w:b/>
              </w:rPr>
            </w:pPr>
          </w:p>
          <w:p w14:paraId="5D782D13" w14:textId="77777777" w:rsidR="00E761EF" w:rsidRDefault="00E761EF" w:rsidP="007978BA">
            <w:pPr>
              <w:pStyle w:val="NoSpacing"/>
              <w:jc w:val="both"/>
              <w:rPr>
                <w:rFonts w:ascii="BureauGrot Light" w:hAnsi="BureauGrot Light" w:cs="Arial"/>
                <w:b/>
              </w:rPr>
            </w:pPr>
          </w:p>
          <w:p w14:paraId="6DA51478" w14:textId="73195E37" w:rsidR="00E761EF" w:rsidRPr="002B4820" w:rsidRDefault="00E761EF" w:rsidP="007978BA">
            <w:pPr>
              <w:pStyle w:val="NoSpacing"/>
              <w:jc w:val="both"/>
              <w:rPr>
                <w:rFonts w:ascii="BureauGrot Light" w:hAnsi="BureauGrot Light" w:cs="Arial"/>
                <w:b/>
              </w:rPr>
            </w:pPr>
          </w:p>
        </w:tc>
        <w:tc>
          <w:tcPr>
            <w:tcW w:w="1134" w:type="dxa"/>
          </w:tcPr>
          <w:p w14:paraId="710F3E4B" w14:textId="223A7E2B" w:rsidR="00DA2761"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70D5C971" w14:textId="77777777" w:rsidR="00DA2761" w:rsidRPr="002B4820" w:rsidRDefault="00DA2761" w:rsidP="007978BA">
            <w:pPr>
              <w:jc w:val="center"/>
              <w:rPr>
                <w:rFonts w:ascii="BureauGrot Light" w:hAnsi="BureauGrot Light" w:cs="Open Sans"/>
                <w:color w:val="000000" w:themeColor="text1"/>
                <w:sz w:val="22"/>
                <w:szCs w:val="22"/>
              </w:rPr>
            </w:pPr>
          </w:p>
        </w:tc>
      </w:tr>
      <w:tr w:rsidR="00392C41" w:rsidRPr="002B4820" w14:paraId="6226AC2D" w14:textId="77777777" w:rsidTr="00CE317F">
        <w:trPr>
          <w:trHeight w:val="504"/>
        </w:trPr>
        <w:tc>
          <w:tcPr>
            <w:tcW w:w="2006" w:type="dxa"/>
            <w:vMerge w:val="restart"/>
          </w:tcPr>
          <w:p w14:paraId="000848E5" w14:textId="77777777" w:rsidR="00392C41" w:rsidRPr="002B4820" w:rsidRDefault="00392C41" w:rsidP="007978BA">
            <w:pPr>
              <w:rPr>
                <w:rFonts w:ascii="BureauGrot Light" w:hAnsi="BureauGrot Light" w:cs="Open Sans"/>
                <w:b/>
                <w:color w:val="000000" w:themeColor="text1"/>
                <w:sz w:val="22"/>
                <w:szCs w:val="22"/>
              </w:rPr>
            </w:pPr>
          </w:p>
          <w:p w14:paraId="58E133B6" w14:textId="77777777" w:rsidR="00392C41" w:rsidRPr="002B4820" w:rsidRDefault="00392C41" w:rsidP="007978BA">
            <w:pPr>
              <w:rPr>
                <w:rFonts w:ascii="BureauGrot Light" w:hAnsi="BureauGrot Light" w:cs="Open Sans"/>
                <w:b/>
                <w:color w:val="000000" w:themeColor="text1"/>
                <w:sz w:val="22"/>
                <w:szCs w:val="22"/>
              </w:rPr>
            </w:pPr>
            <w:r w:rsidRPr="002B4820">
              <w:rPr>
                <w:rFonts w:ascii="BureauGrot Light" w:hAnsi="BureauGrot Light" w:cs="Open Sans"/>
                <w:b/>
                <w:color w:val="000000" w:themeColor="text1"/>
                <w:sz w:val="22"/>
                <w:szCs w:val="22"/>
              </w:rPr>
              <w:t>Personal Attributes / Values</w:t>
            </w:r>
          </w:p>
        </w:tc>
        <w:tc>
          <w:tcPr>
            <w:tcW w:w="6216" w:type="dxa"/>
          </w:tcPr>
          <w:p w14:paraId="5289A1A3" w14:textId="77777777" w:rsidR="00392C41" w:rsidRPr="002B4820" w:rsidRDefault="00392C41" w:rsidP="007978BA">
            <w:pPr>
              <w:pStyle w:val="NoSpacing"/>
              <w:rPr>
                <w:rFonts w:ascii="BureauGrot Light" w:hAnsi="BureauGrot Light"/>
              </w:rPr>
            </w:pPr>
            <w:r w:rsidRPr="002B4820">
              <w:rPr>
                <w:rFonts w:ascii="BureauGrot Light" w:hAnsi="BureauGrot Light"/>
              </w:rPr>
              <w:t>Commitment to human rights and Liberty’s cross-party, non-party status.</w:t>
            </w:r>
          </w:p>
        </w:tc>
        <w:tc>
          <w:tcPr>
            <w:tcW w:w="1134" w:type="dxa"/>
          </w:tcPr>
          <w:p w14:paraId="050ACD80" w14:textId="59B80CC7" w:rsidR="00392C41"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0A7A4E77" w14:textId="77777777" w:rsidR="00392C41" w:rsidRPr="002B4820" w:rsidRDefault="00392C41" w:rsidP="007978BA">
            <w:pPr>
              <w:jc w:val="center"/>
              <w:rPr>
                <w:rFonts w:ascii="BureauGrot Light" w:hAnsi="BureauGrot Light" w:cs="Open Sans"/>
                <w:color w:val="000000" w:themeColor="text1"/>
                <w:sz w:val="22"/>
                <w:szCs w:val="22"/>
              </w:rPr>
            </w:pPr>
          </w:p>
        </w:tc>
      </w:tr>
      <w:tr w:rsidR="00990560" w:rsidRPr="002B4820" w14:paraId="5C1181A8" w14:textId="77777777" w:rsidTr="00CE317F">
        <w:trPr>
          <w:trHeight w:val="504"/>
        </w:trPr>
        <w:tc>
          <w:tcPr>
            <w:tcW w:w="2006" w:type="dxa"/>
            <w:vMerge/>
          </w:tcPr>
          <w:p w14:paraId="73424F53" w14:textId="77777777" w:rsidR="00990560" w:rsidRPr="002B4820" w:rsidRDefault="00990560" w:rsidP="007978BA">
            <w:pPr>
              <w:rPr>
                <w:rFonts w:ascii="BureauGrot Light" w:hAnsi="BureauGrot Light" w:cs="Open Sans"/>
                <w:b/>
                <w:color w:val="000000" w:themeColor="text1"/>
                <w:sz w:val="22"/>
                <w:szCs w:val="22"/>
              </w:rPr>
            </w:pPr>
          </w:p>
        </w:tc>
        <w:tc>
          <w:tcPr>
            <w:tcW w:w="6216" w:type="dxa"/>
          </w:tcPr>
          <w:p w14:paraId="51EA12DF" w14:textId="77C7C48F" w:rsidR="00990560" w:rsidRPr="002B4820" w:rsidRDefault="00990560" w:rsidP="007978BA">
            <w:pPr>
              <w:pStyle w:val="NoSpacing"/>
              <w:rPr>
                <w:rFonts w:ascii="BureauGrot Light" w:hAnsi="BureauGrot Light"/>
              </w:rPr>
            </w:pPr>
            <w:r w:rsidRPr="002B4820">
              <w:rPr>
                <w:rFonts w:ascii="BureauGrot Light" w:hAnsi="BureauGrot Light"/>
              </w:rPr>
              <w:t>Commitment to Liberty's anti-racist, disability-positive, trans affirming status</w:t>
            </w:r>
          </w:p>
        </w:tc>
        <w:tc>
          <w:tcPr>
            <w:tcW w:w="1134" w:type="dxa"/>
          </w:tcPr>
          <w:p w14:paraId="1BE2C842" w14:textId="18718FC1" w:rsidR="00990560"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66295E3F" w14:textId="77777777" w:rsidR="00990560" w:rsidRPr="002B4820" w:rsidRDefault="00990560" w:rsidP="007978BA">
            <w:pPr>
              <w:jc w:val="center"/>
              <w:rPr>
                <w:rFonts w:ascii="BureauGrot Light" w:hAnsi="BureauGrot Light" w:cs="Open Sans"/>
                <w:color w:val="000000" w:themeColor="text1"/>
                <w:sz w:val="22"/>
                <w:szCs w:val="22"/>
              </w:rPr>
            </w:pPr>
          </w:p>
        </w:tc>
      </w:tr>
      <w:tr w:rsidR="00392C41" w:rsidRPr="002B4820" w14:paraId="065CA16A" w14:textId="77777777" w:rsidTr="00CE317F">
        <w:trPr>
          <w:trHeight w:val="827"/>
        </w:trPr>
        <w:tc>
          <w:tcPr>
            <w:tcW w:w="2006" w:type="dxa"/>
            <w:vMerge/>
          </w:tcPr>
          <w:p w14:paraId="21005887" w14:textId="77777777" w:rsidR="00392C41" w:rsidRPr="002B4820" w:rsidRDefault="00392C41" w:rsidP="007978BA">
            <w:pPr>
              <w:rPr>
                <w:rFonts w:ascii="BureauGrot Light" w:hAnsi="BureauGrot Light" w:cs="Open Sans"/>
                <w:b/>
                <w:color w:val="000000" w:themeColor="text1"/>
                <w:sz w:val="22"/>
                <w:szCs w:val="22"/>
              </w:rPr>
            </w:pPr>
          </w:p>
        </w:tc>
        <w:tc>
          <w:tcPr>
            <w:tcW w:w="6216" w:type="dxa"/>
          </w:tcPr>
          <w:p w14:paraId="2550E985" w14:textId="1BC110FD" w:rsidR="00392C41" w:rsidRPr="002B4820" w:rsidRDefault="00392C41" w:rsidP="007978BA">
            <w:pPr>
              <w:pStyle w:val="NoSpacing"/>
              <w:rPr>
                <w:rFonts w:ascii="BureauGrot Light" w:hAnsi="BureauGrot Light"/>
                <w:bCs/>
                <w:color w:val="000000" w:themeColor="text1"/>
              </w:rPr>
            </w:pPr>
            <w:r w:rsidRPr="002B4820">
              <w:rPr>
                <w:rFonts w:ascii="BureauGrot Light" w:hAnsi="BureauGrot Light"/>
              </w:rPr>
              <w:t>Commitment to building a fair, compassionate and diverse working environment.</w:t>
            </w:r>
          </w:p>
        </w:tc>
        <w:tc>
          <w:tcPr>
            <w:tcW w:w="1134" w:type="dxa"/>
          </w:tcPr>
          <w:p w14:paraId="2C1B48D1" w14:textId="6297F9FF" w:rsidR="00392C41" w:rsidRPr="002B4820" w:rsidRDefault="00E761EF" w:rsidP="007978BA">
            <w:pPr>
              <w:spacing w:after="100" w:afterAutospacing="1"/>
              <w:jc w:val="center"/>
              <w:rPr>
                <w:rFonts w:ascii="BureauGrot Light" w:hAnsi="BureauGrot Light" w:cs="Open Sans"/>
                <w:color w:val="000000" w:themeColor="text1"/>
                <w:sz w:val="22"/>
                <w:szCs w:val="22"/>
              </w:rPr>
            </w:pPr>
            <w:r>
              <w:rPr>
                <w:rFonts w:ascii="BureauGrot Light" w:eastAsia="Wingdings" w:hAnsi="BureauGrot Light" w:cs="Wingdings"/>
                <w:color w:val="000000" w:themeColor="text1"/>
                <w:sz w:val="22"/>
                <w:szCs w:val="22"/>
              </w:rPr>
              <w:t>√</w:t>
            </w:r>
          </w:p>
        </w:tc>
        <w:tc>
          <w:tcPr>
            <w:tcW w:w="992" w:type="dxa"/>
          </w:tcPr>
          <w:p w14:paraId="2DC547ED" w14:textId="77777777" w:rsidR="00392C41" w:rsidRPr="002B4820" w:rsidRDefault="00392C41" w:rsidP="007978BA">
            <w:pPr>
              <w:jc w:val="center"/>
              <w:rPr>
                <w:rFonts w:ascii="BureauGrot Light" w:hAnsi="BureauGrot Light" w:cs="Open Sans"/>
                <w:color w:val="000000" w:themeColor="text1"/>
                <w:sz w:val="22"/>
                <w:szCs w:val="22"/>
              </w:rPr>
            </w:pPr>
          </w:p>
        </w:tc>
      </w:tr>
    </w:tbl>
    <w:p w14:paraId="1FC812A2" w14:textId="63725D98" w:rsidR="0052218F" w:rsidRPr="002B4820" w:rsidRDefault="0052218F" w:rsidP="0052218F">
      <w:pPr>
        <w:spacing w:after="160" w:line="259" w:lineRule="auto"/>
        <w:rPr>
          <w:rFonts w:ascii="BureauGrot Light" w:hAnsi="BureauGrot Light"/>
          <w:sz w:val="22"/>
          <w:szCs w:val="22"/>
        </w:rPr>
      </w:pP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52218F" w:rsidRPr="002B4820" w14:paraId="111D617A" w14:textId="77777777" w:rsidTr="03FEBFED">
        <w:trPr>
          <w:tblHeader/>
        </w:trPr>
        <w:tc>
          <w:tcPr>
            <w:tcW w:w="10348" w:type="dxa"/>
            <w:shd w:val="clear" w:color="auto" w:fill="008561"/>
          </w:tcPr>
          <w:p w14:paraId="597FA658" w14:textId="77777777" w:rsidR="0052218F" w:rsidRPr="002B4820" w:rsidRDefault="0052218F" w:rsidP="03FEBFED">
            <w:pPr>
              <w:spacing w:line="312" w:lineRule="auto"/>
              <w:jc w:val="both"/>
              <w:rPr>
                <w:rFonts w:ascii="BureauGrot Light" w:hAnsi="BureauGrot Light" w:cs="Arial"/>
                <w:b/>
                <w:bCs/>
                <w:color w:val="FFFFFF"/>
                <w:sz w:val="22"/>
                <w:szCs w:val="22"/>
              </w:rPr>
            </w:pPr>
            <w:r w:rsidRPr="002B4820">
              <w:rPr>
                <w:rFonts w:ascii="BureauGrot Light" w:hAnsi="BureauGrot Light" w:cs="Arial"/>
                <w:b/>
                <w:bCs/>
                <w:color w:val="FFFFFF" w:themeColor="background1"/>
                <w:sz w:val="22"/>
                <w:szCs w:val="22"/>
              </w:rPr>
              <w:t>I</w:t>
            </w:r>
            <w:r w:rsidRPr="002B4820">
              <w:rPr>
                <w:rFonts w:ascii="BureauGrot Light" w:hAnsi="BureauGrot Light" w:cs="Open Sans"/>
                <w:b/>
                <w:bCs/>
                <w:color w:val="FFFFFF" w:themeColor="background1"/>
                <w:sz w:val="22"/>
                <w:szCs w:val="22"/>
              </w:rPr>
              <w:t xml:space="preserve">mportant information </w:t>
            </w:r>
          </w:p>
        </w:tc>
      </w:tr>
    </w:tbl>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CE317F" w:rsidRPr="00CE317F" w14:paraId="3A41E0A9" w14:textId="77777777" w:rsidTr="03FEBFED">
        <w:tc>
          <w:tcPr>
            <w:tcW w:w="10348" w:type="dxa"/>
          </w:tcPr>
          <w:p w14:paraId="7F35BFD9" w14:textId="77777777" w:rsidR="002452AC" w:rsidRPr="005934EE" w:rsidRDefault="002452AC" w:rsidP="002452AC">
            <w:pPr>
              <w:jc w:val="both"/>
              <w:rPr>
                <w:rFonts w:ascii="BureauGrot Light" w:hAnsi="BureauGrot Light" w:cs="Arial"/>
                <w:b/>
                <w:bCs/>
              </w:rPr>
            </w:pPr>
          </w:p>
          <w:p w14:paraId="4C0DEF14" w14:textId="1390D6AE" w:rsidR="002452AC" w:rsidRPr="00577C4D" w:rsidRDefault="002452AC" w:rsidP="002452AC">
            <w:pPr>
              <w:numPr>
                <w:ilvl w:val="0"/>
                <w:numId w:val="2"/>
              </w:numPr>
              <w:jc w:val="both"/>
              <w:rPr>
                <w:rFonts w:ascii="BureauGrot Light" w:hAnsi="BureauGrot Light" w:cs="Arial"/>
                <w:b/>
                <w:bCs/>
              </w:rPr>
            </w:pPr>
            <w:r w:rsidRPr="007C71A6">
              <w:rPr>
                <w:rFonts w:ascii="BureauGrot Light" w:hAnsi="BureauGrot Light" w:cs="Arial"/>
              </w:rPr>
              <w:t>Application forms s</w:t>
            </w:r>
            <w:r>
              <w:rPr>
                <w:rFonts w:ascii="BureauGrot Light" w:hAnsi="BureauGrot Light" w:cs="Arial"/>
              </w:rPr>
              <w:t>h</w:t>
            </w:r>
            <w:r w:rsidRPr="007C71A6">
              <w:rPr>
                <w:rFonts w:ascii="BureauGrot Light" w:hAnsi="BureauGrot Light" w:cs="Arial"/>
              </w:rPr>
              <w:t>ould be uploaded</w:t>
            </w:r>
            <w:r>
              <w:rPr>
                <w:rFonts w:ascii="BureauGrot Light" w:hAnsi="BureauGrot Light" w:cs="Arial"/>
              </w:rPr>
              <w:t xml:space="preserve"> as a </w:t>
            </w:r>
            <w:r w:rsidRPr="00FB33D1">
              <w:rPr>
                <w:rFonts w:ascii="BureauGrot Light" w:hAnsi="BureauGrot Light" w:cs="Arial"/>
                <w:u w:val="single"/>
              </w:rPr>
              <w:t>pdf document</w:t>
            </w:r>
            <w:r w:rsidRPr="00F22D24">
              <w:rPr>
                <w:rFonts w:ascii="BureauGrot Light" w:hAnsi="BureauGrot Light" w:cs="Arial"/>
                <w:u w:val="single"/>
              </w:rPr>
              <w:t xml:space="preserve"> to the Job Board via our website</w:t>
            </w:r>
            <w:r>
              <w:rPr>
                <w:rFonts w:ascii="BureauGrot Light" w:hAnsi="BureauGrot Light" w:cs="Arial"/>
                <w:u w:val="single"/>
              </w:rPr>
              <w:t xml:space="preserve"> </w:t>
            </w:r>
            <w:hyperlink r:id="rId6" w:history="1">
              <w:r w:rsidRPr="00E73454">
                <w:rPr>
                  <w:rStyle w:val="Hyperlink"/>
                  <w:rFonts w:ascii="BureauGrot Light" w:hAnsi="BureauGrot Light" w:cs="Arial"/>
                </w:rPr>
                <w:t>HERE</w:t>
              </w:r>
            </w:hyperlink>
            <w:r>
              <w:rPr>
                <w:rFonts w:ascii="BureauGrot Light" w:hAnsi="BureauGrot Light" w:cs="Arial"/>
                <w:u w:val="single"/>
              </w:rPr>
              <w:t xml:space="preserve"> </w:t>
            </w:r>
            <w:r w:rsidRPr="007C71A6">
              <w:rPr>
                <w:rFonts w:ascii="BureauGrot Light" w:hAnsi="BureauGrot Light" w:cs="Arial"/>
                <w:bCs/>
                <w:u w:val="single"/>
              </w:rPr>
              <w:t>with the job title as the subject</w:t>
            </w:r>
            <w:r w:rsidRPr="007C71A6">
              <w:rPr>
                <w:rFonts w:ascii="BureauGrot Light" w:hAnsi="BureauGrot Light" w:cs="Arial"/>
                <w:bCs/>
              </w:rPr>
              <w:t xml:space="preserve"> </w:t>
            </w:r>
            <w:r w:rsidRPr="007C71A6">
              <w:rPr>
                <w:rFonts w:ascii="BureauGrot Light" w:hAnsi="BureauGrot Light" w:cs="Arial"/>
              </w:rPr>
              <w:t>no later than:</w:t>
            </w:r>
          </w:p>
          <w:p w14:paraId="4D99A6DC" w14:textId="77777777" w:rsidR="002452AC" w:rsidRDefault="002452AC" w:rsidP="002452AC">
            <w:pPr>
              <w:ind w:left="360"/>
              <w:jc w:val="both"/>
              <w:rPr>
                <w:rFonts w:ascii="BureauGrot Light" w:hAnsi="BureauGrot Light" w:cs="Arial"/>
                <w:b/>
                <w:bCs/>
              </w:rPr>
            </w:pPr>
          </w:p>
          <w:p w14:paraId="2005C1F0" w14:textId="125939D9" w:rsidR="002452AC" w:rsidRDefault="002452AC" w:rsidP="002452AC">
            <w:pPr>
              <w:jc w:val="both"/>
              <w:rPr>
                <w:rFonts w:ascii="BureauGrot Light" w:hAnsi="BureauGrot Light" w:cs="Arial"/>
                <w:b/>
                <w:bCs/>
              </w:rPr>
            </w:pPr>
            <w:r>
              <w:rPr>
                <w:rFonts w:ascii="BureauGrot Light" w:hAnsi="BureauGrot Light" w:cs="Arial"/>
                <w:b/>
                <w:bCs/>
              </w:rPr>
              <w:t xml:space="preserve"> 9am </w:t>
            </w:r>
            <w:r w:rsidR="00062AD5">
              <w:rPr>
                <w:rFonts w:ascii="BureauGrot Light" w:hAnsi="BureauGrot Light" w:cs="Arial"/>
                <w:b/>
                <w:bCs/>
              </w:rPr>
              <w:t>Tuesday 25 November 2025.</w:t>
            </w:r>
            <w:r>
              <w:rPr>
                <w:rFonts w:ascii="BureauGrot Light" w:hAnsi="BureauGrot Light" w:cs="Arial"/>
                <w:b/>
              </w:rPr>
              <w:t xml:space="preserve"> </w:t>
            </w:r>
            <w:r w:rsidRPr="007C71A6">
              <w:rPr>
                <w:rFonts w:ascii="BureauGrot Light" w:hAnsi="BureauGrot Light" w:cs="Arial"/>
                <w:b/>
              </w:rPr>
              <w:t>Applications received after the closing date will not be considered</w:t>
            </w:r>
            <w:r w:rsidRPr="007C71A6">
              <w:rPr>
                <w:rFonts w:ascii="BureauGrot Light" w:hAnsi="BureauGrot Light" w:cs="Arial"/>
              </w:rPr>
              <w:t xml:space="preserve">. </w:t>
            </w:r>
            <w:r w:rsidRPr="00034DE8">
              <w:rPr>
                <w:rFonts w:ascii="BureauGrot Light" w:hAnsi="BureauGrot Light" w:cs="Arial"/>
                <w:b/>
                <w:bCs/>
              </w:rPr>
              <w:t>We cannot accept CV’s.</w:t>
            </w:r>
          </w:p>
          <w:p w14:paraId="17EDCA10" w14:textId="77777777" w:rsidR="002452AC" w:rsidRPr="00034DE8" w:rsidRDefault="002452AC" w:rsidP="002452AC">
            <w:pPr>
              <w:ind w:left="720"/>
              <w:jc w:val="both"/>
              <w:rPr>
                <w:rFonts w:ascii="BureauGrot Light" w:hAnsi="BureauGrot Light" w:cs="Arial"/>
                <w:b/>
                <w:bCs/>
              </w:rPr>
            </w:pPr>
          </w:p>
          <w:p w14:paraId="186D924B" w14:textId="77777777" w:rsidR="002452AC" w:rsidRPr="007C71A6" w:rsidRDefault="002452AC" w:rsidP="002452AC">
            <w:pPr>
              <w:numPr>
                <w:ilvl w:val="0"/>
                <w:numId w:val="2"/>
              </w:numPr>
              <w:jc w:val="both"/>
              <w:rPr>
                <w:rFonts w:ascii="BureauGrot Light" w:hAnsi="BureauGrot Light" w:cs="Arial"/>
              </w:rPr>
            </w:pPr>
            <w:r w:rsidRPr="007C71A6">
              <w:rPr>
                <w:rFonts w:ascii="BureauGrot Light" w:hAnsi="BureauGrot Light" w:cs="Arial"/>
              </w:rPr>
              <w:t xml:space="preserve">You will receive an automatically generated response confirming receipt. If you </w:t>
            </w:r>
            <w:r w:rsidRPr="007C71A6">
              <w:rPr>
                <w:rFonts w:ascii="BureauGrot Light" w:hAnsi="BureauGrot Light" w:cs="Arial"/>
                <w:b/>
              </w:rPr>
              <w:t>DO NOT</w:t>
            </w:r>
            <w:r w:rsidRPr="007C71A6">
              <w:rPr>
                <w:rFonts w:ascii="BureauGrot Light" w:hAnsi="BureauGrot Light" w:cs="Arial"/>
              </w:rPr>
              <w:t xml:space="preserve"> receive this response</w:t>
            </w:r>
            <w:r>
              <w:rPr>
                <w:rFonts w:ascii="BureauGrot Light" w:hAnsi="BureauGrot Light" w:cs="Arial"/>
              </w:rPr>
              <w:t xml:space="preserve">, </w:t>
            </w:r>
            <w:r w:rsidRPr="007C71A6">
              <w:rPr>
                <w:rFonts w:ascii="BureauGrot Light" w:hAnsi="BureauGrot Light" w:cs="Arial"/>
              </w:rPr>
              <w:t xml:space="preserve">please check your junk folder. Any questions or issues, please contact </w:t>
            </w:r>
            <w:r w:rsidRPr="007C71A6">
              <w:rPr>
                <w:rFonts w:ascii="BureauGrot Light" w:hAnsi="BureauGrot Light" w:cs="Arial"/>
                <w:u w:val="single"/>
              </w:rPr>
              <w:t>HR@libertyhumanrights.org.uk</w:t>
            </w:r>
          </w:p>
          <w:p w14:paraId="3E920FDA" w14:textId="77777777" w:rsidR="002452AC" w:rsidRPr="007C71A6" w:rsidRDefault="002452AC" w:rsidP="002452AC">
            <w:pPr>
              <w:ind w:left="360"/>
              <w:jc w:val="both"/>
              <w:rPr>
                <w:rFonts w:ascii="BureauGrot Light" w:hAnsi="BureauGrot Light" w:cs="Arial"/>
              </w:rPr>
            </w:pPr>
          </w:p>
          <w:p w14:paraId="0476F86A" w14:textId="6B28FF6C" w:rsidR="002452AC" w:rsidRDefault="002452AC" w:rsidP="00DF24CF">
            <w:pPr>
              <w:spacing w:line="312" w:lineRule="auto"/>
              <w:rPr>
                <w:rFonts w:ascii="BureauGrot Light" w:hAnsi="BureauGrot Light" w:cs="Arial"/>
              </w:rPr>
            </w:pPr>
            <w:r w:rsidRPr="414D8FC3">
              <w:rPr>
                <w:rFonts w:ascii="BureauGrot Light" w:hAnsi="BureauGrot Light" w:cs="Arial"/>
              </w:rPr>
              <w:t>First round interviews are scheduled</w:t>
            </w:r>
            <w:r>
              <w:rPr>
                <w:rFonts w:ascii="BureauGrot Light" w:hAnsi="BureauGrot Light" w:cs="Arial"/>
              </w:rPr>
              <w:t xml:space="preserve"> online on Tuesday </w:t>
            </w:r>
            <w:r w:rsidR="00062AD5">
              <w:rPr>
                <w:rFonts w:ascii="BureauGrot Light" w:hAnsi="BureauGrot Light" w:cs="Arial"/>
              </w:rPr>
              <w:t>9 December 2025</w:t>
            </w:r>
            <w:r w:rsidR="00DF24CF">
              <w:rPr>
                <w:rFonts w:ascii="BureauGrot Light" w:hAnsi="BureauGrot Light" w:cs="Arial"/>
              </w:rPr>
              <w:t>.</w:t>
            </w:r>
          </w:p>
          <w:p w14:paraId="6324A24B" w14:textId="5AB84B2E" w:rsidR="002452AC" w:rsidRDefault="002452AC" w:rsidP="00DF24CF">
            <w:pPr>
              <w:spacing w:line="312" w:lineRule="auto"/>
              <w:rPr>
                <w:rFonts w:ascii="BureauGrot Light" w:hAnsi="BureauGrot Light" w:cs="Arial"/>
              </w:rPr>
            </w:pPr>
            <w:r w:rsidRPr="414D8FC3">
              <w:rPr>
                <w:rFonts w:ascii="BureauGrot Light" w:hAnsi="BureauGrot Light" w:cs="Arial"/>
              </w:rPr>
              <w:t xml:space="preserve">Second round interviews will be held </w:t>
            </w:r>
            <w:r>
              <w:rPr>
                <w:rFonts w:ascii="BureauGrot Light" w:hAnsi="BureauGrot Light" w:cs="Arial"/>
              </w:rPr>
              <w:t xml:space="preserve">in person on </w:t>
            </w:r>
            <w:r w:rsidR="00062AD5">
              <w:rPr>
                <w:rFonts w:ascii="BureauGrot Light" w:hAnsi="BureauGrot Light" w:cs="Arial"/>
              </w:rPr>
              <w:t>Tuesday</w:t>
            </w:r>
            <w:r w:rsidR="00DF24CF">
              <w:rPr>
                <w:rFonts w:ascii="BureauGrot Light" w:hAnsi="BureauGrot Light" w:cs="Arial"/>
              </w:rPr>
              <w:t xml:space="preserve"> 16 December 2025.</w:t>
            </w:r>
          </w:p>
          <w:p w14:paraId="0F730266" w14:textId="77777777" w:rsidR="002452AC" w:rsidRDefault="002452AC" w:rsidP="00DF24CF">
            <w:pPr>
              <w:spacing w:line="312" w:lineRule="auto"/>
              <w:rPr>
                <w:rFonts w:ascii="BureauGrot Light" w:hAnsi="BureauGrot Light" w:cs="Arial"/>
              </w:rPr>
            </w:pPr>
            <w:r w:rsidRPr="414D8FC3">
              <w:rPr>
                <w:rFonts w:ascii="BureauGrot Light" w:hAnsi="BureauGrot Light" w:cs="Arial"/>
              </w:rPr>
              <w:t>Details of the interviews will be confirmed by email.</w:t>
            </w:r>
          </w:p>
          <w:p w14:paraId="46AB2B28" w14:textId="77777777" w:rsidR="00DF24CF" w:rsidRPr="007C71A6" w:rsidRDefault="00DF24CF" w:rsidP="00DF24CF">
            <w:pPr>
              <w:spacing w:line="312" w:lineRule="auto"/>
              <w:rPr>
                <w:rFonts w:ascii="BureauGrot Light" w:hAnsi="BureauGrot Light" w:cs="Arial"/>
              </w:rPr>
            </w:pPr>
          </w:p>
          <w:p w14:paraId="4A2FACCA" w14:textId="77777777" w:rsidR="002452AC" w:rsidRPr="007C71A6" w:rsidRDefault="002452AC" w:rsidP="002452AC">
            <w:pPr>
              <w:numPr>
                <w:ilvl w:val="0"/>
                <w:numId w:val="2"/>
              </w:numPr>
              <w:jc w:val="both"/>
              <w:rPr>
                <w:rFonts w:ascii="BureauGrot Light" w:hAnsi="BureauGrot Light" w:cs="Arial"/>
              </w:rPr>
            </w:pPr>
            <w:r w:rsidRPr="007C71A6">
              <w:rPr>
                <w:rFonts w:ascii="BureauGrot Light" w:hAnsi="BureauGrot Light" w:cs="Arial"/>
              </w:rPr>
              <w:t xml:space="preserve">Applicants who have not been short listed will be notified by email. </w:t>
            </w:r>
            <w:r w:rsidRPr="007C71A6">
              <w:rPr>
                <w:rFonts w:ascii="BureauGrot Light" w:hAnsi="BureauGrot Light" w:cs="Arial"/>
                <w:b/>
              </w:rPr>
              <w:t xml:space="preserve">Due to our limited resources, </w:t>
            </w:r>
            <w:r w:rsidRPr="007C71A6">
              <w:rPr>
                <w:rFonts w:ascii="BureauGrot Light" w:hAnsi="BureauGrot Light" w:cs="Arial"/>
                <w:b/>
                <w:u w:val="single"/>
              </w:rPr>
              <w:t>we are unable</w:t>
            </w:r>
            <w:r w:rsidRPr="007C71A6">
              <w:rPr>
                <w:rFonts w:ascii="BureauGrot Light" w:hAnsi="BureauGrot Light" w:cs="Arial"/>
                <w:b/>
              </w:rPr>
              <w:t xml:space="preserve"> to provide feedback on applications. </w:t>
            </w:r>
          </w:p>
          <w:p w14:paraId="2204A1E5" w14:textId="77777777" w:rsidR="002452AC" w:rsidRPr="007C71A6" w:rsidRDefault="002452AC" w:rsidP="002452AC">
            <w:pPr>
              <w:ind w:left="360"/>
              <w:jc w:val="both"/>
              <w:rPr>
                <w:rFonts w:ascii="BureauGrot Light" w:hAnsi="BureauGrot Light" w:cs="Arial"/>
              </w:rPr>
            </w:pPr>
          </w:p>
          <w:p w14:paraId="26C37FDF" w14:textId="77777777" w:rsidR="002452AC" w:rsidRPr="007C71A6" w:rsidRDefault="002452AC" w:rsidP="002452AC">
            <w:pPr>
              <w:jc w:val="both"/>
              <w:rPr>
                <w:rFonts w:ascii="BureauGrot Light" w:hAnsi="BureauGrot Light" w:cs="Arial"/>
              </w:rPr>
            </w:pPr>
            <w:r w:rsidRPr="007C71A6">
              <w:rPr>
                <w:rFonts w:ascii="BureauGrot Light" w:hAnsi="BureauGrot Light" w:cs="Arial"/>
              </w:rPr>
              <w:t xml:space="preserve">Interview panels will be made up of two to four people who will each ask the candidates questions. The questions are intended to allow you to expand on your application and to demonstrate to the panel how far you meet the essential and desirable requirements of the post. All candidates are asked a uniform set of questions (usually five or six) and may also be asked follow-up questions to clarify or expand on individual answers. At the end of the interview candidates will also have an opportunity to ask questions about the job, conditions of service, etc. </w:t>
            </w:r>
            <w:r>
              <w:rPr>
                <w:rFonts w:ascii="BureauGrot Light" w:hAnsi="BureauGrot Light" w:cs="Arial"/>
              </w:rPr>
              <w:t>Some of the questions will be sent to you in advance of your interview, although there will be some follow up questions based on the answers you give in the interview.</w:t>
            </w:r>
          </w:p>
          <w:p w14:paraId="350D51E6" w14:textId="77777777" w:rsidR="002452AC" w:rsidRPr="007C71A6" w:rsidRDefault="002452AC" w:rsidP="002452AC">
            <w:pPr>
              <w:jc w:val="both"/>
              <w:rPr>
                <w:rFonts w:ascii="BureauGrot Light" w:hAnsi="BureauGrot Light" w:cs="Arial"/>
              </w:rPr>
            </w:pPr>
          </w:p>
          <w:p w14:paraId="5B0BADC2" w14:textId="77777777" w:rsidR="002452AC" w:rsidRDefault="002452AC" w:rsidP="002452AC">
            <w:pPr>
              <w:numPr>
                <w:ilvl w:val="0"/>
                <w:numId w:val="2"/>
              </w:numPr>
              <w:jc w:val="both"/>
              <w:rPr>
                <w:rFonts w:ascii="BureauGrot Light" w:hAnsi="BureauGrot Light" w:cs="Arial"/>
              </w:rPr>
            </w:pPr>
            <w:r w:rsidRPr="000E07C3">
              <w:rPr>
                <w:rFonts w:ascii="BureauGrot Light" w:hAnsi="BureauGrot Light" w:cs="Arial"/>
              </w:rPr>
              <w:t>Shortlisted candidates may be asked to complete a pre-interview</w:t>
            </w:r>
            <w:r>
              <w:rPr>
                <w:rFonts w:ascii="BureauGrot Light" w:hAnsi="BureauGrot Light" w:cs="Arial"/>
              </w:rPr>
              <w:t xml:space="preserve"> or written task. </w:t>
            </w:r>
          </w:p>
          <w:p w14:paraId="6A15D712" w14:textId="77777777" w:rsidR="002452AC" w:rsidRPr="000E07C3" w:rsidRDefault="002452AC" w:rsidP="002452AC">
            <w:pPr>
              <w:jc w:val="both"/>
              <w:rPr>
                <w:rFonts w:ascii="BureauGrot Light" w:hAnsi="BureauGrot Light" w:cs="Arial"/>
              </w:rPr>
            </w:pPr>
          </w:p>
          <w:p w14:paraId="62E8C772" w14:textId="77777777" w:rsidR="002452AC" w:rsidRPr="007C71A6" w:rsidRDefault="002452AC" w:rsidP="002452AC">
            <w:pPr>
              <w:numPr>
                <w:ilvl w:val="0"/>
                <w:numId w:val="2"/>
              </w:numPr>
              <w:jc w:val="both"/>
              <w:rPr>
                <w:rFonts w:ascii="BureauGrot Light" w:hAnsi="BureauGrot Light" w:cs="Arial"/>
              </w:rPr>
            </w:pPr>
            <w:r w:rsidRPr="007C71A6">
              <w:rPr>
                <w:rFonts w:ascii="BureauGrot Light" w:hAnsi="BureauGrot Light" w:cs="Arial"/>
              </w:rPr>
              <w:t>Once all interviews have taken place, shortlisted applicants will be contacted and informed of the outcome either by email or phone and offered the opportunity to receive feedback.</w:t>
            </w:r>
          </w:p>
          <w:p w14:paraId="17384E90" w14:textId="77777777" w:rsidR="002452AC" w:rsidRPr="007C71A6" w:rsidRDefault="002452AC" w:rsidP="002452AC">
            <w:pPr>
              <w:jc w:val="both"/>
              <w:rPr>
                <w:rFonts w:ascii="BureauGrot Light" w:hAnsi="BureauGrot Light" w:cs="Arial"/>
              </w:rPr>
            </w:pPr>
          </w:p>
          <w:p w14:paraId="23DEED49" w14:textId="662A9E3C" w:rsidR="0052218F" w:rsidRPr="00CE317F" w:rsidRDefault="002452AC" w:rsidP="002452AC">
            <w:pPr>
              <w:pStyle w:val="ListParagraph"/>
              <w:numPr>
                <w:ilvl w:val="0"/>
                <w:numId w:val="2"/>
              </w:numPr>
              <w:jc w:val="both"/>
              <w:rPr>
                <w:rFonts w:ascii="BureauGrot Light" w:hAnsi="BureauGrot Light" w:cs="Arial"/>
                <w:color w:val="000000" w:themeColor="text1"/>
                <w:sz w:val="22"/>
                <w:szCs w:val="22"/>
              </w:rPr>
            </w:pPr>
            <w:r w:rsidRPr="007C71A6">
              <w:rPr>
                <w:rFonts w:ascii="BureauGrot Light" w:hAnsi="BureauGrot Light" w:cs="Arial"/>
              </w:rPr>
              <w:t xml:space="preserve">If you have a special requirement for completing the interview or a task due to an impairment or connectivity reasons, please contact us at </w:t>
            </w:r>
            <w:r w:rsidRPr="007C71A6">
              <w:rPr>
                <w:rFonts w:ascii="BureauGrot Light" w:hAnsi="BureauGrot Light" w:cs="Arial"/>
                <w:u w:val="single"/>
              </w:rPr>
              <w:t>HR@libertyhumanrights.org.uk.</w:t>
            </w:r>
          </w:p>
        </w:tc>
      </w:tr>
    </w:tbl>
    <w:p w14:paraId="3211EC00" w14:textId="77777777" w:rsidR="00D768C1" w:rsidRDefault="00D768C1"/>
    <w:sectPr w:rsidR="00D768C1" w:rsidSect="0052218F">
      <w:pgSz w:w="11906" w:h="16838"/>
      <w:pgMar w:top="1440" w:right="849"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ureauGrotCondensed">
    <w:panose1 w:val="02000806040000020004"/>
    <w:charset w:val="00"/>
    <w:family w:val="modern"/>
    <w:notTrueType/>
    <w:pitch w:val="variable"/>
    <w:sig w:usb0="00000003" w:usb1="00000000" w:usb2="00000000" w:usb3="00000000" w:csb0="00000001" w:csb1="00000000"/>
  </w:font>
  <w:font w:name="BureauGrot Light">
    <w:panose1 w:val="02000606040000020004"/>
    <w:charset w:val="00"/>
    <w:family w:val="moder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36E5E"/>
    <w:multiLevelType w:val="hybridMultilevel"/>
    <w:tmpl w:val="6158E2BE"/>
    <w:lvl w:ilvl="0" w:tplc="FFFFFFFF">
      <w:start w:val="1"/>
      <w:numFmt w:val="bullet"/>
      <w:lvlText w:val=""/>
      <w:lvlJc w:val="left"/>
      <w:pPr>
        <w:tabs>
          <w:tab w:val="num" w:pos="357"/>
        </w:tabs>
        <w:ind w:left="357" w:hanging="357"/>
      </w:pPr>
      <w:rPr>
        <w:rFonts w:ascii="Symbol" w:hAnsi="Symbol" w:hint="default"/>
      </w:rPr>
    </w:lvl>
    <w:lvl w:ilvl="1" w:tplc="E280CB76">
      <w:numFmt w:val="bullet"/>
      <w:lvlText w:val="-"/>
      <w:lvlJc w:val="left"/>
      <w:pPr>
        <w:ind w:left="1440" w:hanging="360"/>
      </w:pPr>
      <w:rPr>
        <w:rFonts w:ascii="Aptos" w:eastAsiaTheme="minorHAnsi" w:hAnsi="Aptos" w:cstheme="minorBidi"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5B16948"/>
    <w:multiLevelType w:val="singleLevel"/>
    <w:tmpl w:val="0809000F"/>
    <w:lvl w:ilvl="0">
      <w:start w:val="1"/>
      <w:numFmt w:val="decimal"/>
      <w:lvlText w:val="%1."/>
      <w:lvlJc w:val="left"/>
      <w:pPr>
        <w:tabs>
          <w:tab w:val="num" w:pos="360"/>
        </w:tabs>
        <w:ind w:left="360" w:hanging="360"/>
      </w:pPr>
    </w:lvl>
  </w:abstractNum>
  <w:abstractNum w:abstractNumId="2" w15:restartNumberingAfterBreak="0">
    <w:nsid w:val="443C01D2"/>
    <w:multiLevelType w:val="hybridMultilevel"/>
    <w:tmpl w:val="6D58395A"/>
    <w:lvl w:ilvl="0" w:tplc="FFFFFFFF">
      <w:start w:val="1"/>
      <w:numFmt w:val="bullet"/>
      <w:lvlText w:val=""/>
      <w:lvlJc w:val="left"/>
      <w:pPr>
        <w:tabs>
          <w:tab w:val="num" w:pos="357"/>
        </w:tabs>
        <w:ind w:left="357" w:hanging="357"/>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BE91EA0"/>
    <w:multiLevelType w:val="hybridMultilevel"/>
    <w:tmpl w:val="CA84A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28316136">
    <w:abstractNumId w:val="2"/>
  </w:num>
  <w:num w:numId="2" w16cid:durableId="2058434456">
    <w:abstractNumId w:val="1"/>
  </w:num>
  <w:num w:numId="3" w16cid:durableId="1802915535">
    <w:abstractNumId w:val="0"/>
  </w:num>
  <w:num w:numId="4" w16cid:durableId="11530580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18F"/>
    <w:rsid w:val="00001640"/>
    <w:rsid w:val="00001916"/>
    <w:rsid w:val="0000643F"/>
    <w:rsid w:val="00007FA7"/>
    <w:rsid w:val="00024587"/>
    <w:rsid w:val="000249BC"/>
    <w:rsid w:val="000519B8"/>
    <w:rsid w:val="00062AD5"/>
    <w:rsid w:val="0006318D"/>
    <w:rsid w:val="00094E5B"/>
    <w:rsid w:val="00097BF9"/>
    <w:rsid w:val="000A03BC"/>
    <w:rsid w:val="000A151F"/>
    <w:rsid w:val="000C5CF6"/>
    <w:rsid w:val="000F5C38"/>
    <w:rsid w:val="001005F8"/>
    <w:rsid w:val="00103E77"/>
    <w:rsid w:val="00104500"/>
    <w:rsid w:val="0011465B"/>
    <w:rsid w:val="00114A55"/>
    <w:rsid w:val="00116FEE"/>
    <w:rsid w:val="00142D90"/>
    <w:rsid w:val="00147DE0"/>
    <w:rsid w:val="00150B3A"/>
    <w:rsid w:val="0015315C"/>
    <w:rsid w:val="00171F94"/>
    <w:rsid w:val="001720D6"/>
    <w:rsid w:val="00176939"/>
    <w:rsid w:val="001857FB"/>
    <w:rsid w:val="001A4395"/>
    <w:rsid w:val="001B0494"/>
    <w:rsid w:val="001B5B9A"/>
    <w:rsid w:val="001C29D6"/>
    <w:rsid w:val="001D4480"/>
    <w:rsid w:val="001E2A0F"/>
    <w:rsid w:val="001F7C73"/>
    <w:rsid w:val="002111F9"/>
    <w:rsid w:val="0022624D"/>
    <w:rsid w:val="00231932"/>
    <w:rsid w:val="00234E8E"/>
    <w:rsid w:val="00234F04"/>
    <w:rsid w:val="00244E00"/>
    <w:rsid w:val="002452AC"/>
    <w:rsid w:val="002507AF"/>
    <w:rsid w:val="0025158A"/>
    <w:rsid w:val="00261FBF"/>
    <w:rsid w:val="00265854"/>
    <w:rsid w:val="002719C2"/>
    <w:rsid w:val="0027348F"/>
    <w:rsid w:val="00280192"/>
    <w:rsid w:val="00283255"/>
    <w:rsid w:val="00283EB5"/>
    <w:rsid w:val="00286407"/>
    <w:rsid w:val="00287FB0"/>
    <w:rsid w:val="00290743"/>
    <w:rsid w:val="002A121C"/>
    <w:rsid w:val="002A6EAC"/>
    <w:rsid w:val="002B124D"/>
    <w:rsid w:val="002B1D5D"/>
    <w:rsid w:val="002B4820"/>
    <w:rsid w:val="002C5480"/>
    <w:rsid w:val="002D0CA0"/>
    <w:rsid w:val="002D479E"/>
    <w:rsid w:val="002D523C"/>
    <w:rsid w:val="002E3327"/>
    <w:rsid w:val="00302170"/>
    <w:rsid w:val="00305371"/>
    <w:rsid w:val="00312639"/>
    <w:rsid w:val="003305A6"/>
    <w:rsid w:val="00353334"/>
    <w:rsid w:val="0037240A"/>
    <w:rsid w:val="003816C0"/>
    <w:rsid w:val="00392C41"/>
    <w:rsid w:val="00394928"/>
    <w:rsid w:val="003C23F3"/>
    <w:rsid w:val="003C58ED"/>
    <w:rsid w:val="003E27CE"/>
    <w:rsid w:val="003E4033"/>
    <w:rsid w:val="003F0F11"/>
    <w:rsid w:val="003F63BD"/>
    <w:rsid w:val="004026A8"/>
    <w:rsid w:val="00402ABA"/>
    <w:rsid w:val="004422C4"/>
    <w:rsid w:val="0045780C"/>
    <w:rsid w:val="0046376E"/>
    <w:rsid w:val="00464F97"/>
    <w:rsid w:val="004676AF"/>
    <w:rsid w:val="004C04CC"/>
    <w:rsid w:val="004C2DC0"/>
    <w:rsid w:val="004D4C9E"/>
    <w:rsid w:val="004E2FA5"/>
    <w:rsid w:val="004E6F7A"/>
    <w:rsid w:val="00511A08"/>
    <w:rsid w:val="0052218F"/>
    <w:rsid w:val="00526643"/>
    <w:rsid w:val="00534D42"/>
    <w:rsid w:val="005453F9"/>
    <w:rsid w:val="005470B9"/>
    <w:rsid w:val="00554CC1"/>
    <w:rsid w:val="0056099C"/>
    <w:rsid w:val="0056625B"/>
    <w:rsid w:val="00581F87"/>
    <w:rsid w:val="0058362B"/>
    <w:rsid w:val="00597CC6"/>
    <w:rsid w:val="005B5F2E"/>
    <w:rsid w:val="005B7B7E"/>
    <w:rsid w:val="005D6A1C"/>
    <w:rsid w:val="005F0577"/>
    <w:rsid w:val="005F50D9"/>
    <w:rsid w:val="005F7D68"/>
    <w:rsid w:val="00602068"/>
    <w:rsid w:val="00607214"/>
    <w:rsid w:val="006119EF"/>
    <w:rsid w:val="0061576F"/>
    <w:rsid w:val="00622573"/>
    <w:rsid w:val="0062330F"/>
    <w:rsid w:val="00626EA0"/>
    <w:rsid w:val="00630A8F"/>
    <w:rsid w:val="00631838"/>
    <w:rsid w:val="006358A8"/>
    <w:rsid w:val="00641D0C"/>
    <w:rsid w:val="00643E87"/>
    <w:rsid w:val="00667AC6"/>
    <w:rsid w:val="00670E8A"/>
    <w:rsid w:val="00680CC6"/>
    <w:rsid w:val="00687BAF"/>
    <w:rsid w:val="006A04C7"/>
    <w:rsid w:val="006B7662"/>
    <w:rsid w:val="006C0D2B"/>
    <w:rsid w:val="006C64C5"/>
    <w:rsid w:val="006E1ECE"/>
    <w:rsid w:val="006F12B2"/>
    <w:rsid w:val="00702C1D"/>
    <w:rsid w:val="007124AD"/>
    <w:rsid w:val="007447DF"/>
    <w:rsid w:val="0074510E"/>
    <w:rsid w:val="00745FE5"/>
    <w:rsid w:val="00791441"/>
    <w:rsid w:val="007E1962"/>
    <w:rsid w:val="007E4604"/>
    <w:rsid w:val="007E7867"/>
    <w:rsid w:val="007F0173"/>
    <w:rsid w:val="00803B6B"/>
    <w:rsid w:val="00803E0C"/>
    <w:rsid w:val="00804B26"/>
    <w:rsid w:val="00823F79"/>
    <w:rsid w:val="00827144"/>
    <w:rsid w:val="00834BB8"/>
    <w:rsid w:val="0084191A"/>
    <w:rsid w:val="00851520"/>
    <w:rsid w:val="008745F5"/>
    <w:rsid w:val="00877BD2"/>
    <w:rsid w:val="00885CBE"/>
    <w:rsid w:val="008A6C26"/>
    <w:rsid w:val="008C1B51"/>
    <w:rsid w:val="008C6333"/>
    <w:rsid w:val="008E159E"/>
    <w:rsid w:val="008F0DE9"/>
    <w:rsid w:val="008F28DF"/>
    <w:rsid w:val="00904F7C"/>
    <w:rsid w:val="00913B4E"/>
    <w:rsid w:val="0092120C"/>
    <w:rsid w:val="0093695E"/>
    <w:rsid w:val="00981AF7"/>
    <w:rsid w:val="00981D55"/>
    <w:rsid w:val="009839E3"/>
    <w:rsid w:val="0099019B"/>
    <w:rsid w:val="00990560"/>
    <w:rsid w:val="00994E0D"/>
    <w:rsid w:val="009A35F5"/>
    <w:rsid w:val="009B2819"/>
    <w:rsid w:val="009D0981"/>
    <w:rsid w:val="009D24FC"/>
    <w:rsid w:val="009D3CF9"/>
    <w:rsid w:val="009D40E3"/>
    <w:rsid w:val="009E2829"/>
    <w:rsid w:val="00A055C4"/>
    <w:rsid w:val="00A2410D"/>
    <w:rsid w:val="00A25756"/>
    <w:rsid w:val="00A360E4"/>
    <w:rsid w:val="00A50E88"/>
    <w:rsid w:val="00A55EF7"/>
    <w:rsid w:val="00A56022"/>
    <w:rsid w:val="00A60774"/>
    <w:rsid w:val="00A725C5"/>
    <w:rsid w:val="00A7549F"/>
    <w:rsid w:val="00A803ED"/>
    <w:rsid w:val="00A81913"/>
    <w:rsid w:val="00AA4F09"/>
    <w:rsid w:val="00AC0432"/>
    <w:rsid w:val="00AC6C35"/>
    <w:rsid w:val="00AD073C"/>
    <w:rsid w:val="00AD0C70"/>
    <w:rsid w:val="00AF0833"/>
    <w:rsid w:val="00AF7702"/>
    <w:rsid w:val="00B03BAF"/>
    <w:rsid w:val="00B11164"/>
    <w:rsid w:val="00B121D7"/>
    <w:rsid w:val="00B27FB5"/>
    <w:rsid w:val="00B3419D"/>
    <w:rsid w:val="00B413E3"/>
    <w:rsid w:val="00B41F16"/>
    <w:rsid w:val="00B55157"/>
    <w:rsid w:val="00B56DEA"/>
    <w:rsid w:val="00B57413"/>
    <w:rsid w:val="00B6247F"/>
    <w:rsid w:val="00B7582B"/>
    <w:rsid w:val="00B8245E"/>
    <w:rsid w:val="00B91DFC"/>
    <w:rsid w:val="00BB4C86"/>
    <w:rsid w:val="00BB77C8"/>
    <w:rsid w:val="00BD132E"/>
    <w:rsid w:val="00BD47F5"/>
    <w:rsid w:val="00BF0796"/>
    <w:rsid w:val="00BF514B"/>
    <w:rsid w:val="00C151E6"/>
    <w:rsid w:val="00C3245B"/>
    <w:rsid w:val="00C437E8"/>
    <w:rsid w:val="00C55F42"/>
    <w:rsid w:val="00C6441A"/>
    <w:rsid w:val="00C73696"/>
    <w:rsid w:val="00C7772C"/>
    <w:rsid w:val="00CA0AF5"/>
    <w:rsid w:val="00CA7372"/>
    <w:rsid w:val="00CB3818"/>
    <w:rsid w:val="00CC5696"/>
    <w:rsid w:val="00CE0E89"/>
    <w:rsid w:val="00CE317F"/>
    <w:rsid w:val="00D04103"/>
    <w:rsid w:val="00D2261E"/>
    <w:rsid w:val="00D30C0C"/>
    <w:rsid w:val="00D40EF4"/>
    <w:rsid w:val="00D41CD1"/>
    <w:rsid w:val="00D60067"/>
    <w:rsid w:val="00D62DED"/>
    <w:rsid w:val="00D647E2"/>
    <w:rsid w:val="00D72AA3"/>
    <w:rsid w:val="00D75C07"/>
    <w:rsid w:val="00D768C1"/>
    <w:rsid w:val="00D925A8"/>
    <w:rsid w:val="00D96E41"/>
    <w:rsid w:val="00DA0392"/>
    <w:rsid w:val="00DA2761"/>
    <w:rsid w:val="00DC1C81"/>
    <w:rsid w:val="00DC42B5"/>
    <w:rsid w:val="00DF24CF"/>
    <w:rsid w:val="00DF76F3"/>
    <w:rsid w:val="00E00F28"/>
    <w:rsid w:val="00E11006"/>
    <w:rsid w:val="00E21916"/>
    <w:rsid w:val="00E243BE"/>
    <w:rsid w:val="00E31F4E"/>
    <w:rsid w:val="00E35059"/>
    <w:rsid w:val="00E73454"/>
    <w:rsid w:val="00E75D0B"/>
    <w:rsid w:val="00E761EF"/>
    <w:rsid w:val="00E976F4"/>
    <w:rsid w:val="00EA14E0"/>
    <w:rsid w:val="00EB67BC"/>
    <w:rsid w:val="00EE4F11"/>
    <w:rsid w:val="00EF4528"/>
    <w:rsid w:val="00F0327D"/>
    <w:rsid w:val="00F07BE4"/>
    <w:rsid w:val="00F1500F"/>
    <w:rsid w:val="00F32875"/>
    <w:rsid w:val="00F417B3"/>
    <w:rsid w:val="00F55374"/>
    <w:rsid w:val="00F635B0"/>
    <w:rsid w:val="00F7047A"/>
    <w:rsid w:val="00F85F47"/>
    <w:rsid w:val="00F86907"/>
    <w:rsid w:val="00F934B1"/>
    <w:rsid w:val="00F97238"/>
    <w:rsid w:val="00F97B53"/>
    <w:rsid w:val="00FA3DF0"/>
    <w:rsid w:val="00FB4DF5"/>
    <w:rsid w:val="00FD5BD4"/>
    <w:rsid w:val="00FE1C9A"/>
    <w:rsid w:val="00FE4963"/>
    <w:rsid w:val="03FEBFED"/>
    <w:rsid w:val="0AC0153F"/>
    <w:rsid w:val="226E0D6F"/>
    <w:rsid w:val="24BC08D4"/>
    <w:rsid w:val="2B62AF5F"/>
    <w:rsid w:val="38D197BE"/>
    <w:rsid w:val="3CEA5244"/>
    <w:rsid w:val="40C1EA17"/>
    <w:rsid w:val="475FA611"/>
    <w:rsid w:val="56D7035F"/>
    <w:rsid w:val="5EE242CC"/>
    <w:rsid w:val="689227E6"/>
    <w:rsid w:val="6E489378"/>
    <w:rsid w:val="7192E870"/>
    <w:rsid w:val="7222200E"/>
    <w:rsid w:val="74BFE490"/>
    <w:rsid w:val="74DB94FB"/>
    <w:rsid w:val="75F88E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D3BD3"/>
  <w15:chartTrackingRefBased/>
  <w15:docId w15:val="{1E4E228A-6253-45F5-84B3-18795896D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18F"/>
    <w:pPr>
      <w:spacing w:after="0" w:line="240" w:lineRule="auto"/>
    </w:pPr>
    <w:rPr>
      <w:rFonts w:ascii="Times New Roman" w:eastAsia="Times New Roman" w:hAnsi="Times New Roman"/>
      <w:sz w:val="24"/>
      <w:szCs w:val="24"/>
      <w:lang w:eastAsia="en-GB"/>
    </w:rPr>
  </w:style>
  <w:style w:type="paragraph" w:styleId="Heading1">
    <w:name w:val="heading 1"/>
    <w:basedOn w:val="Normal"/>
    <w:next w:val="Normal"/>
    <w:link w:val="Heading1Char"/>
    <w:uiPriority w:val="9"/>
    <w:qFormat/>
    <w:rsid w:val="005221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21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218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218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2218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2218F"/>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2218F"/>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2218F"/>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2218F"/>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bertyheadingtextblack">
    <w:name w:val="Liberty heading text (black)"/>
    <w:basedOn w:val="Normal"/>
    <w:link w:val="LibertyheadingtextblackChar"/>
    <w:qFormat/>
    <w:rsid w:val="00DA0392"/>
    <w:pPr>
      <w:spacing w:after="200" w:line="276" w:lineRule="auto"/>
    </w:pPr>
    <w:rPr>
      <w:rFonts w:ascii="BureauGrotCondensed" w:hAnsi="BureauGrotCondensed"/>
      <w:caps/>
      <w:color w:val="000000" w:themeColor="text1"/>
      <w:spacing w:val="8"/>
      <w:sz w:val="36"/>
    </w:rPr>
  </w:style>
  <w:style w:type="character" w:customStyle="1" w:styleId="LibertyheadingtextblackChar">
    <w:name w:val="Liberty heading text (black) Char"/>
    <w:basedOn w:val="DefaultParagraphFont"/>
    <w:link w:val="Libertyheadingtextblack"/>
    <w:rsid w:val="00DA0392"/>
    <w:rPr>
      <w:rFonts w:ascii="BureauGrotCondensed" w:hAnsi="BureauGrotCondensed"/>
      <w:caps/>
      <w:color w:val="000000" w:themeColor="text1"/>
      <w:spacing w:val="8"/>
      <w:sz w:val="36"/>
    </w:rPr>
  </w:style>
  <w:style w:type="paragraph" w:customStyle="1" w:styleId="Libertybodytextgold">
    <w:name w:val="Liberty body text (gold)"/>
    <w:basedOn w:val="Normal"/>
    <w:link w:val="LibertybodytextgoldChar"/>
    <w:qFormat/>
    <w:rsid w:val="00DA0392"/>
    <w:pPr>
      <w:spacing w:line="312" w:lineRule="auto"/>
      <w:jc w:val="both"/>
    </w:pPr>
    <w:rPr>
      <w:rFonts w:ascii="BureauGrot Light" w:hAnsi="BureauGrot Light"/>
      <w:color w:val="9F814F"/>
      <w:spacing w:val="8"/>
    </w:rPr>
  </w:style>
  <w:style w:type="character" w:customStyle="1" w:styleId="LibertybodytextgoldChar">
    <w:name w:val="Liberty body text (gold) Char"/>
    <w:basedOn w:val="DefaultParagraphFont"/>
    <w:link w:val="Libertybodytextgold"/>
    <w:rsid w:val="00DA0392"/>
    <w:rPr>
      <w:rFonts w:ascii="BureauGrot Light" w:hAnsi="BureauGrot Light"/>
      <w:color w:val="9F814F"/>
      <w:spacing w:val="8"/>
      <w:sz w:val="24"/>
    </w:rPr>
  </w:style>
  <w:style w:type="paragraph" w:customStyle="1" w:styleId="Libertyheadingtextgreen">
    <w:name w:val="Liberty heading text (green)"/>
    <w:basedOn w:val="Libertyheadingtextblack"/>
    <w:link w:val="LibertyheadingtextgreenChar"/>
    <w:qFormat/>
    <w:rsid w:val="00DA0392"/>
    <w:rPr>
      <w:color w:val="008561"/>
    </w:rPr>
  </w:style>
  <w:style w:type="character" w:customStyle="1" w:styleId="LibertyheadingtextgreenChar">
    <w:name w:val="Liberty heading text (green) Char"/>
    <w:basedOn w:val="LibertyheadingtextblackChar"/>
    <w:link w:val="Libertyheadingtextgreen"/>
    <w:rsid w:val="00DA0392"/>
    <w:rPr>
      <w:rFonts w:ascii="BureauGrotCondensed" w:hAnsi="BureauGrotCondensed"/>
      <w:caps/>
      <w:color w:val="008561"/>
      <w:spacing w:val="8"/>
      <w:sz w:val="36"/>
    </w:rPr>
  </w:style>
  <w:style w:type="paragraph" w:customStyle="1" w:styleId="Libertyheadingtextgold">
    <w:name w:val="Liberty heading text (gold)"/>
    <w:basedOn w:val="Libertyheadingtextblack"/>
    <w:link w:val="LibertyheadingtextgoldChar"/>
    <w:qFormat/>
    <w:rsid w:val="00DA0392"/>
    <w:rPr>
      <w:color w:val="9F814F"/>
    </w:rPr>
  </w:style>
  <w:style w:type="character" w:customStyle="1" w:styleId="LibertyheadingtextgoldChar">
    <w:name w:val="Liberty heading text (gold) Char"/>
    <w:basedOn w:val="LibertyheadingtextblackChar"/>
    <w:link w:val="Libertyheadingtextgold"/>
    <w:rsid w:val="00DA0392"/>
    <w:rPr>
      <w:rFonts w:ascii="BureauGrotCondensed" w:hAnsi="BureauGrotCondensed"/>
      <w:caps/>
      <w:color w:val="9F814F"/>
      <w:spacing w:val="8"/>
      <w:sz w:val="36"/>
    </w:rPr>
  </w:style>
  <w:style w:type="paragraph" w:customStyle="1" w:styleId="Libertymaintitletextgreen">
    <w:name w:val="Liberty main title text (green)"/>
    <w:basedOn w:val="Normal"/>
    <w:qFormat/>
    <w:rsid w:val="00DA0392"/>
    <w:pPr>
      <w:spacing w:after="200" w:line="276" w:lineRule="auto"/>
    </w:pPr>
    <w:rPr>
      <w:rFonts w:ascii="BureauGrotCondensed" w:hAnsi="BureauGrotCondensed"/>
      <w:caps/>
      <w:color w:val="008561"/>
      <w:spacing w:val="8"/>
      <w:sz w:val="52"/>
    </w:rPr>
  </w:style>
  <w:style w:type="paragraph" w:customStyle="1" w:styleId="Libertymaintitletextgold">
    <w:name w:val="Liberty main title text (gold)"/>
    <w:basedOn w:val="Libertymaintitletextgreen"/>
    <w:qFormat/>
    <w:rsid w:val="00DA0392"/>
    <w:rPr>
      <w:color w:val="9F814F"/>
    </w:rPr>
  </w:style>
  <w:style w:type="paragraph" w:customStyle="1" w:styleId="Libertysub-headingtextgreen">
    <w:name w:val="Liberty sub-heading text (green)"/>
    <w:basedOn w:val="Normal"/>
    <w:link w:val="Libertysub-headingtextgreenChar"/>
    <w:qFormat/>
    <w:rsid w:val="00DA0392"/>
    <w:pPr>
      <w:spacing w:after="200" w:line="276" w:lineRule="auto"/>
    </w:pPr>
    <w:rPr>
      <w:rFonts w:ascii="BureauGrotCondensed" w:hAnsi="BureauGrotCondensed"/>
      <w:caps/>
      <w:color w:val="008561"/>
      <w:spacing w:val="8"/>
      <w:sz w:val="32"/>
    </w:rPr>
  </w:style>
  <w:style w:type="character" w:customStyle="1" w:styleId="Libertysub-headingtextgreenChar">
    <w:name w:val="Liberty sub-heading text (green) Char"/>
    <w:basedOn w:val="DefaultParagraphFont"/>
    <w:link w:val="Libertysub-headingtextgreen"/>
    <w:rsid w:val="00DA0392"/>
    <w:rPr>
      <w:rFonts w:ascii="BureauGrotCondensed" w:hAnsi="BureauGrotCondensed"/>
      <w:caps/>
      <w:color w:val="008561"/>
      <w:spacing w:val="8"/>
      <w:sz w:val="32"/>
    </w:rPr>
  </w:style>
  <w:style w:type="paragraph" w:customStyle="1" w:styleId="Libertysub-headingtextgold">
    <w:name w:val="Liberty sub-heading text (gold)"/>
    <w:basedOn w:val="Libertysub-headingtextgreen"/>
    <w:link w:val="Libertysub-headingtextgoldChar"/>
    <w:qFormat/>
    <w:rsid w:val="00DA0392"/>
    <w:rPr>
      <w:color w:val="9F814F"/>
    </w:rPr>
  </w:style>
  <w:style w:type="character" w:customStyle="1" w:styleId="Libertysub-headingtextgoldChar">
    <w:name w:val="Liberty sub-heading text (gold) Char"/>
    <w:basedOn w:val="Libertysub-headingtextgreenChar"/>
    <w:link w:val="Libertysub-headingtextgold"/>
    <w:rsid w:val="00DA0392"/>
    <w:rPr>
      <w:rFonts w:ascii="BureauGrotCondensed" w:hAnsi="BureauGrotCondensed"/>
      <w:caps/>
      <w:color w:val="9F814F"/>
      <w:spacing w:val="8"/>
      <w:sz w:val="32"/>
    </w:rPr>
  </w:style>
  <w:style w:type="paragraph" w:customStyle="1" w:styleId="Libertybodytextblack">
    <w:name w:val="Liberty body text (black)"/>
    <w:basedOn w:val="Libertybodytextgold"/>
    <w:link w:val="LibertybodytextblackChar"/>
    <w:qFormat/>
    <w:rsid w:val="00DA0392"/>
    <w:rPr>
      <w:color w:val="000000" w:themeColor="text1"/>
    </w:rPr>
  </w:style>
  <w:style w:type="character" w:customStyle="1" w:styleId="LibertybodytextblackChar">
    <w:name w:val="Liberty body text (black) Char"/>
    <w:basedOn w:val="LibertybodytextgoldChar"/>
    <w:link w:val="Libertybodytextblack"/>
    <w:rsid w:val="00DA0392"/>
    <w:rPr>
      <w:rFonts w:ascii="BureauGrot Light" w:hAnsi="BureauGrot Light"/>
      <w:color w:val="000000" w:themeColor="text1"/>
      <w:spacing w:val="8"/>
      <w:sz w:val="24"/>
    </w:rPr>
  </w:style>
  <w:style w:type="paragraph" w:customStyle="1" w:styleId="LibertybodytextLibertygreen">
    <w:name w:val="Liberty body text (Liberty green)"/>
    <w:basedOn w:val="Normal"/>
    <w:link w:val="LibertybodytextLibertygreenChar"/>
    <w:qFormat/>
    <w:rsid w:val="00DA0392"/>
    <w:pPr>
      <w:spacing w:line="312" w:lineRule="auto"/>
      <w:jc w:val="both"/>
    </w:pPr>
    <w:rPr>
      <w:rFonts w:ascii="BureauGrot Light" w:hAnsi="BureauGrot Light"/>
      <w:color w:val="008561"/>
      <w:spacing w:val="8"/>
    </w:rPr>
  </w:style>
  <w:style w:type="character" w:customStyle="1" w:styleId="LibertybodytextLibertygreenChar">
    <w:name w:val="Liberty body text (Liberty green) Char"/>
    <w:basedOn w:val="DefaultParagraphFont"/>
    <w:link w:val="LibertybodytextLibertygreen"/>
    <w:rsid w:val="00DA0392"/>
    <w:rPr>
      <w:rFonts w:ascii="BureauGrot Light" w:hAnsi="BureauGrot Light"/>
      <w:color w:val="008561"/>
      <w:spacing w:val="8"/>
      <w:sz w:val="24"/>
    </w:rPr>
  </w:style>
  <w:style w:type="paragraph" w:customStyle="1" w:styleId="Libertymaintitletextblack">
    <w:name w:val="Liberty main title text (black"/>
    <w:basedOn w:val="Libertymaintitletextgold"/>
    <w:link w:val="LibertymaintitletextblackChar"/>
    <w:qFormat/>
    <w:rsid w:val="00DA0392"/>
    <w:rPr>
      <w:color w:val="000000" w:themeColor="text1"/>
    </w:rPr>
  </w:style>
  <w:style w:type="character" w:customStyle="1" w:styleId="LibertymaintitletextblackChar">
    <w:name w:val="Liberty main title text (black Char"/>
    <w:basedOn w:val="DefaultParagraphFont"/>
    <w:link w:val="Libertymaintitletextblack"/>
    <w:rsid w:val="00DA0392"/>
    <w:rPr>
      <w:rFonts w:ascii="BureauGrotCondensed" w:hAnsi="BureauGrotCondensed"/>
      <w:caps/>
      <w:color w:val="000000" w:themeColor="text1"/>
      <w:spacing w:val="8"/>
      <w:sz w:val="52"/>
    </w:rPr>
  </w:style>
  <w:style w:type="paragraph" w:customStyle="1" w:styleId="Libertysub-headingblack">
    <w:name w:val="Liberty sub-heading (black)"/>
    <w:basedOn w:val="Libertysub-headingtextgold"/>
    <w:link w:val="Libertysub-headingblackChar"/>
    <w:qFormat/>
    <w:rsid w:val="00DA0392"/>
    <w:rPr>
      <w:color w:val="000000" w:themeColor="text1"/>
    </w:rPr>
  </w:style>
  <w:style w:type="character" w:customStyle="1" w:styleId="Libertysub-headingblackChar">
    <w:name w:val="Liberty sub-heading (black) Char"/>
    <w:basedOn w:val="Libertysub-headingtextgoldChar"/>
    <w:link w:val="Libertysub-headingblack"/>
    <w:rsid w:val="00DA0392"/>
    <w:rPr>
      <w:rFonts w:ascii="BureauGrotCondensed" w:hAnsi="BureauGrotCondensed"/>
      <w:caps/>
      <w:color w:val="000000" w:themeColor="text1"/>
      <w:spacing w:val="8"/>
      <w:sz w:val="32"/>
    </w:rPr>
  </w:style>
  <w:style w:type="character" w:customStyle="1" w:styleId="Heading1Char">
    <w:name w:val="Heading 1 Char"/>
    <w:basedOn w:val="DefaultParagraphFont"/>
    <w:link w:val="Heading1"/>
    <w:uiPriority w:val="9"/>
    <w:rsid w:val="005221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21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218F"/>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218F"/>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2218F"/>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2218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2218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2218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2218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2218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21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218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218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2218F"/>
    <w:pPr>
      <w:spacing w:before="160"/>
      <w:jc w:val="center"/>
    </w:pPr>
    <w:rPr>
      <w:i/>
      <w:iCs/>
      <w:color w:val="404040" w:themeColor="text1" w:themeTint="BF"/>
    </w:rPr>
  </w:style>
  <w:style w:type="character" w:customStyle="1" w:styleId="QuoteChar">
    <w:name w:val="Quote Char"/>
    <w:basedOn w:val="DefaultParagraphFont"/>
    <w:link w:val="Quote"/>
    <w:uiPriority w:val="29"/>
    <w:rsid w:val="0052218F"/>
    <w:rPr>
      <w:i/>
      <w:iCs/>
      <w:color w:val="404040" w:themeColor="text1" w:themeTint="BF"/>
    </w:rPr>
  </w:style>
  <w:style w:type="paragraph" w:styleId="ListParagraph">
    <w:name w:val="List Paragraph"/>
    <w:basedOn w:val="Normal"/>
    <w:uiPriority w:val="34"/>
    <w:qFormat/>
    <w:rsid w:val="0052218F"/>
    <w:pPr>
      <w:ind w:left="720"/>
      <w:contextualSpacing/>
    </w:pPr>
  </w:style>
  <w:style w:type="character" w:styleId="IntenseEmphasis">
    <w:name w:val="Intense Emphasis"/>
    <w:basedOn w:val="DefaultParagraphFont"/>
    <w:uiPriority w:val="21"/>
    <w:qFormat/>
    <w:rsid w:val="0052218F"/>
    <w:rPr>
      <w:i/>
      <w:iCs/>
      <w:color w:val="0F4761" w:themeColor="accent1" w:themeShade="BF"/>
    </w:rPr>
  </w:style>
  <w:style w:type="paragraph" w:styleId="IntenseQuote">
    <w:name w:val="Intense Quote"/>
    <w:basedOn w:val="Normal"/>
    <w:next w:val="Normal"/>
    <w:link w:val="IntenseQuoteChar"/>
    <w:uiPriority w:val="30"/>
    <w:qFormat/>
    <w:rsid w:val="005221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218F"/>
    <w:rPr>
      <w:i/>
      <w:iCs/>
      <w:color w:val="0F4761" w:themeColor="accent1" w:themeShade="BF"/>
    </w:rPr>
  </w:style>
  <w:style w:type="character" w:styleId="IntenseReference">
    <w:name w:val="Intense Reference"/>
    <w:basedOn w:val="DefaultParagraphFont"/>
    <w:uiPriority w:val="32"/>
    <w:qFormat/>
    <w:rsid w:val="0052218F"/>
    <w:rPr>
      <w:b/>
      <w:bCs/>
      <w:smallCaps/>
      <w:color w:val="0F4761" w:themeColor="accent1" w:themeShade="BF"/>
      <w:spacing w:val="5"/>
    </w:rPr>
  </w:style>
  <w:style w:type="paragraph" w:styleId="BodyText2">
    <w:name w:val="Body Text 2"/>
    <w:basedOn w:val="Normal"/>
    <w:link w:val="BodyText2Char"/>
    <w:unhideWhenUsed/>
    <w:rsid w:val="0052218F"/>
    <w:pPr>
      <w:spacing w:after="120" w:line="480" w:lineRule="auto"/>
    </w:pPr>
  </w:style>
  <w:style w:type="character" w:customStyle="1" w:styleId="BodyText2Char">
    <w:name w:val="Body Text 2 Char"/>
    <w:basedOn w:val="DefaultParagraphFont"/>
    <w:link w:val="BodyText2"/>
    <w:rsid w:val="0052218F"/>
    <w:rPr>
      <w:rFonts w:ascii="Times New Roman" w:eastAsia="Times New Roman" w:hAnsi="Times New Roman"/>
      <w:sz w:val="24"/>
      <w:szCs w:val="24"/>
      <w:lang w:eastAsia="en-GB"/>
    </w:rPr>
  </w:style>
  <w:style w:type="table" w:styleId="TableGrid">
    <w:name w:val="Table Grid"/>
    <w:basedOn w:val="TableNormal"/>
    <w:uiPriority w:val="59"/>
    <w:rsid w:val="0052218F"/>
    <w:pPr>
      <w:spacing w:after="0" w:line="240" w:lineRule="auto"/>
    </w:pPr>
    <w:rPr>
      <w:rFonts w:asciiTheme="minorHAnsi" w:hAnsiTheme="minorHAnsi" w:cstheme="minorBidi"/>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2218F"/>
    <w:pPr>
      <w:spacing w:after="0" w:line="240" w:lineRule="auto"/>
    </w:pPr>
    <w:rPr>
      <w:rFonts w:ascii="Calibri" w:eastAsia="Calibri" w:hAnsi="Calibri"/>
      <w:sz w:val="22"/>
      <w:szCs w:val="22"/>
      <w:lang w:val="en-US"/>
    </w:rPr>
  </w:style>
  <w:style w:type="paragraph" w:styleId="BodyTextIndent">
    <w:name w:val="Body Text Indent"/>
    <w:basedOn w:val="Normal"/>
    <w:link w:val="BodyTextIndentChar"/>
    <w:uiPriority w:val="99"/>
    <w:semiHidden/>
    <w:unhideWhenUsed/>
    <w:rsid w:val="0052218F"/>
    <w:pPr>
      <w:spacing w:after="120"/>
      <w:ind w:left="283"/>
    </w:pPr>
  </w:style>
  <w:style w:type="character" w:customStyle="1" w:styleId="BodyTextIndentChar">
    <w:name w:val="Body Text Indent Char"/>
    <w:basedOn w:val="DefaultParagraphFont"/>
    <w:link w:val="BodyTextIndent"/>
    <w:uiPriority w:val="99"/>
    <w:semiHidden/>
    <w:rsid w:val="0052218F"/>
    <w:rPr>
      <w:rFonts w:ascii="Times New Roman" w:eastAsia="Times New Roman" w:hAnsi="Times New Roman"/>
      <w:sz w:val="24"/>
      <w:szCs w:val="24"/>
      <w:lang w:eastAsia="en-GB"/>
    </w:rPr>
  </w:style>
  <w:style w:type="character" w:styleId="Hyperlink">
    <w:name w:val="Hyperlink"/>
    <w:basedOn w:val="DefaultParagraphFont"/>
    <w:rsid w:val="0052218F"/>
    <w:rPr>
      <w:color w:val="0000FF"/>
      <w:u w:val="single"/>
    </w:rPr>
  </w:style>
  <w:style w:type="character" w:styleId="CommentReference">
    <w:name w:val="annotation reference"/>
    <w:basedOn w:val="DefaultParagraphFont"/>
    <w:uiPriority w:val="99"/>
    <w:semiHidden/>
    <w:unhideWhenUsed/>
    <w:rsid w:val="0052218F"/>
    <w:rPr>
      <w:sz w:val="16"/>
      <w:szCs w:val="16"/>
    </w:rPr>
  </w:style>
  <w:style w:type="paragraph" w:styleId="CommentText">
    <w:name w:val="annotation text"/>
    <w:basedOn w:val="Normal"/>
    <w:link w:val="CommentTextChar"/>
    <w:uiPriority w:val="99"/>
    <w:unhideWhenUsed/>
    <w:rsid w:val="0052218F"/>
    <w:rPr>
      <w:sz w:val="20"/>
      <w:szCs w:val="20"/>
    </w:rPr>
  </w:style>
  <w:style w:type="character" w:customStyle="1" w:styleId="CommentTextChar">
    <w:name w:val="Comment Text Char"/>
    <w:basedOn w:val="DefaultParagraphFont"/>
    <w:link w:val="CommentText"/>
    <w:uiPriority w:val="99"/>
    <w:rsid w:val="0052218F"/>
    <w:rPr>
      <w:rFonts w:ascii="Times New Roman" w:eastAsia="Times New Roman" w:hAnsi="Times New Roman"/>
      <w:lang w:eastAsia="en-GB"/>
    </w:rPr>
  </w:style>
  <w:style w:type="paragraph" w:styleId="Revision">
    <w:name w:val="Revision"/>
    <w:hidden/>
    <w:uiPriority w:val="99"/>
    <w:semiHidden/>
    <w:rsid w:val="00D41CD1"/>
    <w:pPr>
      <w:spacing w:after="0" w:line="240" w:lineRule="auto"/>
    </w:pPr>
    <w:rPr>
      <w:rFonts w:ascii="Times New Roman" w:eastAsia="Times New Roman" w:hAnsi="Times New Roman"/>
      <w:sz w:val="24"/>
      <w:szCs w:val="24"/>
      <w:lang w:eastAsia="en-GB"/>
    </w:rPr>
  </w:style>
  <w:style w:type="paragraph" w:styleId="CommentSubject">
    <w:name w:val="annotation subject"/>
    <w:basedOn w:val="CommentText"/>
    <w:next w:val="CommentText"/>
    <w:link w:val="CommentSubjectChar"/>
    <w:uiPriority w:val="99"/>
    <w:semiHidden/>
    <w:unhideWhenUsed/>
    <w:rsid w:val="00097BF9"/>
    <w:rPr>
      <w:b/>
      <w:bCs/>
    </w:rPr>
  </w:style>
  <w:style w:type="character" w:customStyle="1" w:styleId="CommentSubjectChar">
    <w:name w:val="Comment Subject Char"/>
    <w:basedOn w:val="CommentTextChar"/>
    <w:link w:val="CommentSubject"/>
    <w:uiPriority w:val="99"/>
    <w:semiHidden/>
    <w:rsid w:val="00097BF9"/>
    <w:rPr>
      <w:rFonts w:ascii="Times New Roman" w:eastAsia="Times New Roman" w:hAnsi="Times New Roman"/>
      <w:b/>
      <w:bCs/>
      <w:lang w:eastAsia="en-GB"/>
    </w:rPr>
  </w:style>
  <w:style w:type="character" w:styleId="UnresolvedMention">
    <w:name w:val="Unresolved Mention"/>
    <w:basedOn w:val="DefaultParagraphFont"/>
    <w:uiPriority w:val="99"/>
    <w:semiHidden/>
    <w:unhideWhenUsed/>
    <w:rsid w:val="00E734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iberty.peoplehr.net/Pages/JobBoard/Opening.aspx?v=c0187f16-42a1-47d9-bd5f-a1470eba7bb8"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2069</Words>
  <Characters>12024</Characters>
  <Application>Microsoft Office Word</Application>
  <DocSecurity>0</DocSecurity>
  <Lines>353</Lines>
  <Paragraphs>160</Paragraphs>
  <ScaleCrop>false</ScaleCrop>
  <Company/>
  <LinksUpToDate>false</LinksUpToDate>
  <CharactersWithSpaces>13933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Mulcahy</dc:creator>
  <cp:keywords/>
  <dc:description/>
  <cp:lastModifiedBy>Sylvia Whittall</cp:lastModifiedBy>
  <cp:revision>20</cp:revision>
  <dcterms:created xsi:type="dcterms:W3CDTF">2025-11-04T10:12:00Z</dcterms:created>
  <dcterms:modified xsi:type="dcterms:W3CDTF">2025-11-04T10:43:00Z</dcterms:modified>
</cp:coreProperties>
</file>