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534A8" w14:textId="7B45DDCD" w:rsidR="00414E1A" w:rsidRDefault="00DC2E9C">
      <w:pPr>
        <w:spacing w:after="86"/>
        <w:ind w:left="-5"/>
      </w:pPr>
      <w:r>
        <w:rPr>
          <w:noProof/>
        </w:rPr>
        <w:drawing>
          <wp:inline distT="0" distB="0" distL="0" distR="0" wp14:anchorId="425B04D2" wp14:editId="38D4D62A">
            <wp:extent cx="1419225" cy="685800"/>
            <wp:effectExtent l="0" t="0" r="9525" b="0"/>
            <wp:docPr id="3" name="Picture 3" descr="Catalys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talyst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9225" cy="685800"/>
                    </a:xfrm>
                    <a:prstGeom prst="rect">
                      <a:avLst/>
                    </a:prstGeom>
                    <a:noFill/>
                    <a:ln>
                      <a:noFill/>
                    </a:ln>
                  </pic:spPr>
                </pic:pic>
              </a:graphicData>
            </a:graphic>
          </wp:inline>
        </w:drawing>
      </w:r>
      <w:r w:rsidR="00022D13">
        <w:rPr>
          <w:b/>
        </w:rPr>
        <w:t xml:space="preserve">                       Job Description </w:t>
      </w:r>
    </w:p>
    <w:tbl>
      <w:tblPr>
        <w:tblStyle w:val="TableGrid"/>
        <w:tblW w:w="9322" w:type="dxa"/>
        <w:tblInd w:w="-107" w:type="dxa"/>
        <w:tblCellMar>
          <w:top w:w="112" w:type="dxa"/>
          <w:left w:w="107" w:type="dxa"/>
          <w:right w:w="58" w:type="dxa"/>
        </w:tblCellMar>
        <w:tblLook w:val="04A0" w:firstRow="1" w:lastRow="0" w:firstColumn="1" w:lastColumn="0" w:noHBand="0" w:noVBand="1"/>
      </w:tblPr>
      <w:tblGrid>
        <w:gridCol w:w="2091"/>
        <w:gridCol w:w="7231"/>
      </w:tblGrid>
      <w:tr w:rsidR="00414E1A" w14:paraId="6E439251" w14:textId="77777777">
        <w:trPr>
          <w:trHeight w:val="492"/>
        </w:trPr>
        <w:tc>
          <w:tcPr>
            <w:tcW w:w="2091" w:type="dxa"/>
            <w:tcBorders>
              <w:top w:val="single" w:sz="4" w:space="0" w:color="000000"/>
              <w:left w:val="single" w:sz="4" w:space="0" w:color="000000"/>
              <w:bottom w:val="single" w:sz="6" w:space="0" w:color="000000"/>
              <w:right w:val="single" w:sz="4" w:space="0" w:color="000000"/>
            </w:tcBorders>
            <w:shd w:val="clear" w:color="auto" w:fill="D9D9D9"/>
            <w:vAlign w:val="center"/>
          </w:tcPr>
          <w:p w14:paraId="49920D7D" w14:textId="77777777" w:rsidR="00414E1A" w:rsidRDefault="00022D13">
            <w:pPr>
              <w:spacing w:after="0" w:line="259" w:lineRule="auto"/>
              <w:ind w:left="0" w:firstLine="0"/>
            </w:pPr>
            <w:r>
              <w:rPr>
                <w:b/>
              </w:rPr>
              <w:t xml:space="preserve">Service </w:t>
            </w:r>
          </w:p>
        </w:tc>
        <w:tc>
          <w:tcPr>
            <w:tcW w:w="7232" w:type="dxa"/>
            <w:tcBorders>
              <w:top w:val="single" w:sz="4" w:space="0" w:color="000000"/>
              <w:left w:val="single" w:sz="4" w:space="0" w:color="000000"/>
              <w:bottom w:val="single" w:sz="4" w:space="0" w:color="000000"/>
              <w:right w:val="single" w:sz="4" w:space="0" w:color="000000"/>
            </w:tcBorders>
            <w:vAlign w:val="center"/>
          </w:tcPr>
          <w:p w14:paraId="031C4304" w14:textId="6ADCC570" w:rsidR="00414E1A" w:rsidRDefault="00022D13">
            <w:pPr>
              <w:spacing w:after="0" w:line="259" w:lineRule="auto"/>
              <w:ind w:left="2" w:firstLine="0"/>
            </w:pPr>
            <w:r>
              <w:rPr>
                <w:b/>
              </w:rPr>
              <w:t xml:space="preserve">Catalyst </w:t>
            </w:r>
            <w:r w:rsidR="000F2BD6">
              <w:rPr>
                <w:b/>
              </w:rPr>
              <w:t>Support</w:t>
            </w:r>
          </w:p>
        </w:tc>
      </w:tr>
      <w:tr w:rsidR="00414E1A" w14:paraId="172037E6" w14:textId="77777777">
        <w:trPr>
          <w:trHeight w:val="494"/>
        </w:trPr>
        <w:tc>
          <w:tcPr>
            <w:tcW w:w="2091" w:type="dxa"/>
            <w:tcBorders>
              <w:top w:val="single" w:sz="6" w:space="0" w:color="000000"/>
              <w:left w:val="single" w:sz="4" w:space="0" w:color="000000"/>
              <w:bottom w:val="single" w:sz="6" w:space="0" w:color="000000"/>
              <w:right w:val="single" w:sz="4" w:space="0" w:color="000000"/>
            </w:tcBorders>
            <w:shd w:val="clear" w:color="auto" w:fill="D9D9D9"/>
            <w:vAlign w:val="center"/>
          </w:tcPr>
          <w:p w14:paraId="31513187" w14:textId="77777777" w:rsidR="00414E1A" w:rsidRDefault="00022D13">
            <w:pPr>
              <w:spacing w:after="0" w:line="259" w:lineRule="auto"/>
              <w:ind w:left="0" w:firstLine="0"/>
            </w:pPr>
            <w:r>
              <w:rPr>
                <w:b/>
              </w:rPr>
              <w:t xml:space="preserve">Job Title </w:t>
            </w:r>
          </w:p>
        </w:tc>
        <w:tc>
          <w:tcPr>
            <w:tcW w:w="7232" w:type="dxa"/>
            <w:tcBorders>
              <w:top w:val="single" w:sz="4" w:space="0" w:color="000000"/>
              <w:left w:val="single" w:sz="4" w:space="0" w:color="000000"/>
              <w:bottom w:val="single" w:sz="4" w:space="0" w:color="000000"/>
              <w:right w:val="single" w:sz="4" w:space="0" w:color="000000"/>
            </w:tcBorders>
            <w:vAlign w:val="center"/>
          </w:tcPr>
          <w:p w14:paraId="12E5DB71" w14:textId="5DFED819" w:rsidR="00414E1A" w:rsidRDefault="00022D13">
            <w:pPr>
              <w:spacing w:after="0" w:line="259" w:lineRule="auto"/>
              <w:ind w:left="2" w:firstLine="0"/>
            </w:pPr>
            <w:r>
              <w:rPr>
                <w:b/>
              </w:rPr>
              <w:t xml:space="preserve">Link Worker </w:t>
            </w:r>
          </w:p>
        </w:tc>
      </w:tr>
      <w:tr w:rsidR="00414E1A" w14:paraId="2F1B4C79" w14:textId="77777777">
        <w:trPr>
          <w:trHeight w:val="494"/>
        </w:trPr>
        <w:tc>
          <w:tcPr>
            <w:tcW w:w="2091" w:type="dxa"/>
            <w:tcBorders>
              <w:top w:val="single" w:sz="6" w:space="0" w:color="000000"/>
              <w:left w:val="single" w:sz="4" w:space="0" w:color="000000"/>
              <w:bottom w:val="single" w:sz="6" w:space="0" w:color="000000"/>
              <w:right w:val="single" w:sz="4" w:space="0" w:color="000000"/>
            </w:tcBorders>
            <w:shd w:val="clear" w:color="auto" w:fill="D9D9D9"/>
            <w:vAlign w:val="center"/>
          </w:tcPr>
          <w:p w14:paraId="4A0D2EB9" w14:textId="77777777" w:rsidR="00414E1A" w:rsidRDefault="00022D13">
            <w:pPr>
              <w:spacing w:after="0" w:line="259" w:lineRule="auto"/>
              <w:ind w:left="0" w:firstLine="0"/>
            </w:pPr>
            <w:r>
              <w:rPr>
                <w:b/>
              </w:rPr>
              <w:t xml:space="preserve">Reports to </w:t>
            </w:r>
          </w:p>
        </w:tc>
        <w:tc>
          <w:tcPr>
            <w:tcW w:w="7232" w:type="dxa"/>
            <w:tcBorders>
              <w:top w:val="single" w:sz="4" w:space="0" w:color="000000"/>
              <w:left w:val="single" w:sz="4" w:space="0" w:color="000000"/>
              <w:bottom w:val="single" w:sz="4" w:space="0" w:color="000000"/>
              <w:right w:val="single" w:sz="4" w:space="0" w:color="000000"/>
            </w:tcBorders>
            <w:vAlign w:val="center"/>
          </w:tcPr>
          <w:p w14:paraId="76C64393" w14:textId="77777777" w:rsidR="00414E1A" w:rsidRDefault="00022D13">
            <w:pPr>
              <w:spacing w:after="0" w:line="259" w:lineRule="auto"/>
              <w:ind w:left="2" w:firstLine="0"/>
            </w:pPr>
            <w:r>
              <w:rPr>
                <w:b/>
              </w:rPr>
              <w:t xml:space="preserve">Senior Worker </w:t>
            </w:r>
          </w:p>
        </w:tc>
      </w:tr>
      <w:tr w:rsidR="00414E1A" w14:paraId="00DDA127" w14:textId="77777777">
        <w:trPr>
          <w:trHeight w:val="496"/>
        </w:trPr>
        <w:tc>
          <w:tcPr>
            <w:tcW w:w="2091" w:type="dxa"/>
            <w:tcBorders>
              <w:top w:val="single" w:sz="6" w:space="0" w:color="000000"/>
              <w:left w:val="single" w:sz="4" w:space="0" w:color="000000"/>
              <w:bottom w:val="single" w:sz="6" w:space="0" w:color="000000"/>
              <w:right w:val="single" w:sz="4" w:space="0" w:color="000000"/>
            </w:tcBorders>
            <w:shd w:val="clear" w:color="auto" w:fill="D9D9D9"/>
            <w:vAlign w:val="center"/>
          </w:tcPr>
          <w:p w14:paraId="4551915A" w14:textId="77777777" w:rsidR="00414E1A" w:rsidRDefault="00022D13">
            <w:pPr>
              <w:spacing w:after="0" w:line="259" w:lineRule="auto"/>
              <w:ind w:left="0" w:firstLine="0"/>
            </w:pPr>
            <w:r>
              <w:rPr>
                <w:b/>
              </w:rPr>
              <w:t xml:space="preserve">Base </w:t>
            </w:r>
          </w:p>
        </w:tc>
        <w:tc>
          <w:tcPr>
            <w:tcW w:w="7232" w:type="dxa"/>
            <w:tcBorders>
              <w:top w:val="single" w:sz="4" w:space="0" w:color="000000"/>
              <w:left w:val="single" w:sz="4" w:space="0" w:color="000000"/>
              <w:bottom w:val="single" w:sz="4" w:space="0" w:color="000000"/>
              <w:right w:val="single" w:sz="4" w:space="0" w:color="000000"/>
            </w:tcBorders>
            <w:vAlign w:val="center"/>
          </w:tcPr>
          <w:p w14:paraId="3BFD10F6" w14:textId="098A146C" w:rsidR="005078F4" w:rsidRPr="00371569" w:rsidRDefault="00371569" w:rsidP="005078F4">
            <w:pPr>
              <w:rPr>
                <w:b/>
                <w:bCs/>
              </w:rPr>
            </w:pPr>
            <w:r w:rsidRPr="00371569">
              <w:rPr>
                <w:b/>
                <w:bCs/>
              </w:rPr>
              <w:t>Woking and providing support to individuals across G&amp;W / SH&amp;F and NWS</w:t>
            </w:r>
          </w:p>
          <w:p w14:paraId="3182C573" w14:textId="5DA5D43E" w:rsidR="00414E1A" w:rsidRPr="00371569" w:rsidRDefault="00414E1A" w:rsidP="00614400">
            <w:pPr>
              <w:rPr>
                <w:b/>
                <w:bCs/>
              </w:rPr>
            </w:pPr>
          </w:p>
        </w:tc>
      </w:tr>
      <w:tr w:rsidR="00414E1A" w14:paraId="113B7262" w14:textId="77777777">
        <w:trPr>
          <w:trHeight w:val="496"/>
        </w:trPr>
        <w:tc>
          <w:tcPr>
            <w:tcW w:w="2091" w:type="dxa"/>
            <w:tcBorders>
              <w:top w:val="single" w:sz="6" w:space="0" w:color="000000"/>
              <w:left w:val="single" w:sz="4" w:space="0" w:color="000000"/>
              <w:bottom w:val="single" w:sz="6" w:space="0" w:color="000000"/>
              <w:right w:val="single" w:sz="4" w:space="0" w:color="000000"/>
            </w:tcBorders>
            <w:shd w:val="clear" w:color="auto" w:fill="D9D9D9"/>
            <w:vAlign w:val="center"/>
          </w:tcPr>
          <w:p w14:paraId="517BF683" w14:textId="77777777" w:rsidR="00414E1A" w:rsidRPr="0083217B" w:rsidRDefault="00022D13">
            <w:pPr>
              <w:spacing w:after="0" w:line="259" w:lineRule="auto"/>
              <w:ind w:left="0" w:firstLine="0"/>
              <w:rPr>
                <w:color w:val="auto"/>
              </w:rPr>
            </w:pPr>
            <w:r w:rsidRPr="0083217B">
              <w:rPr>
                <w:b/>
                <w:color w:val="auto"/>
              </w:rPr>
              <w:t xml:space="preserve">Hours </w:t>
            </w:r>
          </w:p>
        </w:tc>
        <w:tc>
          <w:tcPr>
            <w:tcW w:w="7232" w:type="dxa"/>
            <w:tcBorders>
              <w:top w:val="single" w:sz="4" w:space="0" w:color="000000"/>
              <w:left w:val="single" w:sz="4" w:space="0" w:color="000000"/>
              <w:bottom w:val="single" w:sz="4" w:space="0" w:color="000000"/>
              <w:right w:val="single" w:sz="4" w:space="0" w:color="000000"/>
            </w:tcBorders>
            <w:vAlign w:val="center"/>
          </w:tcPr>
          <w:p w14:paraId="13ED49F8" w14:textId="244F8969" w:rsidR="00022D13" w:rsidRPr="0083217B" w:rsidRDefault="00371569">
            <w:pPr>
              <w:spacing w:after="0" w:line="259" w:lineRule="auto"/>
              <w:ind w:left="2" w:firstLine="0"/>
              <w:rPr>
                <w:color w:val="auto"/>
              </w:rPr>
            </w:pPr>
            <w:r w:rsidRPr="00371569">
              <w:rPr>
                <w:b/>
                <w:bCs/>
                <w:color w:val="auto"/>
              </w:rPr>
              <w:t xml:space="preserve">Open to full time and part time hours – to be discussed  </w:t>
            </w:r>
          </w:p>
        </w:tc>
      </w:tr>
      <w:tr w:rsidR="00414E1A" w14:paraId="5F94533C" w14:textId="77777777">
        <w:trPr>
          <w:trHeight w:val="495"/>
        </w:trPr>
        <w:tc>
          <w:tcPr>
            <w:tcW w:w="2091" w:type="dxa"/>
            <w:tcBorders>
              <w:top w:val="single" w:sz="6" w:space="0" w:color="000000"/>
              <w:left w:val="single" w:sz="4" w:space="0" w:color="000000"/>
              <w:bottom w:val="single" w:sz="6" w:space="0" w:color="000000"/>
              <w:right w:val="single" w:sz="4" w:space="0" w:color="000000"/>
            </w:tcBorders>
            <w:shd w:val="clear" w:color="auto" w:fill="D9D9D9"/>
            <w:vAlign w:val="center"/>
          </w:tcPr>
          <w:p w14:paraId="309FD16D" w14:textId="77777777" w:rsidR="00414E1A" w:rsidRDefault="00022D13">
            <w:pPr>
              <w:spacing w:after="0" w:line="259" w:lineRule="auto"/>
              <w:ind w:left="0" w:firstLine="0"/>
            </w:pPr>
            <w:r>
              <w:rPr>
                <w:b/>
              </w:rPr>
              <w:t xml:space="preserve">Salary Band </w:t>
            </w:r>
          </w:p>
        </w:tc>
        <w:tc>
          <w:tcPr>
            <w:tcW w:w="7232" w:type="dxa"/>
            <w:tcBorders>
              <w:top w:val="single" w:sz="4" w:space="0" w:color="000000"/>
              <w:left w:val="single" w:sz="4" w:space="0" w:color="000000"/>
              <w:bottom w:val="single" w:sz="4" w:space="0" w:color="000000"/>
              <w:right w:val="single" w:sz="4" w:space="0" w:color="000000"/>
            </w:tcBorders>
            <w:vAlign w:val="center"/>
          </w:tcPr>
          <w:p w14:paraId="7E32026F" w14:textId="525D33DD" w:rsidR="00414E1A" w:rsidRDefault="00CF3E6E">
            <w:pPr>
              <w:spacing w:after="0" w:line="259" w:lineRule="auto"/>
              <w:ind w:left="2" w:firstLine="0"/>
            </w:pPr>
            <w:r>
              <w:rPr>
                <w:b/>
                <w:color w:val="auto"/>
              </w:rPr>
              <w:t>£2</w:t>
            </w:r>
            <w:r w:rsidR="00371569">
              <w:rPr>
                <w:b/>
                <w:color w:val="auto"/>
              </w:rPr>
              <w:t>6,040 (pro rata if part time)</w:t>
            </w:r>
          </w:p>
        </w:tc>
      </w:tr>
      <w:tr w:rsidR="00414E1A" w14:paraId="7BA66B51" w14:textId="77777777">
        <w:trPr>
          <w:trHeight w:val="4275"/>
        </w:trPr>
        <w:tc>
          <w:tcPr>
            <w:tcW w:w="2091" w:type="dxa"/>
            <w:tcBorders>
              <w:top w:val="single" w:sz="6" w:space="0" w:color="000000"/>
              <w:left w:val="single" w:sz="4" w:space="0" w:color="000000"/>
              <w:bottom w:val="single" w:sz="6" w:space="0" w:color="000000"/>
              <w:right w:val="single" w:sz="4" w:space="0" w:color="000000"/>
            </w:tcBorders>
            <w:shd w:val="clear" w:color="auto" w:fill="D9D9D9"/>
          </w:tcPr>
          <w:p w14:paraId="584A08D3" w14:textId="77777777" w:rsidR="00414E1A" w:rsidRDefault="00022D13">
            <w:pPr>
              <w:spacing w:after="0" w:line="259" w:lineRule="auto"/>
              <w:ind w:left="0" w:firstLine="0"/>
            </w:pPr>
            <w:r>
              <w:rPr>
                <w:b/>
              </w:rPr>
              <w:t xml:space="preserve">Organisation </w:t>
            </w:r>
          </w:p>
        </w:tc>
        <w:tc>
          <w:tcPr>
            <w:tcW w:w="7232" w:type="dxa"/>
            <w:tcBorders>
              <w:top w:val="single" w:sz="4" w:space="0" w:color="000000"/>
              <w:left w:val="single" w:sz="4" w:space="0" w:color="000000"/>
              <w:bottom w:val="single" w:sz="4" w:space="0" w:color="000000"/>
              <w:right w:val="single" w:sz="4" w:space="0" w:color="000000"/>
            </w:tcBorders>
            <w:vAlign w:val="center"/>
          </w:tcPr>
          <w:p w14:paraId="2B41734D" w14:textId="77777777" w:rsidR="00414E1A" w:rsidRDefault="00022D13">
            <w:pPr>
              <w:spacing w:after="129" w:line="259" w:lineRule="auto"/>
              <w:ind w:left="2" w:firstLine="0"/>
            </w:pPr>
            <w:r>
              <w:rPr>
                <w:b/>
              </w:rPr>
              <w:t xml:space="preserve">It’s not just about what we offer, but how we offer it. </w:t>
            </w:r>
          </w:p>
          <w:p w14:paraId="08F112FD" w14:textId="77777777" w:rsidR="00414E1A" w:rsidRDefault="00022D13">
            <w:pPr>
              <w:spacing w:after="120" w:line="267" w:lineRule="auto"/>
              <w:ind w:left="2" w:firstLine="0"/>
            </w:pPr>
            <w:r>
              <w:t xml:space="preserve">Catalyst is a non-profit organisation working with people who are dealing with issues stemming from drug and alcohol misuse and mental health – including housing, involvement with criminal justice, relationships with family and friends and getting back into work. </w:t>
            </w:r>
          </w:p>
          <w:p w14:paraId="2372285D" w14:textId="77777777" w:rsidR="00414E1A" w:rsidRDefault="00022D13">
            <w:pPr>
              <w:spacing w:after="120" w:line="267" w:lineRule="auto"/>
              <w:ind w:left="2" w:right="30" w:firstLine="0"/>
            </w:pPr>
            <w:r>
              <w:t xml:space="preserve">Guildford-based for over 30 years, we work throughout Surrey and its borders in partnership with a wide variety of statutory and non-statutory organisations and bodies to provide support. </w:t>
            </w:r>
          </w:p>
          <w:p w14:paraId="6D8330F4" w14:textId="77777777" w:rsidR="00414E1A" w:rsidRDefault="00022D13">
            <w:pPr>
              <w:spacing w:after="120" w:line="267" w:lineRule="auto"/>
              <w:ind w:left="2" w:firstLine="0"/>
            </w:pPr>
            <w:r>
              <w:t xml:space="preserve">We believe change is achievable when facilitated by skilled professional staff and volunteers offering a friendly, respectful, non-judgemental and personal approach. </w:t>
            </w:r>
          </w:p>
          <w:p w14:paraId="5CF9F12E" w14:textId="77777777" w:rsidR="00414E1A" w:rsidRDefault="00022D13">
            <w:pPr>
              <w:spacing w:after="0" w:line="259" w:lineRule="auto"/>
              <w:ind w:left="2" w:firstLine="0"/>
            </w:pPr>
            <w:r>
              <w:rPr>
                <w:b/>
              </w:rPr>
              <w:t>Our values are Kindness, Integrity and Commitment.</w:t>
            </w:r>
            <w:r>
              <w:t xml:space="preserve"> </w:t>
            </w:r>
          </w:p>
        </w:tc>
      </w:tr>
      <w:tr w:rsidR="00414E1A" w14:paraId="428F4032" w14:textId="77777777">
        <w:trPr>
          <w:trHeight w:val="3016"/>
        </w:trPr>
        <w:tc>
          <w:tcPr>
            <w:tcW w:w="2091" w:type="dxa"/>
            <w:tcBorders>
              <w:top w:val="single" w:sz="6" w:space="0" w:color="000000"/>
              <w:left w:val="single" w:sz="4" w:space="0" w:color="000000"/>
              <w:bottom w:val="single" w:sz="6" w:space="0" w:color="000000"/>
              <w:right w:val="single" w:sz="4" w:space="0" w:color="000000"/>
            </w:tcBorders>
            <w:shd w:val="clear" w:color="auto" w:fill="D9D9D9"/>
          </w:tcPr>
          <w:p w14:paraId="3A6FFB10" w14:textId="77777777" w:rsidR="00414E1A" w:rsidRDefault="00022D13">
            <w:pPr>
              <w:spacing w:after="0" w:line="259" w:lineRule="auto"/>
              <w:ind w:left="0" w:firstLine="0"/>
            </w:pPr>
            <w:r>
              <w:rPr>
                <w:b/>
              </w:rPr>
              <w:t xml:space="preserve">Project </w:t>
            </w:r>
          </w:p>
        </w:tc>
        <w:tc>
          <w:tcPr>
            <w:tcW w:w="7232" w:type="dxa"/>
            <w:tcBorders>
              <w:top w:val="single" w:sz="4" w:space="0" w:color="000000"/>
              <w:left w:val="single" w:sz="4" w:space="0" w:color="000000"/>
              <w:bottom w:val="single" w:sz="4" w:space="0" w:color="000000"/>
              <w:right w:val="single" w:sz="4" w:space="0" w:color="000000"/>
            </w:tcBorders>
            <w:vAlign w:val="center"/>
          </w:tcPr>
          <w:p w14:paraId="74FF595E" w14:textId="77777777" w:rsidR="00414E1A" w:rsidRDefault="00022D13">
            <w:pPr>
              <w:spacing w:after="120" w:line="267" w:lineRule="auto"/>
              <w:ind w:left="2" w:right="48" w:firstLine="0"/>
              <w:jc w:val="both"/>
            </w:pPr>
            <w:r>
              <w:t xml:space="preserve">Community Connections is a partnership contract funded by Clinical Commissioning Groups and Surrey County Council. The Catalyst Community Connections team works with a range of other partners to collectively offer a wide range of mental health support and wellbeing activities.  </w:t>
            </w:r>
          </w:p>
          <w:p w14:paraId="03147313" w14:textId="77777777" w:rsidR="00414E1A" w:rsidRDefault="00022D13">
            <w:pPr>
              <w:spacing w:after="0" w:line="259" w:lineRule="auto"/>
              <w:ind w:left="2" w:right="48" w:firstLine="0"/>
              <w:jc w:val="both"/>
            </w:pPr>
            <w:r>
              <w:t xml:space="preserve">The Catalyst service is open to adults within </w:t>
            </w:r>
            <w:proofErr w:type="gramStart"/>
            <w:r>
              <w:t>North West</w:t>
            </w:r>
            <w:proofErr w:type="gramEnd"/>
            <w:r>
              <w:t xml:space="preserve"> Surrey, Guildford and Waverley and Surrey Heath and Farnham CCG areas, who want to maintain or increase their sense of wellbeing. As such any person wanting support to improve their mental health and wellbeing and/or prevent an existing mental health problem worsening can refer to the service. </w:t>
            </w:r>
          </w:p>
        </w:tc>
      </w:tr>
      <w:tr w:rsidR="00414E1A" w14:paraId="741D05DB" w14:textId="77777777">
        <w:trPr>
          <w:trHeight w:val="2192"/>
        </w:trPr>
        <w:tc>
          <w:tcPr>
            <w:tcW w:w="2091" w:type="dxa"/>
            <w:tcBorders>
              <w:top w:val="single" w:sz="6" w:space="0" w:color="000000"/>
              <w:left w:val="single" w:sz="4" w:space="0" w:color="000000"/>
              <w:bottom w:val="single" w:sz="4" w:space="0" w:color="000000"/>
              <w:right w:val="single" w:sz="4" w:space="0" w:color="000000"/>
            </w:tcBorders>
            <w:shd w:val="clear" w:color="auto" w:fill="D9D9D9"/>
          </w:tcPr>
          <w:p w14:paraId="0C9EA306" w14:textId="77777777" w:rsidR="00414E1A" w:rsidRDefault="00022D13">
            <w:pPr>
              <w:spacing w:after="0" w:line="259" w:lineRule="auto"/>
              <w:ind w:left="0" w:firstLine="0"/>
            </w:pPr>
            <w:r>
              <w:rPr>
                <w:b/>
              </w:rPr>
              <w:lastRenderedPageBreak/>
              <w:t xml:space="preserve">Purpose of Job </w:t>
            </w:r>
          </w:p>
        </w:tc>
        <w:tc>
          <w:tcPr>
            <w:tcW w:w="7232" w:type="dxa"/>
            <w:tcBorders>
              <w:top w:val="single" w:sz="4" w:space="0" w:color="000000"/>
              <w:left w:val="single" w:sz="4" w:space="0" w:color="000000"/>
              <w:bottom w:val="single" w:sz="4" w:space="0" w:color="000000"/>
              <w:right w:val="single" w:sz="4" w:space="0" w:color="000000"/>
            </w:tcBorders>
            <w:vAlign w:val="center"/>
          </w:tcPr>
          <w:p w14:paraId="3CE0D407" w14:textId="77777777" w:rsidR="00414E1A" w:rsidRDefault="00022D13">
            <w:pPr>
              <w:spacing w:after="121" w:line="238" w:lineRule="auto"/>
              <w:ind w:left="2" w:firstLine="0"/>
            </w:pPr>
            <w:r>
              <w:t xml:space="preserve">To support and enable people to manage their own health and wellbeing; promoting healthier lifestyles and raising the awareness of the concept of ‘wellbeing’ and good mental health within an integrated care pathway. </w:t>
            </w:r>
          </w:p>
          <w:p w14:paraId="1832E8E3" w14:textId="77777777" w:rsidR="00414E1A" w:rsidRDefault="00022D13">
            <w:pPr>
              <w:spacing w:after="0" w:line="259" w:lineRule="auto"/>
              <w:ind w:left="2" w:firstLine="0"/>
            </w:pPr>
            <w:r>
              <w:t xml:space="preserve">The role involves delivering </w:t>
            </w:r>
            <w:proofErr w:type="gramStart"/>
            <w:r>
              <w:t>community based</w:t>
            </w:r>
            <w:proofErr w:type="gramEnd"/>
            <w:r>
              <w:t xml:space="preserve"> activities and interventions, including one-to-one support, groups, and wellbeing activities, which are complementary to and reduce the need for services offered by the statutory sector. </w:t>
            </w:r>
          </w:p>
        </w:tc>
      </w:tr>
    </w:tbl>
    <w:p w14:paraId="1876A802" w14:textId="77777777" w:rsidR="008177A4" w:rsidRDefault="008177A4">
      <w:pPr>
        <w:ind w:left="-5"/>
        <w:rPr>
          <w:b/>
        </w:rPr>
      </w:pPr>
    </w:p>
    <w:p w14:paraId="1B181B89" w14:textId="77777777" w:rsidR="00414E1A" w:rsidRDefault="00022D13">
      <w:pPr>
        <w:ind w:left="-5"/>
      </w:pPr>
      <w:r>
        <w:rPr>
          <w:b/>
        </w:rPr>
        <w:t xml:space="preserve">This post is subject to the Disclosure and Barring Service (DBS) check at an enhanced level. Please note past drug and/or alcohol or criminality history will not necessarily discount you from undertaking this role. </w:t>
      </w:r>
    </w:p>
    <w:p w14:paraId="06E52333" w14:textId="77777777" w:rsidR="00414E1A" w:rsidRDefault="00022D13">
      <w:pPr>
        <w:spacing w:after="0" w:line="259" w:lineRule="auto"/>
        <w:ind w:left="0" w:firstLine="0"/>
      </w:pPr>
      <w:r>
        <w:rPr>
          <w:b/>
        </w:rPr>
        <w:t xml:space="preserve"> </w:t>
      </w:r>
    </w:p>
    <w:p w14:paraId="1F84197F" w14:textId="77777777" w:rsidR="00414E1A" w:rsidRDefault="00022D13">
      <w:pPr>
        <w:ind w:left="-5"/>
      </w:pPr>
      <w:r>
        <w:rPr>
          <w:b/>
        </w:rPr>
        <w:t>Key Activities:</w:t>
      </w:r>
      <w:r>
        <w:t xml:space="preserve"> </w:t>
      </w:r>
      <w:r>
        <w:rPr>
          <w:b/>
        </w:rPr>
        <w:t xml:space="preserve"> </w:t>
      </w:r>
    </w:p>
    <w:p w14:paraId="29D2D8EE" w14:textId="77777777" w:rsidR="00414E1A" w:rsidRDefault="00022D13">
      <w:pPr>
        <w:spacing w:after="24" w:line="259" w:lineRule="auto"/>
        <w:ind w:left="0" w:firstLine="0"/>
      </w:pPr>
      <w:r>
        <w:t xml:space="preserve"> </w:t>
      </w:r>
    </w:p>
    <w:p w14:paraId="18D8FA5B" w14:textId="77777777" w:rsidR="00820C73" w:rsidRDefault="00022D13" w:rsidP="00820C73">
      <w:pPr>
        <w:numPr>
          <w:ilvl w:val="0"/>
          <w:numId w:val="1"/>
        </w:numPr>
        <w:spacing w:after="38"/>
        <w:ind w:hanging="360"/>
      </w:pPr>
      <w:r>
        <w:t xml:space="preserve">To support clients in identifying their needs and goals and facilitate the development of personal </w:t>
      </w:r>
    </w:p>
    <w:p w14:paraId="57092B02" w14:textId="77777777" w:rsidR="00414E1A" w:rsidRDefault="00022D13">
      <w:pPr>
        <w:numPr>
          <w:ilvl w:val="0"/>
          <w:numId w:val="1"/>
        </w:numPr>
        <w:spacing w:after="38"/>
        <w:ind w:hanging="360"/>
      </w:pPr>
      <w:r>
        <w:t xml:space="preserve">To carry out assessments, risk assessment, review support plans where required, and manage onward referral if appropriate </w:t>
      </w:r>
    </w:p>
    <w:p w14:paraId="15C3BD2D" w14:textId="77777777" w:rsidR="00414E1A" w:rsidRDefault="00022D13">
      <w:pPr>
        <w:numPr>
          <w:ilvl w:val="0"/>
          <w:numId w:val="1"/>
        </w:numPr>
        <w:spacing w:after="35"/>
        <w:ind w:hanging="360"/>
      </w:pPr>
      <w:r>
        <w:t xml:space="preserve">To ensure records are maintained both electronically and on paper where appropriate in line with Catalyst policies </w:t>
      </w:r>
    </w:p>
    <w:p w14:paraId="113D2BD6" w14:textId="77777777" w:rsidR="00414E1A" w:rsidRDefault="00022D13">
      <w:pPr>
        <w:numPr>
          <w:ilvl w:val="0"/>
          <w:numId w:val="1"/>
        </w:numPr>
        <w:ind w:hanging="360"/>
      </w:pPr>
      <w:r>
        <w:t xml:space="preserve">To complete the Recovery Star with clients and to undertake regular reviews and record outcomes </w:t>
      </w:r>
    </w:p>
    <w:p w14:paraId="72C764F7" w14:textId="77777777" w:rsidR="00414E1A" w:rsidRDefault="00022D13">
      <w:pPr>
        <w:numPr>
          <w:ilvl w:val="0"/>
          <w:numId w:val="1"/>
        </w:numPr>
        <w:spacing w:after="38"/>
        <w:ind w:hanging="360"/>
      </w:pPr>
      <w:r>
        <w:t xml:space="preserve">To provide a range of motivational and structured psycho-social interventions to promote health and wellbeing </w:t>
      </w:r>
    </w:p>
    <w:p w14:paraId="667948B8" w14:textId="77777777" w:rsidR="00414E1A" w:rsidRDefault="00022D13">
      <w:pPr>
        <w:numPr>
          <w:ilvl w:val="0"/>
          <w:numId w:val="1"/>
        </w:numPr>
        <w:ind w:hanging="360"/>
      </w:pPr>
      <w:r>
        <w:t xml:space="preserve">To refer clients to partner agency groups and activities linked to client needs </w:t>
      </w:r>
    </w:p>
    <w:p w14:paraId="55E7B7C0" w14:textId="77777777" w:rsidR="00B10E1D" w:rsidRPr="00DF4A73" w:rsidRDefault="00B10E1D">
      <w:pPr>
        <w:numPr>
          <w:ilvl w:val="0"/>
          <w:numId w:val="1"/>
        </w:numPr>
        <w:ind w:hanging="360"/>
        <w:rPr>
          <w:color w:val="auto"/>
        </w:rPr>
      </w:pPr>
      <w:r w:rsidRPr="00DF4A73">
        <w:rPr>
          <w:color w:val="auto"/>
        </w:rPr>
        <w:t>To report incidents in a timely fashion that is in line with Catalyst policies</w:t>
      </w:r>
    </w:p>
    <w:p w14:paraId="358112B9" w14:textId="77777777" w:rsidR="00820C73" w:rsidRPr="00DF4A73" w:rsidRDefault="00820C73" w:rsidP="00820C73">
      <w:pPr>
        <w:numPr>
          <w:ilvl w:val="0"/>
          <w:numId w:val="1"/>
        </w:numPr>
        <w:spacing w:after="38"/>
        <w:ind w:hanging="360"/>
        <w:rPr>
          <w:color w:val="auto"/>
        </w:rPr>
      </w:pPr>
      <w:r w:rsidRPr="00DF4A73">
        <w:rPr>
          <w:color w:val="auto"/>
        </w:rPr>
        <w:t>To work collaboratively with Group Workers on the development of impactful themes for future groups</w:t>
      </w:r>
    </w:p>
    <w:p w14:paraId="33B8121C" w14:textId="77777777" w:rsidR="00B10E1D" w:rsidRPr="00DF4A73" w:rsidRDefault="00B10E1D">
      <w:pPr>
        <w:numPr>
          <w:ilvl w:val="0"/>
          <w:numId w:val="1"/>
        </w:numPr>
        <w:ind w:hanging="360"/>
        <w:rPr>
          <w:color w:val="auto"/>
        </w:rPr>
      </w:pPr>
      <w:r w:rsidRPr="00DF4A73">
        <w:rPr>
          <w:color w:val="auto"/>
        </w:rPr>
        <w:t xml:space="preserve">To facilitate and/or support </w:t>
      </w:r>
      <w:r w:rsidR="00820C73" w:rsidRPr="00DF4A73">
        <w:rPr>
          <w:color w:val="auto"/>
        </w:rPr>
        <w:t>group activities</w:t>
      </w:r>
      <w:r w:rsidR="00BF297F" w:rsidRPr="00DF4A73">
        <w:rPr>
          <w:color w:val="auto"/>
        </w:rPr>
        <w:t xml:space="preserve"> in line with </w:t>
      </w:r>
      <w:r w:rsidR="00820C73" w:rsidRPr="00DF4A73">
        <w:rPr>
          <w:color w:val="auto"/>
        </w:rPr>
        <w:t>business need</w:t>
      </w:r>
      <w:r w:rsidR="00BF297F" w:rsidRPr="00DF4A73">
        <w:rPr>
          <w:color w:val="auto"/>
        </w:rPr>
        <w:t>s</w:t>
      </w:r>
    </w:p>
    <w:p w14:paraId="379B79EA" w14:textId="77777777" w:rsidR="00414E1A" w:rsidRDefault="00022D13">
      <w:pPr>
        <w:numPr>
          <w:ilvl w:val="0"/>
          <w:numId w:val="1"/>
        </w:numPr>
        <w:spacing w:after="38"/>
        <w:ind w:hanging="360"/>
      </w:pPr>
      <w:r>
        <w:t xml:space="preserve">To liaise with statutory and voluntary sector partners to set up new groups and co-facilitate groups and activities with partners as and when required </w:t>
      </w:r>
    </w:p>
    <w:p w14:paraId="62A0D342" w14:textId="77777777" w:rsidR="00414E1A" w:rsidRDefault="00022D13">
      <w:pPr>
        <w:numPr>
          <w:ilvl w:val="0"/>
          <w:numId w:val="1"/>
        </w:numPr>
        <w:spacing w:after="38"/>
        <w:ind w:hanging="360"/>
      </w:pPr>
      <w:r>
        <w:t xml:space="preserve">To provide continuity throughout recovery, for example engaging with a person from a point of crisis, engaging the client with Safe Haven, accessing Community Mental Health Recovery Service (CMHRS), providing support for those engaged with and leaving CMHRS as well as linking into local wellbeing services and activities </w:t>
      </w:r>
    </w:p>
    <w:p w14:paraId="4ED56F3B" w14:textId="77777777" w:rsidR="00414E1A" w:rsidRDefault="00022D13">
      <w:pPr>
        <w:numPr>
          <w:ilvl w:val="0"/>
          <w:numId w:val="1"/>
        </w:numPr>
        <w:ind w:hanging="360"/>
      </w:pPr>
      <w:r>
        <w:t xml:space="preserve">To support clients to engage with mainstream activities to support their wellbeing </w:t>
      </w:r>
    </w:p>
    <w:p w14:paraId="6D19059E" w14:textId="77777777" w:rsidR="00414E1A" w:rsidRDefault="00022D13">
      <w:pPr>
        <w:numPr>
          <w:ilvl w:val="0"/>
          <w:numId w:val="1"/>
        </w:numPr>
        <w:ind w:hanging="360"/>
      </w:pPr>
      <w:r>
        <w:t xml:space="preserve">To act as an ambassador for the client group and for Catalyst </w:t>
      </w:r>
    </w:p>
    <w:p w14:paraId="73F980C5" w14:textId="77777777" w:rsidR="00414E1A" w:rsidRDefault="00022D13">
      <w:pPr>
        <w:spacing w:after="0" w:line="259" w:lineRule="auto"/>
        <w:ind w:left="0" w:firstLine="0"/>
      </w:pPr>
      <w:r>
        <w:t xml:space="preserve"> </w:t>
      </w:r>
    </w:p>
    <w:p w14:paraId="45CE07DE" w14:textId="77777777" w:rsidR="00414E1A" w:rsidRDefault="00022D13">
      <w:pPr>
        <w:ind w:left="-5"/>
      </w:pPr>
      <w:r>
        <w:t xml:space="preserve">This is not an exhaustive list of the duties that may need to be undertaken. It may be necessary to undertake other duties </w:t>
      </w:r>
      <w:proofErr w:type="gramStart"/>
      <w:r>
        <w:t>in order to</w:t>
      </w:r>
      <w:proofErr w:type="gramEnd"/>
      <w:r>
        <w:t xml:space="preserve"> fulfil the objectives of the charity. </w:t>
      </w:r>
    </w:p>
    <w:p w14:paraId="0C10A4B2" w14:textId="77777777" w:rsidR="00414E1A" w:rsidRDefault="00022D13">
      <w:pPr>
        <w:spacing w:after="0" w:line="259" w:lineRule="auto"/>
        <w:ind w:left="0" w:firstLine="0"/>
      </w:pPr>
      <w:r>
        <w:t xml:space="preserve"> </w:t>
      </w:r>
    </w:p>
    <w:p w14:paraId="758AFA5B" w14:textId="77777777" w:rsidR="00414E1A" w:rsidRDefault="00022D13">
      <w:pPr>
        <w:spacing w:after="0" w:line="259" w:lineRule="auto"/>
        <w:ind w:left="0" w:firstLine="0"/>
      </w:pPr>
      <w:r>
        <w:t xml:space="preserve"> </w:t>
      </w:r>
    </w:p>
    <w:tbl>
      <w:tblPr>
        <w:tblStyle w:val="TableGrid"/>
        <w:tblW w:w="9506" w:type="dxa"/>
        <w:tblInd w:w="-108" w:type="dxa"/>
        <w:tblCellMar>
          <w:top w:w="52" w:type="dxa"/>
          <w:left w:w="108" w:type="dxa"/>
          <w:right w:w="91" w:type="dxa"/>
        </w:tblCellMar>
        <w:tblLook w:val="04A0" w:firstRow="1" w:lastRow="0" w:firstColumn="1" w:lastColumn="0" w:noHBand="0" w:noVBand="1"/>
      </w:tblPr>
      <w:tblGrid>
        <w:gridCol w:w="7197"/>
        <w:gridCol w:w="1155"/>
        <w:gridCol w:w="1154"/>
      </w:tblGrid>
      <w:tr w:rsidR="00414E1A" w14:paraId="09EF397B" w14:textId="77777777">
        <w:trPr>
          <w:trHeight w:val="633"/>
        </w:trPr>
        <w:tc>
          <w:tcPr>
            <w:tcW w:w="7197" w:type="dxa"/>
            <w:tcBorders>
              <w:top w:val="nil"/>
              <w:left w:val="nil"/>
              <w:bottom w:val="nil"/>
              <w:right w:val="nil"/>
            </w:tcBorders>
            <w:shd w:val="clear" w:color="auto" w:fill="F3F3F3"/>
            <w:vAlign w:val="bottom"/>
          </w:tcPr>
          <w:p w14:paraId="6FB37003" w14:textId="77777777" w:rsidR="00414E1A" w:rsidRDefault="00022D13">
            <w:pPr>
              <w:spacing w:after="0" w:line="259" w:lineRule="auto"/>
              <w:ind w:left="2308" w:firstLine="0"/>
              <w:jc w:val="center"/>
            </w:pPr>
            <w:r>
              <w:rPr>
                <w:b/>
              </w:rPr>
              <w:t xml:space="preserve">Person Specification </w:t>
            </w:r>
          </w:p>
        </w:tc>
        <w:tc>
          <w:tcPr>
            <w:tcW w:w="1155" w:type="dxa"/>
            <w:tcBorders>
              <w:top w:val="nil"/>
              <w:left w:val="nil"/>
              <w:bottom w:val="single" w:sz="4" w:space="0" w:color="000000"/>
              <w:right w:val="nil"/>
            </w:tcBorders>
            <w:shd w:val="clear" w:color="auto" w:fill="F3F3F3"/>
          </w:tcPr>
          <w:p w14:paraId="51DD2623" w14:textId="77777777" w:rsidR="00414E1A" w:rsidRDefault="00414E1A">
            <w:pPr>
              <w:spacing w:after="160" w:line="259" w:lineRule="auto"/>
              <w:ind w:left="0" w:firstLine="0"/>
            </w:pPr>
          </w:p>
        </w:tc>
        <w:tc>
          <w:tcPr>
            <w:tcW w:w="1154" w:type="dxa"/>
            <w:tcBorders>
              <w:top w:val="nil"/>
              <w:left w:val="nil"/>
              <w:bottom w:val="single" w:sz="4" w:space="0" w:color="000000"/>
              <w:right w:val="nil"/>
            </w:tcBorders>
            <w:shd w:val="clear" w:color="auto" w:fill="F3F3F3"/>
          </w:tcPr>
          <w:p w14:paraId="2C0D0114" w14:textId="77777777" w:rsidR="00414E1A" w:rsidRDefault="00414E1A">
            <w:pPr>
              <w:spacing w:after="160" w:line="259" w:lineRule="auto"/>
              <w:ind w:left="0" w:firstLine="0"/>
            </w:pPr>
          </w:p>
        </w:tc>
      </w:tr>
      <w:tr w:rsidR="00414E1A" w14:paraId="7E8A3358" w14:textId="77777777">
        <w:trPr>
          <w:trHeight w:val="493"/>
        </w:trPr>
        <w:tc>
          <w:tcPr>
            <w:tcW w:w="7197" w:type="dxa"/>
            <w:tcBorders>
              <w:top w:val="nil"/>
              <w:left w:val="nil"/>
              <w:bottom w:val="single" w:sz="4" w:space="0" w:color="000000"/>
              <w:right w:val="single" w:sz="4" w:space="0" w:color="000000"/>
            </w:tcBorders>
          </w:tcPr>
          <w:p w14:paraId="397CD5A9" w14:textId="77777777" w:rsidR="00414E1A" w:rsidRDefault="00022D13">
            <w:pPr>
              <w:spacing w:after="0" w:line="259" w:lineRule="auto"/>
              <w:ind w:left="0" w:firstLine="0"/>
            </w:pPr>
            <w:r>
              <w:t xml:space="preserve"> </w:t>
            </w:r>
          </w:p>
        </w:tc>
        <w:tc>
          <w:tcPr>
            <w:tcW w:w="1155" w:type="dxa"/>
            <w:tcBorders>
              <w:top w:val="single" w:sz="4" w:space="0" w:color="000000"/>
              <w:left w:val="single" w:sz="4" w:space="0" w:color="000000"/>
              <w:bottom w:val="single" w:sz="4" w:space="0" w:color="000000"/>
              <w:right w:val="single" w:sz="4" w:space="0" w:color="000000"/>
            </w:tcBorders>
            <w:vAlign w:val="center"/>
          </w:tcPr>
          <w:p w14:paraId="051D9428" w14:textId="77777777" w:rsidR="00414E1A" w:rsidRDefault="00022D13">
            <w:pPr>
              <w:spacing w:after="0" w:line="259" w:lineRule="auto"/>
              <w:ind w:left="3" w:firstLine="0"/>
              <w:jc w:val="center"/>
            </w:pPr>
            <w:r>
              <w:t xml:space="preserve">Essential </w:t>
            </w:r>
          </w:p>
        </w:tc>
        <w:tc>
          <w:tcPr>
            <w:tcW w:w="1154" w:type="dxa"/>
            <w:tcBorders>
              <w:top w:val="single" w:sz="4" w:space="0" w:color="000000"/>
              <w:left w:val="single" w:sz="4" w:space="0" w:color="000000"/>
              <w:bottom w:val="single" w:sz="4" w:space="0" w:color="000000"/>
              <w:right w:val="single" w:sz="4" w:space="0" w:color="000000"/>
            </w:tcBorders>
            <w:vAlign w:val="center"/>
          </w:tcPr>
          <w:p w14:paraId="5AC97B40" w14:textId="77777777" w:rsidR="00414E1A" w:rsidRDefault="00022D13">
            <w:pPr>
              <w:spacing w:after="0" w:line="259" w:lineRule="auto"/>
              <w:ind w:left="1" w:firstLine="0"/>
              <w:jc w:val="center"/>
            </w:pPr>
            <w:r>
              <w:t xml:space="preserve">Desired </w:t>
            </w:r>
          </w:p>
        </w:tc>
      </w:tr>
      <w:tr w:rsidR="00414E1A" w14:paraId="4E206232" w14:textId="77777777">
        <w:trPr>
          <w:trHeight w:val="490"/>
        </w:trPr>
        <w:tc>
          <w:tcPr>
            <w:tcW w:w="7197" w:type="dxa"/>
            <w:tcBorders>
              <w:top w:val="single" w:sz="4" w:space="0" w:color="000000"/>
              <w:left w:val="single" w:sz="4" w:space="0" w:color="000000"/>
              <w:bottom w:val="single" w:sz="4" w:space="0" w:color="000000"/>
              <w:right w:val="single" w:sz="4" w:space="0" w:color="000000"/>
            </w:tcBorders>
            <w:vAlign w:val="center"/>
          </w:tcPr>
          <w:p w14:paraId="16E0A2CB" w14:textId="77777777" w:rsidR="00414E1A" w:rsidRDefault="00022D13">
            <w:pPr>
              <w:spacing w:after="0" w:line="259" w:lineRule="auto"/>
              <w:ind w:left="0" w:firstLine="0"/>
            </w:pPr>
            <w:r>
              <w:rPr>
                <w:b/>
              </w:rPr>
              <w:t xml:space="preserve">Qualifications and experience </w:t>
            </w:r>
          </w:p>
        </w:tc>
        <w:tc>
          <w:tcPr>
            <w:tcW w:w="1155" w:type="dxa"/>
            <w:tcBorders>
              <w:top w:val="single" w:sz="4" w:space="0" w:color="000000"/>
              <w:left w:val="single" w:sz="4" w:space="0" w:color="000000"/>
              <w:bottom w:val="single" w:sz="4" w:space="0" w:color="000000"/>
              <w:right w:val="single" w:sz="4" w:space="0" w:color="000000"/>
            </w:tcBorders>
            <w:vAlign w:val="center"/>
          </w:tcPr>
          <w:p w14:paraId="42D207E8" w14:textId="77777777" w:rsidR="00414E1A" w:rsidRDefault="00022D13">
            <w:pPr>
              <w:spacing w:after="0" w:line="259" w:lineRule="auto"/>
              <w:ind w:left="48" w:firstLine="0"/>
              <w:jc w:val="center"/>
            </w:pPr>
            <w:r>
              <w:t xml:space="preserve"> </w:t>
            </w:r>
          </w:p>
        </w:tc>
        <w:tc>
          <w:tcPr>
            <w:tcW w:w="1154" w:type="dxa"/>
            <w:tcBorders>
              <w:top w:val="single" w:sz="4" w:space="0" w:color="000000"/>
              <w:left w:val="single" w:sz="4" w:space="0" w:color="000000"/>
              <w:bottom w:val="single" w:sz="4" w:space="0" w:color="000000"/>
              <w:right w:val="single" w:sz="4" w:space="0" w:color="000000"/>
            </w:tcBorders>
            <w:vAlign w:val="center"/>
          </w:tcPr>
          <w:p w14:paraId="0E863809" w14:textId="77777777" w:rsidR="00414E1A" w:rsidRDefault="00022D13">
            <w:pPr>
              <w:spacing w:after="0" w:line="259" w:lineRule="auto"/>
              <w:ind w:left="49" w:firstLine="0"/>
              <w:jc w:val="center"/>
            </w:pPr>
            <w:r>
              <w:t xml:space="preserve"> </w:t>
            </w:r>
          </w:p>
        </w:tc>
      </w:tr>
      <w:tr w:rsidR="00414E1A" w14:paraId="6F52CD15" w14:textId="77777777">
        <w:trPr>
          <w:trHeight w:val="727"/>
        </w:trPr>
        <w:tc>
          <w:tcPr>
            <w:tcW w:w="7197" w:type="dxa"/>
            <w:tcBorders>
              <w:top w:val="single" w:sz="4" w:space="0" w:color="000000"/>
              <w:left w:val="single" w:sz="4" w:space="0" w:color="000000"/>
              <w:bottom w:val="single" w:sz="4" w:space="0" w:color="000000"/>
              <w:right w:val="single" w:sz="4" w:space="0" w:color="000000"/>
            </w:tcBorders>
            <w:vAlign w:val="center"/>
          </w:tcPr>
          <w:p w14:paraId="4B640975" w14:textId="77777777" w:rsidR="00414E1A" w:rsidRDefault="00022D13">
            <w:pPr>
              <w:spacing w:after="0" w:line="259" w:lineRule="auto"/>
              <w:ind w:left="0" w:firstLine="0"/>
            </w:pPr>
            <w:r>
              <w:t xml:space="preserve">A diploma or degree in appropriate subject i.e. counselling, psychology, social work, probation, mental health, Health and Social Care (level 3) </w:t>
            </w:r>
          </w:p>
        </w:tc>
        <w:tc>
          <w:tcPr>
            <w:tcW w:w="1155" w:type="dxa"/>
            <w:tcBorders>
              <w:top w:val="single" w:sz="4" w:space="0" w:color="000000"/>
              <w:left w:val="single" w:sz="4" w:space="0" w:color="000000"/>
              <w:bottom w:val="single" w:sz="4" w:space="0" w:color="000000"/>
              <w:right w:val="single" w:sz="4" w:space="0" w:color="000000"/>
            </w:tcBorders>
          </w:tcPr>
          <w:p w14:paraId="57CB998E" w14:textId="77777777" w:rsidR="00414E1A" w:rsidRDefault="00022D13">
            <w:pPr>
              <w:spacing w:after="0" w:line="259" w:lineRule="auto"/>
              <w:ind w:left="48" w:firstLine="0"/>
              <w:jc w:val="center"/>
            </w:pPr>
            <w:r>
              <w:t xml:space="preserve"> </w:t>
            </w:r>
          </w:p>
        </w:tc>
        <w:tc>
          <w:tcPr>
            <w:tcW w:w="1154" w:type="dxa"/>
            <w:tcBorders>
              <w:top w:val="single" w:sz="4" w:space="0" w:color="000000"/>
              <w:left w:val="single" w:sz="4" w:space="0" w:color="000000"/>
              <w:bottom w:val="single" w:sz="4" w:space="0" w:color="000000"/>
              <w:right w:val="single" w:sz="4" w:space="0" w:color="000000"/>
            </w:tcBorders>
          </w:tcPr>
          <w:p w14:paraId="38CEC470" w14:textId="77777777" w:rsidR="00414E1A" w:rsidRDefault="00022D13">
            <w:pPr>
              <w:spacing w:after="0" w:line="259" w:lineRule="auto"/>
              <w:ind w:left="0" w:firstLine="0"/>
              <w:jc w:val="center"/>
            </w:pPr>
            <w:r>
              <w:rPr>
                <w:rFonts w:ascii="Wingdings" w:eastAsia="Wingdings" w:hAnsi="Wingdings" w:cs="Wingdings"/>
              </w:rPr>
              <w:t></w:t>
            </w:r>
            <w:r>
              <w:t xml:space="preserve"> </w:t>
            </w:r>
          </w:p>
        </w:tc>
      </w:tr>
      <w:tr w:rsidR="00414E1A" w14:paraId="507BC36B" w14:textId="77777777">
        <w:trPr>
          <w:trHeight w:val="727"/>
        </w:trPr>
        <w:tc>
          <w:tcPr>
            <w:tcW w:w="7197" w:type="dxa"/>
            <w:tcBorders>
              <w:top w:val="single" w:sz="4" w:space="0" w:color="000000"/>
              <w:left w:val="single" w:sz="4" w:space="0" w:color="000000"/>
              <w:bottom w:val="single" w:sz="4" w:space="0" w:color="000000"/>
              <w:right w:val="single" w:sz="4" w:space="0" w:color="000000"/>
            </w:tcBorders>
            <w:vAlign w:val="center"/>
          </w:tcPr>
          <w:p w14:paraId="56929B02" w14:textId="77777777" w:rsidR="00414E1A" w:rsidRDefault="00022D13">
            <w:pPr>
              <w:spacing w:after="0" w:line="259" w:lineRule="auto"/>
              <w:ind w:left="0" w:firstLine="0"/>
              <w:jc w:val="both"/>
            </w:pPr>
            <w:r>
              <w:lastRenderedPageBreak/>
              <w:t xml:space="preserve">A minimum of 1 year community experience of mental health, wellbeing, behaviour change work with adults </w:t>
            </w:r>
          </w:p>
        </w:tc>
        <w:tc>
          <w:tcPr>
            <w:tcW w:w="1155" w:type="dxa"/>
            <w:tcBorders>
              <w:top w:val="single" w:sz="4" w:space="0" w:color="000000"/>
              <w:left w:val="single" w:sz="4" w:space="0" w:color="000000"/>
              <w:bottom w:val="single" w:sz="4" w:space="0" w:color="000000"/>
              <w:right w:val="single" w:sz="4" w:space="0" w:color="000000"/>
            </w:tcBorders>
          </w:tcPr>
          <w:p w14:paraId="515189A5" w14:textId="77777777" w:rsidR="00414E1A" w:rsidRDefault="00022D13">
            <w:pPr>
              <w:spacing w:after="0" w:line="259" w:lineRule="auto"/>
              <w:ind w:left="0" w:right="1" w:firstLine="0"/>
              <w:jc w:val="center"/>
            </w:pPr>
            <w:r>
              <w:rPr>
                <w:rFonts w:ascii="Wingdings" w:eastAsia="Wingdings" w:hAnsi="Wingdings" w:cs="Wingdings"/>
              </w:rPr>
              <w:t></w:t>
            </w:r>
            <w:r>
              <w:t xml:space="preserve"> </w:t>
            </w:r>
          </w:p>
        </w:tc>
        <w:tc>
          <w:tcPr>
            <w:tcW w:w="1154" w:type="dxa"/>
            <w:tcBorders>
              <w:top w:val="single" w:sz="4" w:space="0" w:color="000000"/>
              <w:left w:val="single" w:sz="4" w:space="0" w:color="000000"/>
              <w:bottom w:val="single" w:sz="4" w:space="0" w:color="000000"/>
              <w:right w:val="single" w:sz="4" w:space="0" w:color="000000"/>
            </w:tcBorders>
          </w:tcPr>
          <w:p w14:paraId="401A6AB0" w14:textId="77777777" w:rsidR="00414E1A" w:rsidRDefault="00022D13">
            <w:pPr>
              <w:spacing w:after="0" w:line="259" w:lineRule="auto"/>
              <w:ind w:left="49" w:firstLine="0"/>
              <w:jc w:val="center"/>
            </w:pPr>
            <w:r>
              <w:t xml:space="preserve"> </w:t>
            </w:r>
          </w:p>
        </w:tc>
      </w:tr>
      <w:tr w:rsidR="00414E1A" w14:paraId="465B7CCD" w14:textId="77777777">
        <w:trPr>
          <w:trHeight w:val="490"/>
        </w:trPr>
        <w:tc>
          <w:tcPr>
            <w:tcW w:w="7197" w:type="dxa"/>
            <w:tcBorders>
              <w:top w:val="single" w:sz="4" w:space="0" w:color="000000"/>
              <w:left w:val="single" w:sz="4" w:space="0" w:color="000000"/>
              <w:bottom w:val="single" w:sz="4" w:space="0" w:color="000000"/>
              <w:right w:val="single" w:sz="4" w:space="0" w:color="000000"/>
            </w:tcBorders>
            <w:vAlign w:val="center"/>
          </w:tcPr>
          <w:p w14:paraId="3704C5C6" w14:textId="77777777" w:rsidR="00414E1A" w:rsidRDefault="00022D13">
            <w:pPr>
              <w:spacing w:after="0" w:line="259" w:lineRule="auto"/>
              <w:ind w:left="0" w:firstLine="0"/>
            </w:pPr>
            <w:r>
              <w:rPr>
                <w:b/>
              </w:rPr>
              <w:t xml:space="preserve">Knowledge and skills </w:t>
            </w:r>
          </w:p>
        </w:tc>
        <w:tc>
          <w:tcPr>
            <w:tcW w:w="1155" w:type="dxa"/>
            <w:tcBorders>
              <w:top w:val="single" w:sz="4" w:space="0" w:color="000000"/>
              <w:left w:val="single" w:sz="4" w:space="0" w:color="000000"/>
              <w:bottom w:val="single" w:sz="4" w:space="0" w:color="000000"/>
              <w:right w:val="single" w:sz="4" w:space="0" w:color="000000"/>
            </w:tcBorders>
            <w:vAlign w:val="center"/>
          </w:tcPr>
          <w:p w14:paraId="4D2417F8" w14:textId="77777777" w:rsidR="00414E1A" w:rsidRDefault="00022D13">
            <w:pPr>
              <w:spacing w:after="0" w:line="259" w:lineRule="auto"/>
              <w:ind w:left="48" w:firstLine="0"/>
              <w:jc w:val="center"/>
            </w:pPr>
            <w:r>
              <w:t xml:space="preserve"> </w:t>
            </w:r>
          </w:p>
        </w:tc>
        <w:tc>
          <w:tcPr>
            <w:tcW w:w="1154" w:type="dxa"/>
            <w:tcBorders>
              <w:top w:val="single" w:sz="4" w:space="0" w:color="000000"/>
              <w:left w:val="single" w:sz="4" w:space="0" w:color="000000"/>
              <w:bottom w:val="single" w:sz="4" w:space="0" w:color="000000"/>
              <w:right w:val="single" w:sz="4" w:space="0" w:color="000000"/>
            </w:tcBorders>
            <w:vAlign w:val="center"/>
          </w:tcPr>
          <w:p w14:paraId="7CB8532A" w14:textId="77777777" w:rsidR="00414E1A" w:rsidRDefault="00022D13">
            <w:pPr>
              <w:spacing w:after="0" w:line="259" w:lineRule="auto"/>
              <w:ind w:left="49" w:firstLine="0"/>
              <w:jc w:val="center"/>
            </w:pPr>
            <w:r>
              <w:t xml:space="preserve"> </w:t>
            </w:r>
          </w:p>
        </w:tc>
      </w:tr>
      <w:tr w:rsidR="00414E1A" w14:paraId="0BCAA429" w14:textId="77777777">
        <w:trPr>
          <w:trHeight w:val="728"/>
        </w:trPr>
        <w:tc>
          <w:tcPr>
            <w:tcW w:w="7197" w:type="dxa"/>
            <w:tcBorders>
              <w:top w:val="single" w:sz="4" w:space="0" w:color="000000"/>
              <w:left w:val="single" w:sz="4" w:space="0" w:color="000000"/>
              <w:bottom w:val="single" w:sz="4" w:space="0" w:color="000000"/>
              <w:right w:val="single" w:sz="4" w:space="0" w:color="000000"/>
            </w:tcBorders>
            <w:vAlign w:val="center"/>
          </w:tcPr>
          <w:p w14:paraId="3ECF98C4" w14:textId="77777777" w:rsidR="00414E1A" w:rsidRDefault="00022D13">
            <w:pPr>
              <w:spacing w:after="0" w:line="259" w:lineRule="auto"/>
              <w:ind w:left="0" w:firstLine="0"/>
              <w:jc w:val="both"/>
            </w:pPr>
            <w:r>
              <w:t xml:space="preserve">An understanding of confidentiality, consent, information sharing, including GDPR </w:t>
            </w:r>
          </w:p>
        </w:tc>
        <w:tc>
          <w:tcPr>
            <w:tcW w:w="1155" w:type="dxa"/>
            <w:tcBorders>
              <w:top w:val="single" w:sz="4" w:space="0" w:color="000000"/>
              <w:left w:val="single" w:sz="4" w:space="0" w:color="000000"/>
              <w:bottom w:val="single" w:sz="4" w:space="0" w:color="000000"/>
              <w:right w:val="single" w:sz="4" w:space="0" w:color="000000"/>
            </w:tcBorders>
          </w:tcPr>
          <w:p w14:paraId="3D247E4E" w14:textId="77777777" w:rsidR="00414E1A" w:rsidRDefault="00022D13">
            <w:pPr>
              <w:spacing w:after="0" w:line="259" w:lineRule="auto"/>
              <w:ind w:left="0" w:right="1" w:firstLine="0"/>
              <w:jc w:val="center"/>
            </w:pPr>
            <w:r>
              <w:rPr>
                <w:rFonts w:ascii="Wingdings" w:eastAsia="Wingdings" w:hAnsi="Wingdings" w:cs="Wingdings"/>
              </w:rPr>
              <w:t></w:t>
            </w:r>
            <w:r>
              <w:t xml:space="preserve"> </w:t>
            </w:r>
          </w:p>
        </w:tc>
        <w:tc>
          <w:tcPr>
            <w:tcW w:w="1154" w:type="dxa"/>
            <w:tcBorders>
              <w:top w:val="single" w:sz="4" w:space="0" w:color="000000"/>
              <w:left w:val="single" w:sz="4" w:space="0" w:color="000000"/>
              <w:bottom w:val="single" w:sz="4" w:space="0" w:color="000000"/>
              <w:right w:val="single" w:sz="4" w:space="0" w:color="000000"/>
            </w:tcBorders>
          </w:tcPr>
          <w:p w14:paraId="3C0E4DC7" w14:textId="77777777" w:rsidR="00414E1A" w:rsidRDefault="00022D13">
            <w:pPr>
              <w:spacing w:after="0" w:line="259" w:lineRule="auto"/>
              <w:ind w:left="49" w:firstLine="0"/>
              <w:jc w:val="center"/>
            </w:pPr>
            <w:r>
              <w:t xml:space="preserve"> </w:t>
            </w:r>
          </w:p>
        </w:tc>
      </w:tr>
      <w:tr w:rsidR="00414E1A" w14:paraId="584ADDBC" w14:textId="77777777">
        <w:trPr>
          <w:trHeight w:val="490"/>
        </w:trPr>
        <w:tc>
          <w:tcPr>
            <w:tcW w:w="7197" w:type="dxa"/>
            <w:tcBorders>
              <w:top w:val="single" w:sz="4" w:space="0" w:color="000000"/>
              <w:left w:val="single" w:sz="4" w:space="0" w:color="000000"/>
              <w:bottom w:val="single" w:sz="4" w:space="0" w:color="000000"/>
              <w:right w:val="single" w:sz="4" w:space="0" w:color="000000"/>
            </w:tcBorders>
            <w:vAlign w:val="center"/>
          </w:tcPr>
          <w:p w14:paraId="78087CB4" w14:textId="77777777" w:rsidR="00414E1A" w:rsidRDefault="00022D13">
            <w:pPr>
              <w:spacing w:after="0" w:line="259" w:lineRule="auto"/>
              <w:ind w:left="0" w:firstLine="0"/>
            </w:pPr>
            <w:r>
              <w:t xml:space="preserve">An understanding of Safeguarding policy and practice </w:t>
            </w:r>
          </w:p>
        </w:tc>
        <w:tc>
          <w:tcPr>
            <w:tcW w:w="1155" w:type="dxa"/>
            <w:tcBorders>
              <w:top w:val="single" w:sz="4" w:space="0" w:color="000000"/>
              <w:left w:val="single" w:sz="4" w:space="0" w:color="000000"/>
              <w:bottom w:val="single" w:sz="4" w:space="0" w:color="000000"/>
              <w:right w:val="single" w:sz="4" w:space="0" w:color="000000"/>
            </w:tcBorders>
            <w:vAlign w:val="center"/>
          </w:tcPr>
          <w:p w14:paraId="78A4EDFD" w14:textId="77777777" w:rsidR="00414E1A" w:rsidRDefault="00022D13">
            <w:pPr>
              <w:spacing w:after="0" w:line="259" w:lineRule="auto"/>
              <w:ind w:left="0" w:right="1" w:firstLine="0"/>
              <w:jc w:val="center"/>
            </w:pPr>
            <w:r>
              <w:rPr>
                <w:rFonts w:ascii="Wingdings" w:eastAsia="Wingdings" w:hAnsi="Wingdings" w:cs="Wingdings"/>
              </w:rPr>
              <w:t></w:t>
            </w:r>
            <w:r>
              <w:rPr>
                <w:rFonts w:ascii="Arial" w:eastAsia="Arial" w:hAnsi="Arial" w:cs="Arial"/>
              </w:rPr>
              <w:t xml:space="preserve"> </w:t>
            </w:r>
          </w:p>
        </w:tc>
        <w:tc>
          <w:tcPr>
            <w:tcW w:w="1154" w:type="dxa"/>
            <w:tcBorders>
              <w:top w:val="single" w:sz="4" w:space="0" w:color="000000"/>
              <w:left w:val="single" w:sz="4" w:space="0" w:color="000000"/>
              <w:bottom w:val="single" w:sz="4" w:space="0" w:color="000000"/>
              <w:right w:val="single" w:sz="4" w:space="0" w:color="000000"/>
            </w:tcBorders>
            <w:vAlign w:val="center"/>
          </w:tcPr>
          <w:p w14:paraId="6A4AF2A0" w14:textId="77777777" w:rsidR="00414E1A" w:rsidRDefault="00022D13">
            <w:pPr>
              <w:spacing w:after="0" w:line="259" w:lineRule="auto"/>
              <w:ind w:left="49" w:firstLine="0"/>
              <w:jc w:val="center"/>
            </w:pPr>
            <w:r>
              <w:t xml:space="preserve"> </w:t>
            </w:r>
          </w:p>
        </w:tc>
      </w:tr>
      <w:tr w:rsidR="00414E1A" w14:paraId="248C7ACE" w14:textId="77777777">
        <w:trPr>
          <w:trHeight w:val="727"/>
        </w:trPr>
        <w:tc>
          <w:tcPr>
            <w:tcW w:w="7197" w:type="dxa"/>
            <w:tcBorders>
              <w:top w:val="single" w:sz="4" w:space="0" w:color="000000"/>
              <w:left w:val="single" w:sz="4" w:space="0" w:color="000000"/>
              <w:bottom w:val="single" w:sz="4" w:space="0" w:color="000000"/>
              <w:right w:val="single" w:sz="4" w:space="0" w:color="000000"/>
            </w:tcBorders>
            <w:vAlign w:val="center"/>
          </w:tcPr>
          <w:p w14:paraId="4B294791" w14:textId="77777777" w:rsidR="00414E1A" w:rsidRDefault="00022D13">
            <w:pPr>
              <w:spacing w:after="0" w:line="259" w:lineRule="auto"/>
              <w:ind w:left="0" w:firstLine="0"/>
            </w:pPr>
            <w:r>
              <w:t xml:space="preserve">Good communication and written skills and a commitment to accurate and confidential record keeping </w:t>
            </w:r>
          </w:p>
        </w:tc>
        <w:tc>
          <w:tcPr>
            <w:tcW w:w="1155" w:type="dxa"/>
            <w:tcBorders>
              <w:top w:val="single" w:sz="4" w:space="0" w:color="000000"/>
              <w:left w:val="single" w:sz="4" w:space="0" w:color="000000"/>
              <w:bottom w:val="single" w:sz="4" w:space="0" w:color="000000"/>
              <w:right w:val="single" w:sz="4" w:space="0" w:color="000000"/>
            </w:tcBorders>
          </w:tcPr>
          <w:p w14:paraId="09AB7074" w14:textId="77777777" w:rsidR="00414E1A" w:rsidRDefault="00022D13">
            <w:pPr>
              <w:spacing w:after="0" w:line="259" w:lineRule="auto"/>
              <w:ind w:left="0" w:right="1" w:firstLine="0"/>
              <w:jc w:val="center"/>
            </w:pPr>
            <w:r>
              <w:rPr>
                <w:rFonts w:ascii="Wingdings" w:eastAsia="Wingdings" w:hAnsi="Wingdings" w:cs="Wingdings"/>
              </w:rPr>
              <w:t></w:t>
            </w:r>
            <w:r>
              <w:t xml:space="preserve"> </w:t>
            </w:r>
          </w:p>
        </w:tc>
        <w:tc>
          <w:tcPr>
            <w:tcW w:w="1154" w:type="dxa"/>
            <w:tcBorders>
              <w:top w:val="single" w:sz="4" w:space="0" w:color="000000"/>
              <w:left w:val="single" w:sz="4" w:space="0" w:color="000000"/>
              <w:bottom w:val="single" w:sz="4" w:space="0" w:color="000000"/>
              <w:right w:val="single" w:sz="4" w:space="0" w:color="000000"/>
            </w:tcBorders>
          </w:tcPr>
          <w:p w14:paraId="1105BF67" w14:textId="77777777" w:rsidR="00414E1A" w:rsidRDefault="00022D13">
            <w:pPr>
              <w:spacing w:after="0" w:line="259" w:lineRule="auto"/>
              <w:ind w:left="49" w:firstLine="0"/>
              <w:jc w:val="center"/>
            </w:pPr>
            <w:r>
              <w:t xml:space="preserve"> </w:t>
            </w:r>
          </w:p>
        </w:tc>
      </w:tr>
      <w:tr w:rsidR="00414E1A" w14:paraId="53103F0B" w14:textId="77777777">
        <w:trPr>
          <w:trHeight w:val="727"/>
        </w:trPr>
        <w:tc>
          <w:tcPr>
            <w:tcW w:w="7197" w:type="dxa"/>
            <w:tcBorders>
              <w:top w:val="single" w:sz="4" w:space="0" w:color="000000"/>
              <w:left w:val="single" w:sz="4" w:space="0" w:color="000000"/>
              <w:bottom w:val="single" w:sz="4" w:space="0" w:color="000000"/>
              <w:right w:val="single" w:sz="4" w:space="0" w:color="000000"/>
            </w:tcBorders>
            <w:vAlign w:val="center"/>
          </w:tcPr>
          <w:p w14:paraId="3C500701" w14:textId="77777777" w:rsidR="00414E1A" w:rsidRDefault="00022D13">
            <w:pPr>
              <w:spacing w:after="0" w:line="259" w:lineRule="auto"/>
              <w:ind w:left="0" w:firstLine="0"/>
            </w:pPr>
            <w:r>
              <w:t xml:space="preserve">Ability to interact effectively with the clients, colleagues and other professionals whilst retaining clear boundaries </w:t>
            </w:r>
          </w:p>
        </w:tc>
        <w:tc>
          <w:tcPr>
            <w:tcW w:w="1155" w:type="dxa"/>
            <w:tcBorders>
              <w:top w:val="single" w:sz="4" w:space="0" w:color="000000"/>
              <w:left w:val="single" w:sz="4" w:space="0" w:color="000000"/>
              <w:bottom w:val="single" w:sz="4" w:space="0" w:color="000000"/>
              <w:right w:val="single" w:sz="4" w:space="0" w:color="000000"/>
            </w:tcBorders>
          </w:tcPr>
          <w:p w14:paraId="652986DB" w14:textId="77777777" w:rsidR="00414E1A" w:rsidRDefault="00022D13">
            <w:pPr>
              <w:spacing w:after="0" w:line="259" w:lineRule="auto"/>
              <w:ind w:left="0" w:right="1" w:firstLine="0"/>
              <w:jc w:val="center"/>
            </w:pPr>
            <w:r>
              <w:rPr>
                <w:rFonts w:ascii="Wingdings" w:eastAsia="Wingdings" w:hAnsi="Wingdings" w:cs="Wingdings"/>
              </w:rPr>
              <w:t></w:t>
            </w:r>
            <w:r>
              <w:t xml:space="preserve"> </w:t>
            </w:r>
          </w:p>
        </w:tc>
        <w:tc>
          <w:tcPr>
            <w:tcW w:w="1154" w:type="dxa"/>
            <w:tcBorders>
              <w:top w:val="single" w:sz="4" w:space="0" w:color="000000"/>
              <w:left w:val="single" w:sz="4" w:space="0" w:color="000000"/>
              <w:bottom w:val="single" w:sz="4" w:space="0" w:color="000000"/>
              <w:right w:val="single" w:sz="4" w:space="0" w:color="000000"/>
            </w:tcBorders>
          </w:tcPr>
          <w:p w14:paraId="05276311" w14:textId="77777777" w:rsidR="00414E1A" w:rsidRDefault="00022D13">
            <w:pPr>
              <w:spacing w:after="0" w:line="259" w:lineRule="auto"/>
              <w:ind w:left="49" w:firstLine="0"/>
              <w:jc w:val="center"/>
            </w:pPr>
            <w:r>
              <w:t xml:space="preserve"> </w:t>
            </w:r>
          </w:p>
        </w:tc>
      </w:tr>
      <w:tr w:rsidR="00414E1A" w14:paraId="2D4C575E" w14:textId="77777777">
        <w:trPr>
          <w:trHeight w:val="728"/>
        </w:trPr>
        <w:tc>
          <w:tcPr>
            <w:tcW w:w="7197" w:type="dxa"/>
            <w:tcBorders>
              <w:top w:val="single" w:sz="4" w:space="0" w:color="000000"/>
              <w:left w:val="single" w:sz="4" w:space="0" w:color="000000"/>
              <w:bottom w:val="single" w:sz="4" w:space="0" w:color="000000"/>
              <w:right w:val="single" w:sz="4" w:space="0" w:color="000000"/>
            </w:tcBorders>
            <w:vAlign w:val="center"/>
          </w:tcPr>
          <w:p w14:paraId="314F67DB" w14:textId="77777777" w:rsidR="00414E1A" w:rsidRDefault="00022D13">
            <w:pPr>
              <w:spacing w:after="0" w:line="259" w:lineRule="auto"/>
              <w:ind w:left="0" w:firstLine="0"/>
            </w:pPr>
            <w:r>
              <w:t xml:space="preserve">Ability to work to all the policies, procedures and standards of the service and joint working arrangements with statutory and voluntary sector partners </w:t>
            </w:r>
          </w:p>
        </w:tc>
        <w:tc>
          <w:tcPr>
            <w:tcW w:w="1155" w:type="dxa"/>
            <w:tcBorders>
              <w:top w:val="single" w:sz="4" w:space="0" w:color="000000"/>
              <w:left w:val="single" w:sz="4" w:space="0" w:color="000000"/>
              <w:bottom w:val="single" w:sz="4" w:space="0" w:color="000000"/>
              <w:right w:val="single" w:sz="4" w:space="0" w:color="000000"/>
            </w:tcBorders>
          </w:tcPr>
          <w:p w14:paraId="4E5014C0" w14:textId="77777777" w:rsidR="00414E1A" w:rsidRDefault="00022D13">
            <w:pPr>
              <w:spacing w:after="0" w:line="259" w:lineRule="auto"/>
              <w:ind w:left="0" w:right="20" w:firstLine="0"/>
              <w:jc w:val="center"/>
            </w:pPr>
            <w:r>
              <w:rPr>
                <w:rFonts w:ascii="Wingdings" w:eastAsia="Wingdings" w:hAnsi="Wingdings" w:cs="Wingdings"/>
              </w:rPr>
              <w:t></w:t>
            </w:r>
            <w:r>
              <w:t xml:space="preserve"> </w:t>
            </w:r>
          </w:p>
        </w:tc>
        <w:tc>
          <w:tcPr>
            <w:tcW w:w="1154" w:type="dxa"/>
            <w:tcBorders>
              <w:top w:val="single" w:sz="4" w:space="0" w:color="000000"/>
              <w:left w:val="single" w:sz="4" w:space="0" w:color="000000"/>
              <w:bottom w:val="single" w:sz="4" w:space="0" w:color="000000"/>
              <w:right w:val="single" w:sz="4" w:space="0" w:color="000000"/>
            </w:tcBorders>
          </w:tcPr>
          <w:p w14:paraId="7138DB92" w14:textId="77777777" w:rsidR="00414E1A" w:rsidRDefault="00022D13">
            <w:pPr>
              <w:spacing w:after="0" w:line="259" w:lineRule="auto"/>
              <w:ind w:left="30" w:firstLine="0"/>
              <w:jc w:val="center"/>
            </w:pPr>
            <w:r>
              <w:t xml:space="preserve"> </w:t>
            </w:r>
          </w:p>
        </w:tc>
      </w:tr>
      <w:tr w:rsidR="00414E1A" w14:paraId="3E59E503" w14:textId="77777777">
        <w:trPr>
          <w:trHeight w:val="490"/>
        </w:trPr>
        <w:tc>
          <w:tcPr>
            <w:tcW w:w="7197" w:type="dxa"/>
            <w:tcBorders>
              <w:top w:val="single" w:sz="4" w:space="0" w:color="000000"/>
              <w:left w:val="single" w:sz="4" w:space="0" w:color="000000"/>
              <w:bottom w:val="single" w:sz="4" w:space="0" w:color="000000"/>
              <w:right w:val="single" w:sz="4" w:space="0" w:color="000000"/>
            </w:tcBorders>
            <w:vAlign w:val="center"/>
          </w:tcPr>
          <w:p w14:paraId="64C07734" w14:textId="77777777" w:rsidR="00414E1A" w:rsidRDefault="00022D13">
            <w:pPr>
              <w:spacing w:after="0" w:line="259" w:lineRule="auto"/>
              <w:ind w:left="0" w:firstLine="0"/>
            </w:pPr>
            <w:r>
              <w:t xml:space="preserve">Knowledge and understanding of mental health issues </w:t>
            </w:r>
          </w:p>
        </w:tc>
        <w:tc>
          <w:tcPr>
            <w:tcW w:w="1155" w:type="dxa"/>
            <w:tcBorders>
              <w:top w:val="single" w:sz="4" w:space="0" w:color="000000"/>
              <w:left w:val="single" w:sz="4" w:space="0" w:color="000000"/>
              <w:bottom w:val="single" w:sz="4" w:space="0" w:color="000000"/>
              <w:right w:val="single" w:sz="4" w:space="0" w:color="000000"/>
            </w:tcBorders>
            <w:vAlign w:val="center"/>
          </w:tcPr>
          <w:p w14:paraId="46A9FFB9" w14:textId="77777777" w:rsidR="00414E1A" w:rsidRDefault="00022D13">
            <w:pPr>
              <w:spacing w:after="0" w:line="259" w:lineRule="auto"/>
              <w:ind w:left="0" w:right="20" w:firstLine="0"/>
              <w:jc w:val="center"/>
            </w:pPr>
            <w:r>
              <w:rPr>
                <w:rFonts w:ascii="Wingdings" w:eastAsia="Wingdings" w:hAnsi="Wingdings" w:cs="Wingdings"/>
              </w:rPr>
              <w:t></w:t>
            </w:r>
            <w:r>
              <w:t xml:space="preserve"> </w:t>
            </w:r>
          </w:p>
        </w:tc>
        <w:tc>
          <w:tcPr>
            <w:tcW w:w="1154" w:type="dxa"/>
            <w:tcBorders>
              <w:top w:val="single" w:sz="4" w:space="0" w:color="000000"/>
              <w:left w:val="single" w:sz="4" w:space="0" w:color="000000"/>
              <w:bottom w:val="single" w:sz="4" w:space="0" w:color="000000"/>
              <w:right w:val="single" w:sz="4" w:space="0" w:color="000000"/>
            </w:tcBorders>
            <w:vAlign w:val="center"/>
          </w:tcPr>
          <w:p w14:paraId="02C44363" w14:textId="77777777" w:rsidR="00414E1A" w:rsidRDefault="00022D13">
            <w:pPr>
              <w:spacing w:after="0" w:line="259" w:lineRule="auto"/>
              <w:ind w:left="30" w:firstLine="0"/>
              <w:jc w:val="center"/>
            </w:pPr>
            <w:r>
              <w:t xml:space="preserve"> </w:t>
            </w:r>
          </w:p>
        </w:tc>
      </w:tr>
      <w:tr w:rsidR="00414E1A" w14:paraId="62664FE4" w14:textId="77777777">
        <w:trPr>
          <w:trHeight w:val="727"/>
        </w:trPr>
        <w:tc>
          <w:tcPr>
            <w:tcW w:w="7197" w:type="dxa"/>
            <w:tcBorders>
              <w:top w:val="single" w:sz="4" w:space="0" w:color="000000"/>
              <w:left w:val="single" w:sz="4" w:space="0" w:color="000000"/>
              <w:bottom w:val="single" w:sz="4" w:space="0" w:color="000000"/>
              <w:right w:val="single" w:sz="4" w:space="0" w:color="000000"/>
            </w:tcBorders>
            <w:vAlign w:val="center"/>
          </w:tcPr>
          <w:p w14:paraId="19B378D7" w14:textId="77777777" w:rsidR="00414E1A" w:rsidRDefault="00022D13">
            <w:pPr>
              <w:spacing w:after="0" w:line="259" w:lineRule="auto"/>
              <w:ind w:left="0" w:firstLine="0"/>
            </w:pPr>
            <w:r>
              <w:t xml:space="preserve">Knowledge and skills of engagement, motivational, and behaviour change approaches </w:t>
            </w:r>
          </w:p>
        </w:tc>
        <w:tc>
          <w:tcPr>
            <w:tcW w:w="1155" w:type="dxa"/>
            <w:tcBorders>
              <w:top w:val="single" w:sz="4" w:space="0" w:color="000000"/>
              <w:left w:val="single" w:sz="4" w:space="0" w:color="000000"/>
              <w:bottom w:val="single" w:sz="4" w:space="0" w:color="000000"/>
              <w:right w:val="single" w:sz="4" w:space="0" w:color="000000"/>
            </w:tcBorders>
          </w:tcPr>
          <w:p w14:paraId="152F84EF" w14:textId="77777777" w:rsidR="00414E1A" w:rsidRDefault="00022D13">
            <w:pPr>
              <w:spacing w:after="0" w:line="259" w:lineRule="auto"/>
              <w:ind w:left="0" w:right="20" w:firstLine="0"/>
              <w:jc w:val="center"/>
            </w:pPr>
            <w:r>
              <w:rPr>
                <w:rFonts w:ascii="Wingdings" w:eastAsia="Wingdings" w:hAnsi="Wingdings" w:cs="Wingdings"/>
              </w:rPr>
              <w:t></w:t>
            </w:r>
            <w:r>
              <w:t xml:space="preserve"> </w:t>
            </w:r>
          </w:p>
        </w:tc>
        <w:tc>
          <w:tcPr>
            <w:tcW w:w="1154" w:type="dxa"/>
            <w:tcBorders>
              <w:top w:val="single" w:sz="4" w:space="0" w:color="000000"/>
              <w:left w:val="single" w:sz="4" w:space="0" w:color="000000"/>
              <w:bottom w:val="single" w:sz="4" w:space="0" w:color="000000"/>
              <w:right w:val="single" w:sz="4" w:space="0" w:color="000000"/>
            </w:tcBorders>
          </w:tcPr>
          <w:p w14:paraId="5B0B7A79" w14:textId="77777777" w:rsidR="00414E1A" w:rsidRDefault="00022D13">
            <w:pPr>
              <w:spacing w:after="0" w:line="259" w:lineRule="auto"/>
              <w:ind w:left="30" w:firstLine="0"/>
              <w:jc w:val="center"/>
            </w:pPr>
            <w:r>
              <w:t xml:space="preserve"> </w:t>
            </w:r>
          </w:p>
        </w:tc>
      </w:tr>
      <w:tr w:rsidR="00414E1A" w14:paraId="183E7494" w14:textId="77777777">
        <w:trPr>
          <w:trHeight w:val="727"/>
        </w:trPr>
        <w:tc>
          <w:tcPr>
            <w:tcW w:w="7197" w:type="dxa"/>
            <w:tcBorders>
              <w:top w:val="single" w:sz="4" w:space="0" w:color="000000"/>
              <w:left w:val="single" w:sz="4" w:space="0" w:color="000000"/>
              <w:bottom w:val="single" w:sz="4" w:space="0" w:color="000000"/>
              <w:right w:val="single" w:sz="4" w:space="0" w:color="000000"/>
            </w:tcBorders>
            <w:vAlign w:val="center"/>
          </w:tcPr>
          <w:p w14:paraId="0A13D92A" w14:textId="77777777" w:rsidR="00414E1A" w:rsidRDefault="00022D13">
            <w:pPr>
              <w:spacing w:after="0" w:line="259" w:lineRule="auto"/>
              <w:ind w:left="0" w:firstLine="0"/>
            </w:pPr>
            <w:r>
              <w:t xml:space="preserve">Knowledge and understanding of community working, lone working, and ability to maintain safety whilst working in the community </w:t>
            </w:r>
          </w:p>
        </w:tc>
        <w:tc>
          <w:tcPr>
            <w:tcW w:w="1155" w:type="dxa"/>
            <w:tcBorders>
              <w:top w:val="single" w:sz="4" w:space="0" w:color="000000"/>
              <w:left w:val="single" w:sz="4" w:space="0" w:color="000000"/>
              <w:bottom w:val="single" w:sz="4" w:space="0" w:color="000000"/>
              <w:right w:val="single" w:sz="4" w:space="0" w:color="000000"/>
            </w:tcBorders>
          </w:tcPr>
          <w:p w14:paraId="367ED2FC" w14:textId="77777777" w:rsidR="00414E1A" w:rsidRDefault="00022D13">
            <w:pPr>
              <w:spacing w:after="0" w:line="259" w:lineRule="auto"/>
              <w:ind w:left="0" w:right="20" w:firstLine="0"/>
              <w:jc w:val="center"/>
            </w:pPr>
            <w:r>
              <w:rPr>
                <w:rFonts w:ascii="Wingdings" w:eastAsia="Wingdings" w:hAnsi="Wingdings" w:cs="Wingdings"/>
              </w:rPr>
              <w:t></w:t>
            </w:r>
            <w:r>
              <w:t xml:space="preserve"> </w:t>
            </w:r>
          </w:p>
        </w:tc>
        <w:tc>
          <w:tcPr>
            <w:tcW w:w="1154" w:type="dxa"/>
            <w:tcBorders>
              <w:top w:val="single" w:sz="4" w:space="0" w:color="000000"/>
              <w:left w:val="single" w:sz="4" w:space="0" w:color="000000"/>
              <w:bottom w:val="single" w:sz="4" w:space="0" w:color="000000"/>
              <w:right w:val="single" w:sz="4" w:space="0" w:color="000000"/>
            </w:tcBorders>
          </w:tcPr>
          <w:p w14:paraId="3A70E643" w14:textId="77777777" w:rsidR="00414E1A" w:rsidRDefault="00022D13">
            <w:pPr>
              <w:spacing w:after="0" w:line="259" w:lineRule="auto"/>
              <w:ind w:left="30" w:firstLine="0"/>
              <w:jc w:val="center"/>
            </w:pPr>
            <w:r>
              <w:t xml:space="preserve"> </w:t>
            </w:r>
          </w:p>
        </w:tc>
      </w:tr>
      <w:tr w:rsidR="00414E1A" w14:paraId="0C1AF410" w14:textId="77777777">
        <w:trPr>
          <w:trHeight w:val="490"/>
        </w:trPr>
        <w:tc>
          <w:tcPr>
            <w:tcW w:w="7197" w:type="dxa"/>
            <w:tcBorders>
              <w:top w:val="single" w:sz="4" w:space="0" w:color="000000"/>
              <w:left w:val="single" w:sz="4" w:space="0" w:color="000000"/>
              <w:bottom w:val="single" w:sz="4" w:space="0" w:color="000000"/>
              <w:right w:val="single" w:sz="4" w:space="0" w:color="000000"/>
            </w:tcBorders>
            <w:vAlign w:val="center"/>
          </w:tcPr>
          <w:p w14:paraId="2F0B1C3F" w14:textId="77777777" w:rsidR="00414E1A" w:rsidRDefault="00022D13">
            <w:pPr>
              <w:spacing w:after="0" w:line="259" w:lineRule="auto"/>
              <w:ind w:left="0" w:firstLine="0"/>
            </w:pPr>
            <w:r>
              <w:t xml:space="preserve">Ability to use supervision effectively </w:t>
            </w:r>
          </w:p>
        </w:tc>
        <w:tc>
          <w:tcPr>
            <w:tcW w:w="1155" w:type="dxa"/>
            <w:tcBorders>
              <w:top w:val="single" w:sz="4" w:space="0" w:color="000000"/>
              <w:left w:val="single" w:sz="4" w:space="0" w:color="000000"/>
              <w:bottom w:val="single" w:sz="4" w:space="0" w:color="000000"/>
              <w:right w:val="single" w:sz="4" w:space="0" w:color="000000"/>
            </w:tcBorders>
            <w:vAlign w:val="center"/>
          </w:tcPr>
          <w:p w14:paraId="5847657E" w14:textId="77777777" w:rsidR="00414E1A" w:rsidRDefault="00022D13">
            <w:pPr>
              <w:spacing w:after="0" w:line="259" w:lineRule="auto"/>
              <w:ind w:left="0" w:right="20" w:firstLine="0"/>
              <w:jc w:val="center"/>
            </w:pPr>
            <w:r>
              <w:rPr>
                <w:rFonts w:ascii="Wingdings" w:eastAsia="Wingdings" w:hAnsi="Wingdings" w:cs="Wingdings"/>
              </w:rPr>
              <w:t></w:t>
            </w:r>
            <w:r>
              <w:t xml:space="preserve"> </w:t>
            </w:r>
          </w:p>
        </w:tc>
        <w:tc>
          <w:tcPr>
            <w:tcW w:w="1154" w:type="dxa"/>
            <w:tcBorders>
              <w:top w:val="single" w:sz="4" w:space="0" w:color="000000"/>
              <w:left w:val="single" w:sz="4" w:space="0" w:color="000000"/>
              <w:bottom w:val="single" w:sz="4" w:space="0" w:color="000000"/>
              <w:right w:val="single" w:sz="4" w:space="0" w:color="000000"/>
            </w:tcBorders>
            <w:vAlign w:val="center"/>
          </w:tcPr>
          <w:p w14:paraId="460D6CFD" w14:textId="77777777" w:rsidR="00414E1A" w:rsidRDefault="00022D13">
            <w:pPr>
              <w:spacing w:after="0" w:line="259" w:lineRule="auto"/>
              <w:ind w:left="30" w:firstLine="0"/>
              <w:jc w:val="center"/>
            </w:pPr>
            <w:r>
              <w:t xml:space="preserve"> </w:t>
            </w:r>
          </w:p>
        </w:tc>
      </w:tr>
      <w:tr w:rsidR="00414E1A" w14:paraId="2D422863" w14:textId="77777777">
        <w:trPr>
          <w:trHeight w:val="727"/>
        </w:trPr>
        <w:tc>
          <w:tcPr>
            <w:tcW w:w="7197" w:type="dxa"/>
            <w:tcBorders>
              <w:top w:val="single" w:sz="4" w:space="0" w:color="000000"/>
              <w:left w:val="single" w:sz="4" w:space="0" w:color="000000"/>
              <w:bottom w:val="single" w:sz="4" w:space="0" w:color="000000"/>
              <w:right w:val="single" w:sz="4" w:space="0" w:color="000000"/>
            </w:tcBorders>
            <w:vAlign w:val="center"/>
          </w:tcPr>
          <w:p w14:paraId="0111CE9A" w14:textId="77777777" w:rsidR="00414E1A" w:rsidRDefault="00022D13">
            <w:pPr>
              <w:spacing w:after="0" w:line="259" w:lineRule="auto"/>
              <w:ind w:left="0" w:firstLine="0"/>
            </w:pPr>
            <w:r>
              <w:t xml:space="preserve">A good understanding of personal limitations, ability to identify when to seek advice and support, and deal with issues in a professional manner </w:t>
            </w:r>
          </w:p>
        </w:tc>
        <w:tc>
          <w:tcPr>
            <w:tcW w:w="1155" w:type="dxa"/>
            <w:tcBorders>
              <w:top w:val="single" w:sz="4" w:space="0" w:color="000000"/>
              <w:left w:val="single" w:sz="4" w:space="0" w:color="000000"/>
              <w:bottom w:val="single" w:sz="4" w:space="0" w:color="000000"/>
              <w:right w:val="single" w:sz="4" w:space="0" w:color="000000"/>
            </w:tcBorders>
          </w:tcPr>
          <w:p w14:paraId="232F93AF" w14:textId="77777777" w:rsidR="00414E1A" w:rsidRDefault="00022D13">
            <w:pPr>
              <w:spacing w:after="0" w:line="259" w:lineRule="auto"/>
              <w:ind w:left="0" w:right="20" w:firstLine="0"/>
              <w:jc w:val="center"/>
            </w:pPr>
            <w:r>
              <w:rPr>
                <w:rFonts w:ascii="Wingdings" w:eastAsia="Wingdings" w:hAnsi="Wingdings" w:cs="Wingdings"/>
              </w:rPr>
              <w:t></w:t>
            </w:r>
            <w:r>
              <w:t xml:space="preserve"> </w:t>
            </w:r>
          </w:p>
        </w:tc>
        <w:tc>
          <w:tcPr>
            <w:tcW w:w="1154" w:type="dxa"/>
            <w:tcBorders>
              <w:top w:val="single" w:sz="4" w:space="0" w:color="000000"/>
              <w:left w:val="single" w:sz="4" w:space="0" w:color="000000"/>
              <w:bottom w:val="single" w:sz="4" w:space="0" w:color="000000"/>
              <w:right w:val="single" w:sz="4" w:space="0" w:color="000000"/>
            </w:tcBorders>
          </w:tcPr>
          <w:p w14:paraId="73415AB8" w14:textId="77777777" w:rsidR="00414E1A" w:rsidRDefault="00022D13">
            <w:pPr>
              <w:spacing w:after="0" w:line="259" w:lineRule="auto"/>
              <w:ind w:left="30" w:firstLine="0"/>
              <w:jc w:val="center"/>
            </w:pPr>
            <w:r>
              <w:t xml:space="preserve"> </w:t>
            </w:r>
          </w:p>
        </w:tc>
      </w:tr>
      <w:tr w:rsidR="00414E1A" w14:paraId="62572F28" w14:textId="77777777">
        <w:trPr>
          <w:trHeight w:val="490"/>
        </w:trPr>
        <w:tc>
          <w:tcPr>
            <w:tcW w:w="7197" w:type="dxa"/>
            <w:tcBorders>
              <w:top w:val="single" w:sz="4" w:space="0" w:color="000000"/>
              <w:left w:val="single" w:sz="4" w:space="0" w:color="000000"/>
              <w:bottom w:val="single" w:sz="4" w:space="0" w:color="000000"/>
              <w:right w:val="single" w:sz="4" w:space="0" w:color="000000"/>
            </w:tcBorders>
            <w:vAlign w:val="center"/>
          </w:tcPr>
          <w:p w14:paraId="5E14309C" w14:textId="77777777" w:rsidR="00414E1A" w:rsidRDefault="00022D13">
            <w:pPr>
              <w:spacing w:after="0" w:line="259" w:lineRule="auto"/>
              <w:ind w:left="0" w:firstLine="0"/>
            </w:pPr>
            <w:r>
              <w:t xml:space="preserve">Ability to manage any challenging behaviour from clients </w:t>
            </w:r>
          </w:p>
        </w:tc>
        <w:tc>
          <w:tcPr>
            <w:tcW w:w="1155" w:type="dxa"/>
            <w:tcBorders>
              <w:top w:val="single" w:sz="4" w:space="0" w:color="000000"/>
              <w:left w:val="single" w:sz="4" w:space="0" w:color="000000"/>
              <w:bottom w:val="single" w:sz="4" w:space="0" w:color="000000"/>
              <w:right w:val="single" w:sz="4" w:space="0" w:color="000000"/>
            </w:tcBorders>
            <w:vAlign w:val="center"/>
          </w:tcPr>
          <w:p w14:paraId="4799B7EC" w14:textId="77777777" w:rsidR="00414E1A" w:rsidRDefault="00022D13">
            <w:pPr>
              <w:spacing w:after="0" w:line="259" w:lineRule="auto"/>
              <w:ind w:left="0" w:right="20" w:firstLine="0"/>
              <w:jc w:val="center"/>
            </w:pPr>
            <w:r>
              <w:rPr>
                <w:rFonts w:ascii="Wingdings" w:eastAsia="Wingdings" w:hAnsi="Wingdings" w:cs="Wingdings"/>
              </w:rPr>
              <w:t></w:t>
            </w:r>
            <w:r>
              <w:t xml:space="preserve"> </w:t>
            </w:r>
          </w:p>
        </w:tc>
        <w:tc>
          <w:tcPr>
            <w:tcW w:w="1154" w:type="dxa"/>
            <w:tcBorders>
              <w:top w:val="single" w:sz="4" w:space="0" w:color="000000"/>
              <w:left w:val="single" w:sz="4" w:space="0" w:color="000000"/>
              <w:bottom w:val="single" w:sz="4" w:space="0" w:color="000000"/>
              <w:right w:val="single" w:sz="4" w:space="0" w:color="000000"/>
            </w:tcBorders>
            <w:vAlign w:val="center"/>
          </w:tcPr>
          <w:p w14:paraId="6F31BE1C" w14:textId="77777777" w:rsidR="00414E1A" w:rsidRDefault="00022D13">
            <w:pPr>
              <w:spacing w:after="0" w:line="259" w:lineRule="auto"/>
              <w:ind w:left="30" w:firstLine="0"/>
              <w:jc w:val="center"/>
            </w:pPr>
            <w:r>
              <w:t xml:space="preserve"> </w:t>
            </w:r>
          </w:p>
        </w:tc>
      </w:tr>
      <w:tr w:rsidR="00414E1A" w14:paraId="0DF07AB1" w14:textId="77777777">
        <w:trPr>
          <w:trHeight w:val="492"/>
        </w:trPr>
        <w:tc>
          <w:tcPr>
            <w:tcW w:w="7197" w:type="dxa"/>
            <w:tcBorders>
              <w:top w:val="single" w:sz="4" w:space="0" w:color="000000"/>
              <w:left w:val="single" w:sz="4" w:space="0" w:color="000000"/>
              <w:bottom w:val="single" w:sz="4" w:space="0" w:color="000000"/>
              <w:right w:val="single" w:sz="4" w:space="0" w:color="000000"/>
            </w:tcBorders>
            <w:vAlign w:val="center"/>
          </w:tcPr>
          <w:p w14:paraId="45B8FC74" w14:textId="77777777" w:rsidR="00414E1A" w:rsidRDefault="00022D13">
            <w:pPr>
              <w:spacing w:after="0" w:line="259" w:lineRule="auto"/>
              <w:ind w:left="0" w:firstLine="0"/>
            </w:pPr>
            <w:r>
              <w:rPr>
                <w:b/>
              </w:rPr>
              <w:t xml:space="preserve">Information Technology </w:t>
            </w:r>
          </w:p>
        </w:tc>
        <w:tc>
          <w:tcPr>
            <w:tcW w:w="1155" w:type="dxa"/>
            <w:tcBorders>
              <w:top w:val="single" w:sz="4" w:space="0" w:color="000000"/>
              <w:left w:val="single" w:sz="4" w:space="0" w:color="000000"/>
              <w:bottom w:val="single" w:sz="4" w:space="0" w:color="000000"/>
              <w:right w:val="single" w:sz="4" w:space="0" w:color="000000"/>
            </w:tcBorders>
            <w:vAlign w:val="center"/>
          </w:tcPr>
          <w:p w14:paraId="64B9CFB2" w14:textId="77777777" w:rsidR="00414E1A" w:rsidRDefault="00022D13">
            <w:pPr>
              <w:spacing w:after="0" w:line="259" w:lineRule="auto"/>
              <w:ind w:left="29" w:firstLine="0"/>
              <w:jc w:val="center"/>
            </w:pPr>
            <w:r>
              <w:t xml:space="preserve"> </w:t>
            </w:r>
          </w:p>
        </w:tc>
        <w:tc>
          <w:tcPr>
            <w:tcW w:w="1154" w:type="dxa"/>
            <w:tcBorders>
              <w:top w:val="single" w:sz="4" w:space="0" w:color="000000"/>
              <w:left w:val="single" w:sz="4" w:space="0" w:color="000000"/>
              <w:bottom w:val="single" w:sz="4" w:space="0" w:color="000000"/>
              <w:right w:val="single" w:sz="4" w:space="0" w:color="000000"/>
            </w:tcBorders>
            <w:vAlign w:val="center"/>
          </w:tcPr>
          <w:p w14:paraId="4761CC89" w14:textId="77777777" w:rsidR="00414E1A" w:rsidRDefault="00022D13">
            <w:pPr>
              <w:spacing w:after="0" w:line="259" w:lineRule="auto"/>
              <w:ind w:left="30" w:firstLine="0"/>
              <w:jc w:val="center"/>
            </w:pPr>
            <w:r>
              <w:t xml:space="preserve"> </w:t>
            </w:r>
          </w:p>
        </w:tc>
      </w:tr>
      <w:tr w:rsidR="00414E1A" w14:paraId="6333CFAA" w14:textId="77777777">
        <w:trPr>
          <w:trHeight w:val="490"/>
        </w:trPr>
        <w:tc>
          <w:tcPr>
            <w:tcW w:w="7197" w:type="dxa"/>
            <w:tcBorders>
              <w:top w:val="single" w:sz="4" w:space="0" w:color="000000"/>
              <w:left w:val="single" w:sz="4" w:space="0" w:color="000000"/>
              <w:bottom w:val="single" w:sz="4" w:space="0" w:color="000000"/>
              <w:right w:val="single" w:sz="4" w:space="0" w:color="000000"/>
            </w:tcBorders>
            <w:vAlign w:val="center"/>
          </w:tcPr>
          <w:p w14:paraId="5D9F8063" w14:textId="77777777" w:rsidR="00414E1A" w:rsidRDefault="00022D13">
            <w:pPr>
              <w:spacing w:after="0" w:line="259" w:lineRule="auto"/>
              <w:ind w:left="0" w:firstLine="0"/>
            </w:pPr>
            <w:r>
              <w:t xml:space="preserve">Proficient in Microsoft Word, Excel and Outlook </w:t>
            </w:r>
          </w:p>
        </w:tc>
        <w:tc>
          <w:tcPr>
            <w:tcW w:w="1155" w:type="dxa"/>
            <w:tcBorders>
              <w:top w:val="single" w:sz="4" w:space="0" w:color="000000"/>
              <w:left w:val="single" w:sz="4" w:space="0" w:color="000000"/>
              <w:bottom w:val="single" w:sz="4" w:space="0" w:color="000000"/>
              <w:right w:val="single" w:sz="4" w:space="0" w:color="000000"/>
            </w:tcBorders>
            <w:vAlign w:val="center"/>
          </w:tcPr>
          <w:p w14:paraId="4B0D369F" w14:textId="77777777" w:rsidR="00414E1A" w:rsidRDefault="00022D13">
            <w:pPr>
              <w:spacing w:after="0" w:line="259" w:lineRule="auto"/>
              <w:ind w:left="0" w:right="20" w:firstLine="0"/>
              <w:jc w:val="center"/>
            </w:pPr>
            <w:r>
              <w:rPr>
                <w:rFonts w:ascii="Wingdings" w:eastAsia="Wingdings" w:hAnsi="Wingdings" w:cs="Wingdings"/>
              </w:rPr>
              <w:t></w:t>
            </w:r>
            <w:r>
              <w:t xml:space="preserve"> </w:t>
            </w:r>
          </w:p>
        </w:tc>
        <w:tc>
          <w:tcPr>
            <w:tcW w:w="1154" w:type="dxa"/>
            <w:tcBorders>
              <w:top w:val="single" w:sz="4" w:space="0" w:color="000000"/>
              <w:left w:val="single" w:sz="4" w:space="0" w:color="000000"/>
              <w:bottom w:val="single" w:sz="4" w:space="0" w:color="000000"/>
              <w:right w:val="single" w:sz="4" w:space="0" w:color="000000"/>
            </w:tcBorders>
            <w:vAlign w:val="center"/>
          </w:tcPr>
          <w:p w14:paraId="54F557BD" w14:textId="77777777" w:rsidR="00414E1A" w:rsidRDefault="00022D13">
            <w:pPr>
              <w:spacing w:after="0" w:line="259" w:lineRule="auto"/>
              <w:ind w:left="30" w:firstLine="0"/>
              <w:jc w:val="center"/>
            </w:pPr>
            <w:r>
              <w:t xml:space="preserve"> </w:t>
            </w:r>
          </w:p>
        </w:tc>
      </w:tr>
      <w:tr w:rsidR="00414E1A" w14:paraId="2758234F" w14:textId="77777777">
        <w:trPr>
          <w:trHeight w:val="790"/>
        </w:trPr>
        <w:tc>
          <w:tcPr>
            <w:tcW w:w="7197" w:type="dxa"/>
            <w:tcBorders>
              <w:top w:val="single" w:sz="4" w:space="0" w:color="000000"/>
              <w:left w:val="single" w:sz="4" w:space="0" w:color="000000"/>
              <w:bottom w:val="single" w:sz="4" w:space="0" w:color="000000"/>
              <w:right w:val="single" w:sz="4" w:space="0" w:color="000000"/>
            </w:tcBorders>
            <w:vAlign w:val="center"/>
          </w:tcPr>
          <w:p w14:paraId="55B29D13" w14:textId="77777777" w:rsidR="00414E1A" w:rsidRDefault="00022D13">
            <w:pPr>
              <w:spacing w:after="9" w:line="259" w:lineRule="auto"/>
              <w:ind w:left="0" w:firstLine="0"/>
            </w:pPr>
            <w:r>
              <w:t xml:space="preserve">Ability to enter data onto a database as required by the Service and </w:t>
            </w:r>
          </w:p>
          <w:p w14:paraId="4040C675" w14:textId="77777777" w:rsidR="00414E1A" w:rsidRDefault="00022D13">
            <w:pPr>
              <w:spacing w:after="0" w:line="259" w:lineRule="auto"/>
              <w:ind w:left="0" w:firstLine="0"/>
            </w:pPr>
            <w:r>
              <w:t xml:space="preserve">Commissioners </w:t>
            </w:r>
          </w:p>
        </w:tc>
        <w:tc>
          <w:tcPr>
            <w:tcW w:w="1155" w:type="dxa"/>
            <w:tcBorders>
              <w:top w:val="single" w:sz="4" w:space="0" w:color="000000"/>
              <w:left w:val="single" w:sz="4" w:space="0" w:color="000000"/>
              <w:bottom w:val="single" w:sz="4" w:space="0" w:color="000000"/>
              <w:right w:val="single" w:sz="4" w:space="0" w:color="000000"/>
            </w:tcBorders>
          </w:tcPr>
          <w:p w14:paraId="100A4734" w14:textId="77777777" w:rsidR="00414E1A" w:rsidRDefault="00022D13">
            <w:pPr>
              <w:spacing w:after="0" w:line="259" w:lineRule="auto"/>
              <w:ind w:left="0" w:right="20" w:firstLine="0"/>
              <w:jc w:val="center"/>
            </w:pPr>
            <w:r>
              <w:rPr>
                <w:rFonts w:ascii="Wingdings" w:eastAsia="Wingdings" w:hAnsi="Wingdings" w:cs="Wingdings"/>
              </w:rPr>
              <w:t></w:t>
            </w:r>
            <w:r>
              <w:t xml:space="preserve"> </w:t>
            </w:r>
          </w:p>
        </w:tc>
        <w:tc>
          <w:tcPr>
            <w:tcW w:w="1154" w:type="dxa"/>
            <w:tcBorders>
              <w:top w:val="single" w:sz="4" w:space="0" w:color="000000"/>
              <w:left w:val="single" w:sz="4" w:space="0" w:color="000000"/>
              <w:bottom w:val="single" w:sz="4" w:space="0" w:color="000000"/>
              <w:right w:val="single" w:sz="4" w:space="0" w:color="000000"/>
            </w:tcBorders>
          </w:tcPr>
          <w:p w14:paraId="755A616A" w14:textId="77777777" w:rsidR="00414E1A" w:rsidRDefault="00022D13">
            <w:pPr>
              <w:spacing w:after="0" w:line="259" w:lineRule="auto"/>
              <w:ind w:left="30" w:firstLine="0"/>
              <w:jc w:val="center"/>
            </w:pPr>
            <w:r>
              <w:t xml:space="preserve"> </w:t>
            </w:r>
          </w:p>
        </w:tc>
      </w:tr>
      <w:tr w:rsidR="00414E1A" w14:paraId="5742DDF0" w14:textId="77777777">
        <w:trPr>
          <w:trHeight w:val="490"/>
        </w:trPr>
        <w:tc>
          <w:tcPr>
            <w:tcW w:w="7197" w:type="dxa"/>
            <w:tcBorders>
              <w:top w:val="single" w:sz="4" w:space="0" w:color="000000"/>
              <w:left w:val="single" w:sz="4" w:space="0" w:color="000000"/>
              <w:bottom w:val="single" w:sz="4" w:space="0" w:color="000000"/>
              <w:right w:val="single" w:sz="4" w:space="0" w:color="000000"/>
            </w:tcBorders>
            <w:vAlign w:val="center"/>
          </w:tcPr>
          <w:p w14:paraId="7B4F54A7" w14:textId="77777777" w:rsidR="00414E1A" w:rsidRDefault="00022D13">
            <w:pPr>
              <w:spacing w:after="0" w:line="259" w:lineRule="auto"/>
              <w:ind w:left="0" w:firstLine="0"/>
            </w:pPr>
            <w:r>
              <w:rPr>
                <w:b/>
              </w:rPr>
              <w:t xml:space="preserve">General </w:t>
            </w:r>
          </w:p>
        </w:tc>
        <w:tc>
          <w:tcPr>
            <w:tcW w:w="1155" w:type="dxa"/>
            <w:tcBorders>
              <w:top w:val="single" w:sz="4" w:space="0" w:color="000000"/>
              <w:left w:val="single" w:sz="4" w:space="0" w:color="000000"/>
              <w:bottom w:val="single" w:sz="4" w:space="0" w:color="000000"/>
              <w:right w:val="single" w:sz="4" w:space="0" w:color="000000"/>
            </w:tcBorders>
            <w:vAlign w:val="center"/>
          </w:tcPr>
          <w:p w14:paraId="2D6F8B65" w14:textId="77777777" w:rsidR="00414E1A" w:rsidRDefault="00022D13">
            <w:pPr>
              <w:spacing w:after="0" w:line="259" w:lineRule="auto"/>
              <w:ind w:left="29" w:firstLine="0"/>
              <w:jc w:val="center"/>
            </w:pPr>
            <w:r>
              <w:t xml:space="preserve"> </w:t>
            </w:r>
          </w:p>
        </w:tc>
        <w:tc>
          <w:tcPr>
            <w:tcW w:w="1154" w:type="dxa"/>
            <w:tcBorders>
              <w:top w:val="single" w:sz="4" w:space="0" w:color="000000"/>
              <w:left w:val="single" w:sz="4" w:space="0" w:color="000000"/>
              <w:bottom w:val="single" w:sz="4" w:space="0" w:color="000000"/>
              <w:right w:val="single" w:sz="4" w:space="0" w:color="000000"/>
            </w:tcBorders>
            <w:vAlign w:val="center"/>
          </w:tcPr>
          <w:p w14:paraId="2B437DEE" w14:textId="77777777" w:rsidR="00414E1A" w:rsidRDefault="00022D13">
            <w:pPr>
              <w:spacing w:after="0" w:line="259" w:lineRule="auto"/>
              <w:ind w:left="30" w:firstLine="0"/>
              <w:jc w:val="center"/>
            </w:pPr>
            <w:r>
              <w:t xml:space="preserve"> </w:t>
            </w:r>
          </w:p>
        </w:tc>
      </w:tr>
      <w:tr w:rsidR="00414E1A" w14:paraId="04C58EEC" w14:textId="77777777">
        <w:trPr>
          <w:trHeight w:val="490"/>
        </w:trPr>
        <w:tc>
          <w:tcPr>
            <w:tcW w:w="7197" w:type="dxa"/>
            <w:tcBorders>
              <w:top w:val="single" w:sz="4" w:space="0" w:color="000000"/>
              <w:left w:val="single" w:sz="4" w:space="0" w:color="000000"/>
              <w:bottom w:val="single" w:sz="4" w:space="0" w:color="000000"/>
              <w:right w:val="single" w:sz="4" w:space="0" w:color="000000"/>
            </w:tcBorders>
            <w:vAlign w:val="center"/>
          </w:tcPr>
          <w:p w14:paraId="3B492F28" w14:textId="77777777" w:rsidR="00414E1A" w:rsidRDefault="00022D13">
            <w:pPr>
              <w:spacing w:after="0" w:line="259" w:lineRule="auto"/>
              <w:ind w:left="0" w:firstLine="0"/>
            </w:pPr>
            <w:r>
              <w:t xml:space="preserve">Ability to travel to and from </w:t>
            </w:r>
            <w:proofErr w:type="gramStart"/>
            <w:r>
              <w:t>a number of</w:t>
            </w:r>
            <w:proofErr w:type="gramEnd"/>
            <w:r>
              <w:t xml:space="preserve"> different locations </w:t>
            </w:r>
            <w:proofErr w:type="gramStart"/>
            <w:r>
              <w:t>on a daily basis</w:t>
            </w:r>
            <w:proofErr w:type="gramEnd"/>
            <w:r>
              <w:t xml:space="preserve"> </w:t>
            </w:r>
          </w:p>
        </w:tc>
        <w:tc>
          <w:tcPr>
            <w:tcW w:w="1155" w:type="dxa"/>
            <w:tcBorders>
              <w:top w:val="single" w:sz="4" w:space="0" w:color="000000"/>
              <w:left w:val="single" w:sz="4" w:space="0" w:color="000000"/>
              <w:bottom w:val="single" w:sz="4" w:space="0" w:color="000000"/>
              <w:right w:val="single" w:sz="4" w:space="0" w:color="000000"/>
            </w:tcBorders>
            <w:vAlign w:val="center"/>
          </w:tcPr>
          <w:p w14:paraId="01A2EBC0" w14:textId="77777777" w:rsidR="00414E1A" w:rsidRDefault="00022D13">
            <w:pPr>
              <w:spacing w:after="0" w:line="259" w:lineRule="auto"/>
              <w:ind w:left="0" w:right="20" w:firstLine="0"/>
              <w:jc w:val="center"/>
            </w:pPr>
            <w:r>
              <w:rPr>
                <w:rFonts w:ascii="Wingdings" w:eastAsia="Wingdings" w:hAnsi="Wingdings" w:cs="Wingdings"/>
              </w:rPr>
              <w:t></w:t>
            </w:r>
            <w:r>
              <w:t xml:space="preserve"> </w:t>
            </w:r>
          </w:p>
        </w:tc>
        <w:tc>
          <w:tcPr>
            <w:tcW w:w="1154" w:type="dxa"/>
            <w:tcBorders>
              <w:top w:val="single" w:sz="4" w:space="0" w:color="000000"/>
              <w:left w:val="single" w:sz="4" w:space="0" w:color="000000"/>
              <w:bottom w:val="single" w:sz="4" w:space="0" w:color="000000"/>
              <w:right w:val="single" w:sz="4" w:space="0" w:color="000000"/>
            </w:tcBorders>
            <w:vAlign w:val="center"/>
          </w:tcPr>
          <w:p w14:paraId="623ACC89" w14:textId="77777777" w:rsidR="00414E1A" w:rsidRDefault="00022D13">
            <w:pPr>
              <w:spacing w:after="0" w:line="259" w:lineRule="auto"/>
              <w:ind w:left="30" w:firstLine="0"/>
              <w:jc w:val="center"/>
            </w:pPr>
            <w:r>
              <w:t xml:space="preserve"> </w:t>
            </w:r>
          </w:p>
        </w:tc>
      </w:tr>
      <w:tr w:rsidR="00414E1A" w14:paraId="1057E452" w14:textId="77777777">
        <w:trPr>
          <w:trHeight w:val="792"/>
        </w:trPr>
        <w:tc>
          <w:tcPr>
            <w:tcW w:w="7197" w:type="dxa"/>
            <w:tcBorders>
              <w:top w:val="single" w:sz="4" w:space="0" w:color="000000"/>
              <w:left w:val="single" w:sz="4" w:space="0" w:color="000000"/>
              <w:bottom w:val="single" w:sz="4" w:space="0" w:color="000000"/>
              <w:right w:val="single" w:sz="4" w:space="0" w:color="000000"/>
            </w:tcBorders>
            <w:vAlign w:val="center"/>
          </w:tcPr>
          <w:p w14:paraId="2A08A8EF" w14:textId="77777777" w:rsidR="00414E1A" w:rsidRDefault="00022D13">
            <w:pPr>
              <w:spacing w:after="0" w:line="259" w:lineRule="auto"/>
              <w:ind w:left="0" w:firstLine="0"/>
            </w:pPr>
            <w:r>
              <w:t xml:space="preserve">Ability to work flexibly across operational hours and evenings and weekends, where required </w:t>
            </w:r>
          </w:p>
        </w:tc>
        <w:tc>
          <w:tcPr>
            <w:tcW w:w="1155" w:type="dxa"/>
            <w:tcBorders>
              <w:top w:val="single" w:sz="4" w:space="0" w:color="000000"/>
              <w:left w:val="single" w:sz="4" w:space="0" w:color="000000"/>
              <w:bottom w:val="single" w:sz="4" w:space="0" w:color="000000"/>
              <w:right w:val="single" w:sz="4" w:space="0" w:color="000000"/>
            </w:tcBorders>
          </w:tcPr>
          <w:p w14:paraId="2945B151" w14:textId="77777777" w:rsidR="00414E1A" w:rsidRDefault="00022D13">
            <w:pPr>
              <w:spacing w:after="0" w:line="259" w:lineRule="auto"/>
              <w:ind w:left="0" w:right="20" w:firstLine="0"/>
              <w:jc w:val="center"/>
            </w:pPr>
            <w:r>
              <w:rPr>
                <w:rFonts w:ascii="Wingdings" w:eastAsia="Wingdings" w:hAnsi="Wingdings" w:cs="Wingdings"/>
              </w:rPr>
              <w:t></w:t>
            </w:r>
            <w:r>
              <w:t xml:space="preserve"> </w:t>
            </w:r>
          </w:p>
        </w:tc>
        <w:tc>
          <w:tcPr>
            <w:tcW w:w="1154" w:type="dxa"/>
            <w:tcBorders>
              <w:top w:val="single" w:sz="4" w:space="0" w:color="000000"/>
              <w:left w:val="single" w:sz="4" w:space="0" w:color="000000"/>
              <w:bottom w:val="single" w:sz="4" w:space="0" w:color="000000"/>
              <w:right w:val="single" w:sz="4" w:space="0" w:color="000000"/>
            </w:tcBorders>
          </w:tcPr>
          <w:p w14:paraId="71B037C1" w14:textId="77777777" w:rsidR="00414E1A" w:rsidRDefault="00022D13">
            <w:pPr>
              <w:spacing w:after="0" w:line="259" w:lineRule="auto"/>
              <w:ind w:left="30" w:firstLine="0"/>
              <w:jc w:val="center"/>
            </w:pPr>
            <w:r>
              <w:t xml:space="preserve"> </w:t>
            </w:r>
          </w:p>
        </w:tc>
      </w:tr>
    </w:tbl>
    <w:p w14:paraId="16DEE559" w14:textId="77777777" w:rsidR="00414E1A" w:rsidRDefault="00022D13">
      <w:pPr>
        <w:spacing w:after="9" w:line="259" w:lineRule="auto"/>
        <w:ind w:left="0" w:firstLine="0"/>
      </w:pPr>
      <w:r>
        <w:rPr>
          <w:b/>
        </w:rPr>
        <w:t xml:space="preserve"> </w:t>
      </w:r>
    </w:p>
    <w:p w14:paraId="00114CB8" w14:textId="77777777" w:rsidR="00414E1A" w:rsidRDefault="00022D13">
      <w:pPr>
        <w:ind w:left="-5"/>
      </w:pPr>
      <w:r>
        <w:rPr>
          <w:b/>
        </w:rPr>
        <w:t xml:space="preserve">Equal Opportunities Statement </w:t>
      </w:r>
    </w:p>
    <w:p w14:paraId="32B8E9F7" w14:textId="77777777" w:rsidR="00414E1A" w:rsidRDefault="00022D13">
      <w:pPr>
        <w:ind w:left="-5"/>
      </w:pPr>
      <w:r>
        <w:lastRenderedPageBreak/>
        <w:t xml:space="preserve">We acknowledge the unique contribution that all Catalyst employees and clients can bring to our organisation in terms of their culture, race, gender, sexual orientation, gender reassignment, marital status, nationality, age, religion or belief and any physical disability or history of mental health or additional problems. </w:t>
      </w:r>
    </w:p>
    <w:p w14:paraId="7AF46845" w14:textId="77777777" w:rsidR="00414E1A" w:rsidRDefault="00022D13">
      <w:pPr>
        <w:spacing w:after="0" w:line="259" w:lineRule="auto"/>
        <w:ind w:left="0" w:firstLine="0"/>
      </w:pPr>
      <w:r>
        <w:t xml:space="preserve"> </w:t>
      </w:r>
    </w:p>
    <w:p w14:paraId="0D5107BF" w14:textId="77777777" w:rsidR="00414E1A" w:rsidRDefault="00022D13">
      <w:pPr>
        <w:ind w:left="-5"/>
      </w:pPr>
      <w:r>
        <w:t xml:space="preserve">All appointments and promotions are based on merit and no job applicant or employee will be treated unfairly or discriminated against. All staff have equal access to staff development.  </w:t>
      </w:r>
    </w:p>
    <w:p w14:paraId="78A2D46B" w14:textId="77777777" w:rsidR="00414E1A" w:rsidRDefault="00022D13">
      <w:pPr>
        <w:spacing w:after="0" w:line="259" w:lineRule="auto"/>
        <w:ind w:left="0" w:firstLine="0"/>
      </w:pPr>
      <w:r>
        <w:t xml:space="preserve"> </w:t>
      </w:r>
    </w:p>
    <w:p w14:paraId="19BC0941" w14:textId="77777777" w:rsidR="00414E1A" w:rsidRDefault="00022D13">
      <w:pPr>
        <w:ind w:left="-5"/>
      </w:pPr>
      <w:r>
        <w:t xml:space="preserve">Any member of staff who breaches this policy may be subject of grievance and/or disciplinary procedures. </w:t>
      </w:r>
    </w:p>
    <w:p w14:paraId="5DBBCA2B" w14:textId="77777777" w:rsidR="00414E1A" w:rsidRDefault="00022D13">
      <w:pPr>
        <w:spacing w:after="0" w:line="259" w:lineRule="auto"/>
        <w:ind w:left="0" w:firstLine="0"/>
      </w:pPr>
      <w:r>
        <w:t xml:space="preserve"> </w:t>
      </w:r>
    </w:p>
    <w:p w14:paraId="0847BF5F" w14:textId="77777777" w:rsidR="00414E1A" w:rsidRDefault="00022D13">
      <w:pPr>
        <w:spacing w:after="33"/>
        <w:ind w:left="-5"/>
      </w:pPr>
      <w:r>
        <w:rPr>
          <w:b/>
        </w:rPr>
        <w:t xml:space="preserve">Please note: </w:t>
      </w:r>
    </w:p>
    <w:p w14:paraId="43855AA1" w14:textId="77777777" w:rsidR="00414E1A" w:rsidRDefault="00022D13">
      <w:pPr>
        <w:ind w:left="370"/>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This job description may be varied from time to time as agreed by the post holder and line manager.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This job description is subject to annual review. </w:t>
      </w:r>
    </w:p>
    <w:sectPr w:rsidR="00414E1A">
      <w:pgSz w:w="11906" w:h="16838"/>
      <w:pgMar w:top="1205" w:right="1091" w:bottom="161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14C73"/>
    <w:multiLevelType w:val="hybridMultilevel"/>
    <w:tmpl w:val="2278AC42"/>
    <w:lvl w:ilvl="0" w:tplc="116A89D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C3E41C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EAC543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CF05E5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ECC85A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8D434D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28C114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5C6086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6F69D2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517668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6A793"/>
  <w15:docId w15:val="{BAAA78C5-FFB9-4547-9F44-D18E03AA9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7571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