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057"/>
      </w:tblGrid>
      <w:tr w:rsidR="00735645" w14:paraId="2596B1AF" w14:textId="77777777" w:rsidTr="004478F0">
        <w:tc>
          <w:tcPr>
            <w:tcW w:w="1609" w:type="pct"/>
          </w:tcPr>
          <w:p w14:paraId="4B7FC241" w14:textId="48E80C99" w:rsidR="00735645" w:rsidRPr="002502DA" w:rsidRDefault="00735645">
            <w:pPr>
              <w:pStyle w:val="Heading1"/>
            </w:pPr>
            <w:r w:rsidRPr="008E1A32">
              <w:rPr>
                <w:color w:val="auto"/>
                <w:kern w:val="0"/>
                <w:szCs w:val="24"/>
              </w:rPr>
              <w:t xml:space="preserve">Job </w:t>
            </w:r>
            <w:r w:rsidR="008E1A32">
              <w:rPr>
                <w:color w:val="auto"/>
                <w:kern w:val="0"/>
                <w:szCs w:val="24"/>
              </w:rPr>
              <w:t>T</w:t>
            </w:r>
            <w:r w:rsidRPr="008E1A32">
              <w:rPr>
                <w:color w:val="auto"/>
                <w:kern w:val="0"/>
                <w:szCs w:val="24"/>
              </w:rPr>
              <w:t>itle</w:t>
            </w:r>
          </w:p>
        </w:tc>
        <w:tc>
          <w:tcPr>
            <w:tcW w:w="3391" w:type="pct"/>
          </w:tcPr>
          <w:p w14:paraId="7F4C1A37" w14:textId="3D924BA7" w:rsidR="00735645" w:rsidRPr="00AE505A" w:rsidRDefault="001F288E">
            <w:pPr>
              <w:pStyle w:val="Heading1"/>
              <w:rPr>
                <w:b w:val="0"/>
                <w:bCs w:val="0"/>
                <w:color w:val="auto"/>
              </w:rPr>
            </w:pPr>
            <w:r>
              <w:rPr>
                <w:b w:val="0"/>
                <w:bCs w:val="0"/>
                <w:color w:val="auto"/>
              </w:rPr>
              <w:t>Legacy Executive</w:t>
            </w:r>
            <w:r w:rsidR="00735645" w:rsidRPr="00AE505A">
              <w:rPr>
                <w:b w:val="0"/>
                <w:bCs w:val="0"/>
                <w:color w:val="auto"/>
              </w:rPr>
              <w:tab/>
            </w:r>
          </w:p>
        </w:tc>
      </w:tr>
      <w:tr w:rsidR="00735645" w14:paraId="66BD1276" w14:textId="77777777" w:rsidTr="004478F0">
        <w:tc>
          <w:tcPr>
            <w:tcW w:w="1609" w:type="pct"/>
          </w:tcPr>
          <w:p w14:paraId="212B4A3D" w14:textId="77777777" w:rsidR="00735645" w:rsidRPr="002502DA" w:rsidRDefault="00735645"/>
        </w:tc>
        <w:tc>
          <w:tcPr>
            <w:tcW w:w="3391" w:type="pct"/>
          </w:tcPr>
          <w:p w14:paraId="14CBBA77" w14:textId="77777777" w:rsidR="00735645" w:rsidRPr="00AE505A" w:rsidRDefault="00735645"/>
        </w:tc>
      </w:tr>
      <w:tr w:rsidR="00735645" w14:paraId="2920B2E8" w14:textId="77777777" w:rsidTr="004478F0">
        <w:tc>
          <w:tcPr>
            <w:tcW w:w="1609" w:type="pct"/>
          </w:tcPr>
          <w:p w14:paraId="7E7A31A6" w14:textId="77777777" w:rsidR="00735645" w:rsidRPr="006E36AB" w:rsidRDefault="00735645">
            <w:pPr>
              <w:rPr>
                <w:b/>
                <w:bCs/>
                <w:sz w:val="24"/>
                <w:szCs w:val="24"/>
              </w:rPr>
            </w:pPr>
            <w:r w:rsidRPr="006E36AB">
              <w:rPr>
                <w:b/>
                <w:bCs/>
                <w:sz w:val="24"/>
                <w:szCs w:val="24"/>
              </w:rPr>
              <w:t>Directorate</w:t>
            </w:r>
          </w:p>
        </w:tc>
        <w:tc>
          <w:tcPr>
            <w:tcW w:w="3391" w:type="pct"/>
          </w:tcPr>
          <w:p w14:paraId="30CFA604" w14:textId="7DABB3BB" w:rsidR="00735645" w:rsidRPr="006E36AB" w:rsidRDefault="00F2623C">
            <w:pPr>
              <w:rPr>
                <w:b/>
                <w:bCs/>
                <w:sz w:val="24"/>
                <w:szCs w:val="24"/>
              </w:rPr>
            </w:pPr>
            <w:r>
              <w:rPr>
                <w:sz w:val="24"/>
                <w:szCs w:val="24"/>
              </w:rPr>
              <w:t>Public Fundraising and Engagement</w:t>
            </w:r>
          </w:p>
        </w:tc>
      </w:tr>
      <w:tr w:rsidR="00735645" w14:paraId="16687323" w14:textId="77777777" w:rsidTr="004478F0">
        <w:tc>
          <w:tcPr>
            <w:tcW w:w="1609" w:type="pct"/>
          </w:tcPr>
          <w:p w14:paraId="667C44BF" w14:textId="77777777" w:rsidR="00735645" w:rsidRPr="002502DA" w:rsidRDefault="00735645"/>
        </w:tc>
        <w:tc>
          <w:tcPr>
            <w:tcW w:w="3391" w:type="pct"/>
          </w:tcPr>
          <w:p w14:paraId="486644C1" w14:textId="77777777" w:rsidR="00735645" w:rsidRPr="00AE505A" w:rsidRDefault="00735645"/>
        </w:tc>
      </w:tr>
      <w:tr w:rsidR="00735645" w14:paraId="2D79BAEA" w14:textId="77777777" w:rsidTr="004478F0">
        <w:tc>
          <w:tcPr>
            <w:tcW w:w="1609" w:type="pct"/>
          </w:tcPr>
          <w:p w14:paraId="4015C315" w14:textId="77777777" w:rsidR="00735645" w:rsidRPr="006E36AB" w:rsidRDefault="00735645">
            <w:pPr>
              <w:rPr>
                <w:b/>
                <w:bCs/>
                <w:sz w:val="24"/>
                <w:szCs w:val="24"/>
              </w:rPr>
            </w:pPr>
            <w:r w:rsidRPr="006E36AB">
              <w:rPr>
                <w:b/>
                <w:bCs/>
                <w:sz w:val="24"/>
                <w:szCs w:val="24"/>
              </w:rPr>
              <w:t>Accountable to</w:t>
            </w:r>
          </w:p>
        </w:tc>
        <w:tc>
          <w:tcPr>
            <w:tcW w:w="3391" w:type="pct"/>
          </w:tcPr>
          <w:p w14:paraId="1DE9CD67" w14:textId="545F4094" w:rsidR="00735645" w:rsidRPr="006E36AB" w:rsidRDefault="0093565F">
            <w:pPr>
              <w:rPr>
                <w:sz w:val="24"/>
                <w:szCs w:val="24"/>
              </w:rPr>
            </w:pPr>
            <w:r>
              <w:rPr>
                <w:sz w:val="24"/>
                <w:szCs w:val="24"/>
              </w:rPr>
              <w:t>Head of Legacies</w:t>
            </w:r>
          </w:p>
        </w:tc>
      </w:tr>
      <w:tr w:rsidR="00735645" w14:paraId="4A80E305" w14:textId="77777777" w:rsidTr="004478F0">
        <w:tc>
          <w:tcPr>
            <w:tcW w:w="1609" w:type="pct"/>
          </w:tcPr>
          <w:p w14:paraId="32047C53" w14:textId="77777777" w:rsidR="00735645" w:rsidRPr="00D6689D" w:rsidRDefault="00735645" w:rsidP="00121622"/>
        </w:tc>
        <w:tc>
          <w:tcPr>
            <w:tcW w:w="3391" w:type="pct"/>
          </w:tcPr>
          <w:p w14:paraId="71224368" w14:textId="77777777" w:rsidR="00735645" w:rsidRPr="00AE505A" w:rsidRDefault="00735645">
            <w:pPr>
              <w:pStyle w:val="Heading1"/>
              <w:rPr>
                <w:b w:val="0"/>
                <w:bCs w:val="0"/>
                <w:color w:val="auto"/>
              </w:rPr>
            </w:pPr>
          </w:p>
        </w:tc>
      </w:tr>
      <w:tr w:rsidR="00735645" w14:paraId="4D71E556" w14:textId="77777777" w:rsidTr="004478F0">
        <w:tc>
          <w:tcPr>
            <w:tcW w:w="1609" w:type="pct"/>
          </w:tcPr>
          <w:p w14:paraId="4D920292" w14:textId="77777777" w:rsidR="00735645" w:rsidRPr="006E36AB" w:rsidRDefault="00735645">
            <w:pPr>
              <w:rPr>
                <w:b/>
                <w:bCs/>
                <w:sz w:val="24"/>
                <w:szCs w:val="24"/>
              </w:rPr>
            </w:pPr>
            <w:r w:rsidRPr="006E36AB">
              <w:rPr>
                <w:b/>
                <w:bCs/>
                <w:sz w:val="24"/>
                <w:szCs w:val="24"/>
              </w:rPr>
              <w:t>Responsible to</w:t>
            </w:r>
          </w:p>
        </w:tc>
        <w:tc>
          <w:tcPr>
            <w:tcW w:w="3391" w:type="pct"/>
          </w:tcPr>
          <w:p w14:paraId="75796703" w14:textId="47EF31D9" w:rsidR="00735645" w:rsidRPr="006E36AB" w:rsidRDefault="0093565F">
            <w:pPr>
              <w:rPr>
                <w:sz w:val="24"/>
                <w:szCs w:val="24"/>
              </w:rPr>
            </w:pPr>
            <w:r>
              <w:rPr>
                <w:sz w:val="24"/>
                <w:szCs w:val="24"/>
              </w:rPr>
              <w:t>Senior Legacy Marketing Manager</w:t>
            </w:r>
          </w:p>
        </w:tc>
      </w:tr>
    </w:tbl>
    <w:p w14:paraId="593C63CB" w14:textId="77777777" w:rsidR="00BF2A85" w:rsidRDefault="00BF2A85" w:rsidP="006522F5">
      <w:pPr>
        <w:pStyle w:val="TheRoyalMarsdenBodyText"/>
      </w:pPr>
    </w:p>
    <w:p w14:paraId="4111CC60" w14:textId="7640118A" w:rsidR="53A5D90B" w:rsidRDefault="53A5D90B" w:rsidP="53A5D90B">
      <w:pPr>
        <w:pStyle w:val="Title"/>
      </w:pPr>
    </w:p>
    <w:p w14:paraId="5C3F968B" w14:textId="702CCB8E" w:rsidR="00735645" w:rsidRDefault="00735645" w:rsidP="00735645">
      <w:pPr>
        <w:pStyle w:val="Title"/>
      </w:pPr>
      <w:r>
        <w:t xml:space="preserve">About </w:t>
      </w:r>
      <w:r w:rsidR="008E1A32">
        <w:t>U</w:t>
      </w:r>
      <w:r>
        <w:t>s</w:t>
      </w:r>
    </w:p>
    <w:p w14:paraId="0E7F4A89" w14:textId="77777777" w:rsidR="00735645" w:rsidRDefault="00735645" w:rsidP="00735645">
      <w:pPr>
        <w:autoSpaceDE w:val="0"/>
        <w:autoSpaceDN w:val="0"/>
        <w:spacing w:line="276" w:lineRule="auto"/>
        <w:jc w:val="both"/>
      </w:pPr>
      <w:r>
        <w:t>The Royal Marsden Cancer Charity raises money solely to support The Royal Marsden, a world-leading cancer centre. We ensure our nurses, doctors and research teams can provide the very best care and develop life-saving treatments, which are used across the UK and around the world.</w:t>
      </w:r>
    </w:p>
    <w:p w14:paraId="445B1CCC" w14:textId="77777777" w:rsidR="00735645" w:rsidRDefault="00735645" w:rsidP="00735645">
      <w:pPr>
        <w:autoSpaceDE w:val="0"/>
        <w:autoSpaceDN w:val="0"/>
        <w:spacing w:line="276" w:lineRule="auto"/>
        <w:jc w:val="both"/>
      </w:pPr>
    </w:p>
    <w:p w14:paraId="766C8C55" w14:textId="77777777" w:rsidR="00735645" w:rsidRDefault="68B7C30F" w:rsidP="00735645">
      <w:pPr>
        <w:autoSpaceDE w:val="0"/>
        <w:autoSpaceDN w:val="0"/>
        <w:spacing w:line="276" w:lineRule="auto"/>
        <w:jc w:val="both"/>
      </w:pPr>
      <w:r>
        <w:t>From funding state-of-the-art equipment and ground-breaking research, to creating the very best patient environments, we will never stop looking for ways to improve the lives of people affected by cancer.</w:t>
      </w:r>
    </w:p>
    <w:p w14:paraId="3FE85B54" w14:textId="2CFE033A" w:rsidR="00735645" w:rsidRDefault="00735645" w:rsidP="00735645">
      <w:pPr>
        <w:autoSpaceDE w:val="0"/>
        <w:autoSpaceDN w:val="0"/>
        <w:spacing w:line="276" w:lineRule="auto"/>
        <w:jc w:val="both"/>
      </w:pPr>
    </w:p>
    <w:p w14:paraId="007F1138" w14:textId="295BB250" w:rsidR="00735645" w:rsidRDefault="3CBFFF32" w:rsidP="4DF642C4">
      <w:pPr>
        <w:autoSpaceDE w:val="0"/>
        <w:autoSpaceDN w:val="0"/>
        <w:spacing w:line="276" w:lineRule="auto"/>
        <w:jc w:val="both"/>
        <w:rPr>
          <w:rFonts w:eastAsia="Georgia" w:cs="Georgia"/>
        </w:rPr>
      </w:pPr>
      <w:r w:rsidRPr="4DF642C4">
        <w:rPr>
          <w:rFonts w:eastAsia="Georgia" w:cs="Georgia"/>
        </w:rPr>
        <w:t xml:space="preserve">However, with one in two of us expected to develop some form of cancer, it is essential that we go even further in our fundraising efforts to support the essential work of The Royal Marsden. Therefore, we are delivering our most ambitious strategy yet, that will see us raising at least £215m over the 5-year period. </w:t>
      </w:r>
    </w:p>
    <w:p w14:paraId="21379881" w14:textId="7F8E8265" w:rsidR="00735645" w:rsidRDefault="3CBFFF32" w:rsidP="4DF642C4">
      <w:pPr>
        <w:autoSpaceDE w:val="0"/>
        <w:autoSpaceDN w:val="0"/>
        <w:spacing w:line="276" w:lineRule="auto"/>
        <w:jc w:val="both"/>
        <w:rPr>
          <w:rFonts w:eastAsia="Georgia" w:cs="Georgia"/>
        </w:rPr>
      </w:pPr>
      <w:r w:rsidRPr="4DF642C4">
        <w:rPr>
          <w:rFonts w:eastAsia="Georgia" w:cs="Georgia"/>
        </w:rPr>
        <w:t xml:space="preserve"> </w:t>
      </w:r>
    </w:p>
    <w:p w14:paraId="76937E6F" w14:textId="43E5A2A9" w:rsidR="00735645" w:rsidRDefault="3CBFFF32" w:rsidP="4DF642C4">
      <w:pPr>
        <w:autoSpaceDE w:val="0"/>
        <w:autoSpaceDN w:val="0"/>
        <w:spacing w:line="276" w:lineRule="auto"/>
        <w:jc w:val="both"/>
        <w:rPr>
          <w:rFonts w:eastAsia="Georgia" w:cs="Georgia"/>
        </w:rPr>
      </w:pPr>
      <w:r w:rsidRPr="4DF642C4">
        <w:rPr>
          <w:rFonts w:eastAsia="Georgia" w:cs="Georgia"/>
        </w:rPr>
        <w:t>The Charity has committed to its biggest fundraising appeal to date, for a new major development project in Chelsea. There is also an extensive portfolio of engaging projects outside of the capital appeals that help to support all aspects of the hospital’s work to improve the lives of cancer patients.</w:t>
      </w:r>
    </w:p>
    <w:p w14:paraId="7BE70AEA" w14:textId="2EF72700" w:rsidR="00121622" w:rsidRPr="00E12D2B" w:rsidRDefault="3CBFFF32" w:rsidP="00E12D2B">
      <w:pPr>
        <w:autoSpaceDE w:val="0"/>
        <w:autoSpaceDN w:val="0"/>
        <w:spacing w:line="276" w:lineRule="auto"/>
        <w:jc w:val="both"/>
        <w:rPr>
          <w:rFonts w:eastAsia="Georgia" w:cs="Georgia"/>
        </w:rPr>
      </w:pPr>
      <w:r w:rsidRPr="4DF642C4">
        <w:rPr>
          <w:rFonts w:eastAsia="Georgia" w:cs="Georgia"/>
        </w:rPr>
        <w:t xml:space="preserve"> </w:t>
      </w:r>
    </w:p>
    <w:p w14:paraId="3F44328B" w14:textId="37BE5820" w:rsidR="00121622" w:rsidRDefault="0D9D7B1B" w:rsidP="53A5D90B">
      <w:pPr>
        <w:pStyle w:val="Title"/>
      </w:pPr>
      <w:r w:rsidRPr="53A5D90B">
        <w:rPr>
          <w:rFonts w:eastAsia="Georgia" w:cs="Georgia"/>
          <w:szCs w:val="30"/>
        </w:rPr>
        <w:t xml:space="preserve">Our Values </w:t>
      </w:r>
    </w:p>
    <w:p w14:paraId="26B50140" w14:textId="007C4856" w:rsidR="00121622" w:rsidRDefault="0D9D7B1B" w:rsidP="53A5D90B">
      <w:pPr>
        <w:spacing w:line="276" w:lineRule="auto"/>
        <w:jc w:val="both"/>
      </w:pPr>
      <w:r w:rsidRPr="53A5D90B">
        <w:rPr>
          <w:rFonts w:eastAsia="Georgia" w:cs="Georgia"/>
        </w:rPr>
        <w:t xml:space="preserve">We know that to succeed it is critical to work collaboratively, with a set of shared behaviours that guide and govern how we work every day. In consultation with our staff, we have defined five Values which we believe are central to who we are and how we work and we are committed to living them daily. </w:t>
      </w:r>
    </w:p>
    <w:p w14:paraId="2D172B4C" w14:textId="47A0CA50" w:rsidR="00121622" w:rsidRDefault="0D9D7B1B" w:rsidP="53A5D90B">
      <w:pPr>
        <w:spacing w:line="276" w:lineRule="auto"/>
        <w:jc w:val="both"/>
        <w:rPr>
          <w:rFonts w:eastAsia="Georgia" w:cs="Georgia"/>
        </w:rPr>
      </w:pPr>
      <w:r w:rsidRPr="53A5D90B">
        <w:rPr>
          <w:rFonts w:eastAsia="Georgia" w:cs="Georgia"/>
        </w:rPr>
        <w:t xml:space="preserve"> </w:t>
      </w:r>
    </w:p>
    <w:p w14:paraId="484B1940" w14:textId="77777777" w:rsidR="00E12D2B" w:rsidRDefault="00E12D2B" w:rsidP="53A5D90B">
      <w:pPr>
        <w:spacing w:line="276" w:lineRule="auto"/>
        <w:jc w:val="both"/>
      </w:pPr>
    </w:p>
    <w:p w14:paraId="3760E598" w14:textId="587D6FD3" w:rsidR="00121622" w:rsidRDefault="0D9D7B1B" w:rsidP="53A5D90B">
      <w:pPr>
        <w:spacing w:line="276" w:lineRule="auto"/>
        <w:jc w:val="both"/>
      </w:pPr>
      <w:r w:rsidRPr="53A5D90B">
        <w:rPr>
          <w:rFonts w:eastAsia="Georgia" w:cs="Georgia"/>
        </w:rPr>
        <w:t xml:space="preserve">We are: </w:t>
      </w:r>
    </w:p>
    <w:p w14:paraId="2A0E206B" w14:textId="5C02DCB1" w:rsidR="00121622" w:rsidRDefault="0D9D7B1B" w:rsidP="53A5D90B">
      <w:pPr>
        <w:spacing w:line="276" w:lineRule="auto"/>
        <w:jc w:val="both"/>
      </w:pPr>
      <w:r w:rsidRPr="53A5D90B">
        <w:rPr>
          <w:rFonts w:eastAsia="Georgia" w:cs="Georgia"/>
        </w:rPr>
        <w:t xml:space="preserve"> </w:t>
      </w:r>
    </w:p>
    <w:p w14:paraId="54533EAD" w14:textId="4F49BA4B" w:rsidR="00121622" w:rsidRDefault="0D9D7B1B" w:rsidP="53A5D90B">
      <w:pPr>
        <w:spacing w:line="276" w:lineRule="auto"/>
        <w:jc w:val="both"/>
      </w:pPr>
      <w:r w:rsidRPr="53A5D90B">
        <w:rPr>
          <w:rFonts w:eastAsia="Georgia" w:cs="Georgia"/>
          <w:b/>
          <w:bCs/>
        </w:rPr>
        <w:lastRenderedPageBreak/>
        <w:t>Respectful</w:t>
      </w:r>
    </w:p>
    <w:p w14:paraId="0AA1CF71" w14:textId="3ADD3D80" w:rsidR="00121622" w:rsidRDefault="0D9D7B1B" w:rsidP="53A5D90B">
      <w:pPr>
        <w:spacing w:line="276" w:lineRule="auto"/>
        <w:jc w:val="both"/>
      </w:pPr>
      <w:r w:rsidRPr="53A5D90B">
        <w:rPr>
          <w:rFonts w:eastAsia="Georgia" w:cs="Georgia"/>
        </w:rPr>
        <w:t>We believe in a safe, supportive workplace, seek the expertise and contribution of others and are mindful of the needs of our supporters and stakeholders.</w:t>
      </w:r>
    </w:p>
    <w:p w14:paraId="1AE7BF12" w14:textId="487AD0C0" w:rsidR="00121622" w:rsidRDefault="0D9D7B1B" w:rsidP="53A5D90B">
      <w:pPr>
        <w:spacing w:line="276" w:lineRule="auto"/>
        <w:jc w:val="both"/>
      </w:pPr>
      <w:r w:rsidRPr="53A5D90B">
        <w:rPr>
          <w:rFonts w:eastAsia="Georgia" w:cs="Georgia"/>
        </w:rPr>
        <w:t xml:space="preserve"> </w:t>
      </w:r>
    </w:p>
    <w:p w14:paraId="4101F5BF" w14:textId="21AD9CE7" w:rsidR="00121622" w:rsidRDefault="0D9D7B1B" w:rsidP="53A5D90B">
      <w:pPr>
        <w:spacing w:line="276" w:lineRule="auto"/>
        <w:jc w:val="both"/>
      </w:pPr>
      <w:r w:rsidRPr="53A5D90B">
        <w:rPr>
          <w:rFonts w:eastAsia="Georgia" w:cs="Georgia"/>
          <w:b/>
          <w:bCs/>
        </w:rPr>
        <w:t>Kind</w:t>
      </w:r>
    </w:p>
    <w:p w14:paraId="7745258E" w14:textId="4F68415F" w:rsidR="00121622" w:rsidRDefault="0D9D7B1B" w:rsidP="53A5D90B">
      <w:pPr>
        <w:spacing w:line="276" w:lineRule="auto"/>
        <w:jc w:val="both"/>
      </w:pPr>
      <w:r w:rsidRPr="53A5D90B">
        <w:rPr>
          <w:rFonts w:eastAsia="Georgia" w:cs="Georgia"/>
        </w:rPr>
        <w:t>We are caring, responsive, considerate, and generous with our time.</w:t>
      </w:r>
    </w:p>
    <w:p w14:paraId="48F1B74C" w14:textId="061319D5" w:rsidR="00121622" w:rsidRDefault="0D9D7B1B" w:rsidP="53A5D90B">
      <w:pPr>
        <w:spacing w:line="276" w:lineRule="auto"/>
        <w:jc w:val="both"/>
      </w:pPr>
      <w:r w:rsidRPr="53A5D90B">
        <w:rPr>
          <w:rFonts w:eastAsia="Georgia" w:cs="Georgia"/>
        </w:rPr>
        <w:t xml:space="preserve"> </w:t>
      </w:r>
    </w:p>
    <w:p w14:paraId="16336C63" w14:textId="1AE25B51" w:rsidR="00121622" w:rsidRDefault="0D9D7B1B" w:rsidP="53A5D90B">
      <w:pPr>
        <w:spacing w:line="276" w:lineRule="auto"/>
        <w:jc w:val="both"/>
      </w:pPr>
      <w:r w:rsidRPr="53A5D90B">
        <w:rPr>
          <w:rFonts w:eastAsia="Georgia" w:cs="Georgia"/>
          <w:b/>
          <w:bCs/>
        </w:rPr>
        <w:t>Ambitious</w:t>
      </w:r>
    </w:p>
    <w:p w14:paraId="71B99288" w14:textId="410B5736" w:rsidR="00121622" w:rsidRDefault="0D9D7B1B" w:rsidP="53A5D90B">
      <w:pPr>
        <w:spacing w:line="276" w:lineRule="auto"/>
        <w:jc w:val="both"/>
      </w:pPr>
      <w:r w:rsidRPr="53A5D90B">
        <w:rPr>
          <w:rFonts w:eastAsia="Georgia" w:cs="Georgia"/>
        </w:rPr>
        <w:t>We have high aspirations and are enterprising in our approach.</w:t>
      </w:r>
    </w:p>
    <w:p w14:paraId="4E864252" w14:textId="04B61FAB" w:rsidR="00121622" w:rsidRDefault="0D9D7B1B" w:rsidP="53A5D90B">
      <w:pPr>
        <w:spacing w:line="276" w:lineRule="auto"/>
        <w:jc w:val="both"/>
      </w:pPr>
      <w:r w:rsidRPr="53A5D90B">
        <w:rPr>
          <w:rFonts w:eastAsia="Georgia" w:cs="Georgia"/>
        </w:rPr>
        <w:t xml:space="preserve"> </w:t>
      </w:r>
    </w:p>
    <w:p w14:paraId="2FE59937" w14:textId="0CF49DF6" w:rsidR="00121622" w:rsidRDefault="0D9D7B1B" w:rsidP="53A5D90B">
      <w:pPr>
        <w:spacing w:line="276" w:lineRule="auto"/>
        <w:jc w:val="both"/>
      </w:pPr>
      <w:r w:rsidRPr="53A5D90B">
        <w:rPr>
          <w:rFonts w:eastAsia="Georgia" w:cs="Georgia"/>
          <w:b/>
          <w:bCs/>
        </w:rPr>
        <w:t>Purposeful</w:t>
      </w:r>
    </w:p>
    <w:p w14:paraId="7AD1A462" w14:textId="7BDF0B71" w:rsidR="00121622" w:rsidRDefault="0D9D7B1B" w:rsidP="53A5D90B">
      <w:pPr>
        <w:spacing w:line="276" w:lineRule="auto"/>
        <w:jc w:val="both"/>
      </w:pPr>
      <w:r w:rsidRPr="53A5D90B">
        <w:rPr>
          <w:rFonts w:eastAsia="Georgia" w:cs="Georgia"/>
        </w:rPr>
        <w:t>We make informed decisions which support our agreed priorities, showing desire and determination to achieve our goals to make a tangible difference.</w:t>
      </w:r>
    </w:p>
    <w:p w14:paraId="29E39BA6" w14:textId="48C24062" w:rsidR="00121622" w:rsidRDefault="0D9D7B1B" w:rsidP="53A5D90B">
      <w:pPr>
        <w:spacing w:line="276" w:lineRule="auto"/>
        <w:jc w:val="both"/>
      </w:pPr>
      <w:r w:rsidRPr="53A5D90B">
        <w:rPr>
          <w:rFonts w:eastAsia="Georgia" w:cs="Georgia"/>
        </w:rPr>
        <w:t xml:space="preserve"> </w:t>
      </w:r>
    </w:p>
    <w:p w14:paraId="1264045C" w14:textId="480C7E64" w:rsidR="00121622" w:rsidRDefault="0D9D7B1B" w:rsidP="53A5D90B">
      <w:pPr>
        <w:spacing w:line="276" w:lineRule="auto"/>
        <w:jc w:val="both"/>
      </w:pPr>
      <w:r w:rsidRPr="53A5D90B">
        <w:rPr>
          <w:rFonts w:eastAsia="Georgia" w:cs="Georgia"/>
          <w:b/>
          <w:bCs/>
        </w:rPr>
        <w:t>Versatile</w:t>
      </w:r>
    </w:p>
    <w:p w14:paraId="65FCA8B1" w14:textId="740F340A" w:rsidR="00121622" w:rsidRDefault="0D9D7B1B" w:rsidP="53A5D90B">
      <w:pPr>
        <w:spacing w:line="276" w:lineRule="auto"/>
        <w:jc w:val="both"/>
      </w:pPr>
      <w:r w:rsidRPr="53A5D90B">
        <w:rPr>
          <w:rFonts w:eastAsia="Georgia" w:cs="Georgia"/>
        </w:rPr>
        <w:t>We explore alternative solutions and respond positively to new opportunities to maximise our impact.</w:t>
      </w:r>
    </w:p>
    <w:p w14:paraId="396BE44C" w14:textId="6FDC64FA" w:rsidR="00121622" w:rsidRDefault="0D9D7B1B" w:rsidP="53A5D90B">
      <w:pPr>
        <w:spacing w:line="276" w:lineRule="auto"/>
        <w:jc w:val="both"/>
      </w:pPr>
      <w:r w:rsidRPr="53A5D90B">
        <w:rPr>
          <w:rFonts w:eastAsia="Georgia" w:cs="Georgia"/>
        </w:rPr>
        <w:t xml:space="preserve"> </w:t>
      </w:r>
    </w:p>
    <w:p w14:paraId="3B88F821" w14:textId="0F64CD18" w:rsidR="00121622" w:rsidRDefault="0D9D7B1B" w:rsidP="53A5D90B">
      <w:pPr>
        <w:pStyle w:val="Title"/>
      </w:pPr>
      <w:r w:rsidRPr="53A5D90B">
        <w:rPr>
          <w:rFonts w:eastAsia="Georgia" w:cs="Georgia"/>
          <w:szCs w:val="30"/>
        </w:rPr>
        <w:t>The Legacy Team</w:t>
      </w:r>
      <w:r w:rsidRPr="53A5D90B">
        <w:rPr>
          <w:rFonts w:eastAsia="Georgia" w:cs="Georgia"/>
          <w:sz w:val="22"/>
          <w:szCs w:val="22"/>
        </w:rPr>
        <w:t xml:space="preserve"> </w:t>
      </w:r>
    </w:p>
    <w:p w14:paraId="71D9BBE4" w14:textId="2BF1FA8C" w:rsidR="00121622" w:rsidRDefault="0D9D7B1B" w:rsidP="00735645">
      <w:r w:rsidRPr="53A5D90B">
        <w:rPr>
          <w:rFonts w:eastAsia="Georgia" w:cs="Georgia"/>
        </w:rPr>
        <w:t xml:space="preserve">The Legacy team sits in the Public Fundraising Directorate and drives growth across our legacy programme, developing and delivering new and existing legacy products and campaigns, in addition to managing the administration of our income.  </w:t>
      </w:r>
    </w:p>
    <w:p w14:paraId="5C441F4A" w14:textId="1460452E" w:rsidR="00121622" w:rsidRDefault="0D9D7B1B" w:rsidP="00735645">
      <w:r w:rsidRPr="53A5D90B">
        <w:rPr>
          <w:rFonts w:eastAsia="Georgia" w:cs="Georgia"/>
        </w:rPr>
        <w:t xml:space="preserve"> </w:t>
      </w:r>
    </w:p>
    <w:p w14:paraId="7E29B4B3" w14:textId="56A0FB52" w:rsidR="00121622" w:rsidRDefault="0D9D7B1B" w:rsidP="00735645">
      <w:r w:rsidRPr="53A5D90B">
        <w:rPr>
          <w:rFonts w:eastAsia="Georgia" w:cs="Georgia"/>
        </w:rPr>
        <w:t xml:space="preserve">Our work manages the delivery of a comprehensive, cross channel legacy marketing programme, designed to increase awareness of legacy giving, build long-term engagement and develop a pipeline of invested gifts in Wills supporters, who feel highly valued - ultimately increasing our future legacy income. </w:t>
      </w:r>
    </w:p>
    <w:p w14:paraId="612378A1" w14:textId="6FF8797A" w:rsidR="00121622" w:rsidRDefault="0D9D7B1B" w:rsidP="00735645">
      <w:r w:rsidRPr="53A5D90B">
        <w:rPr>
          <w:rFonts w:eastAsia="Georgia" w:cs="Georgia"/>
        </w:rPr>
        <w:t xml:space="preserve"> </w:t>
      </w:r>
    </w:p>
    <w:p w14:paraId="77D948E7" w14:textId="29109C22" w:rsidR="00121622" w:rsidRDefault="0D9D7B1B" w:rsidP="00735645">
      <w:r w:rsidRPr="53A5D90B">
        <w:rPr>
          <w:rFonts w:eastAsia="Georgia" w:cs="Georgia"/>
        </w:rPr>
        <w:t xml:space="preserve">Over the last couple of years gifts in Wills enquiries have tripled and the number of new pledgers has doubled, now is </w:t>
      </w:r>
      <w:proofErr w:type="gramStart"/>
      <w:r w:rsidRPr="53A5D90B">
        <w:rPr>
          <w:rFonts w:eastAsia="Georgia" w:cs="Georgia"/>
        </w:rPr>
        <w:t>a really exciting</w:t>
      </w:r>
      <w:proofErr w:type="gramEnd"/>
      <w:r w:rsidRPr="53A5D90B">
        <w:rPr>
          <w:rFonts w:eastAsia="Georgia" w:cs="Georgia"/>
        </w:rPr>
        <w:t xml:space="preserve"> time to join the team and the Charity and help secure and grow our future income to support The Royal Marsden’s incredible work.</w:t>
      </w:r>
    </w:p>
    <w:p w14:paraId="557EAC11" w14:textId="3D06B010" w:rsidR="00121622" w:rsidRDefault="00121622" w:rsidP="00735645">
      <w:pPr>
        <w:rPr>
          <w:rFonts w:eastAsia="Calibri" w:cs="Arial"/>
        </w:rPr>
      </w:pPr>
    </w:p>
    <w:p w14:paraId="4E25312A" w14:textId="565669E5" w:rsidR="00735645" w:rsidRDefault="00735645" w:rsidP="00735645"/>
    <w:p w14:paraId="78EB6B8E" w14:textId="4A876162" w:rsidR="00735645" w:rsidRDefault="00735645" w:rsidP="00735645">
      <w:pPr>
        <w:pStyle w:val="Title"/>
        <w:spacing w:before="0"/>
      </w:pPr>
      <w:r>
        <w:t xml:space="preserve">Job </w:t>
      </w:r>
      <w:r w:rsidR="008E1A32">
        <w:t>P</w:t>
      </w:r>
      <w:r>
        <w:t>urpose</w:t>
      </w:r>
    </w:p>
    <w:p w14:paraId="13B0697F" w14:textId="68AC588E" w:rsidR="00EE344D" w:rsidRDefault="4B379408" w:rsidP="38806E08">
      <w:pPr>
        <w:spacing w:line="259" w:lineRule="auto"/>
        <w:rPr>
          <w:rFonts w:eastAsia="Calibri" w:cs="Arial"/>
        </w:rPr>
      </w:pPr>
      <w:r w:rsidRPr="38806E08">
        <w:rPr>
          <w:rFonts w:eastAsia="Calibri" w:cs="Arial"/>
        </w:rPr>
        <w:t>The Legacy Executive will work closely with the Senior Legacy Marketing Manager</w:t>
      </w:r>
      <w:r w:rsidR="3646C413" w:rsidRPr="38806E08">
        <w:rPr>
          <w:rFonts w:eastAsia="Calibri" w:cs="Arial"/>
        </w:rPr>
        <w:t xml:space="preserve">, the Legacy Stewardship Manager </w:t>
      </w:r>
      <w:r w:rsidR="1564975E" w:rsidRPr="38806E08">
        <w:rPr>
          <w:rFonts w:eastAsia="Calibri" w:cs="Arial"/>
        </w:rPr>
        <w:t>t</w:t>
      </w:r>
      <w:r w:rsidR="57909D07" w:rsidRPr="38806E08">
        <w:rPr>
          <w:rFonts w:eastAsia="Calibri" w:cs="Arial"/>
        </w:rPr>
        <w:t>he Senior Legacy Administration Manager</w:t>
      </w:r>
      <w:r w:rsidRPr="38806E08">
        <w:rPr>
          <w:rFonts w:eastAsia="Calibri" w:cs="Arial"/>
        </w:rPr>
        <w:t xml:space="preserve"> and other colleagues across the charity. They will be responsible for </w:t>
      </w:r>
      <w:r w:rsidR="2271F153" w:rsidRPr="38806E08">
        <w:rPr>
          <w:rFonts w:eastAsia="Calibri" w:cs="Arial"/>
        </w:rPr>
        <w:t>p</w:t>
      </w:r>
      <w:r w:rsidR="668B5A9D" w:rsidRPr="38806E08">
        <w:rPr>
          <w:rFonts w:eastAsia="Calibri" w:cs="Arial"/>
        </w:rPr>
        <w:t>roviding</w:t>
      </w:r>
      <w:r w:rsidRPr="38806E08">
        <w:rPr>
          <w:rFonts w:eastAsia="Calibri" w:cs="Arial"/>
        </w:rPr>
        <w:t xml:space="preserve"> a high-quality supporter experience through</w:t>
      </w:r>
      <w:r w:rsidR="72091C09" w:rsidRPr="38806E08">
        <w:rPr>
          <w:rFonts w:eastAsia="Calibri" w:cs="Arial"/>
        </w:rPr>
        <w:t xml:space="preserve"> efficient and informative enquiry handling</w:t>
      </w:r>
      <w:r w:rsidR="7CB2C45B" w:rsidRPr="38806E08">
        <w:rPr>
          <w:rFonts w:eastAsia="Calibri" w:cs="Arial"/>
        </w:rPr>
        <w:t>. They will also</w:t>
      </w:r>
      <w:r w:rsidRPr="38806E08">
        <w:rPr>
          <w:rFonts w:eastAsia="Calibri" w:cs="Arial"/>
        </w:rPr>
        <w:t xml:space="preserve"> </w:t>
      </w:r>
      <w:r w:rsidR="41D0F607" w:rsidRPr="38806E08">
        <w:rPr>
          <w:rFonts w:eastAsia="Calibri" w:cs="Arial"/>
        </w:rPr>
        <w:t>help to deliver core elements of the legacy programme</w:t>
      </w:r>
      <w:r w:rsidR="5C355B60" w:rsidRPr="38806E08">
        <w:rPr>
          <w:rFonts w:eastAsia="Calibri" w:cs="Arial"/>
        </w:rPr>
        <w:t>’s</w:t>
      </w:r>
      <w:r w:rsidR="7BC75AB4" w:rsidRPr="38806E08">
        <w:rPr>
          <w:rFonts w:eastAsia="Calibri" w:cs="Arial"/>
        </w:rPr>
        <w:t xml:space="preserve"> marketing communications and campaigns.</w:t>
      </w:r>
    </w:p>
    <w:p w14:paraId="71CBE375" w14:textId="77777777" w:rsidR="00EE344D" w:rsidRDefault="00EE344D" w:rsidP="00EE344D">
      <w:pPr>
        <w:rPr>
          <w:rFonts w:eastAsia="Calibri" w:cs="Arial"/>
        </w:rPr>
      </w:pPr>
    </w:p>
    <w:p w14:paraId="35E1F3CB" w14:textId="077158DA" w:rsidR="00EE344D" w:rsidRDefault="4B379408" w:rsidP="00EE344D">
      <w:pPr>
        <w:rPr>
          <w:rFonts w:eastAsia="Calibri" w:cs="Arial"/>
        </w:rPr>
      </w:pPr>
      <w:r w:rsidRPr="53A5D90B">
        <w:rPr>
          <w:rFonts w:eastAsia="Calibri" w:cs="Arial"/>
        </w:rPr>
        <w:t>This role will suit a proactive, highly organised and enthusiastic individual, eager to build on their existing marketing experience within the legacy and/or charity sector. With strong communication skills and the ability to provide an excellent, personalised stewardship experience for our supporters, they will be instrumental to the success of legacy giving during an exciting period of growth</w:t>
      </w:r>
      <w:r w:rsidR="1F049EF6" w:rsidRPr="53A5D90B">
        <w:rPr>
          <w:rFonts w:eastAsia="Calibri" w:cs="Arial"/>
        </w:rPr>
        <w:t xml:space="preserve">. </w:t>
      </w:r>
    </w:p>
    <w:p w14:paraId="21D39B90" w14:textId="77777777" w:rsidR="00735645" w:rsidRDefault="00735645" w:rsidP="00735645">
      <w:pPr>
        <w:pStyle w:val="ListBullet2"/>
        <w:rPr>
          <w:rFonts w:eastAsia="Calibri" w:cs="Arial"/>
        </w:rPr>
      </w:pPr>
    </w:p>
    <w:p w14:paraId="4E039F54" w14:textId="633C8D9D" w:rsidR="00735645" w:rsidRDefault="00735645" w:rsidP="00735645">
      <w:pPr>
        <w:pStyle w:val="Title"/>
        <w:spacing w:before="0"/>
      </w:pPr>
      <w:r>
        <w:t xml:space="preserve">Working </w:t>
      </w:r>
      <w:r w:rsidR="008E1A32">
        <w:t>R</w:t>
      </w:r>
      <w:r>
        <w:t>elationships</w:t>
      </w:r>
    </w:p>
    <w:p w14:paraId="3105E08F" w14:textId="616418D1" w:rsidR="59136AE7" w:rsidRDefault="59136AE7" w:rsidP="3EE32684">
      <w:pPr>
        <w:pStyle w:val="ListBullet2"/>
        <w:spacing w:line="259" w:lineRule="auto"/>
        <w:rPr>
          <w:rFonts w:eastAsia="Georgia" w:cs="Georgia"/>
          <w:color w:val="000000" w:themeColor="text1"/>
        </w:rPr>
      </w:pPr>
      <w:r w:rsidRPr="510E325D">
        <w:rPr>
          <w:rFonts w:eastAsia="Calibri" w:cs="Arial"/>
        </w:rPr>
        <w:t xml:space="preserve">The postholder will work closely with </w:t>
      </w:r>
      <w:r w:rsidRPr="0F98A166">
        <w:rPr>
          <w:rFonts w:eastAsia="Calibri" w:cs="Arial"/>
        </w:rPr>
        <w:t xml:space="preserve">Legacy team </w:t>
      </w:r>
      <w:r w:rsidRPr="3BDA49AC">
        <w:rPr>
          <w:rFonts w:eastAsia="Calibri" w:cs="Arial"/>
        </w:rPr>
        <w:t>members</w:t>
      </w:r>
      <w:r w:rsidRPr="753D0E09">
        <w:rPr>
          <w:rFonts w:eastAsia="Calibri" w:cs="Arial"/>
        </w:rPr>
        <w:t>,</w:t>
      </w:r>
      <w:r w:rsidRPr="510E325D">
        <w:rPr>
          <w:rFonts w:eastAsia="Calibri" w:cs="Arial"/>
        </w:rPr>
        <w:t xml:space="preserve"> </w:t>
      </w:r>
      <w:r w:rsidR="32815A64" w:rsidRPr="4190D968">
        <w:rPr>
          <w:rFonts w:eastAsia="Calibri" w:cs="Arial"/>
        </w:rPr>
        <w:t>Fundraising colleagues</w:t>
      </w:r>
      <w:r w:rsidR="32815A64" w:rsidRPr="4F8A5B69">
        <w:rPr>
          <w:rFonts w:eastAsia="Calibri" w:cs="Arial"/>
        </w:rPr>
        <w:t xml:space="preserve">, </w:t>
      </w:r>
      <w:r w:rsidR="32815A64" w:rsidRPr="72DC7170">
        <w:rPr>
          <w:rFonts w:eastAsia="Calibri" w:cs="Arial"/>
        </w:rPr>
        <w:t xml:space="preserve">Marketing &amp; </w:t>
      </w:r>
      <w:r w:rsidR="32815A64" w:rsidRPr="2400CD73">
        <w:rPr>
          <w:rFonts w:eastAsia="Calibri" w:cs="Arial"/>
        </w:rPr>
        <w:t xml:space="preserve">Digital </w:t>
      </w:r>
      <w:r w:rsidR="32815A64" w:rsidRPr="36DA727F">
        <w:rPr>
          <w:rFonts w:eastAsia="Calibri" w:cs="Arial"/>
        </w:rPr>
        <w:t>colleagues</w:t>
      </w:r>
      <w:r w:rsidRPr="510E325D">
        <w:rPr>
          <w:rFonts w:eastAsia="Georgia" w:cs="Georgia"/>
          <w:color w:val="000000" w:themeColor="text1"/>
        </w:rPr>
        <w:t xml:space="preserve">, </w:t>
      </w:r>
      <w:r w:rsidR="749FEEC9" w:rsidRPr="15955701">
        <w:rPr>
          <w:rFonts w:eastAsia="Georgia" w:cs="Georgia"/>
          <w:color w:val="000000" w:themeColor="text1"/>
        </w:rPr>
        <w:t xml:space="preserve">PR &amp; </w:t>
      </w:r>
      <w:r w:rsidR="749FEEC9" w:rsidRPr="4D6CBC86">
        <w:rPr>
          <w:rFonts w:eastAsia="Georgia" w:cs="Georgia"/>
          <w:color w:val="000000" w:themeColor="text1"/>
        </w:rPr>
        <w:t>Communications</w:t>
      </w:r>
      <w:r w:rsidR="1D0B7766" w:rsidRPr="724340F9">
        <w:rPr>
          <w:rFonts w:eastAsia="Georgia" w:cs="Georgia"/>
          <w:color w:val="000000" w:themeColor="text1"/>
        </w:rPr>
        <w:t xml:space="preserve"> </w:t>
      </w:r>
      <w:r w:rsidRPr="18053633">
        <w:rPr>
          <w:rFonts w:eastAsia="Georgia" w:cs="Georgia"/>
          <w:color w:val="000000" w:themeColor="text1"/>
        </w:rPr>
        <w:t>Data</w:t>
      </w:r>
      <w:r w:rsidRPr="510E325D">
        <w:rPr>
          <w:rFonts w:eastAsia="Georgia" w:cs="Georgia"/>
          <w:color w:val="000000" w:themeColor="text1"/>
        </w:rPr>
        <w:t xml:space="preserve"> </w:t>
      </w:r>
      <w:r w:rsidR="3DCB3FFE" w:rsidRPr="478EF0C4">
        <w:rPr>
          <w:rFonts w:eastAsia="Georgia" w:cs="Georgia"/>
          <w:color w:val="000000" w:themeColor="text1"/>
        </w:rPr>
        <w:t xml:space="preserve">&amp; </w:t>
      </w:r>
      <w:r w:rsidR="3DCB3FFE" w:rsidRPr="4BC07A9C">
        <w:rPr>
          <w:rFonts w:eastAsia="Georgia" w:cs="Georgia"/>
          <w:color w:val="000000" w:themeColor="text1"/>
        </w:rPr>
        <w:t>Fundraising Operations</w:t>
      </w:r>
      <w:r w:rsidRPr="01DEEC50">
        <w:rPr>
          <w:rFonts w:eastAsia="Georgia" w:cs="Georgia"/>
          <w:color w:val="000000" w:themeColor="text1"/>
        </w:rPr>
        <w:t>,</w:t>
      </w:r>
      <w:r w:rsidRPr="510E325D">
        <w:rPr>
          <w:rFonts w:eastAsia="Georgia" w:cs="Georgia"/>
          <w:color w:val="000000" w:themeColor="text1"/>
        </w:rPr>
        <w:t xml:space="preserve"> Finance, </w:t>
      </w:r>
      <w:r w:rsidR="025C2EC1" w:rsidRPr="0C353212">
        <w:rPr>
          <w:rFonts w:eastAsia="Georgia" w:cs="Georgia"/>
          <w:color w:val="000000" w:themeColor="text1"/>
        </w:rPr>
        <w:t xml:space="preserve">Grants </w:t>
      </w:r>
      <w:r w:rsidR="025C2EC1" w:rsidRPr="40695B58">
        <w:rPr>
          <w:rFonts w:eastAsia="Georgia" w:cs="Georgia"/>
          <w:color w:val="000000" w:themeColor="text1"/>
        </w:rPr>
        <w:t>team</w:t>
      </w:r>
      <w:r w:rsidR="4A7A1755" w:rsidRPr="510E9704">
        <w:rPr>
          <w:rFonts w:eastAsia="Georgia" w:cs="Georgia"/>
          <w:color w:val="000000" w:themeColor="text1"/>
        </w:rPr>
        <w:t>,</w:t>
      </w:r>
      <w:r w:rsidRPr="0C353212">
        <w:rPr>
          <w:rFonts w:eastAsia="Georgia" w:cs="Georgia"/>
          <w:color w:val="000000" w:themeColor="text1"/>
        </w:rPr>
        <w:t xml:space="preserve"> </w:t>
      </w:r>
      <w:r w:rsidRPr="510E325D">
        <w:rPr>
          <w:rFonts w:eastAsia="Georgia" w:cs="Georgia"/>
          <w:color w:val="000000" w:themeColor="text1"/>
        </w:rPr>
        <w:t>Supporters and Volunteers</w:t>
      </w:r>
      <w:r w:rsidR="03F67546" w:rsidRPr="454A6A95">
        <w:rPr>
          <w:rFonts w:eastAsia="Georgia" w:cs="Georgia"/>
          <w:color w:val="000000" w:themeColor="text1"/>
        </w:rPr>
        <w:t xml:space="preserve"> and any</w:t>
      </w:r>
      <w:r w:rsidRPr="510E325D">
        <w:rPr>
          <w:rFonts w:eastAsia="Georgia" w:cs="Georgia"/>
          <w:color w:val="000000" w:themeColor="text1"/>
        </w:rPr>
        <w:t xml:space="preserve"> associated Third Parties.</w:t>
      </w:r>
    </w:p>
    <w:p w14:paraId="4B0A3B03" w14:textId="77777777" w:rsidR="00735645" w:rsidRPr="00293EF6" w:rsidRDefault="00735645" w:rsidP="00735645">
      <w:pPr>
        <w:pStyle w:val="ListBullet2"/>
      </w:pPr>
    </w:p>
    <w:p w14:paraId="06AD5465" w14:textId="07A15D9F" w:rsidR="00E14F75" w:rsidRDefault="00735645" w:rsidP="38806E08">
      <w:pPr>
        <w:pStyle w:val="Title"/>
        <w:spacing w:before="0"/>
      </w:pPr>
      <w:r>
        <w:lastRenderedPageBreak/>
        <w:t xml:space="preserve">Key </w:t>
      </w:r>
      <w:r w:rsidR="008E1A32">
        <w:t>A</w:t>
      </w:r>
      <w:r>
        <w:t xml:space="preserve">reas of </w:t>
      </w:r>
      <w:r w:rsidR="008E1A32">
        <w:t>R</w:t>
      </w:r>
      <w:r>
        <w:t>esponsibility</w:t>
      </w:r>
    </w:p>
    <w:p w14:paraId="58521F0C" w14:textId="43E1325E" w:rsidR="38806E08" w:rsidRDefault="38806E08" w:rsidP="38806E08">
      <w:pPr>
        <w:pStyle w:val="ListBullet2"/>
      </w:pPr>
    </w:p>
    <w:p w14:paraId="1A237A4D" w14:textId="179E151F" w:rsidR="4CFD1790" w:rsidRDefault="4CFD1790" w:rsidP="38806E08">
      <w:pPr>
        <w:pStyle w:val="ListBullet2"/>
        <w:numPr>
          <w:ilvl w:val="0"/>
          <w:numId w:val="7"/>
        </w:numPr>
        <w:rPr>
          <w:b/>
          <w:bCs/>
        </w:rPr>
      </w:pPr>
      <w:r w:rsidRPr="38806E08">
        <w:rPr>
          <w:b/>
          <w:bCs/>
        </w:rPr>
        <w:t>Enquiry handling</w:t>
      </w:r>
    </w:p>
    <w:p w14:paraId="3571E228" w14:textId="77777777" w:rsidR="38806E08" w:rsidRDefault="38806E08" w:rsidP="38806E08">
      <w:pPr>
        <w:pStyle w:val="ListParagraph"/>
        <w:ind w:left="360"/>
      </w:pPr>
    </w:p>
    <w:p w14:paraId="71645C63" w14:textId="598A62FF" w:rsidR="4CFD1790" w:rsidRDefault="4CFD1790" w:rsidP="38806E08">
      <w:pPr>
        <w:pStyle w:val="ListParagraph"/>
        <w:numPr>
          <w:ilvl w:val="1"/>
          <w:numId w:val="7"/>
        </w:numPr>
      </w:pPr>
      <w:r>
        <w:t>Being the first point of contact for Legacy enquiries, delivering excellent and personalised one-to-one stewardship to existing and new supporters, through phone, email and letter communications to deepen and strengthen relationships with our supporters.</w:t>
      </w:r>
    </w:p>
    <w:p w14:paraId="26DE645C" w14:textId="77777777" w:rsidR="38806E08" w:rsidRDefault="38806E08" w:rsidP="38806E08">
      <w:pPr>
        <w:pStyle w:val="ListParagraph"/>
        <w:ind w:left="360"/>
      </w:pPr>
    </w:p>
    <w:p w14:paraId="52864F4A" w14:textId="16C63C5B" w:rsidR="4CFD1790" w:rsidRDefault="4CFD1790" w:rsidP="38806E08">
      <w:pPr>
        <w:pStyle w:val="ListParagraph"/>
        <w:numPr>
          <w:ilvl w:val="1"/>
          <w:numId w:val="7"/>
        </w:numPr>
      </w:pPr>
      <w:r>
        <w:t xml:space="preserve">Managing the fulfilment of gifts in Wills guides and Free Will Service referrals for supporters. </w:t>
      </w:r>
    </w:p>
    <w:p w14:paraId="717C7B14" w14:textId="4F09617D" w:rsidR="38806E08" w:rsidRDefault="38806E08" w:rsidP="38806E08">
      <w:pPr>
        <w:pStyle w:val="ListParagraph"/>
        <w:ind w:left="360"/>
      </w:pPr>
    </w:p>
    <w:p w14:paraId="22EE08DE" w14:textId="51001D29" w:rsidR="4CFD1790" w:rsidRDefault="4CFD1790" w:rsidP="38806E08">
      <w:pPr>
        <w:pStyle w:val="ListParagraph"/>
        <w:numPr>
          <w:ilvl w:val="1"/>
          <w:numId w:val="7"/>
        </w:numPr>
      </w:pPr>
      <w:r>
        <w:t>Delivering our Legacy welcome journey to deliver a consistent, high quality supporter experience, allowing us to build long term relationships with enquirers.</w:t>
      </w:r>
    </w:p>
    <w:p w14:paraId="6D973094" w14:textId="20B9CD77" w:rsidR="38806E08" w:rsidRDefault="38806E08" w:rsidP="38806E08">
      <w:pPr>
        <w:pStyle w:val="ListParagraph"/>
        <w:ind w:left="360"/>
      </w:pPr>
    </w:p>
    <w:p w14:paraId="48621064" w14:textId="4BEDCB92" w:rsidR="4CFD1790" w:rsidRDefault="4CFD1790" w:rsidP="38806E08">
      <w:pPr>
        <w:pStyle w:val="ListParagraph"/>
        <w:numPr>
          <w:ilvl w:val="1"/>
          <w:numId w:val="7"/>
        </w:numPr>
      </w:pPr>
      <w:r>
        <w:t>Maintaining accurate supporter records on the database to reflect supporter activity and manage stewardship communications.</w:t>
      </w:r>
    </w:p>
    <w:p w14:paraId="06A81636" w14:textId="424E84F4" w:rsidR="38806E08" w:rsidRDefault="38806E08" w:rsidP="38806E08">
      <w:pPr>
        <w:pStyle w:val="ListBullet2"/>
        <w:ind w:left="360"/>
        <w:rPr>
          <w:b/>
          <w:bCs/>
        </w:rPr>
      </w:pPr>
    </w:p>
    <w:p w14:paraId="77AFEE0C" w14:textId="0DF239B5" w:rsidR="00E14F75" w:rsidRDefault="00407D02" w:rsidP="00BA380A">
      <w:pPr>
        <w:pStyle w:val="ListBullet2"/>
        <w:numPr>
          <w:ilvl w:val="0"/>
          <w:numId w:val="7"/>
        </w:numPr>
        <w:rPr>
          <w:b/>
          <w:bCs/>
        </w:rPr>
      </w:pPr>
      <w:r w:rsidRPr="00407D02">
        <w:rPr>
          <w:b/>
          <w:bCs/>
        </w:rPr>
        <w:t>Programme and Campaign Support</w:t>
      </w:r>
    </w:p>
    <w:p w14:paraId="13BA9B68" w14:textId="77777777" w:rsidR="00407D02" w:rsidRPr="00407D02" w:rsidRDefault="00407D02" w:rsidP="00E14F75">
      <w:pPr>
        <w:pStyle w:val="ListBullet2"/>
        <w:rPr>
          <w:b/>
          <w:bCs/>
        </w:rPr>
      </w:pPr>
    </w:p>
    <w:p w14:paraId="562CC3C8" w14:textId="7CDC1804" w:rsidR="00735645" w:rsidRPr="007C40D5" w:rsidRDefault="1C2543DB" w:rsidP="53A5D90B">
      <w:pPr>
        <w:pStyle w:val="ListParagraph"/>
        <w:numPr>
          <w:ilvl w:val="1"/>
          <w:numId w:val="7"/>
        </w:numPr>
        <w:ind w:hanging="792"/>
        <w:rPr>
          <w:b/>
          <w:bCs/>
        </w:rPr>
      </w:pPr>
      <w:r>
        <w:t xml:space="preserve">Supporting the overall business plans for the Legacy team, </w:t>
      </w:r>
      <w:r w:rsidR="2FEB01ED">
        <w:t>working closely with the Senior Legacy Marketing Manager</w:t>
      </w:r>
      <w:r w:rsidR="48ED1123">
        <w:t xml:space="preserve"> to </w:t>
      </w:r>
      <w:r w:rsidR="5C325DDE">
        <w:t>assist in the</w:t>
      </w:r>
      <w:r w:rsidR="48ED1123">
        <w:t xml:space="preserve"> planning, delivery and optimisation </w:t>
      </w:r>
      <w:r w:rsidR="0AE3D94F">
        <w:t xml:space="preserve">of our acquisition and </w:t>
      </w:r>
      <w:r w:rsidR="1A61B7F0">
        <w:t>conversion</w:t>
      </w:r>
      <w:r w:rsidR="0AE3D94F">
        <w:t xml:space="preserve"> communications to supporters across </w:t>
      </w:r>
      <w:r w:rsidR="3B582221">
        <w:t xml:space="preserve">a range of </w:t>
      </w:r>
      <w:r w:rsidR="6804D001">
        <w:t>channels.</w:t>
      </w:r>
      <w:r w:rsidR="270B560D">
        <w:t xml:space="preserve"> </w:t>
      </w:r>
    </w:p>
    <w:p w14:paraId="0E5FBA95" w14:textId="77777777" w:rsidR="00735645" w:rsidRPr="007C40D5" w:rsidRDefault="00735645" w:rsidP="00735645">
      <w:pPr>
        <w:pStyle w:val="ListParagraph"/>
        <w:rPr>
          <w:b/>
        </w:rPr>
      </w:pPr>
    </w:p>
    <w:p w14:paraId="0985A153" w14:textId="30070ED3" w:rsidR="00735645" w:rsidRPr="007C40D5" w:rsidRDefault="12223A43" w:rsidP="53A5D90B">
      <w:pPr>
        <w:pStyle w:val="ListParagraph"/>
        <w:numPr>
          <w:ilvl w:val="1"/>
          <w:numId w:val="7"/>
        </w:numPr>
        <w:ind w:hanging="792"/>
        <w:rPr>
          <w:b/>
          <w:bCs/>
        </w:rPr>
      </w:pPr>
      <w:r>
        <w:t>Working closely with internal teams and external suppliers</w:t>
      </w:r>
      <w:r w:rsidR="3ABFB944">
        <w:t xml:space="preserve"> to </w:t>
      </w:r>
      <w:r w:rsidR="004D730A">
        <w:t>support the delivery of</w:t>
      </w:r>
      <w:r w:rsidR="3ABFB944">
        <w:t xml:space="preserve"> </w:t>
      </w:r>
      <w:r w:rsidR="33F85F7D">
        <w:t>effective campaigns</w:t>
      </w:r>
      <w:r w:rsidR="1F34FEAC">
        <w:t xml:space="preserve">. </w:t>
      </w:r>
      <w:r w:rsidR="7B5459DC">
        <w:t xml:space="preserve"> </w:t>
      </w:r>
    </w:p>
    <w:p w14:paraId="668AB3A8" w14:textId="77777777" w:rsidR="00735645" w:rsidRPr="007C40D5" w:rsidRDefault="00735645" w:rsidP="00735645">
      <w:pPr>
        <w:pStyle w:val="ListParagraph"/>
        <w:rPr>
          <w:b/>
        </w:rPr>
      </w:pPr>
    </w:p>
    <w:p w14:paraId="721B314F" w14:textId="0EB800FA" w:rsidR="00735645" w:rsidRPr="000C284C" w:rsidRDefault="008A0BEE" w:rsidP="00735645">
      <w:pPr>
        <w:pStyle w:val="ListParagraph"/>
        <w:numPr>
          <w:ilvl w:val="1"/>
          <w:numId w:val="7"/>
        </w:numPr>
        <w:ind w:hanging="792"/>
        <w:rPr>
          <w:b/>
        </w:rPr>
      </w:pPr>
      <w:r>
        <w:t xml:space="preserve">Briefing and liaising with the Data team to deliver timely and accurate data selections. </w:t>
      </w:r>
    </w:p>
    <w:p w14:paraId="54612E1F" w14:textId="77777777" w:rsidR="000C284C" w:rsidRPr="000C284C" w:rsidRDefault="000C284C" w:rsidP="000C284C">
      <w:pPr>
        <w:pStyle w:val="ListParagraph"/>
        <w:rPr>
          <w:b/>
        </w:rPr>
      </w:pPr>
    </w:p>
    <w:p w14:paraId="12F176A4" w14:textId="4C447BA8" w:rsidR="000C284C" w:rsidRDefault="000C284C" w:rsidP="00735645">
      <w:pPr>
        <w:pStyle w:val="ListParagraph"/>
        <w:numPr>
          <w:ilvl w:val="1"/>
          <w:numId w:val="7"/>
        </w:numPr>
        <w:ind w:hanging="792"/>
        <w:rPr>
          <w:bCs/>
        </w:rPr>
      </w:pPr>
      <w:r w:rsidRPr="00781143">
        <w:rPr>
          <w:bCs/>
        </w:rPr>
        <w:t>Helping to ensure that all campaign activity remains on schedule and on budget</w:t>
      </w:r>
      <w:r w:rsidR="00781143" w:rsidRPr="00781143">
        <w:rPr>
          <w:bCs/>
        </w:rPr>
        <w:t>, and opportunities to test and learn are optimised.</w:t>
      </w:r>
    </w:p>
    <w:p w14:paraId="51E5E2EE" w14:textId="77777777" w:rsidR="00781143" w:rsidRPr="00781143" w:rsidRDefault="00781143" w:rsidP="00781143">
      <w:pPr>
        <w:pStyle w:val="ListParagraph"/>
        <w:rPr>
          <w:bCs/>
        </w:rPr>
      </w:pPr>
    </w:p>
    <w:p w14:paraId="5F0D7F27" w14:textId="09631B79" w:rsidR="38806E08" w:rsidRDefault="00781143" w:rsidP="00E12D2B">
      <w:pPr>
        <w:pStyle w:val="ListParagraph"/>
        <w:numPr>
          <w:ilvl w:val="1"/>
          <w:numId w:val="7"/>
        </w:numPr>
        <w:ind w:hanging="792"/>
      </w:pPr>
      <w:r>
        <w:t xml:space="preserve">Monitoring and reporting on campaign performance, monthly KPIs and, with support from </w:t>
      </w:r>
      <w:r w:rsidR="004658E5">
        <w:t xml:space="preserve">the Senior Legacy Marketing Manager and Head of Legacies, analysing results to inform </w:t>
      </w:r>
      <w:r w:rsidR="001B5CAF">
        <w:t>future planning and decision making.</w:t>
      </w:r>
    </w:p>
    <w:p w14:paraId="6373B61E" w14:textId="22AC21BC" w:rsidR="38806E08" w:rsidRDefault="38806E08" w:rsidP="38806E08">
      <w:pPr>
        <w:pStyle w:val="ListParagraph"/>
      </w:pPr>
    </w:p>
    <w:p w14:paraId="5B9AFFB0" w14:textId="0D6D6660" w:rsidR="00EA071E" w:rsidRPr="00EA071E" w:rsidRDefault="00EA071E" w:rsidP="00EA071E">
      <w:pPr>
        <w:pStyle w:val="ListParagraph"/>
        <w:numPr>
          <w:ilvl w:val="0"/>
          <w:numId w:val="7"/>
        </w:numPr>
        <w:rPr>
          <w:b/>
        </w:rPr>
      </w:pPr>
      <w:r w:rsidRPr="00EA071E">
        <w:rPr>
          <w:b/>
        </w:rPr>
        <w:t>Events</w:t>
      </w:r>
    </w:p>
    <w:p w14:paraId="5F0D14FE" w14:textId="77777777" w:rsidR="003B68A6" w:rsidRPr="00EA071E" w:rsidRDefault="003B68A6" w:rsidP="00EA071E">
      <w:pPr>
        <w:rPr>
          <w:bCs/>
        </w:rPr>
      </w:pPr>
    </w:p>
    <w:p w14:paraId="54143802" w14:textId="037731DA" w:rsidR="00BA380A" w:rsidRDefault="6CA40012" w:rsidP="006244F4">
      <w:pPr>
        <w:pStyle w:val="ListParagraph"/>
        <w:numPr>
          <w:ilvl w:val="1"/>
          <w:numId w:val="7"/>
        </w:numPr>
        <w:ind w:hanging="792"/>
      </w:pPr>
      <w:r>
        <w:t>Support</w:t>
      </w:r>
      <w:r w:rsidR="3434B631">
        <w:t>ing</w:t>
      </w:r>
      <w:r>
        <w:t xml:space="preserve"> the</w:t>
      </w:r>
      <w:r w:rsidR="6CAF966A">
        <w:t xml:space="preserve"> Legacy Stewardship Manager </w:t>
      </w:r>
      <w:r w:rsidR="2677B690">
        <w:t xml:space="preserve">and </w:t>
      </w:r>
      <w:r>
        <w:t>Senior Legacy Marketing Manager to deliver</w:t>
      </w:r>
      <w:r w:rsidR="52B4807F">
        <w:t xml:space="preserve"> in-person</w:t>
      </w:r>
      <w:r w:rsidR="47733B86">
        <w:t xml:space="preserve"> Legacy events, from stewardship before and after the event, on-the-day planning and</w:t>
      </w:r>
      <w:r w:rsidR="69F91A87">
        <w:t xml:space="preserve"> logistics and</w:t>
      </w:r>
      <w:r w:rsidR="47733B86">
        <w:t xml:space="preserve"> post-event evaluation. </w:t>
      </w:r>
    </w:p>
    <w:p w14:paraId="6B64084A" w14:textId="77777777" w:rsidR="00EA071E" w:rsidRDefault="00EA071E" w:rsidP="00EA071E">
      <w:pPr>
        <w:pStyle w:val="ListParagraph"/>
        <w:ind w:left="792"/>
        <w:rPr>
          <w:bCs/>
        </w:rPr>
      </w:pPr>
    </w:p>
    <w:p w14:paraId="7526AA37" w14:textId="6B0ED647" w:rsidR="00EA071E" w:rsidRPr="00EA071E" w:rsidRDefault="31A03098" w:rsidP="53A5D90B">
      <w:pPr>
        <w:pStyle w:val="ListParagraph"/>
        <w:numPr>
          <w:ilvl w:val="0"/>
          <w:numId w:val="7"/>
        </w:numPr>
        <w:rPr>
          <w:b/>
          <w:bCs/>
        </w:rPr>
      </w:pPr>
      <w:r w:rsidRPr="53A5D90B">
        <w:rPr>
          <w:b/>
          <w:bCs/>
        </w:rPr>
        <w:t>Tools</w:t>
      </w:r>
      <w:r w:rsidR="60E57274" w:rsidRPr="53A5D90B">
        <w:rPr>
          <w:b/>
          <w:bCs/>
        </w:rPr>
        <w:t xml:space="preserve">, </w:t>
      </w:r>
      <w:r w:rsidRPr="53A5D90B">
        <w:rPr>
          <w:b/>
          <w:bCs/>
        </w:rPr>
        <w:t>processes</w:t>
      </w:r>
      <w:r w:rsidR="55C40B12" w:rsidRPr="53A5D90B">
        <w:rPr>
          <w:b/>
          <w:bCs/>
        </w:rPr>
        <w:t xml:space="preserve"> and administration </w:t>
      </w:r>
    </w:p>
    <w:p w14:paraId="6BFA7688" w14:textId="250A376A" w:rsidR="53A5D90B" w:rsidRDefault="53A5D90B" w:rsidP="4DF642C4">
      <w:pPr>
        <w:pStyle w:val="ListParagraph"/>
        <w:ind w:left="0"/>
      </w:pPr>
    </w:p>
    <w:p w14:paraId="39C9F18E" w14:textId="4F4E4075" w:rsidR="00934795" w:rsidRDefault="62F6FAC5" w:rsidP="00735645">
      <w:pPr>
        <w:pStyle w:val="ListParagraph"/>
        <w:numPr>
          <w:ilvl w:val="1"/>
          <w:numId w:val="7"/>
        </w:numPr>
        <w:ind w:hanging="792"/>
      </w:pPr>
      <w:r>
        <w:t>When required, providing support and cover for the Senior Legacy Administration Manager for basic legacy administration tasks and updates to First Class</w:t>
      </w:r>
    </w:p>
    <w:p w14:paraId="3FB52734" w14:textId="745403EB" w:rsidR="00934795" w:rsidRDefault="69F91A87" w:rsidP="00735645">
      <w:pPr>
        <w:pStyle w:val="ListParagraph"/>
        <w:numPr>
          <w:ilvl w:val="1"/>
          <w:numId w:val="7"/>
        </w:numPr>
        <w:ind w:hanging="792"/>
      </w:pPr>
      <w:r>
        <w:t xml:space="preserve">Ensuring scripts and letter templates are maintained and reviewed regularly, with </w:t>
      </w:r>
      <w:r w:rsidR="390EDBF5">
        <w:t>the support of</w:t>
      </w:r>
      <w:r w:rsidR="2B9D112B">
        <w:t xml:space="preserve"> the Senior Legacy Marketing Manager.</w:t>
      </w:r>
      <w:r w:rsidR="713695F4">
        <w:t xml:space="preserve"> </w:t>
      </w:r>
    </w:p>
    <w:p w14:paraId="588E719B" w14:textId="77777777" w:rsidR="00F21FE8" w:rsidRPr="00F21FE8" w:rsidRDefault="00F21FE8" w:rsidP="00F21FE8">
      <w:pPr>
        <w:pStyle w:val="ListParagraph"/>
        <w:rPr>
          <w:bCs/>
        </w:rPr>
      </w:pPr>
    </w:p>
    <w:p w14:paraId="12E79010" w14:textId="3370C05E" w:rsidR="00F21FE8" w:rsidRDefault="2B9D112B" w:rsidP="00735645">
      <w:pPr>
        <w:pStyle w:val="ListParagraph"/>
        <w:numPr>
          <w:ilvl w:val="1"/>
          <w:numId w:val="7"/>
        </w:numPr>
        <w:ind w:hanging="792"/>
      </w:pPr>
      <w:r>
        <w:t xml:space="preserve">Supporting the Senior Legacy Marketing </w:t>
      </w:r>
      <w:r w:rsidR="6D53DF31">
        <w:t>Manager</w:t>
      </w:r>
      <w:r w:rsidR="2FC3D2A3">
        <w:t xml:space="preserve"> with reviewing </w:t>
      </w:r>
      <w:proofErr w:type="gramStart"/>
      <w:r w:rsidR="2FC3D2A3">
        <w:t>a</w:t>
      </w:r>
      <w:r w:rsidR="472875EF">
        <w:t>.</w:t>
      </w:r>
      <w:r w:rsidR="2FC3D2A3">
        <w:t>nd</w:t>
      </w:r>
      <w:proofErr w:type="gramEnd"/>
      <w:r w:rsidR="2FC3D2A3">
        <w:t xml:space="preserve"> refining</w:t>
      </w:r>
      <w:r w:rsidR="42787A00">
        <w:t xml:space="preserve">. </w:t>
      </w:r>
      <w:r w:rsidR="2FC3D2A3">
        <w:t xml:space="preserve"> team processes</w:t>
      </w:r>
      <w:r w:rsidR="654331B7">
        <w:t>.</w:t>
      </w:r>
    </w:p>
    <w:p w14:paraId="10C713A0" w14:textId="77777777" w:rsidR="00ED2871" w:rsidRPr="00ED2871" w:rsidRDefault="00ED2871" w:rsidP="00ED2871">
      <w:pPr>
        <w:pStyle w:val="ListParagraph"/>
        <w:rPr>
          <w:bCs/>
        </w:rPr>
      </w:pPr>
    </w:p>
    <w:p w14:paraId="26EE204B" w14:textId="5B6CB122" w:rsidR="00ED2871" w:rsidRDefault="49A914A9" w:rsidP="53A5D90B">
      <w:pPr>
        <w:pStyle w:val="ListParagraph"/>
        <w:numPr>
          <w:ilvl w:val="1"/>
          <w:numId w:val="7"/>
        </w:numPr>
        <w:ind w:hanging="792"/>
      </w:pPr>
      <w:r>
        <w:t>Ensuring efficient processes and accurate recording on database systems</w:t>
      </w:r>
    </w:p>
    <w:p w14:paraId="1CC80743" w14:textId="77777777" w:rsidR="00E12D2B" w:rsidRDefault="00E12D2B" w:rsidP="00E12D2B">
      <w:pPr>
        <w:pStyle w:val="ListParagraph"/>
      </w:pPr>
    </w:p>
    <w:p w14:paraId="370A2F5E" w14:textId="77777777" w:rsidR="00E12D2B" w:rsidRDefault="00E12D2B" w:rsidP="00E12D2B"/>
    <w:p w14:paraId="5CD441A3" w14:textId="6428C022" w:rsidR="4DF642C4" w:rsidRDefault="4DF642C4" w:rsidP="4DF642C4">
      <w:pPr>
        <w:pStyle w:val="ListParagraph"/>
        <w:ind w:left="792" w:hanging="792"/>
      </w:pPr>
    </w:p>
    <w:p w14:paraId="4E77669A" w14:textId="57B12DED" w:rsidR="002C312F" w:rsidRPr="00BA380A" w:rsidRDefault="00BA380A" w:rsidP="4DF642C4">
      <w:pPr>
        <w:ind w:left="792" w:hanging="792"/>
        <w:rPr>
          <w:b/>
          <w:bCs/>
        </w:rPr>
      </w:pPr>
      <w:r w:rsidRPr="4DF642C4">
        <w:rPr>
          <w:b/>
          <w:bCs/>
        </w:rPr>
        <w:lastRenderedPageBreak/>
        <w:t>Relationships</w:t>
      </w:r>
    </w:p>
    <w:p w14:paraId="3E39034D" w14:textId="77777777" w:rsidR="001D5DF7" w:rsidRPr="001D5DF7" w:rsidRDefault="001D5DF7" w:rsidP="001D5DF7">
      <w:pPr>
        <w:pStyle w:val="ListParagraph"/>
        <w:rPr>
          <w:bCs/>
        </w:rPr>
      </w:pPr>
    </w:p>
    <w:p w14:paraId="5DEF3E61" w14:textId="3B113CCB" w:rsidR="001D5DF7" w:rsidRDefault="58AAFE0E" w:rsidP="4DF642C4">
      <w:pPr>
        <w:pStyle w:val="ListParagraph"/>
        <w:ind w:left="792" w:hanging="792"/>
      </w:pPr>
      <w:r>
        <w:t xml:space="preserve">.1.          </w:t>
      </w:r>
      <w:r w:rsidR="4B79782D">
        <w:t>Working closely with other members of the Legacy Team, and other fundraising team</w:t>
      </w:r>
      <w:r w:rsidR="373986E6">
        <w:t>s where</w:t>
      </w:r>
      <w:r w:rsidR="180B008A">
        <w:t xml:space="preserve"> needed to ensure all activities are co-ordinated</w:t>
      </w:r>
      <w:r w:rsidR="0FF3D258">
        <w:t>, aligned</w:t>
      </w:r>
      <w:r w:rsidR="180B008A">
        <w:t xml:space="preserve"> and supporter focused.</w:t>
      </w:r>
    </w:p>
    <w:p w14:paraId="3E8DC7B2" w14:textId="77777777" w:rsidR="00D77412" w:rsidRPr="00D77412" w:rsidRDefault="00D77412" w:rsidP="00D77412">
      <w:pPr>
        <w:pStyle w:val="ListParagraph"/>
        <w:rPr>
          <w:bCs/>
        </w:rPr>
      </w:pPr>
    </w:p>
    <w:p w14:paraId="7DB5B280" w14:textId="6AC62AB9" w:rsidR="00D77412" w:rsidRDefault="2D00A49A" w:rsidP="4DF642C4">
      <w:pPr>
        <w:pStyle w:val="ListParagraph"/>
        <w:ind w:left="792" w:hanging="792"/>
      </w:pPr>
      <w:r>
        <w:t xml:space="preserve">.2.          </w:t>
      </w:r>
      <w:r w:rsidR="00FA0197">
        <w:t>Working with teams across The Royal Marsden Cancer Charity and the Trust to d</w:t>
      </w:r>
      <w:r w:rsidR="00EF11AF">
        <w:t xml:space="preserve">eliver the objectives of the Legacy team. This will include building and maintaining excellent </w:t>
      </w:r>
      <w:r w:rsidR="00AB78CB">
        <w:t>relationships with the Marketing and Digital team, across the Public Fundraising directorate, Data team and Finance.</w:t>
      </w:r>
    </w:p>
    <w:p w14:paraId="73ACDCB0" w14:textId="77777777" w:rsidR="00AB78CB" w:rsidRPr="00AB78CB" w:rsidRDefault="00AB78CB" w:rsidP="00AB78CB">
      <w:pPr>
        <w:pStyle w:val="ListParagraph"/>
        <w:rPr>
          <w:bCs/>
        </w:rPr>
      </w:pPr>
    </w:p>
    <w:p w14:paraId="4C3DA341" w14:textId="72D02720" w:rsidR="00AB78CB" w:rsidRDefault="0CC30AD4" w:rsidP="4DF642C4">
      <w:pPr>
        <w:pStyle w:val="ListParagraph"/>
        <w:ind w:left="0"/>
      </w:pPr>
      <w:r>
        <w:t xml:space="preserve">.3.          </w:t>
      </w:r>
      <w:r w:rsidR="00AB78CB">
        <w:t xml:space="preserve">Working closely with external agencies and suppliers to deliver effective </w:t>
      </w:r>
      <w:r w:rsidR="004520F3">
        <w:t>campaigns.</w:t>
      </w:r>
    </w:p>
    <w:p w14:paraId="08E8C032" w14:textId="77777777" w:rsidR="006E3477" w:rsidRPr="006E3477" w:rsidRDefault="006E3477" w:rsidP="006E3477">
      <w:pPr>
        <w:pStyle w:val="ListParagraph"/>
        <w:rPr>
          <w:bCs/>
        </w:rPr>
      </w:pPr>
    </w:p>
    <w:p w14:paraId="19050D9B" w14:textId="028FC3B3" w:rsidR="006E3477" w:rsidRDefault="745CD984" w:rsidP="4DF642C4">
      <w:pPr>
        <w:pStyle w:val="ListParagraph"/>
        <w:ind w:left="0"/>
      </w:pPr>
      <w:r>
        <w:t xml:space="preserve">.4.         </w:t>
      </w:r>
      <w:r w:rsidR="6AF59B21">
        <w:t>Sourcing supporter case studies through stewardship</w:t>
      </w:r>
      <w:r w:rsidR="2162FE1A">
        <w:t xml:space="preserve"> and by working with the </w:t>
      </w:r>
      <w:r w:rsidR="639B34B9">
        <w:t xml:space="preserve">    </w:t>
      </w:r>
    </w:p>
    <w:p w14:paraId="153A2CE9" w14:textId="56AF99AB" w:rsidR="006E3477" w:rsidRDefault="639B34B9" w:rsidP="4DF642C4">
      <w:pPr>
        <w:pStyle w:val="ListParagraph"/>
        <w:ind w:left="0"/>
      </w:pPr>
      <w:r>
        <w:t xml:space="preserve">             </w:t>
      </w:r>
      <w:r w:rsidR="3C747AD5">
        <w:t xml:space="preserve"> </w:t>
      </w:r>
      <w:r w:rsidR="2162FE1A">
        <w:t>Stories team</w:t>
      </w:r>
      <w:r w:rsidR="6AF59B21">
        <w:t xml:space="preserve">, creating new content and </w:t>
      </w:r>
      <w:r w:rsidR="53C0173F">
        <w:t xml:space="preserve">coordinating </w:t>
      </w:r>
      <w:r w:rsidR="122035D5">
        <w:t>asset</w:t>
      </w:r>
      <w:r w:rsidR="2B4909A6">
        <w:t xml:space="preserve"> creation and photoshoots </w:t>
      </w:r>
      <w:r w:rsidR="7ED25B37">
        <w:t xml:space="preserve">       </w:t>
      </w:r>
    </w:p>
    <w:p w14:paraId="75C45B20" w14:textId="326F5E79" w:rsidR="006E3477" w:rsidRDefault="7ED25B37" w:rsidP="4DF642C4">
      <w:pPr>
        <w:pStyle w:val="ListParagraph"/>
        <w:ind w:left="0"/>
      </w:pPr>
      <w:r>
        <w:t xml:space="preserve">             </w:t>
      </w:r>
      <w:r w:rsidR="6DC40F9B">
        <w:t xml:space="preserve"> </w:t>
      </w:r>
      <w:r w:rsidR="2B4909A6">
        <w:t xml:space="preserve">as required. </w:t>
      </w:r>
    </w:p>
    <w:p w14:paraId="04A54A7C" w14:textId="77777777" w:rsidR="00556BAD" w:rsidRPr="00556BAD" w:rsidRDefault="00556BAD" w:rsidP="00556BAD">
      <w:pPr>
        <w:pStyle w:val="ListParagraph"/>
        <w:rPr>
          <w:bCs/>
        </w:rPr>
      </w:pPr>
    </w:p>
    <w:p w14:paraId="0C967F7B" w14:textId="123F3EDE" w:rsidR="00556BAD" w:rsidRDefault="3BE6162A" w:rsidP="4DF642C4">
      <w:pPr>
        <w:pStyle w:val="ListParagraph"/>
        <w:ind w:left="792" w:hanging="792"/>
      </w:pPr>
      <w:r>
        <w:t xml:space="preserve">.5.         </w:t>
      </w:r>
      <w:r w:rsidR="00556BAD">
        <w:t>Developing strong peer-to-peer working relationships with Executives across the</w:t>
      </w:r>
      <w:r w:rsidR="6FF71286">
        <w:t xml:space="preserve"> </w:t>
      </w:r>
      <w:r w:rsidR="00556BAD">
        <w:t xml:space="preserve">Charity in both </w:t>
      </w:r>
      <w:r w:rsidR="00E76B98">
        <w:t>Chelsea and Sutton, ensuring they are fully briefed on campaigns and other activities.</w:t>
      </w:r>
    </w:p>
    <w:p w14:paraId="10566199" w14:textId="77777777" w:rsidR="00535629" w:rsidRPr="00535629" w:rsidRDefault="00535629" w:rsidP="00535629">
      <w:pPr>
        <w:pStyle w:val="ListParagraph"/>
        <w:rPr>
          <w:bCs/>
        </w:rPr>
      </w:pPr>
    </w:p>
    <w:p w14:paraId="1B791CE6" w14:textId="3BB086E2" w:rsidR="00535629" w:rsidRPr="00535629" w:rsidRDefault="00535629" w:rsidP="00535629">
      <w:pPr>
        <w:pStyle w:val="ListParagraph"/>
        <w:numPr>
          <w:ilvl w:val="0"/>
          <w:numId w:val="7"/>
        </w:numPr>
        <w:rPr>
          <w:b/>
        </w:rPr>
      </w:pPr>
      <w:r w:rsidRPr="00535629">
        <w:rPr>
          <w:b/>
        </w:rPr>
        <w:t>Innovation</w:t>
      </w:r>
    </w:p>
    <w:p w14:paraId="6D36E477" w14:textId="77777777" w:rsidR="00E76B98" w:rsidRPr="00E76B98" w:rsidRDefault="00E76B98" w:rsidP="00E76B98">
      <w:pPr>
        <w:pStyle w:val="ListParagraph"/>
        <w:rPr>
          <w:bCs/>
        </w:rPr>
      </w:pPr>
    </w:p>
    <w:p w14:paraId="22AD4B85" w14:textId="24D718FF" w:rsidR="00E76B98" w:rsidRDefault="00E76B98" w:rsidP="00735645">
      <w:pPr>
        <w:pStyle w:val="ListParagraph"/>
        <w:numPr>
          <w:ilvl w:val="1"/>
          <w:numId w:val="7"/>
        </w:numPr>
        <w:ind w:hanging="792"/>
        <w:rPr>
          <w:bCs/>
        </w:rPr>
      </w:pPr>
      <w:r>
        <w:rPr>
          <w:bCs/>
        </w:rPr>
        <w:t>Contribute to continuous improvement through applying test and learn principles across all activities.</w:t>
      </w:r>
    </w:p>
    <w:p w14:paraId="76C448CA" w14:textId="77777777" w:rsidR="00CF0A8F" w:rsidRDefault="00CF0A8F" w:rsidP="00CF0A8F">
      <w:pPr>
        <w:pStyle w:val="ListParagraph"/>
        <w:ind w:left="792"/>
        <w:rPr>
          <w:bCs/>
        </w:rPr>
      </w:pPr>
    </w:p>
    <w:p w14:paraId="17607971" w14:textId="23F8F05B" w:rsidR="00CF0A8F" w:rsidRPr="00CF0A8F" w:rsidRDefault="00CF0A8F" w:rsidP="00CF0A8F">
      <w:pPr>
        <w:pStyle w:val="ListParagraph"/>
        <w:numPr>
          <w:ilvl w:val="0"/>
          <w:numId w:val="7"/>
        </w:numPr>
        <w:rPr>
          <w:b/>
        </w:rPr>
      </w:pPr>
      <w:r w:rsidRPr="00CF0A8F">
        <w:rPr>
          <w:b/>
        </w:rPr>
        <w:t>Other</w:t>
      </w:r>
    </w:p>
    <w:p w14:paraId="6391F0B5" w14:textId="77777777" w:rsidR="00E76B98" w:rsidRPr="00E76B98" w:rsidRDefault="00E76B98" w:rsidP="00E76B98">
      <w:pPr>
        <w:pStyle w:val="ListParagraph"/>
        <w:rPr>
          <w:bCs/>
        </w:rPr>
      </w:pPr>
    </w:p>
    <w:p w14:paraId="2EF40C8B" w14:textId="08A7A1FD" w:rsidR="00E76B98" w:rsidRDefault="00414274" w:rsidP="00735645">
      <w:pPr>
        <w:pStyle w:val="ListParagraph"/>
        <w:numPr>
          <w:ilvl w:val="1"/>
          <w:numId w:val="7"/>
        </w:numPr>
        <w:ind w:hanging="792"/>
        <w:rPr>
          <w:bCs/>
        </w:rPr>
      </w:pPr>
      <w:r>
        <w:rPr>
          <w:bCs/>
        </w:rPr>
        <w:t>Being a passionate advocate of The Royal Marsden Cancer Charity’s cause, legacy</w:t>
      </w:r>
      <w:r w:rsidR="00FB29E9">
        <w:rPr>
          <w:bCs/>
        </w:rPr>
        <w:t xml:space="preserve"> giving and the team, both internally and externally.</w:t>
      </w:r>
    </w:p>
    <w:p w14:paraId="1ABFBAF6" w14:textId="77777777" w:rsidR="00FB29E9" w:rsidRPr="00FB29E9" w:rsidRDefault="00FB29E9" w:rsidP="00FB29E9">
      <w:pPr>
        <w:pStyle w:val="ListParagraph"/>
        <w:rPr>
          <w:bCs/>
        </w:rPr>
      </w:pPr>
    </w:p>
    <w:p w14:paraId="2F3837C1" w14:textId="28E5689A" w:rsidR="00FB29E9" w:rsidRDefault="00FB29E9" w:rsidP="00735645">
      <w:pPr>
        <w:pStyle w:val="ListParagraph"/>
        <w:numPr>
          <w:ilvl w:val="1"/>
          <w:numId w:val="7"/>
        </w:numPr>
        <w:ind w:hanging="792"/>
        <w:rPr>
          <w:bCs/>
        </w:rPr>
      </w:pPr>
      <w:r>
        <w:rPr>
          <w:bCs/>
        </w:rPr>
        <w:t xml:space="preserve">Keeping </w:t>
      </w:r>
      <w:proofErr w:type="gramStart"/>
      <w:r>
        <w:rPr>
          <w:bCs/>
        </w:rPr>
        <w:t>up-to-date</w:t>
      </w:r>
      <w:proofErr w:type="gramEnd"/>
      <w:r>
        <w:rPr>
          <w:bCs/>
        </w:rPr>
        <w:t xml:space="preserve"> with Fundraising regulation, organisation’s policies and activities </w:t>
      </w:r>
      <w:proofErr w:type="gramStart"/>
      <w:r>
        <w:rPr>
          <w:bCs/>
        </w:rPr>
        <w:t>in order to</w:t>
      </w:r>
      <w:proofErr w:type="gramEnd"/>
      <w:r w:rsidR="00B5460F">
        <w:rPr>
          <w:bCs/>
        </w:rPr>
        <w:t xml:space="preserve"> carry out the full functions of the job effectively and efficiently.</w:t>
      </w:r>
    </w:p>
    <w:p w14:paraId="31BB3608" w14:textId="77777777" w:rsidR="00B5460F" w:rsidRPr="00B5460F" w:rsidRDefault="00B5460F" w:rsidP="00B5460F">
      <w:pPr>
        <w:pStyle w:val="ListParagraph"/>
        <w:rPr>
          <w:bCs/>
        </w:rPr>
      </w:pPr>
    </w:p>
    <w:p w14:paraId="5CEE0178" w14:textId="2F8AB679" w:rsidR="00B5460F" w:rsidRDefault="00B5460F" w:rsidP="00735645">
      <w:pPr>
        <w:pStyle w:val="ListParagraph"/>
        <w:numPr>
          <w:ilvl w:val="1"/>
          <w:numId w:val="7"/>
        </w:numPr>
        <w:ind w:hanging="792"/>
        <w:rPr>
          <w:bCs/>
        </w:rPr>
      </w:pPr>
      <w:r>
        <w:rPr>
          <w:bCs/>
        </w:rPr>
        <w:t xml:space="preserve">Monitor sector and competitor trends and activity, considering how learnings could </w:t>
      </w:r>
      <w:r w:rsidR="00DD0EF0">
        <w:rPr>
          <w:bCs/>
        </w:rPr>
        <w:t xml:space="preserve">be applied for </w:t>
      </w:r>
      <w:r w:rsidR="512ACC04">
        <w:t>the</w:t>
      </w:r>
      <w:r w:rsidR="00DD0EF0">
        <w:rPr>
          <w:bCs/>
        </w:rPr>
        <w:t xml:space="preserve"> role and the Legacy programme.</w:t>
      </w:r>
    </w:p>
    <w:p w14:paraId="75419BCD" w14:textId="77777777" w:rsidR="00DD0EF0" w:rsidRPr="00DD0EF0" w:rsidRDefault="00DD0EF0" w:rsidP="00DD0EF0">
      <w:pPr>
        <w:pStyle w:val="ListParagraph"/>
        <w:rPr>
          <w:bCs/>
        </w:rPr>
      </w:pPr>
    </w:p>
    <w:p w14:paraId="638B6229" w14:textId="268B3B67" w:rsidR="00DD0EF0" w:rsidRPr="00781143" w:rsidRDefault="00DD0EF0" w:rsidP="00735645">
      <w:pPr>
        <w:pStyle w:val="ListParagraph"/>
        <w:numPr>
          <w:ilvl w:val="1"/>
          <w:numId w:val="7"/>
        </w:numPr>
        <w:ind w:hanging="792"/>
        <w:rPr>
          <w:bCs/>
        </w:rPr>
      </w:pPr>
      <w:r>
        <w:rPr>
          <w:bCs/>
        </w:rPr>
        <w:t xml:space="preserve">Any other duties as required from time-to-time by the Senior Legacy Marketing Manager, which are consistent with the grade and nature of the post. </w:t>
      </w:r>
    </w:p>
    <w:p w14:paraId="183F9884" w14:textId="77777777" w:rsidR="00735645" w:rsidRPr="00291309" w:rsidRDefault="00735645" w:rsidP="00735645">
      <w:pPr>
        <w:pStyle w:val="ListParagraph"/>
        <w:ind w:left="792"/>
        <w:rPr>
          <w:b/>
          <w:sz w:val="24"/>
          <w:szCs w:val="24"/>
        </w:rPr>
      </w:pPr>
    </w:p>
    <w:p w14:paraId="5ACABA52" w14:textId="77777777" w:rsidR="00735645" w:rsidRPr="00E71AF5" w:rsidRDefault="00735645" w:rsidP="00735645"/>
    <w:p w14:paraId="1CE9E6A4" w14:textId="6FDBF33E" w:rsidR="000E081E" w:rsidRPr="000E081E" w:rsidRDefault="000E081E" w:rsidP="000E081E">
      <w:pPr>
        <w:jc w:val="both"/>
        <w:rPr>
          <w:b/>
        </w:rPr>
      </w:pPr>
      <w:r w:rsidRPr="00EB1863">
        <w:t>This job description is intended as an outline of the general areas of activity</w:t>
      </w:r>
      <w:r>
        <w:t xml:space="preserve"> within the job role</w:t>
      </w:r>
      <w:r w:rsidRPr="00EB1863">
        <w:t xml:space="preserve">. It will be amended </w:t>
      </w:r>
      <w:r w:rsidR="00077C81">
        <w:t xml:space="preserve">from time to time </w:t>
      </w:r>
      <w:r w:rsidRPr="00EB1863">
        <w:t>in the light of the changing needs of the organisation.</w:t>
      </w:r>
    </w:p>
    <w:p w14:paraId="2E5AC8BC" w14:textId="77777777" w:rsidR="00735645" w:rsidRPr="00277219" w:rsidRDefault="00735645" w:rsidP="00277219">
      <w:pPr>
        <w:rPr>
          <w:kern w:val="28"/>
          <w:sz w:val="30"/>
          <w:szCs w:val="32"/>
        </w:rPr>
      </w:pPr>
      <w:r>
        <w:br w:type="page"/>
      </w:r>
    </w:p>
    <w:p w14:paraId="5E4F989C" w14:textId="77777777" w:rsidR="00735645" w:rsidRPr="004634F4" w:rsidRDefault="00735645" w:rsidP="000E081E">
      <w:pPr>
        <w:pStyle w:val="Title"/>
      </w:pPr>
      <w:r>
        <w:lastRenderedPageBreak/>
        <w:t xml:space="preserve">Person </w:t>
      </w:r>
      <w:r w:rsidRPr="004634F4">
        <w:t>Specification</w:t>
      </w:r>
    </w:p>
    <w:tbl>
      <w:tblPr>
        <w:tblW w:w="8647" w:type="dxa"/>
        <w:tblInd w:w="-5" w:type="dxa"/>
        <w:tblBorders>
          <w:top w:val="single" w:sz="4" w:space="0" w:color="3C1A40"/>
          <w:left w:val="single" w:sz="4" w:space="0" w:color="3C1A40"/>
          <w:bottom w:val="single" w:sz="24" w:space="0" w:color="3C1A40"/>
          <w:right w:val="single" w:sz="4" w:space="0" w:color="3C1A40"/>
          <w:insideH w:val="single" w:sz="4" w:space="0" w:color="3C1A40"/>
          <w:insideV w:val="single" w:sz="8" w:space="0" w:color="3C1A40"/>
        </w:tblBorders>
        <w:tblCellMar>
          <w:left w:w="170" w:type="dxa"/>
          <w:right w:w="170" w:type="dxa"/>
        </w:tblCellMar>
        <w:tblLook w:val="04A0" w:firstRow="1" w:lastRow="0" w:firstColumn="1" w:lastColumn="0" w:noHBand="0" w:noVBand="1"/>
      </w:tblPr>
      <w:tblGrid>
        <w:gridCol w:w="6521"/>
        <w:gridCol w:w="2126"/>
      </w:tblGrid>
      <w:tr w:rsidR="00E36D7F" w:rsidRPr="00ED512C" w14:paraId="04FEDF5C" w14:textId="77777777" w:rsidTr="4DF642C4">
        <w:trPr>
          <w:trHeight w:val="510"/>
        </w:trPr>
        <w:tc>
          <w:tcPr>
            <w:tcW w:w="6521" w:type="dxa"/>
          </w:tcPr>
          <w:p w14:paraId="0502E445" w14:textId="77777777" w:rsidR="003515A6" w:rsidRPr="00ED512C" w:rsidRDefault="003515A6" w:rsidP="00ED512C">
            <w:pPr>
              <w:keepNext/>
              <w:spacing w:before="80"/>
              <w:outlineLvl w:val="0"/>
              <w:rPr>
                <w:b/>
                <w:color w:val="3C1A40"/>
                <w:kern w:val="32"/>
              </w:rPr>
            </w:pPr>
            <w:r w:rsidRPr="00ED512C">
              <w:rPr>
                <w:b/>
                <w:color w:val="3C1A40"/>
                <w:kern w:val="32"/>
              </w:rPr>
              <w:t>Candidates must be able to demonstrate</w:t>
            </w:r>
          </w:p>
        </w:tc>
        <w:tc>
          <w:tcPr>
            <w:tcW w:w="2126" w:type="dxa"/>
          </w:tcPr>
          <w:p w14:paraId="0BC06A3B" w14:textId="5A45BDDA" w:rsidR="003515A6" w:rsidRPr="00ED512C" w:rsidRDefault="003515A6" w:rsidP="00ED512C">
            <w:pPr>
              <w:keepNext/>
              <w:outlineLvl w:val="0"/>
              <w:rPr>
                <w:b/>
                <w:color w:val="3C1A40"/>
                <w:kern w:val="32"/>
              </w:rPr>
            </w:pPr>
            <w:r w:rsidRPr="00ED512C">
              <w:rPr>
                <w:b/>
                <w:color w:val="3C1A40"/>
                <w:kern w:val="32"/>
              </w:rPr>
              <w:t>Essential</w:t>
            </w:r>
            <w:r w:rsidR="00ED512C">
              <w:rPr>
                <w:b/>
                <w:color w:val="3C1A40"/>
                <w:kern w:val="32"/>
              </w:rPr>
              <w:t xml:space="preserve"> (E)</w:t>
            </w:r>
            <w:r w:rsidRPr="00ED512C">
              <w:rPr>
                <w:b/>
                <w:color w:val="3C1A40"/>
                <w:kern w:val="32"/>
              </w:rPr>
              <w:t xml:space="preserve"> or Desirable</w:t>
            </w:r>
            <w:r w:rsidR="00ED512C">
              <w:rPr>
                <w:b/>
                <w:color w:val="3C1A40"/>
                <w:kern w:val="32"/>
              </w:rPr>
              <w:t xml:space="preserve"> (D)</w:t>
            </w:r>
          </w:p>
        </w:tc>
      </w:tr>
      <w:tr w:rsidR="00C10B7A" w:rsidRPr="00ED512C" w14:paraId="7BFDC5DB" w14:textId="77777777" w:rsidTr="4DF642C4">
        <w:trPr>
          <w:trHeight w:val="116"/>
        </w:trPr>
        <w:tc>
          <w:tcPr>
            <w:tcW w:w="6521" w:type="dxa"/>
            <w:shd w:val="clear" w:color="auto" w:fill="F2F2F2" w:themeFill="background1" w:themeFillShade="F2"/>
            <w:vAlign w:val="center"/>
          </w:tcPr>
          <w:p w14:paraId="40CB89CA" w14:textId="77777777" w:rsidR="003515A6" w:rsidRPr="00ED512C" w:rsidRDefault="003515A6">
            <w:pPr>
              <w:jc w:val="both"/>
            </w:pPr>
            <w:r w:rsidRPr="00ED512C">
              <w:rPr>
                <w:b/>
                <w:color w:val="00B0F0"/>
              </w:rPr>
              <w:t>Qualifications &amp; Training</w:t>
            </w:r>
          </w:p>
        </w:tc>
        <w:tc>
          <w:tcPr>
            <w:tcW w:w="2126" w:type="dxa"/>
            <w:shd w:val="clear" w:color="auto" w:fill="F2F2F2" w:themeFill="background1" w:themeFillShade="F2"/>
            <w:vAlign w:val="center"/>
          </w:tcPr>
          <w:p w14:paraId="5B71DB27" w14:textId="77777777" w:rsidR="003515A6" w:rsidRPr="00ED512C" w:rsidRDefault="003515A6"/>
        </w:tc>
      </w:tr>
      <w:tr w:rsidR="00FB78B2" w:rsidRPr="00ED512C" w14:paraId="3BE55E5E" w14:textId="77777777" w:rsidTr="4DF642C4">
        <w:trPr>
          <w:trHeight w:val="123"/>
        </w:trPr>
        <w:tc>
          <w:tcPr>
            <w:tcW w:w="6521" w:type="dxa"/>
            <w:vAlign w:val="center"/>
          </w:tcPr>
          <w:p w14:paraId="461ED155" w14:textId="6D5EC96C" w:rsidR="003515A6" w:rsidRPr="00ED512C" w:rsidRDefault="004103FA">
            <w:r>
              <w:rPr>
                <w:rStyle w:val="normaltextrun"/>
                <w:color w:val="000000"/>
                <w:shd w:val="clear" w:color="auto" w:fill="FFFFFF"/>
              </w:rPr>
              <w:t>Proficient in Microsoft Office, particularly Excel and Word </w:t>
            </w:r>
            <w:r>
              <w:rPr>
                <w:rStyle w:val="eop"/>
                <w:color w:val="000000"/>
                <w:shd w:val="clear" w:color="auto" w:fill="FFFFFF"/>
              </w:rPr>
              <w:t> </w:t>
            </w:r>
          </w:p>
        </w:tc>
        <w:tc>
          <w:tcPr>
            <w:tcW w:w="2126" w:type="dxa"/>
            <w:vAlign w:val="center"/>
          </w:tcPr>
          <w:p w14:paraId="275171E3" w14:textId="0C073434" w:rsidR="003515A6" w:rsidRPr="00ED512C" w:rsidRDefault="000E0690" w:rsidP="00276AB5">
            <w:pPr>
              <w:jc w:val="center"/>
            </w:pPr>
            <w:r>
              <w:t>E</w:t>
            </w:r>
          </w:p>
        </w:tc>
      </w:tr>
      <w:tr w:rsidR="00C10B7A" w:rsidRPr="00ED512C" w14:paraId="7D9A0E56" w14:textId="77777777" w:rsidTr="4DF642C4">
        <w:trPr>
          <w:trHeight w:val="173"/>
        </w:trPr>
        <w:tc>
          <w:tcPr>
            <w:tcW w:w="6521" w:type="dxa"/>
            <w:shd w:val="clear" w:color="auto" w:fill="F2F2F2" w:themeFill="background1" w:themeFillShade="F2"/>
            <w:vAlign w:val="center"/>
          </w:tcPr>
          <w:p w14:paraId="4D56B71D" w14:textId="77777777" w:rsidR="003515A6" w:rsidRPr="00ED512C" w:rsidRDefault="003515A6">
            <w:r w:rsidRPr="00ED512C">
              <w:rPr>
                <w:b/>
                <w:color w:val="00B0F0"/>
              </w:rPr>
              <w:t>Experience and knowledge</w:t>
            </w:r>
          </w:p>
        </w:tc>
        <w:tc>
          <w:tcPr>
            <w:tcW w:w="2126" w:type="dxa"/>
            <w:shd w:val="clear" w:color="auto" w:fill="F2F2F2" w:themeFill="background1" w:themeFillShade="F2"/>
            <w:vAlign w:val="center"/>
          </w:tcPr>
          <w:p w14:paraId="12BBC3EE" w14:textId="77777777" w:rsidR="003515A6" w:rsidRPr="00ED512C" w:rsidRDefault="003515A6" w:rsidP="00276AB5">
            <w:pPr>
              <w:jc w:val="center"/>
            </w:pPr>
          </w:p>
        </w:tc>
      </w:tr>
      <w:tr w:rsidR="00FB78B2" w:rsidRPr="00ED512C" w14:paraId="54A3EE37" w14:textId="77777777" w:rsidTr="4DF642C4">
        <w:trPr>
          <w:trHeight w:val="223"/>
        </w:trPr>
        <w:tc>
          <w:tcPr>
            <w:tcW w:w="6521" w:type="dxa"/>
            <w:vAlign w:val="center"/>
          </w:tcPr>
          <w:p w14:paraId="2290A857" w14:textId="147EF9B1" w:rsidR="003515A6" w:rsidRPr="00ED512C" w:rsidRDefault="00EA42D9">
            <w:r>
              <w:rPr>
                <w:rStyle w:val="normaltextrun"/>
                <w:color w:val="000000"/>
                <w:shd w:val="clear" w:color="auto" w:fill="FFFFFF"/>
              </w:rPr>
              <w:t>Experience of working with a fundraising database (preferably Raisers Edge) </w:t>
            </w:r>
            <w:r>
              <w:rPr>
                <w:rStyle w:val="eop"/>
                <w:color w:val="000000"/>
                <w:shd w:val="clear" w:color="auto" w:fill="FFFFFF"/>
              </w:rPr>
              <w:t> </w:t>
            </w:r>
          </w:p>
        </w:tc>
        <w:tc>
          <w:tcPr>
            <w:tcW w:w="2126" w:type="dxa"/>
            <w:vAlign w:val="center"/>
          </w:tcPr>
          <w:p w14:paraId="2296D651" w14:textId="00C882B6" w:rsidR="003515A6" w:rsidRPr="00ED512C" w:rsidRDefault="003B6590" w:rsidP="00276AB5">
            <w:pPr>
              <w:jc w:val="center"/>
            </w:pPr>
            <w:r>
              <w:t>E</w:t>
            </w:r>
          </w:p>
        </w:tc>
      </w:tr>
      <w:tr w:rsidR="00BD6228" w:rsidRPr="00ED512C" w14:paraId="63E4BE6E" w14:textId="77777777" w:rsidTr="4DF642C4">
        <w:trPr>
          <w:trHeight w:val="100"/>
        </w:trPr>
        <w:tc>
          <w:tcPr>
            <w:tcW w:w="6521" w:type="dxa"/>
            <w:vAlign w:val="center"/>
          </w:tcPr>
          <w:p w14:paraId="4F7A49AE" w14:textId="561F078A" w:rsidR="00BD6228" w:rsidRPr="00ED512C" w:rsidRDefault="00BD6228">
            <w:r>
              <w:rPr>
                <w:rStyle w:val="normaltextrun"/>
                <w:color w:val="000000"/>
                <w:shd w:val="clear" w:color="auto" w:fill="FFFFFF"/>
              </w:rPr>
              <w:t>Experience of working within a charity environment specifically within a Fundraising or Marketing team</w:t>
            </w:r>
            <w:r>
              <w:rPr>
                <w:rStyle w:val="eop"/>
                <w:color w:val="000000"/>
                <w:shd w:val="clear" w:color="auto" w:fill="FFFFFF"/>
              </w:rPr>
              <w:t> </w:t>
            </w:r>
          </w:p>
        </w:tc>
        <w:tc>
          <w:tcPr>
            <w:tcW w:w="2126" w:type="dxa"/>
            <w:vAlign w:val="center"/>
          </w:tcPr>
          <w:p w14:paraId="216968C3" w14:textId="274B3252" w:rsidR="00BD6228" w:rsidRPr="00ED512C" w:rsidRDefault="003B6590" w:rsidP="00276AB5">
            <w:pPr>
              <w:jc w:val="center"/>
            </w:pPr>
            <w:r>
              <w:t>D</w:t>
            </w:r>
          </w:p>
        </w:tc>
      </w:tr>
      <w:tr w:rsidR="00D962DF" w:rsidRPr="00ED512C" w14:paraId="0E63786E" w14:textId="77777777" w:rsidTr="4DF642C4">
        <w:trPr>
          <w:trHeight w:val="100"/>
        </w:trPr>
        <w:tc>
          <w:tcPr>
            <w:tcW w:w="6521" w:type="dxa"/>
            <w:vAlign w:val="center"/>
          </w:tcPr>
          <w:p w14:paraId="13A07BB5" w14:textId="441AEFE9" w:rsidR="00D962DF" w:rsidRPr="00ED512C" w:rsidRDefault="3252829E" w:rsidP="4DF642C4">
            <w:pPr>
              <w:rPr>
                <w:rStyle w:val="eop"/>
                <w:color w:val="000000" w:themeColor="text1"/>
              </w:rPr>
            </w:pPr>
            <w:r>
              <w:rPr>
                <w:rStyle w:val="normaltextrun"/>
                <w:color w:val="000000"/>
                <w:shd w:val="clear" w:color="auto" w:fill="FFFFFF"/>
              </w:rPr>
              <w:t>Experience of</w:t>
            </w:r>
            <w:r w:rsidR="54563B67" w:rsidRPr="53A5D90B">
              <w:rPr>
                <w:rStyle w:val="normaltextrun"/>
                <w:color w:val="000000" w:themeColor="text1"/>
              </w:rPr>
              <w:t xml:space="preserve"> co-ordinating</w:t>
            </w:r>
            <w:r w:rsidRPr="53A5D90B">
              <w:rPr>
                <w:rStyle w:val="normaltextrun"/>
                <w:color w:val="000000" w:themeColor="text1"/>
              </w:rPr>
              <w:t xml:space="preserve"> end to end </w:t>
            </w:r>
            <w:r w:rsidR="42D32DFE" w:rsidRPr="53A5D90B">
              <w:rPr>
                <w:rStyle w:val="normaltextrun"/>
                <w:color w:val="000000" w:themeColor="text1"/>
              </w:rPr>
              <w:t xml:space="preserve">small </w:t>
            </w:r>
            <w:r w:rsidRPr="53A5D90B">
              <w:rPr>
                <w:rStyle w:val="normaltextrun"/>
                <w:color w:val="000000" w:themeColor="text1"/>
              </w:rPr>
              <w:t>project</w:t>
            </w:r>
            <w:r w:rsidR="12CB3518" w:rsidRPr="4DF642C4">
              <w:rPr>
                <w:rStyle w:val="normaltextrun"/>
                <w:color w:val="000000" w:themeColor="text1"/>
              </w:rPr>
              <w:t>s</w:t>
            </w:r>
          </w:p>
        </w:tc>
        <w:tc>
          <w:tcPr>
            <w:tcW w:w="2126" w:type="dxa"/>
            <w:vAlign w:val="center"/>
          </w:tcPr>
          <w:p w14:paraId="0EB69AF6" w14:textId="1B99B492" w:rsidR="00D962DF" w:rsidRPr="00ED512C" w:rsidRDefault="00DB7B01" w:rsidP="00276AB5">
            <w:pPr>
              <w:jc w:val="center"/>
            </w:pPr>
            <w:r>
              <w:t>E</w:t>
            </w:r>
          </w:p>
        </w:tc>
      </w:tr>
      <w:tr w:rsidR="00E61944" w:rsidRPr="00ED512C" w14:paraId="557960C8" w14:textId="77777777" w:rsidTr="4DF642C4">
        <w:trPr>
          <w:trHeight w:val="100"/>
        </w:trPr>
        <w:tc>
          <w:tcPr>
            <w:tcW w:w="6521" w:type="dxa"/>
            <w:vAlign w:val="center"/>
          </w:tcPr>
          <w:p w14:paraId="39519452" w14:textId="116EA1CF" w:rsidR="00E61944" w:rsidRDefault="00E61944">
            <w:pPr>
              <w:rPr>
                <w:rStyle w:val="normaltextrun"/>
                <w:color w:val="000000"/>
                <w:shd w:val="clear" w:color="auto" w:fill="FFFFFF"/>
              </w:rPr>
            </w:pPr>
            <w:r>
              <w:rPr>
                <w:rStyle w:val="normaltextrun"/>
                <w:color w:val="000000"/>
                <w:shd w:val="clear" w:color="auto" w:fill="FFFFFF"/>
              </w:rPr>
              <w:t>Interest in and desire to learn more about Legacy Fundraising and Marketing techniques </w:t>
            </w:r>
            <w:r>
              <w:rPr>
                <w:rStyle w:val="eop"/>
                <w:color w:val="000000"/>
                <w:shd w:val="clear" w:color="auto" w:fill="FFFFFF"/>
              </w:rPr>
              <w:t> </w:t>
            </w:r>
          </w:p>
        </w:tc>
        <w:tc>
          <w:tcPr>
            <w:tcW w:w="2126" w:type="dxa"/>
            <w:vAlign w:val="center"/>
          </w:tcPr>
          <w:p w14:paraId="09B3E589" w14:textId="72B10480" w:rsidR="00E61944" w:rsidRPr="00ED512C" w:rsidRDefault="00DB7B01" w:rsidP="00276AB5">
            <w:pPr>
              <w:jc w:val="center"/>
            </w:pPr>
            <w:r>
              <w:t>E</w:t>
            </w:r>
          </w:p>
        </w:tc>
      </w:tr>
      <w:tr w:rsidR="00E61944" w:rsidRPr="00ED512C" w14:paraId="714562B2" w14:textId="77777777" w:rsidTr="4DF642C4">
        <w:trPr>
          <w:trHeight w:val="100"/>
        </w:trPr>
        <w:tc>
          <w:tcPr>
            <w:tcW w:w="6521" w:type="dxa"/>
            <w:vAlign w:val="center"/>
          </w:tcPr>
          <w:p w14:paraId="2F6F2657" w14:textId="3A3671B5" w:rsidR="00E61944" w:rsidRPr="00ED512C" w:rsidRDefault="609087CD">
            <w:r>
              <w:rPr>
                <w:rStyle w:val="normaltextrun"/>
                <w:color w:val="000000"/>
                <w:shd w:val="clear" w:color="auto" w:fill="FFFFFF"/>
              </w:rPr>
              <w:t>Excellent copy-</w:t>
            </w:r>
            <w:r w:rsidR="163CDC29" w:rsidRPr="53A5D90B">
              <w:rPr>
                <w:rStyle w:val="normaltextrun"/>
                <w:color w:val="000000" w:themeColor="text1"/>
              </w:rPr>
              <w:t xml:space="preserve">writing </w:t>
            </w:r>
            <w:r w:rsidRPr="53A5D90B">
              <w:rPr>
                <w:rStyle w:val="normaltextrun"/>
                <w:color w:val="000000" w:themeColor="text1"/>
              </w:rPr>
              <w:t>and proofreading skills and an excellent understanding of the English language</w:t>
            </w:r>
            <w:r w:rsidR="32962446" w:rsidRPr="53A5D90B">
              <w:rPr>
                <w:rStyle w:val="normaltextrun"/>
                <w:color w:val="000000" w:themeColor="text1"/>
              </w:rPr>
              <w:t>, evidenced with examples of compelling communications</w:t>
            </w:r>
            <w:r w:rsidRPr="53A5D90B">
              <w:rPr>
                <w:rStyle w:val="normaltextrun"/>
                <w:color w:val="000000" w:themeColor="text1"/>
              </w:rPr>
              <w:t>.</w:t>
            </w:r>
            <w:r w:rsidRPr="53A5D90B">
              <w:rPr>
                <w:rStyle w:val="eop"/>
                <w:color w:val="000000" w:themeColor="text1"/>
              </w:rPr>
              <w:t> </w:t>
            </w:r>
          </w:p>
        </w:tc>
        <w:tc>
          <w:tcPr>
            <w:tcW w:w="2126" w:type="dxa"/>
            <w:vAlign w:val="center"/>
          </w:tcPr>
          <w:p w14:paraId="561EA8FA" w14:textId="0C069CF0" w:rsidR="00E61944" w:rsidRPr="00ED512C" w:rsidRDefault="00DB7B01" w:rsidP="00276AB5">
            <w:pPr>
              <w:jc w:val="center"/>
            </w:pPr>
            <w:r>
              <w:t>E</w:t>
            </w:r>
          </w:p>
        </w:tc>
      </w:tr>
      <w:tr w:rsidR="004D4FCE" w:rsidRPr="00ED512C" w14:paraId="26E192BD" w14:textId="77777777" w:rsidTr="4DF642C4">
        <w:trPr>
          <w:trHeight w:val="100"/>
        </w:trPr>
        <w:tc>
          <w:tcPr>
            <w:tcW w:w="6521" w:type="dxa"/>
            <w:vAlign w:val="center"/>
          </w:tcPr>
          <w:p w14:paraId="4C650EEB" w14:textId="61BBF029" w:rsidR="004D4FCE" w:rsidRPr="00ED512C" w:rsidRDefault="00D41449">
            <w:r>
              <w:rPr>
                <w:rStyle w:val="normaltextrun"/>
                <w:color w:val="000000"/>
                <w:shd w:val="clear" w:color="auto" w:fill="FFFFFF"/>
              </w:rPr>
              <w:t>Understanding of the key issues impacting the charity sector and in particular legacy fundraising </w:t>
            </w:r>
            <w:r>
              <w:rPr>
                <w:rStyle w:val="eop"/>
                <w:color w:val="000000"/>
                <w:shd w:val="clear" w:color="auto" w:fill="FFFFFF"/>
              </w:rPr>
              <w:t> </w:t>
            </w:r>
          </w:p>
        </w:tc>
        <w:tc>
          <w:tcPr>
            <w:tcW w:w="2126" w:type="dxa"/>
            <w:vAlign w:val="center"/>
          </w:tcPr>
          <w:p w14:paraId="5BFA281C" w14:textId="74BF4F2B" w:rsidR="004D4FCE" w:rsidRPr="00ED512C" w:rsidRDefault="00DB7B01" w:rsidP="00276AB5">
            <w:pPr>
              <w:jc w:val="center"/>
            </w:pPr>
            <w:r>
              <w:t>E</w:t>
            </w:r>
          </w:p>
        </w:tc>
      </w:tr>
      <w:tr w:rsidR="00D41449" w:rsidRPr="00ED512C" w14:paraId="22BC9265" w14:textId="77777777" w:rsidTr="4DF642C4">
        <w:trPr>
          <w:trHeight w:val="100"/>
        </w:trPr>
        <w:tc>
          <w:tcPr>
            <w:tcW w:w="6521" w:type="dxa"/>
            <w:vAlign w:val="center"/>
          </w:tcPr>
          <w:p w14:paraId="5CA680E4" w14:textId="373C7202" w:rsidR="00D41449" w:rsidRPr="00ED512C" w:rsidRDefault="009772E9">
            <w:r>
              <w:rPr>
                <w:rStyle w:val="normaltextrun"/>
                <w:color w:val="000000"/>
                <w:shd w:val="clear" w:color="auto" w:fill="FFFFFF"/>
              </w:rPr>
              <w:t>An interest in cancer and health issues</w:t>
            </w:r>
            <w:r>
              <w:rPr>
                <w:rStyle w:val="eop"/>
                <w:color w:val="000000"/>
                <w:shd w:val="clear" w:color="auto" w:fill="FFFFFF"/>
              </w:rPr>
              <w:t> </w:t>
            </w:r>
          </w:p>
        </w:tc>
        <w:tc>
          <w:tcPr>
            <w:tcW w:w="2126" w:type="dxa"/>
            <w:vAlign w:val="center"/>
          </w:tcPr>
          <w:p w14:paraId="7AAB8FE7" w14:textId="252A02BC" w:rsidR="00D41449" w:rsidRPr="00ED512C" w:rsidRDefault="00276AB5" w:rsidP="00276AB5">
            <w:pPr>
              <w:jc w:val="center"/>
            </w:pPr>
            <w:r>
              <w:t>D</w:t>
            </w:r>
          </w:p>
        </w:tc>
      </w:tr>
      <w:tr w:rsidR="00C10B7A" w:rsidRPr="00ED512C" w14:paraId="6C735710" w14:textId="77777777" w:rsidTr="4DF642C4">
        <w:trPr>
          <w:trHeight w:val="273"/>
        </w:trPr>
        <w:tc>
          <w:tcPr>
            <w:tcW w:w="6521" w:type="dxa"/>
            <w:shd w:val="clear" w:color="auto" w:fill="F2F2F2" w:themeFill="background1" w:themeFillShade="F2"/>
            <w:vAlign w:val="center"/>
          </w:tcPr>
          <w:p w14:paraId="0EB52F85" w14:textId="77777777" w:rsidR="003515A6" w:rsidRPr="00ED512C" w:rsidRDefault="003515A6">
            <w:r w:rsidRPr="00ED512C">
              <w:rPr>
                <w:b/>
                <w:color w:val="00B0F0"/>
              </w:rPr>
              <w:t>Key competencies</w:t>
            </w:r>
          </w:p>
        </w:tc>
        <w:tc>
          <w:tcPr>
            <w:tcW w:w="2126" w:type="dxa"/>
            <w:shd w:val="clear" w:color="auto" w:fill="F2F2F2" w:themeFill="background1" w:themeFillShade="F2"/>
            <w:vAlign w:val="center"/>
          </w:tcPr>
          <w:p w14:paraId="57ECC400" w14:textId="77777777" w:rsidR="003515A6" w:rsidRPr="00ED512C" w:rsidRDefault="003515A6" w:rsidP="00276AB5">
            <w:pPr>
              <w:jc w:val="center"/>
            </w:pPr>
          </w:p>
        </w:tc>
      </w:tr>
      <w:tr w:rsidR="00FB78B2" w:rsidRPr="00ED512C" w14:paraId="4E076977" w14:textId="77777777" w:rsidTr="4DF642C4">
        <w:trPr>
          <w:trHeight w:val="278"/>
        </w:trPr>
        <w:tc>
          <w:tcPr>
            <w:tcW w:w="6521" w:type="dxa"/>
            <w:vAlign w:val="center"/>
          </w:tcPr>
          <w:p w14:paraId="1FDFF4BB" w14:textId="58A74A75" w:rsidR="003515A6" w:rsidRPr="00ED512C" w:rsidRDefault="00337EF2">
            <w:r>
              <w:rPr>
                <w:rStyle w:val="normaltextrun"/>
                <w:color w:val="000000"/>
                <w:shd w:val="clear" w:color="auto" w:fill="FFFFFF"/>
              </w:rPr>
              <w:t>Excellent organisational skills and strong attention to detail</w:t>
            </w:r>
            <w:r>
              <w:rPr>
                <w:rStyle w:val="eop"/>
                <w:color w:val="000000"/>
                <w:shd w:val="clear" w:color="auto" w:fill="FFFFFF"/>
              </w:rPr>
              <w:t> </w:t>
            </w:r>
          </w:p>
        </w:tc>
        <w:tc>
          <w:tcPr>
            <w:tcW w:w="2126" w:type="dxa"/>
            <w:vAlign w:val="center"/>
          </w:tcPr>
          <w:p w14:paraId="6DBC5D68" w14:textId="57B7B1E6" w:rsidR="003515A6" w:rsidRPr="00ED512C" w:rsidRDefault="00276AB5" w:rsidP="00276AB5">
            <w:pPr>
              <w:jc w:val="center"/>
            </w:pPr>
            <w:r>
              <w:t>E</w:t>
            </w:r>
          </w:p>
        </w:tc>
      </w:tr>
      <w:tr w:rsidR="00FB78B2" w:rsidRPr="00ED512C" w14:paraId="7B37E4CD" w14:textId="77777777" w:rsidTr="4DF642C4">
        <w:trPr>
          <w:trHeight w:val="278"/>
        </w:trPr>
        <w:tc>
          <w:tcPr>
            <w:tcW w:w="6521" w:type="dxa"/>
            <w:vAlign w:val="center"/>
          </w:tcPr>
          <w:p w14:paraId="56AF9E87" w14:textId="418A9288" w:rsidR="00ED512C" w:rsidRPr="00ED512C" w:rsidRDefault="000D171A">
            <w:r>
              <w:rPr>
                <w:rStyle w:val="normaltextrun"/>
                <w:color w:val="000000"/>
                <w:shd w:val="clear" w:color="auto" w:fill="FFFFFF"/>
              </w:rPr>
              <w:t>Highly proactive and solutions focused </w:t>
            </w:r>
            <w:r>
              <w:rPr>
                <w:rStyle w:val="eop"/>
                <w:color w:val="000000"/>
                <w:shd w:val="clear" w:color="auto" w:fill="FFFFFF"/>
              </w:rPr>
              <w:t> </w:t>
            </w:r>
          </w:p>
        </w:tc>
        <w:tc>
          <w:tcPr>
            <w:tcW w:w="2126" w:type="dxa"/>
            <w:vAlign w:val="center"/>
          </w:tcPr>
          <w:p w14:paraId="2A618BAB" w14:textId="3D30A8F6" w:rsidR="00ED512C" w:rsidRPr="00ED512C" w:rsidRDefault="00276AB5" w:rsidP="00276AB5">
            <w:pPr>
              <w:jc w:val="center"/>
            </w:pPr>
            <w:r>
              <w:t>E</w:t>
            </w:r>
          </w:p>
        </w:tc>
      </w:tr>
      <w:tr w:rsidR="000D171A" w:rsidRPr="00ED512C" w14:paraId="506F2AA2" w14:textId="77777777" w:rsidTr="4DF642C4">
        <w:trPr>
          <w:trHeight w:val="278"/>
        </w:trPr>
        <w:tc>
          <w:tcPr>
            <w:tcW w:w="6521" w:type="dxa"/>
            <w:tcBorders>
              <w:bottom w:val="single" w:sz="4" w:space="0" w:color="auto"/>
            </w:tcBorders>
            <w:vAlign w:val="center"/>
          </w:tcPr>
          <w:p w14:paraId="5E7DBD2A" w14:textId="1375843B" w:rsidR="000D171A" w:rsidRPr="00ED512C" w:rsidRDefault="0B271671">
            <w:r w:rsidRPr="4DF642C4">
              <w:rPr>
                <w:rStyle w:val="normaltextrun"/>
                <w:color w:val="000000" w:themeColor="text1"/>
              </w:rPr>
              <w:t>Self-sufficient</w:t>
            </w:r>
            <w:r w:rsidR="613B4D3B" w:rsidRPr="4DF642C4">
              <w:rPr>
                <w:rStyle w:val="normaltextrun"/>
                <w:color w:val="000000" w:themeColor="text1"/>
              </w:rPr>
              <w:t xml:space="preserve"> with the ability to prioritise own workload</w:t>
            </w:r>
            <w:r w:rsidR="613B4D3B" w:rsidRPr="4DF642C4">
              <w:rPr>
                <w:rStyle w:val="eop"/>
                <w:color w:val="000000" w:themeColor="text1"/>
              </w:rPr>
              <w:t> </w:t>
            </w:r>
          </w:p>
        </w:tc>
        <w:tc>
          <w:tcPr>
            <w:tcW w:w="2126" w:type="dxa"/>
            <w:tcBorders>
              <w:bottom w:val="single" w:sz="4" w:space="0" w:color="auto"/>
            </w:tcBorders>
            <w:vAlign w:val="center"/>
          </w:tcPr>
          <w:p w14:paraId="18CECBDA" w14:textId="0ECEA822" w:rsidR="000D171A" w:rsidRPr="00ED512C" w:rsidRDefault="00276AB5" w:rsidP="00276AB5">
            <w:pPr>
              <w:jc w:val="center"/>
            </w:pPr>
            <w:r>
              <w:t>E</w:t>
            </w:r>
          </w:p>
        </w:tc>
      </w:tr>
      <w:tr w:rsidR="004D1AC8" w:rsidRPr="00ED512C" w14:paraId="16AC2C33" w14:textId="77777777" w:rsidTr="4DF642C4">
        <w:trPr>
          <w:trHeight w:val="278"/>
        </w:trPr>
        <w:tc>
          <w:tcPr>
            <w:tcW w:w="6521" w:type="dxa"/>
            <w:tcBorders>
              <w:bottom w:val="single" w:sz="4" w:space="0" w:color="auto"/>
            </w:tcBorders>
            <w:vAlign w:val="center"/>
          </w:tcPr>
          <w:p w14:paraId="0B6470FA" w14:textId="052922BA" w:rsidR="004D1AC8" w:rsidRDefault="004D1AC8">
            <w:pPr>
              <w:rPr>
                <w:rStyle w:val="normaltextrun"/>
                <w:color w:val="000000"/>
                <w:shd w:val="clear" w:color="auto" w:fill="FFFFFF"/>
              </w:rPr>
            </w:pPr>
            <w:r>
              <w:rPr>
                <w:rStyle w:val="normaltextrun"/>
                <w:color w:val="000000"/>
                <w:shd w:val="clear" w:color="auto" w:fill="FFFFFF"/>
              </w:rPr>
              <w:t>Excellent communication skills, both written and verbal </w:t>
            </w:r>
            <w:r>
              <w:rPr>
                <w:rStyle w:val="eop"/>
                <w:color w:val="000000"/>
                <w:shd w:val="clear" w:color="auto" w:fill="FFFFFF"/>
              </w:rPr>
              <w:t> </w:t>
            </w:r>
          </w:p>
        </w:tc>
        <w:tc>
          <w:tcPr>
            <w:tcW w:w="2126" w:type="dxa"/>
            <w:tcBorders>
              <w:bottom w:val="single" w:sz="4" w:space="0" w:color="auto"/>
            </w:tcBorders>
            <w:vAlign w:val="center"/>
          </w:tcPr>
          <w:p w14:paraId="274ED773" w14:textId="2914CDC3" w:rsidR="004D1AC8" w:rsidRPr="00ED512C" w:rsidRDefault="00276AB5" w:rsidP="00276AB5">
            <w:pPr>
              <w:jc w:val="center"/>
            </w:pPr>
            <w:r>
              <w:t>E</w:t>
            </w:r>
          </w:p>
        </w:tc>
      </w:tr>
      <w:tr w:rsidR="004D1AC8" w:rsidRPr="00ED512C" w14:paraId="74B1C1C6" w14:textId="77777777" w:rsidTr="4DF642C4">
        <w:trPr>
          <w:trHeight w:val="278"/>
        </w:trPr>
        <w:tc>
          <w:tcPr>
            <w:tcW w:w="6521" w:type="dxa"/>
            <w:tcBorders>
              <w:bottom w:val="single" w:sz="4" w:space="0" w:color="auto"/>
            </w:tcBorders>
            <w:vAlign w:val="center"/>
          </w:tcPr>
          <w:p w14:paraId="297411E8" w14:textId="250BAB38" w:rsidR="004D1AC8" w:rsidRPr="00ED512C" w:rsidRDefault="0012050E">
            <w:r>
              <w:rPr>
                <w:rStyle w:val="normaltextrun"/>
                <w:color w:val="000000"/>
                <w:shd w:val="clear" w:color="auto" w:fill="FFFFFF"/>
              </w:rPr>
              <w:t>Ability to communicate and build good working relationships</w:t>
            </w:r>
            <w:r>
              <w:rPr>
                <w:rStyle w:val="eop"/>
                <w:color w:val="000000"/>
                <w:shd w:val="clear" w:color="auto" w:fill="FFFFFF"/>
              </w:rPr>
              <w:t> </w:t>
            </w:r>
          </w:p>
        </w:tc>
        <w:tc>
          <w:tcPr>
            <w:tcW w:w="2126" w:type="dxa"/>
            <w:tcBorders>
              <w:bottom w:val="single" w:sz="4" w:space="0" w:color="auto"/>
            </w:tcBorders>
            <w:vAlign w:val="center"/>
          </w:tcPr>
          <w:p w14:paraId="64DFB1B8" w14:textId="1E26682A" w:rsidR="004D1AC8" w:rsidRPr="00ED512C" w:rsidRDefault="00276AB5" w:rsidP="00276AB5">
            <w:pPr>
              <w:jc w:val="center"/>
            </w:pPr>
            <w:r>
              <w:t>E</w:t>
            </w:r>
          </w:p>
        </w:tc>
      </w:tr>
      <w:tr w:rsidR="00E93812" w:rsidRPr="00ED512C" w14:paraId="40959E15" w14:textId="77777777" w:rsidTr="4DF642C4">
        <w:trPr>
          <w:trHeight w:val="278"/>
        </w:trPr>
        <w:tc>
          <w:tcPr>
            <w:tcW w:w="6521" w:type="dxa"/>
            <w:tcBorders>
              <w:bottom w:val="single" w:sz="4" w:space="0" w:color="auto"/>
            </w:tcBorders>
            <w:vAlign w:val="center"/>
          </w:tcPr>
          <w:p w14:paraId="59B7FA74" w14:textId="525DF204" w:rsidR="00E93812" w:rsidRPr="00ED512C" w:rsidRDefault="00D53918">
            <w:r>
              <w:rPr>
                <w:rStyle w:val="normaltextrun"/>
                <w:color w:val="000000"/>
                <w:shd w:val="clear" w:color="auto" w:fill="FFFFFF"/>
              </w:rPr>
              <w:t>Able to respond sensitively and appropriately to emotional circumstances, including bereaved donors</w:t>
            </w:r>
            <w:r>
              <w:rPr>
                <w:rStyle w:val="eop"/>
                <w:color w:val="000000"/>
                <w:shd w:val="clear" w:color="auto" w:fill="FFFFFF"/>
              </w:rPr>
              <w:t> </w:t>
            </w:r>
          </w:p>
        </w:tc>
        <w:tc>
          <w:tcPr>
            <w:tcW w:w="2126" w:type="dxa"/>
            <w:tcBorders>
              <w:bottom w:val="single" w:sz="4" w:space="0" w:color="auto"/>
            </w:tcBorders>
            <w:vAlign w:val="center"/>
          </w:tcPr>
          <w:p w14:paraId="02102630" w14:textId="4276E12F" w:rsidR="00E93812" w:rsidRPr="00ED512C" w:rsidRDefault="00276AB5" w:rsidP="00276AB5">
            <w:pPr>
              <w:jc w:val="center"/>
            </w:pPr>
            <w:r>
              <w:t>E</w:t>
            </w:r>
          </w:p>
        </w:tc>
      </w:tr>
      <w:tr w:rsidR="009F77B6" w:rsidRPr="00ED512C" w14:paraId="0FD5BB58" w14:textId="77777777" w:rsidTr="4DF642C4">
        <w:trPr>
          <w:trHeight w:val="278"/>
        </w:trPr>
        <w:tc>
          <w:tcPr>
            <w:tcW w:w="6521" w:type="dxa"/>
            <w:tcBorders>
              <w:bottom w:val="single" w:sz="4" w:space="0" w:color="auto"/>
            </w:tcBorders>
            <w:vAlign w:val="center"/>
          </w:tcPr>
          <w:p w14:paraId="663328AC" w14:textId="46D690CC" w:rsidR="009F77B6" w:rsidRPr="00ED512C" w:rsidRDefault="009F77B6">
            <w:r>
              <w:rPr>
                <w:rStyle w:val="normaltextrun"/>
                <w:color w:val="000000"/>
                <w:shd w:val="clear" w:color="auto" w:fill="FFFFFF"/>
              </w:rPr>
              <w:t>A positive can-do attitude</w:t>
            </w:r>
          </w:p>
        </w:tc>
        <w:tc>
          <w:tcPr>
            <w:tcW w:w="2126" w:type="dxa"/>
            <w:tcBorders>
              <w:bottom w:val="single" w:sz="4" w:space="0" w:color="auto"/>
            </w:tcBorders>
            <w:vAlign w:val="center"/>
          </w:tcPr>
          <w:p w14:paraId="53AC30B7" w14:textId="65A99E51" w:rsidR="009F77B6" w:rsidRPr="00ED512C" w:rsidRDefault="00276AB5" w:rsidP="00276AB5">
            <w:pPr>
              <w:jc w:val="center"/>
            </w:pPr>
            <w:r>
              <w:t>E</w:t>
            </w:r>
          </w:p>
        </w:tc>
      </w:tr>
      <w:tr w:rsidR="00AF75C8" w:rsidRPr="00ED512C" w14:paraId="5E22EC5A" w14:textId="77777777" w:rsidTr="4DF642C4">
        <w:trPr>
          <w:trHeight w:val="278"/>
        </w:trPr>
        <w:tc>
          <w:tcPr>
            <w:tcW w:w="6521" w:type="dxa"/>
            <w:tcBorders>
              <w:bottom w:val="single" w:sz="4" w:space="0" w:color="auto"/>
            </w:tcBorders>
            <w:vAlign w:val="center"/>
          </w:tcPr>
          <w:p w14:paraId="20B95695" w14:textId="418D9E45" w:rsidR="00AF75C8" w:rsidRDefault="00AF75C8">
            <w:pPr>
              <w:rPr>
                <w:rStyle w:val="normaltextrun"/>
                <w:color w:val="000000"/>
                <w:shd w:val="clear" w:color="auto" w:fill="FFFFFF"/>
              </w:rPr>
            </w:pPr>
            <w:r>
              <w:rPr>
                <w:rStyle w:val="normaltextrun"/>
                <w:color w:val="000000"/>
                <w:shd w:val="clear" w:color="auto" w:fill="FFFFFF"/>
              </w:rPr>
              <w:t>Friendly and professional phone manner</w:t>
            </w:r>
            <w:r>
              <w:rPr>
                <w:rStyle w:val="eop"/>
                <w:color w:val="000000"/>
                <w:shd w:val="clear" w:color="auto" w:fill="FFFFFF"/>
              </w:rPr>
              <w:t> </w:t>
            </w:r>
          </w:p>
        </w:tc>
        <w:tc>
          <w:tcPr>
            <w:tcW w:w="2126" w:type="dxa"/>
            <w:tcBorders>
              <w:bottom w:val="single" w:sz="4" w:space="0" w:color="auto"/>
            </w:tcBorders>
            <w:vAlign w:val="center"/>
          </w:tcPr>
          <w:p w14:paraId="013B61C8" w14:textId="372B65E3" w:rsidR="00AF75C8" w:rsidRPr="00ED512C" w:rsidRDefault="00276AB5" w:rsidP="00276AB5">
            <w:pPr>
              <w:jc w:val="center"/>
            </w:pPr>
            <w:r>
              <w:t>E</w:t>
            </w:r>
          </w:p>
        </w:tc>
      </w:tr>
      <w:tr w:rsidR="00FB78B2" w:rsidRPr="00ED512C" w14:paraId="280E1B1E" w14:textId="77777777" w:rsidTr="4DF642C4">
        <w:trPr>
          <w:trHeight w:val="278"/>
        </w:trPr>
        <w:tc>
          <w:tcPr>
            <w:tcW w:w="6521" w:type="dxa"/>
            <w:tcBorders>
              <w:bottom w:val="single" w:sz="4" w:space="0" w:color="auto"/>
            </w:tcBorders>
            <w:vAlign w:val="center"/>
          </w:tcPr>
          <w:p w14:paraId="3C59E1BB" w14:textId="79411407" w:rsidR="00ED512C" w:rsidRPr="00ED512C" w:rsidRDefault="003B6972">
            <w:r>
              <w:rPr>
                <w:rStyle w:val="normaltextrun"/>
                <w:color w:val="000000"/>
                <w:shd w:val="clear" w:color="auto" w:fill="FFFFFF"/>
              </w:rPr>
              <w:t>Able to travel – including to our Sutton site - when necessary, and to be flexible to meet the needs of the role.</w:t>
            </w:r>
            <w:r>
              <w:rPr>
                <w:rStyle w:val="eop"/>
                <w:color w:val="000000"/>
                <w:shd w:val="clear" w:color="auto" w:fill="FFFFFF"/>
              </w:rPr>
              <w:t> </w:t>
            </w:r>
          </w:p>
        </w:tc>
        <w:tc>
          <w:tcPr>
            <w:tcW w:w="2126" w:type="dxa"/>
            <w:tcBorders>
              <w:bottom w:val="single" w:sz="4" w:space="0" w:color="auto"/>
            </w:tcBorders>
            <w:vAlign w:val="center"/>
          </w:tcPr>
          <w:p w14:paraId="5F35A52A" w14:textId="16F094DA" w:rsidR="00ED512C" w:rsidRPr="00ED512C" w:rsidRDefault="00276AB5" w:rsidP="00276AB5">
            <w:pPr>
              <w:jc w:val="center"/>
            </w:pPr>
            <w:r>
              <w:t>E</w:t>
            </w:r>
          </w:p>
        </w:tc>
      </w:tr>
    </w:tbl>
    <w:p w14:paraId="7CCD3A8F" w14:textId="77777777" w:rsidR="00BF2A85" w:rsidRDefault="00BF2A85" w:rsidP="006522F5">
      <w:pPr>
        <w:pStyle w:val="TheRoyalMarsdenBodyText"/>
      </w:pPr>
    </w:p>
    <w:p w14:paraId="684C7BA7" w14:textId="56E4BEEA" w:rsidR="00BF2A85" w:rsidRDefault="00735645" w:rsidP="006522F5">
      <w:pPr>
        <w:pStyle w:val="TheRoyalMarsdenBodyText"/>
      </w:pPr>
      <w:r w:rsidRPr="00C771F0">
        <w:t xml:space="preserve">The above </w:t>
      </w:r>
      <w:r>
        <w:t xml:space="preserve">criteria are necessary </w:t>
      </w:r>
      <w:r w:rsidRPr="00C771F0">
        <w:t>for this post and will be used when shortlisting applicants for interview</w:t>
      </w:r>
      <w:r>
        <w:t xml:space="preserve"> and throughout the </w:t>
      </w:r>
      <w:r w:rsidR="007C40D5">
        <w:t xml:space="preserve">recruitment and selection </w:t>
      </w:r>
      <w:r>
        <w:t>process</w:t>
      </w:r>
      <w:r w:rsidRPr="00C771F0">
        <w:t>.</w:t>
      </w:r>
    </w:p>
    <w:p w14:paraId="566BF218" w14:textId="107031B7" w:rsidR="00FE35F3" w:rsidRPr="004478F0" w:rsidRDefault="000B602E" w:rsidP="004478F0">
      <w:r>
        <w:br w:type="page"/>
      </w:r>
    </w:p>
    <w:p w14:paraId="43A8608D" w14:textId="4F766645" w:rsidR="004478F0" w:rsidRDefault="004478F0" w:rsidP="004478F0">
      <w:pPr>
        <w:pStyle w:val="Title"/>
      </w:pPr>
      <w:r>
        <w:lastRenderedPageBreak/>
        <w:t xml:space="preserve">Conditions of </w:t>
      </w:r>
      <w:r w:rsidR="008E1A32">
        <w:t>S</w:t>
      </w:r>
      <w:r>
        <w:t>ervice</w:t>
      </w:r>
    </w:p>
    <w:p w14:paraId="495074FD" w14:textId="56A67356" w:rsidR="000B602E" w:rsidRPr="00E71AF5" w:rsidRDefault="000B602E"/>
    <w:tbl>
      <w:tblPr>
        <w:tblStyle w:val="TableGrid"/>
        <w:tblW w:w="5000" w:type="pct"/>
        <w:tblLook w:val="04A0" w:firstRow="1" w:lastRow="0" w:firstColumn="1" w:lastColumn="0" w:noHBand="0" w:noVBand="1"/>
      </w:tblPr>
      <w:tblGrid>
        <w:gridCol w:w="2871"/>
        <w:gridCol w:w="6050"/>
      </w:tblGrid>
      <w:tr w:rsidR="004478F0" w:rsidRPr="00AE505A" w14:paraId="3F5C0287" w14:textId="77777777" w:rsidTr="38806E08">
        <w:tc>
          <w:tcPr>
            <w:tcW w:w="1609" w:type="pct"/>
          </w:tcPr>
          <w:p w14:paraId="5657A4AD" w14:textId="77777777" w:rsidR="004478F0" w:rsidRPr="00797756" w:rsidRDefault="004478F0">
            <w:pPr>
              <w:pStyle w:val="Heading1"/>
              <w:rPr>
                <w:sz w:val="22"/>
                <w:szCs w:val="22"/>
              </w:rPr>
            </w:pPr>
            <w:r w:rsidRPr="00797756">
              <w:rPr>
                <w:sz w:val="22"/>
                <w:szCs w:val="22"/>
              </w:rPr>
              <w:t>Salary</w:t>
            </w:r>
          </w:p>
        </w:tc>
        <w:tc>
          <w:tcPr>
            <w:tcW w:w="3391" w:type="pct"/>
          </w:tcPr>
          <w:p w14:paraId="7B5556F0" w14:textId="4F6F08EE" w:rsidR="004478F0" w:rsidRPr="00797756" w:rsidRDefault="07CCD040" w:rsidP="38806E08">
            <w:pPr>
              <w:pStyle w:val="Heading1"/>
              <w:spacing w:line="259" w:lineRule="auto"/>
              <w:rPr>
                <w:b w:val="0"/>
                <w:bCs w:val="0"/>
                <w:color w:val="auto"/>
                <w:sz w:val="22"/>
                <w:szCs w:val="22"/>
              </w:rPr>
            </w:pPr>
            <w:r w:rsidRPr="38806E08">
              <w:rPr>
                <w:b w:val="0"/>
                <w:bCs w:val="0"/>
                <w:color w:val="auto"/>
                <w:sz w:val="22"/>
                <w:szCs w:val="22"/>
              </w:rPr>
              <w:t>£</w:t>
            </w:r>
            <w:r w:rsidR="505EC633" w:rsidRPr="38806E08">
              <w:rPr>
                <w:b w:val="0"/>
                <w:bCs w:val="0"/>
                <w:color w:val="auto"/>
                <w:sz w:val="22"/>
                <w:szCs w:val="22"/>
              </w:rPr>
              <w:t>30</w:t>
            </w:r>
            <w:r w:rsidRPr="38806E08">
              <w:rPr>
                <w:b w:val="0"/>
                <w:bCs w:val="0"/>
                <w:color w:val="auto"/>
                <w:sz w:val="22"/>
                <w:szCs w:val="22"/>
              </w:rPr>
              <w:t>,000 - £</w:t>
            </w:r>
            <w:r w:rsidR="013231F1" w:rsidRPr="38806E08">
              <w:rPr>
                <w:b w:val="0"/>
                <w:bCs w:val="0"/>
                <w:color w:val="auto"/>
                <w:sz w:val="22"/>
                <w:szCs w:val="22"/>
              </w:rPr>
              <w:t>3</w:t>
            </w:r>
            <w:r w:rsidR="0067D23C" w:rsidRPr="38806E08">
              <w:rPr>
                <w:b w:val="0"/>
                <w:bCs w:val="0"/>
                <w:color w:val="auto"/>
                <w:sz w:val="22"/>
                <w:szCs w:val="22"/>
              </w:rPr>
              <w:t>2</w:t>
            </w:r>
            <w:r w:rsidRPr="38806E08">
              <w:rPr>
                <w:b w:val="0"/>
                <w:bCs w:val="0"/>
                <w:color w:val="auto"/>
                <w:sz w:val="22"/>
                <w:szCs w:val="22"/>
              </w:rPr>
              <w:t>,000 per annum</w:t>
            </w:r>
          </w:p>
          <w:p w14:paraId="13F52A14" w14:textId="77777777" w:rsidR="004478F0" w:rsidRPr="00797756" w:rsidRDefault="004478F0"/>
        </w:tc>
      </w:tr>
      <w:tr w:rsidR="004478F0" w:rsidRPr="00AE505A" w14:paraId="643A5BB5" w14:textId="77777777" w:rsidTr="38806E08">
        <w:tc>
          <w:tcPr>
            <w:tcW w:w="1609" w:type="pct"/>
          </w:tcPr>
          <w:p w14:paraId="47D9D6E6" w14:textId="77777777" w:rsidR="004478F0" w:rsidRPr="00797756" w:rsidRDefault="004478F0">
            <w:pPr>
              <w:pStyle w:val="Heading1"/>
              <w:rPr>
                <w:sz w:val="22"/>
                <w:szCs w:val="22"/>
              </w:rPr>
            </w:pPr>
            <w:r w:rsidRPr="00797756">
              <w:rPr>
                <w:sz w:val="22"/>
                <w:szCs w:val="22"/>
              </w:rPr>
              <w:t>Contract Type</w:t>
            </w:r>
          </w:p>
        </w:tc>
        <w:tc>
          <w:tcPr>
            <w:tcW w:w="3391" w:type="pct"/>
          </w:tcPr>
          <w:p w14:paraId="0B1617F0" w14:textId="4104E582" w:rsidR="004478F0" w:rsidRPr="00797756" w:rsidRDefault="00E64C20">
            <w:pPr>
              <w:pStyle w:val="Heading1"/>
              <w:rPr>
                <w:b w:val="0"/>
                <w:bCs w:val="0"/>
                <w:color w:val="auto"/>
                <w:sz w:val="22"/>
                <w:szCs w:val="22"/>
              </w:rPr>
            </w:pPr>
            <w:r>
              <w:rPr>
                <w:b w:val="0"/>
                <w:bCs w:val="0"/>
                <w:color w:val="auto"/>
                <w:sz w:val="22"/>
                <w:szCs w:val="22"/>
              </w:rPr>
              <w:t>P</w:t>
            </w:r>
            <w:r w:rsidR="004478F0" w:rsidRPr="00797756">
              <w:rPr>
                <w:b w:val="0"/>
                <w:bCs w:val="0"/>
                <w:color w:val="auto"/>
                <w:sz w:val="22"/>
                <w:szCs w:val="22"/>
              </w:rPr>
              <w:t>ermanent</w:t>
            </w:r>
          </w:p>
          <w:p w14:paraId="69A1189E" w14:textId="77777777" w:rsidR="004478F0" w:rsidRPr="00797756" w:rsidRDefault="004478F0"/>
        </w:tc>
      </w:tr>
      <w:tr w:rsidR="004478F0" w:rsidRPr="00AE505A" w14:paraId="78332AB7" w14:textId="77777777" w:rsidTr="38806E08">
        <w:tc>
          <w:tcPr>
            <w:tcW w:w="1609" w:type="pct"/>
          </w:tcPr>
          <w:p w14:paraId="2DDD27B1" w14:textId="647AC913" w:rsidR="004478F0" w:rsidRPr="00797756" w:rsidRDefault="004478F0">
            <w:pPr>
              <w:pStyle w:val="Heading1"/>
              <w:rPr>
                <w:sz w:val="22"/>
                <w:szCs w:val="22"/>
              </w:rPr>
            </w:pPr>
            <w:r w:rsidRPr="00797756">
              <w:rPr>
                <w:sz w:val="22"/>
                <w:szCs w:val="22"/>
              </w:rPr>
              <w:t xml:space="preserve">Hours of </w:t>
            </w:r>
            <w:r w:rsidR="00121622">
              <w:rPr>
                <w:sz w:val="22"/>
                <w:szCs w:val="22"/>
              </w:rPr>
              <w:t>W</w:t>
            </w:r>
            <w:r w:rsidRPr="00797756">
              <w:rPr>
                <w:sz w:val="22"/>
                <w:szCs w:val="22"/>
              </w:rPr>
              <w:t>ork</w:t>
            </w:r>
          </w:p>
        </w:tc>
        <w:tc>
          <w:tcPr>
            <w:tcW w:w="3391" w:type="pct"/>
          </w:tcPr>
          <w:p w14:paraId="18486B39" w14:textId="77777777" w:rsidR="004478F0" w:rsidRPr="00797756" w:rsidRDefault="004478F0">
            <w:pPr>
              <w:pStyle w:val="Heading1"/>
              <w:rPr>
                <w:b w:val="0"/>
                <w:bCs w:val="0"/>
                <w:color w:val="auto"/>
                <w:sz w:val="22"/>
                <w:szCs w:val="22"/>
              </w:rPr>
            </w:pPr>
            <w:r w:rsidRPr="00797756">
              <w:rPr>
                <w:b w:val="0"/>
                <w:bCs w:val="0"/>
                <w:color w:val="auto"/>
                <w:sz w:val="22"/>
                <w:szCs w:val="22"/>
              </w:rPr>
              <w:t>37.5 per week</w:t>
            </w:r>
          </w:p>
          <w:p w14:paraId="2D462CD8" w14:textId="77777777" w:rsidR="004478F0" w:rsidRPr="00797756" w:rsidRDefault="004478F0"/>
        </w:tc>
      </w:tr>
      <w:tr w:rsidR="004478F0" w:rsidRPr="00AE505A" w14:paraId="01AEF0E6" w14:textId="77777777" w:rsidTr="38806E08">
        <w:tc>
          <w:tcPr>
            <w:tcW w:w="1609" w:type="pct"/>
          </w:tcPr>
          <w:p w14:paraId="5DFA9CEC" w14:textId="77777777" w:rsidR="004478F0" w:rsidRPr="00797756" w:rsidRDefault="004478F0">
            <w:pPr>
              <w:pStyle w:val="Heading1"/>
              <w:rPr>
                <w:sz w:val="22"/>
                <w:szCs w:val="22"/>
              </w:rPr>
            </w:pPr>
            <w:r w:rsidRPr="00797756">
              <w:rPr>
                <w:sz w:val="22"/>
                <w:szCs w:val="22"/>
              </w:rPr>
              <w:t>Location</w:t>
            </w:r>
          </w:p>
        </w:tc>
        <w:tc>
          <w:tcPr>
            <w:tcW w:w="3391" w:type="pct"/>
          </w:tcPr>
          <w:p w14:paraId="7263000B" w14:textId="7C203B41" w:rsidR="004478F0" w:rsidRPr="00797756" w:rsidRDefault="001A7C3B" w:rsidP="0003722D">
            <w:pPr>
              <w:pStyle w:val="Heading1"/>
              <w:jc w:val="both"/>
              <w:rPr>
                <w:b w:val="0"/>
                <w:bCs w:val="0"/>
                <w:color w:val="auto"/>
                <w:sz w:val="22"/>
                <w:szCs w:val="22"/>
              </w:rPr>
            </w:pPr>
            <w:r w:rsidRPr="00797756">
              <w:rPr>
                <w:b w:val="0"/>
                <w:bCs w:val="0"/>
                <w:color w:val="auto"/>
                <w:sz w:val="22"/>
                <w:szCs w:val="22"/>
              </w:rPr>
              <w:t xml:space="preserve">Hybrid working, with a mix of office and home working, based at our </w:t>
            </w:r>
            <w:r w:rsidR="004478F0" w:rsidRPr="00797756">
              <w:rPr>
                <w:b w:val="0"/>
                <w:bCs w:val="0"/>
                <w:color w:val="auto"/>
                <w:sz w:val="22"/>
                <w:szCs w:val="22"/>
              </w:rPr>
              <w:t xml:space="preserve">Chelsea </w:t>
            </w:r>
            <w:r w:rsidRPr="00797756">
              <w:rPr>
                <w:b w:val="0"/>
                <w:bCs w:val="0"/>
                <w:color w:val="auto"/>
                <w:sz w:val="22"/>
                <w:szCs w:val="22"/>
              </w:rPr>
              <w:t xml:space="preserve">site, with occasional working from </w:t>
            </w:r>
            <w:r w:rsidR="003F3BC2">
              <w:rPr>
                <w:b w:val="0"/>
                <w:bCs w:val="0"/>
                <w:color w:val="auto"/>
                <w:sz w:val="22"/>
                <w:szCs w:val="22"/>
              </w:rPr>
              <w:t xml:space="preserve">our </w:t>
            </w:r>
            <w:r w:rsidRPr="00797756">
              <w:rPr>
                <w:b w:val="0"/>
                <w:bCs w:val="0"/>
                <w:color w:val="auto"/>
                <w:sz w:val="22"/>
                <w:szCs w:val="22"/>
              </w:rPr>
              <w:t>Sutton</w:t>
            </w:r>
            <w:r w:rsidR="00443CA2">
              <w:rPr>
                <w:b w:val="0"/>
                <w:bCs w:val="0"/>
                <w:color w:val="auto"/>
                <w:sz w:val="22"/>
                <w:szCs w:val="22"/>
              </w:rPr>
              <w:t xml:space="preserve"> </w:t>
            </w:r>
            <w:r w:rsidR="00196AA5" w:rsidRPr="00797756">
              <w:rPr>
                <w:b w:val="0"/>
                <w:bCs w:val="0"/>
                <w:color w:val="auto"/>
                <w:sz w:val="22"/>
                <w:szCs w:val="22"/>
              </w:rPr>
              <w:t>site</w:t>
            </w:r>
            <w:r w:rsidR="008E1A32">
              <w:rPr>
                <w:b w:val="0"/>
                <w:bCs w:val="0"/>
                <w:color w:val="auto"/>
                <w:sz w:val="22"/>
                <w:szCs w:val="22"/>
              </w:rPr>
              <w:t>.</w:t>
            </w:r>
          </w:p>
          <w:p w14:paraId="5B059EEE" w14:textId="77777777" w:rsidR="004478F0" w:rsidRPr="00797756" w:rsidRDefault="004478F0"/>
        </w:tc>
      </w:tr>
      <w:tr w:rsidR="004478F0" w:rsidRPr="00AE505A" w14:paraId="4F49667D" w14:textId="77777777" w:rsidTr="38806E08">
        <w:tc>
          <w:tcPr>
            <w:tcW w:w="1609" w:type="pct"/>
          </w:tcPr>
          <w:p w14:paraId="2F5C5244" w14:textId="77777777" w:rsidR="004478F0" w:rsidRPr="00797756" w:rsidRDefault="004478F0">
            <w:pPr>
              <w:pStyle w:val="Heading1"/>
              <w:rPr>
                <w:sz w:val="22"/>
                <w:szCs w:val="22"/>
              </w:rPr>
            </w:pPr>
            <w:r w:rsidRPr="00797756">
              <w:rPr>
                <w:sz w:val="22"/>
                <w:szCs w:val="22"/>
              </w:rPr>
              <w:t>Benefits</w:t>
            </w:r>
          </w:p>
        </w:tc>
        <w:tc>
          <w:tcPr>
            <w:tcW w:w="3391" w:type="pct"/>
          </w:tcPr>
          <w:p w14:paraId="03CCC2B7" w14:textId="281CB9B4" w:rsidR="004478F0" w:rsidRPr="00797756" w:rsidRDefault="00196AA5" w:rsidP="0003722D">
            <w:pPr>
              <w:pStyle w:val="Heading1"/>
              <w:jc w:val="both"/>
              <w:rPr>
                <w:b w:val="0"/>
                <w:bCs w:val="0"/>
                <w:color w:val="auto"/>
                <w:sz w:val="22"/>
                <w:szCs w:val="22"/>
              </w:rPr>
            </w:pPr>
            <w:r w:rsidRPr="00797756">
              <w:rPr>
                <w:b w:val="0"/>
                <w:bCs w:val="0"/>
                <w:color w:val="auto"/>
                <w:sz w:val="22"/>
                <w:szCs w:val="22"/>
              </w:rPr>
              <w:t xml:space="preserve">27 days </w:t>
            </w:r>
            <w:r w:rsidR="00455ADB" w:rsidRPr="00797756">
              <w:rPr>
                <w:b w:val="0"/>
                <w:bCs w:val="0"/>
                <w:color w:val="auto"/>
                <w:sz w:val="22"/>
                <w:szCs w:val="22"/>
              </w:rPr>
              <w:t xml:space="preserve">annual leave allowances, </w:t>
            </w:r>
            <w:r w:rsidRPr="00797756">
              <w:rPr>
                <w:b w:val="0"/>
                <w:bCs w:val="0"/>
                <w:color w:val="auto"/>
                <w:sz w:val="22"/>
                <w:szCs w:val="22"/>
              </w:rPr>
              <w:t xml:space="preserve">contributory pension scheme, </w:t>
            </w:r>
            <w:r w:rsidR="00455ADB" w:rsidRPr="00797756">
              <w:rPr>
                <w:b w:val="0"/>
                <w:bCs w:val="0"/>
                <w:color w:val="auto"/>
                <w:sz w:val="22"/>
                <w:szCs w:val="22"/>
              </w:rPr>
              <w:t>l</w:t>
            </w:r>
            <w:r w:rsidR="00F354EC" w:rsidRPr="00797756">
              <w:rPr>
                <w:b w:val="0"/>
                <w:bCs w:val="0"/>
                <w:color w:val="auto"/>
                <w:sz w:val="22"/>
                <w:szCs w:val="22"/>
              </w:rPr>
              <w:t xml:space="preserve">ife </w:t>
            </w:r>
            <w:r w:rsidRPr="00797756">
              <w:rPr>
                <w:b w:val="0"/>
                <w:bCs w:val="0"/>
                <w:color w:val="auto"/>
                <w:sz w:val="22"/>
                <w:szCs w:val="22"/>
              </w:rPr>
              <w:t>insurance</w:t>
            </w:r>
            <w:r w:rsidR="00F354EC" w:rsidRPr="00797756">
              <w:rPr>
                <w:b w:val="0"/>
                <w:bCs w:val="0"/>
                <w:color w:val="auto"/>
                <w:sz w:val="22"/>
                <w:szCs w:val="22"/>
              </w:rPr>
              <w:t>, enhanced maternity and adoption pay, employee assistance programme, subsidised canteens</w:t>
            </w:r>
            <w:r w:rsidRPr="00797756">
              <w:rPr>
                <w:b w:val="0"/>
                <w:bCs w:val="0"/>
                <w:color w:val="auto"/>
                <w:sz w:val="22"/>
                <w:szCs w:val="22"/>
              </w:rPr>
              <w:t>, flexible working</w:t>
            </w:r>
            <w:r w:rsidR="00F354EC" w:rsidRPr="00797756">
              <w:rPr>
                <w:b w:val="0"/>
                <w:bCs w:val="0"/>
                <w:color w:val="auto"/>
                <w:sz w:val="22"/>
                <w:szCs w:val="22"/>
              </w:rPr>
              <w:t xml:space="preserve"> and more</w:t>
            </w:r>
            <w:r w:rsidR="004478F0" w:rsidRPr="00797756">
              <w:rPr>
                <w:b w:val="0"/>
                <w:bCs w:val="0"/>
                <w:color w:val="auto"/>
                <w:sz w:val="22"/>
                <w:szCs w:val="22"/>
              </w:rPr>
              <w:t xml:space="preserve">. </w:t>
            </w:r>
          </w:p>
          <w:p w14:paraId="61569FF3" w14:textId="7DA105B0" w:rsidR="004478F0" w:rsidRPr="00797756" w:rsidRDefault="004478F0" w:rsidP="0003722D">
            <w:pPr>
              <w:pStyle w:val="Heading1"/>
              <w:jc w:val="both"/>
              <w:rPr>
                <w:b w:val="0"/>
                <w:bCs w:val="0"/>
                <w:color w:val="auto"/>
                <w:sz w:val="22"/>
                <w:szCs w:val="22"/>
              </w:rPr>
            </w:pPr>
            <w:r w:rsidRPr="00797756">
              <w:rPr>
                <w:b w:val="0"/>
                <w:bCs w:val="0"/>
                <w:color w:val="auto"/>
                <w:sz w:val="22"/>
                <w:szCs w:val="22"/>
              </w:rPr>
              <w:t xml:space="preserve">Refer to our </w:t>
            </w:r>
            <w:r w:rsidR="00B10A4C">
              <w:rPr>
                <w:b w:val="0"/>
                <w:bCs w:val="0"/>
                <w:color w:val="auto"/>
                <w:sz w:val="22"/>
                <w:szCs w:val="22"/>
              </w:rPr>
              <w:t xml:space="preserve">summary of </w:t>
            </w:r>
            <w:r w:rsidRPr="00797756">
              <w:rPr>
                <w:b w:val="0"/>
                <w:bCs w:val="0"/>
                <w:color w:val="auto"/>
                <w:sz w:val="22"/>
                <w:szCs w:val="22"/>
              </w:rPr>
              <w:t xml:space="preserve">benefits information </w:t>
            </w:r>
            <w:r w:rsidR="00B10A4C">
              <w:rPr>
                <w:b w:val="0"/>
                <w:bCs w:val="0"/>
                <w:color w:val="auto"/>
                <w:sz w:val="22"/>
                <w:szCs w:val="22"/>
              </w:rPr>
              <w:t xml:space="preserve">attached, and </w:t>
            </w:r>
            <w:r w:rsidRPr="00797756">
              <w:rPr>
                <w:b w:val="0"/>
                <w:bCs w:val="0"/>
                <w:color w:val="auto"/>
                <w:sz w:val="22"/>
                <w:szCs w:val="22"/>
              </w:rPr>
              <w:t xml:space="preserve">on our website for </w:t>
            </w:r>
            <w:r w:rsidR="00564F5D" w:rsidRPr="00797756">
              <w:rPr>
                <w:b w:val="0"/>
                <w:bCs w:val="0"/>
                <w:color w:val="auto"/>
                <w:sz w:val="22"/>
                <w:szCs w:val="22"/>
              </w:rPr>
              <w:t>further details</w:t>
            </w:r>
            <w:r w:rsidR="00BC560D">
              <w:rPr>
                <w:b w:val="0"/>
                <w:bCs w:val="0"/>
                <w:color w:val="auto"/>
                <w:sz w:val="22"/>
                <w:szCs w:val="22"/>
              </w:rPr>
              <w:t>.</w:t>
            </w:r>
          </w:p>
          <w:p w14:paraId="53431354" w14:textId="77777777" w:rsidR="004478F0" w:rsidRPr="00797756" w:rsidRDefault="004478F0"/>
        </w:tc>
      </w:tr>
    </w:tbl>
    <w:p w14:paraId="2BCDA7D6" w14:textId="77777777" w:rsidR="0059141F" w:rsidRDefault="0059141F" w:rsidP="0059141F">
      <w:pPr>
        <w:jc w:val="both"/>
        <w:rPr>
          <w:sz w:val="24"/>
          <w:szCs w:val="24"/>
        </w:rPr>
      </w:pPr>
    </w:p>
    <w:p w14:paraId="7CE046CF" w14:textId="1D4C6DFA" w:rsidR="0059141F" w:rsidRPr="00530B13" w:rsidRDefault="00530B13" w:rsidP="00530B13">
      <w:pPr>
        <w:pStyle w:val="Title"/>
        <w:rPr>
          <w:b w:val="0"/>
          <w:bCs w:val="0"/>
          <w:sz w:val="24"/>
          <w:szCs w:val="24"/>
        </w:rPr>
      </w:pPr>
      <w:bookmarkStart w:id="0" w:name="_Hlk134626073"/>
      <w:r>
        <w:t>Diversity and inclusion</w:t>
      </w:r>
    </w:p>
    <w:bookmarkEnd w:id="0"/>
    <w:p w14:paraId="253FE2FA" w14:textId="589C3D15" w:rsidR="0059141F" w:rsidRPr="00797756" w:rsidRDefault="0059141F" w:rsidP="0059141F">
      <w:pPr>
        <w:jc w:val="both"/>
      </w:pPr>
      <w:r w:rsidRPr="00797756">
        <w:t xml:space="preserve">The Royal Marsden Cancer Charity believes </w:t>
      </w:r>
      <w:r w:rsidRPr="00797756">
        <w:rPr>
          <w:rFonts w:cstheme="minorHAnsi"/>
          <w:color w:val="333333"/>
        </w:rPr>
        <w:t xml:space="preserve">in </w:t>
      </w:r>
      <w:r w:rsidRPr="00797756">
        <w:t>treating people fairly with respect and dignity, and in valuing diversity. We believe that a diverse workforce allows us to deliver on our mission to ensure our nurses, doctors, researchers and supporting staff can provide the very best care and develop life-saving treatments for cancer patients.</w:t>
      </w:r>
    </w:p>
    <w:p w14:paraId="53AC2425" w14:textId="77777777" w:rsidR="0059141F" w:rsidRPr="00797756" w:rsidRDefault="0059141F" w:rsidP="0059141F">
      <w:pPr>
        <w:jc w:val="both"/>
        <w:rPr>
          <w:rFonts w:ascii="Arial" w:hAnsi="Arial" w:cs="Arial"/>
          <w:color w:val="3C1840"/>
          <w:spacing w:val="2"/>
        </w:rPr>
      </w:pPr>
    </w:p>
    <w:p w14:paraId="1EF362F2" w14:textId="416C6AE4" w:rsidR="0059141F" w:rsidRPr="00797756" w:rsidRDefault="0059141F" w:rsidP="0059141F">
      <w:pPr>
        <w:jc w:val="both"/>
      </w:pPr>
      <w:r w:rsidRPr="00797756">
        <w:t>We believe everyone has the right to live their life without fear and prejudice and contribute to society in a way which is authentic to them.</w:t>
      </w:r>
    </w:p>
    <w:p w14:paraId="774D9739" w14:textId="77777777" w:rsidR="0059141F" w:rsidRPr="00797756" w:rsidRDefault="0059141F" w:rsidP="0059141F">
      <w:pPr>
        <w:jc w:val="both"/>
      </w:pPr>
    </w:p>
    <w:p w14:paraId="7A279462" w14:textId="0CCEFF97" w:rsidR="0059141F" w:rsidRPr="00797756" w:rsidRDefault="0059141F" w:rsidP="0059141F">
      <w:pPr>
        <w:jc w:val="both"/>
      </w:pPr>
      <w:r w:rsidRPr="00797756">
        <w:t xml:space="preserve">It is this core belief that underscores our commitment to providing equal opportunities for all staff and volunteers at the Charity. Our aim is to foster a supportive culture which values </w:t>
      </w:r>
      <w:r w:rsidR="00196AA5" w:rsidRPr="00797756">
        <w:t xml:space="preserve">the contribution of </w:t>
      </w:r>
      <w:r w:rsidRPr="00797756">
        <w:t xml:space="preserve">each member of the </w:t>
      </w:r>
      <w:r w:rsidR="00530B13" w:rsidRPr="00797756">
        <w:t>team regardless</w:t>
      </w:r>
      <w:r w:rsidRPr="00797756">
        <w:t xml:space="preserve"> of their age, sex, gender reassignment, sexual orientation, marriage or civil partnership, pregnancy and maternity, disability, nationality, race, religion or belief.</w:t>
      </w:r>
    </w:p>
    <w:p w14:paraId="417DF20C" w14:textId="77777777" w:rsidR="0059141F" w:rsidRPr="00797756" w:rsidRDefault="0059141F" w:rsidP="0059141F">
      <w:pPr>
        <w:jc w:val="both"/>
      </w:pPr>
    </w:p>
    <w:p w14:paraId="7E200C24" w14:textId="19DB3919" w:rsidR="00F96A50" w:rsidRPr="00277219" w:rsidRDefault="0059141F" w:rsidP="00277219">
      <w:r w:rsidRPr="00797756">
        <w:t xml:space="preserve">Ultimately, </w:t>
      </w:r>
      <w:r w:rsidRPr="00CE7E1F">
        <w:t>our aim is to create a workforce which is representative of the people we exist to support, whilst contributing to the creation of a more equitable, diverse and inclusive charitable sector.</w:t>
      </w:r>
    </w:p>
    <w:p w14:paraId="6105D704" w14:textId="77777777" w:rsidR="00B76B88" w:rsidRDefault="00B76B88" w:rsidP="00277219"/>
    <w:p w14:paraId="39843B8A" w14:textId="20ECFD45" w:rsidR="00277219" w:rsidRDefault="00277219">
      <w:r>
        <w:br w:type="page"/>
      </w:r>
    </w:p>
    <w:p w14:paraId="16130744" w14:textId="2D89FCE8" w:rsidR="00B76B88" w:rsidRPr="00530B13" w:rsidRDefault="00B76B88" w:rsidP="00B76B88">
      <w:pPr>
        <w:pStyle w:val="Title"/>
        <w:rPr>
          <w:b w:val="0"/>
          <w:bCs w:val="0"/>
          <w:sz w:val="24"/>
          <w:szCs w:val="24"/>
        </w:rPr>
      </w:pPr>
      <w:r>
        <w:lastRenderedPageBreak/>
        <w:t xml:space="preserve">Summary of </w:t>
      </w:r>
      <w:r w:rsidR="00121622">
        <w:t>B</w:t>
      </w:r>
      <w:r>
        <w:t>enefits</w:t>
      </w:r>
    </w:p>
    <w:p w14:paraId="08EA0D75" w14:textId="77777777" w:rsidR="00B76B88" w:rsidRDefault="00B76B88" w:rsidP="0059141F"/>
    <w:p w14:paraId="0FBCF720" w14:textId="6C958FE5" w:rsidR="00B76B88" w:rsidRPr="002C2D92" w:rsidRDefault="00B76B88" w:rsidP="00B76B88">
      <w:pPr>
        <w:pStyle w:val="Title"/>
        <w:rPr>
          <w:b w:val="0"/>
          <w:bCs w:val="0"/>
          <w:sz w:val="28"/>
          <w:szCs w:val="28"/>
        </w:rPr>
      </w:pPr>
      <w:bookmarkStart w:id="1" w:name="_Hlk134626176"/>
      <w:r w:rsidRPr="00B76B88">
        <w:rPr>
          <w:sz w:val="24"/>
          <w:szCs w:val="24"/>
        </w:rPr>
        <w:t xml:space="preserve">Work </w:t>
      </w:r>
      <w:r w:rsidR="00A812EE">
        <w:rPr>
          <w:sz w:val="24"/>
          <w:szCs w:val="24"/>
        </w:rPr>
        <w:t>E</w:t>
      </w:r>
      <w:r w:rsidRPr="00B76B88">
        <w:rPr>
          <w:sz w:val="24"/>
          <w:szCs w:val="24"/>
        </w:rPr>
        <w:t>nvironment</w:t>
      </w:r>
      <w:r w:rsidRPr="00B76B88">
        <w:t xml:space="preserve"> </w:t>
      </w:r>
    </w:p>
    <w:bookmarkEnd w:id="1"/>
    <w:p w14:paraId="3571E74F" w14:textId="100B3BE4" w:rsidR="003E2D32" w:rsidRPr="003E2D32" w:rsidRDefault="00B76B88" w:rsidP="008A4E21">
      <w:pPr>
        <w:pStyle w:val="ListParagraph"/>
        <w:numPr>
          <w:ilvl w:val="0"/>
          <w:numId w:val="40"/>
        </w:numPr>
        <w:rPr>
          <w:rFonts w:ascii="Calibri" w:hAnsi="Calibri"/>
        </w:rPr>
      </w:pPr>
      <w:r>
        <w:t>Bright modern office in Chelsea, a short walk from South Kensington station</w:t>
      </w:r>
      <w:r w:rsidR="007755B4">
        <w:t>.</w:t>
      </w:r>
    </w:p>
    <w:p w14:paraId="30122CA8" w14:textId="053B42E9" w:rsidR="00B76B88" w:rsidRPr="008A4E21" w:rsidRDefault="008A4E21" w:rsidP="008A4E21">
      <w:pPr>
        <w:pStyle w:val="ListParagraph"/>
        <w:numPr>
          <w:ilvl w:val="0"/>
          <w:numId w:val="40"/>
        </w:numPr>
        <w:rPr>
          <w:rFonts w:ascii="Calibri" w:hAnsi="Calibri"/>
        </w:rPr>
      </w:pPr>
      <w:r>
        <w:t>Our Sutton office is based in the heart of the hospital, alongside staff and patients.</w:t>
      </w:r>
      <w:r w:rsidR="003E2D32">
        <w:t xml:space="preserve"> A shuttle service to and from Sutton station is provided in the morning and at the end of the day.</w:t>
      </w:r>
    </w:p>
    <w:p w14:paraId="4447FD7A" w14:textId="15CDB7A7" w:rsidR="00B76B88" w:rsidRPr="002C2D92" w:rsidRDefault="00B76B88" w:rsidP="00B76B88">
      <w:pPr>
        <w:pStyle w:val="ListParagraph"/>
        <w:numPr>
          <w:ilvl w:val="0"/>
          <w:numId w:val="34"/>
        </w:numPr>
        <w:spacing w:after="160" w:line="259" w:lineRule="auto"/>
        <w:contextualSpacing/>
      </w:pPr>
      <w:r>
        <w:t>On-site subsidised canteens</w:t>
      </w:r>
      <w:r w:rsidR="007755B4">
        <w:t>.</w:t>
      </w:r>
    </w:p>
    <w:p w14:paraId="2E835A31" w14:textId="5991AB75" w:rsidR="00B76B88" w:rsidRPr="002C2D92" w:rsidRDefault="00B76B88" w:rsidP="00B76B88">
      <w:pPr>
        <w:pStyle w:val="Title"/>
        <w:rPr>
          <w:b w:val="0"/>
          <w:bCs w:val="0"/>
          <w:sz w:val="28"/>
          <w:szCs w:val="28"/>
        </w:rPr>
      </w:pPr>
      <w:r>
        <w:rPr>
          <w:sz w:val="24"/>
          <w:szCs w:val="24"/>
        </w:rPr>
        <w:t xml:space="preserve">Pay and </w:t>
      </w:r>
      <w:r w:rsidR="00A812EE">
        <w:rPr>
          <w:sz w:val="24"/>
          <w:szCs w:val="24"/>
        </w:rPr>
        <w:t>P</w:t>
      </w:r>
      <w:r>
        <w:rPr>
          <w:sz w:val="24"/>
          <w:szCs w:val="24"/>
        </w:rPr>
        <w:t>ension</w:t>
      </w:r>
      <w:r w:rsidRPr="00B76B88">
        <w:t xml:space="preserve"> </w:t>
      </w:r>
    </w:p>
    <w:p w14:paraId="1810A8D7" w14:textId="77E44D1F" w:rsidR="00B76B88" w:rsidRDefault="00B76B88" w:rsidP="00B76B88">
      <w:pPr>
        <w:pStyle w:val="ListParagraph"/>
        <w:numPr>
          <w:ilvl w:val="0"/>
          <w:numId w:val="35"/>
        </w:numPr>
        <w:spacing w:after="160" w:line="259" w:lineRule="auto"/>
        <w:contextualSpacing/>
      </w:pPr>
      <w:r>
        <w:t xml:space="preserve">Competitive salaries benchmarked against the market with annual </w:t>
      </w:r>
      <w:r w:rsidR="00277219">
        <w:t>increases.</w:t>
      </w:r>
    </w:p>
    <w:p w14:paraId="5229F35B" w14:textId="5F9943DF" w:rsidR="00B76B88" w:rsidRDefault="00B76B88" w:rsidP="00B76B88">
      <w:pPr>
        <w:pStyle w:val="ListParagraph"/>
        <w:numPr>
          <w:ilvl w:val="0"/>
          <w:numId w:val="35"/>
        </w:numPr>
        <w:spacing w:after="160" w:line="259" w:lineRule="auto"/>
        <w:contextualSpacing/>
      </w:pPr>
      <w:r>
        <w:t>Auto- enrolment in our Aviva pension scheme from day one</w:t>
      </w:r>
      <w:r w:rsidR="007755B4">
        <w:t>.</w:t>
      </w:r>
    </w:p>
    <w:p w14:paraId="2E69CD31" w14:textId="099621BF" w:rsidR="00B76B88" w:rsidRDefault="00B76B88" w:rsidP="00B76B88">
      <w:pPr>
        <w:pStyle w:val="ListParagraph"/>
        <w:numPr>
          <w:ilvl w:val="0"/>
          <w:numId w:val="35"/>
        </w:numPr>
        <w:spacing w:after="160" w:line="259" w:lineRule="auto"/>
        <w:contextualSpacing/>
      </w:pPr>
      <w:r>
        <w:t>Up to 6% employer contributions subject to matched contribution from you (increasing with length of service)</w:t>
      </w:r>
      <w:r w:rsidR="007755B4">
        <w:t>.</w:t>
      </w:r>
    </w:p>
    <w:p w14:paraId="108C5359" w14:textId="157F88B4" w:rsidR="00B76B88" w:rsidRPr="002C2D92" w:rsidRDefault="00B76B88" w:rsidP="00B76B88">
      <w:pPr>
        <w:pStyle w:val="Title"/>
        <w:rPr>
          <w:b w:val="0"/>
          <w:bCs w:val="0"/>
          <w:sz w:val="28"/>
          <w:szCs w:val="28"/>
        </w:rPr>
      </w:pPr>
      <w:r w:rsidRPr="00B76B88">
        <w:rPr>
          <w:sz w:val="24"/>
          <w:szCs w:val="24"/>
        </w:rPr>
        <w:t xml:space="preserve"> Work</w:t>
      </w:r>
      <w:r>
        <w:rPr>
          <w:sz w:val="24"/>
          <w:szCs w:val="24"/>
        </w:rPr>
        <w:t>-</w:t>
      </w:r>
      <w:r w:rsidR="00A812EE">
        <w:rPr>
          <w:sz w:val="24"/>
          <w:szCs w:val="24"/>
        </w:rPr>
        <w:t>L</w:t>
      </w:r>
      <w:r>
        <w:rPr>
          <w:sz w:val="24"/>
          <w:szCs w:val="24"/>
        </w:rPr>
        <w:t xml:space="preserve">ife </w:t>
      </w:r>
      <w:r w:rsidR="00A812EE">
        <w:rPr>
          <w:sz w:val="24"/>
          <w:szCs w:val="24"/>
        </w:rPr>
        <w:t>B</w:t>
      </w:r>
      <w:r>
        <w:rPr>
          <w:sz w:val="24"/>
          <w:szCs w:val="24"/>
        </w:rPr>
        <w:t>alance</w:t>
      </w:r>
      <w:r w:rsidRPr="00B76B88">
        <w:t xml:space="preserve"> </w:t>
      </w:r>
    </w:p>
    <w:p w14:paraId="6D3574E6" w14:textId="1728861A" w:rsidR="00B76B88" w:rsidRDefault="00B76B88" w:rsidP="00B76B88">
      <w:pPr>
        <w:pStyle w:val="ListParagraph"/>
        <w:numPr>
          <w:ilvl w:val="0"/>
          <w:numId w:val="36"/>
        </w:numPr>
        <w:spacing w:after="160" w:line="259" w:lineRule="auto"/>
        <w:contextualSpacing/>
      </w:pPr>
      <w:r>
        <w:t xml:space="preserve">Enhanced occupational maternity and adoption leave and </w:t>
      </w:r>
      <w:r w:rsidR="00277219">
        <w:t>pay.</w:t>
      </w:r>
    </w:p>
    <w:p w14:paraId="36D2983C" w14:textId="77777777" w:rsidR="00B76B88" w:rsidRDefault="00B76B88" w:rsidP="00B76B88">
      <w:pPr>
        <w:pStyle w:val="ListParagraph"/>
        <w:numPr>
          <w:ilvl w:val="0"/>
          <w:numId w:val="36"/>
        </w:numPr>
        <w:spacing w:after="160" w:line="259" w:lineRule="auto"/>
        <w:contextualSpacing/>
      </w:pPr>
      <w:r>
        <w:t>Flexible working options to support those with caring responsibilities</w:t>
      </w:r>
    </w:p>
    <w:p w14:paraId="53FB65CB" w14:textId="07268B00" w:rsidR="00B76B88" w:rsidRPr="002C2D92" w:rsidRDefault="00B76B88" w:rsidP="00B76B88">
      <w:pPr>
        <w:pStyle w:val="Title"/>
        <w:rPr>
          <w:b w:val="0"/>
          <w:bCs w:val="0"/>
          <w:sz w:val="28"/>
          <w:szCs w:val="28"/>
        </w:rPr>
      </w:pPr>
      <w:r w:rsidRPr="00B76B88">
        <w:rPr>
          <w:sz w:val="24"/>
          <w:szCs w:val="24"/>
        </w:rPr>
        <w:t xml:space="preserve"> </w:t>
      </w:r>
      <w:r>
        <w:rPr>
          <w:sz w:val="24"/>
          <w:szCs w:val="24"/>
        </w:rPr>
        <w:t xml:space="preserve">Holidays and </w:t>
      </w:r>
      <w:r w:rsidR="00A812EE">
        <w:rPr>
          <w:sz w:val="24"/>
          <w:szCs w:val="24"/>
        </w:rPr>
        <w:t>T</w:t>
      </w:r>
      <w:r>
        <w:rPr>
          <w:sz w:val="24"/>
          <w:szCs w:val="24"/>
        </w:rPr>
        <w:t xml:space="preserve">ime </w:t>
      </w:r>
      <w:r w:rsidR="00A812EE">
        <w:rPr>
          <w:sz w:val="24"/>
          <w:szCs w:val="24"/>
        </w:rPr>
        <w:t>O</w:t>
      </w:r>
      <w:r>
        <w:rPr>
          <w:sz w:val="24"/>
          <w:szCs w:val="24"/>
        </w:rPr>
        <w:t>ff</w:t>
      </w:r>
      <w:r w:rsidRPr="00B76B88">
        <w:t xml:space="preserve"> </w:t>
      </w:r>
    </w:p>
    <w:p w14:paraId="1EFFA156" w14:textId="77777777" w:rsidR="00B76B88" w:rsidRDefault="00B76B88" w:rsidP="00B76B88">
      <w:pPr>
        <w:pStyle w:val="ListParagraph"/>
        <w:numPr>
          <w:ilvl w:val="0"/>
          <w:numId w:val="37"/>
        </w:numPr>
        <w:spacing w:after="160" w:line="259" w:lineRule="auto"/>
        <w:contextualSpacing/>
      </w:pPr>
      <w:r>
        <w:t>27 days annual leave per annum plus UK bank holidays (pro rata for part time staff)</w:t>
      </w:r>
    </w:p>
    <w:p w14:paraId="4FDD1CDC" w14:textId="2F459216" w:rsidR="00B76B88" w:rsidRDefault="00B76B88" w:rsidP="00B76B88">
      <w:pPr>
        <w:pStyle w:val="ListParagraph"/>
        <w:numPr>
          <w:ilvl w:val="0"/>
          <w:numId w:val="37"/>
        </w:numPr>
        <w:spacing w:after="160" w:line="259" w:lineRule="auto"/>
        <w:contextualSpacing/>
      </w:pPr>
      <w:r>
        <w:t xml:space="preserve">Entitlement rising to 29 days (pro rata for part time staff) after five years’ </w:t>
      </w:r>
      <w:r w:rsidR="00277219">
        <w:t>service.</w:t>
      </w:r>
    </w:p>
    <w:p w14:paraId="70A8FBBC" w14:textId="160D8992" w:rsidR="00B76B88" w:rsidRDefault="00B76B88" w:rsidP="00B76B88">
      <w:pPr>
        <w:pStyle w:val="ListParagraph"/>
        <w:numPr>
          <w:ilvl w:val="0"/>
          <w:numId w:val="37"/>
        </w:numPr>
        <w:spacing w:after="160" w:line="259" w:lineRule="auto"/>
        <w:contextualSpacing/>
      </w:pPr>
      <w:r>
        <w:t>Opportunity to carry over 5 days (pro rata for part time staff) into following annual leave year</w:t>
      </w:r>
      <w:r w:rsidR="007755B4">
        <w:t>.</w:t>
      </w:r>
    </w:p>
    <w:p w14:paraId="4A043610" w14:textId="17C308E9" w:rsidR="00B76B88" w:rsidRPr="002C2D92" w:rsidRDefault="00B76B88" w:rsidP="00B76B88">
      <w:pPr>
        <w:pStyle w:val="Title"/>
        <w:rPr>
          <w:b w:val="0"/>
          <w:bCs w:val="0"/>
          <w:sz w:val="28"/>
          <w:szCs w:val="28"/>
        </w:rPr>
      </w:pPr>
      <w:r>
        <w:rPr>
          <w:sz w:val="24"/>
          <w:szCs w:val="24"/>
        </w:rPr>
        <w:t xml:space="preserve">Health and </w:t>
      </w:r>
      <w:r w:rsidR="00A812EE">
        <w:rPr>
          <w:sz w:val="24"/>
          <w:szCs w:val="24"/>
        </w:rPr>
        <w:t>W</w:t>
      </w:r>
      <w:r>
        <w:rPr>
          <w:sz w:val="24"/>
          <w:szCs w:val="24"/>
        </w:rPr>
        <w:t>ellbeing</w:t>
      </w:r>
      <w:r w:rsidRPr="00B76B88">
        <w:t xml:space="preserve"> </w:t>
      </w:r>
    </w:p>
    <w:p w14:paraId="0FEC9702" w14:textId="20637398" w:rsidR="00B76B88" w:rsidRDefault="00B76B88" w:rsidP="00B76B88">
      <w:pPr>
        <w:pStyle w:val="ListParagraph"/>
        <w:numPr>
          <w:ilvl w:val="0"/>
          <w:numId w:val="38"/>
        </w:numPr>
        <w:spacing w:after="160" w:line="259" w:lineRule="auto"/>
        <w:contextualSpacing/>
      </w:pPr>
      <w:r>
        <w:t>Self -referral to a confidential counselling service for work related or personal reasons</w:t>
      </w:r>
      <w:r w:rsidR="007755B4">
        <w:t>.</w:t>
      </w:r>
    </w:p>
    <w:p w14:paraId="0269F2CF" w14:textId="000A92AC" w:rsidR="00B76B88" w:rsidRDefault="00B76B88" w:rsidP="00B76B88">
      <w:pPr>
        <w:pStyle w:val="ListParagraph"/>
        <w:numPr>
          <w:ilvl w:val="0"/>
          <w:numId w:val="38"/>
        </w:numPr>
        <w:spacing w:after="160" w:line="259" w:lineRule="auto"/>
        <w:contextualSpacing/>
      </w:pPr>
      <w:r>
        <w:t xml:space="preserve">Access to an employee assistance programme designed to save you money and improve your physical, financial, and mental health and </w:t>
      </w:r>
      <w:r w:rsidR="00277219">
        <w:t>wellbeing.</w:t>
      </w:r>
    </w:p>
    <w:p w14:paraId="3594A2D3" w14:textId="2256419F" w:rsidR="00B76B88" w:rsidRDefault="00B76B88" w:rsidP="00B76B88">
      <w:pPr>
        <w:pStyle w:val="ListParagraph"/>
        <w:numPr>
          <w:ilvl w:val="0"/>
          <w:numId w:val="38"/>
        </w:numPr>
        <w:spacing w:after="160" w:line="259" w:lineRule="auto"/>
        <w:contextualSpacing/>
      </w:pPr>
      <w:r>
        <w:t xml:space="preserve">Free sight </w:t>
      </w:r>
      <w:proofErr w:type="gramStart"/>
      <w:r>
        <w:t>test</w:t>
      </w:r>
      <w:proofErr w:type="gramEnd"/>
      <w:r>
        <w:t xml:space="preserve"> every two years and contribution towards any glasses required for work purposes</w:t>
      </w:r>
      <w:r w:rsidR="007755B4">
        <w:t>.</w:t>
      </w:r>
    </w:p>
    <w:p w14:paraId="22375844" w14:textId="5888AD1F" w:rsidR="00B76B88" w:rsidRDefault="00B76B88" w:rsidP="00B76B88">
      <w:pPr>
        <w:pStyle w:val="ListParagraph"/>
        <w:numPr>
          <w:ilvl w:val="0"/>
          <w:numId w:val="38"/>
        </w:numPr>
        <w:spacing w:after="160" w:line="259" w:lineRule="auto"/>
        <w:contextualSpacing/>
      </w:pPr>
      <w:r>
        <w:t xml:space="preserve">Generous paid sick leave based on </w:t>
      </w:r>
      <w:r w:rsidR="00277219">
        <w:t>service.</w:t>
      </w:r>
    </w:p>
    <w:p w14:paraId="4041EA7E" w14:textId="17656B36" w:rsidR="00B76B88" w:rsidRPr="002C2D92" w:rsidRDefault="00B76B88" w:rsidP="00B76B88">
      <w:pPr>
        <w:pStyle w:val="ListParagraph"/>
        <w:numPr>
          <w:ilvl w:val="0"/>
          <w:numId w:val="38"/>
        </w:numPr>
        <w:spacing w:after="160" w:line="259" w:lineRule="auto"/>
        <w:contextualSpacing/>
      </w:pPr>
      <w:r>
        <w:t xml:space="preserve">For members of our pension scheme, we offer life insurance of twice your annual salary subject to the rules of the </w:t>
      </w:r>
      <w:r w:rsidR="00277219">
        <w:t>scheme.</w:t>
      </w:r>
      <w:r>
        <w:t xml:space="preserve"> </w:t>
      </w:r>
    </w:p>
    <w:p w14:paraId="357E299E" w14:textId="2A42A048" w:rsidR="00B76B88" w:rsidRPr="002C2D92" w:rsidRDefault="00B76B88" w:rsidP="00B76B88">
      <w:pPr>
        <w:pStyle w:val="Title"/>
        <w:rPr>
          <w:b w:val="0"/>
          <w:bCs w:val="0"/>
          <w:sz w:val="28"/>
          <w:szCs w:val="28"/>
        </w:rPr>
      </w:pPr>
      <w:r>
        <w:rPr>
          <w:sz w:val="24"/>
          <w:szCs w:val="24"/>
        </w:rPr>
        <w:t xml:space="preserve">Flexible </w:t>
      </w:r>
      <w:r w:rsidR="00A812EE">
        <w:rPr>
          <w:sz w:val="24"/>
          <w:szCs w:val="24"/>
        </w:rPr>
        <w:t>W</w:t>
      </w:r>
      <w:r>
        <w:rPr>
          <w:sz w:val="24"/>
          <w:szCs w:val="24"/>
        </w:rPr>
        <w:t>orking</w:t>
      </w:r>
      <w:r w:rsidRPr="00B76B88">
        <w:t xml:space="preserve"> </w:t>
      </w:r>
    </w:p>
    <w:p w14:paraId="5BF3641B" w14:textId="2A4CDC34" w:rsidR="00B76B88" w:rsidRPr="00A81CCF" w:rsidRDefault="00B76B88" w:rsidP="00B76B88">
      <w:pPr>
        <w:pStyle w:val="ListParagraph"/>
        <w:numPr>
          <w:ilvl w:val="0"/>
          <w:numId w:val="39"/>
        </w:numPr>
        <w:spacing w:after="160" w:line="259" w:lineRule="auto"/>
        <w:contextualSpacing/>
      </w:pPr>
      <w:r>
        <w:t xml:space="preserve">Hybrid working for most roles which allows you to work from the office 40% of your time and from home for 60% of your time each </w:t>
      </w:r>
      <w:r w:rsidR="00277219">
        <w:t>month.</w:t>
      </w:r>
    </w:p>
    <w:p w14:paraId="23544F3B" w14:textId="62203B77" w:rsidR="00B76B88" w:rsidRDefault="00B76B88" w:rsidP="00B76B88">
      <w:pPr>
        <w:pStyle w:val="ListParagraph"/>
        <w:numPr>
          <w:ilvl w:val="0"/>
          <w:numId w:val="39"/>
        </w:numPr>
        <w:spacing w:after="160" w:line="259" w:lineRule="auto"/>
        <w:contextualSpacing/>
      </w:pPr>
      <w:r>
        <w:t>Flexible working hours for most roles which allows flexibility outside of our core hours of 10am to 4pm</w:t>
      </w:r>
      <w:r w:rsidR="007755B4">
        <w:t>.</w:t>
      </w:r>
    </w:p>
    <w:p w14:paraId="1103C2DE" w14:textId="15DF03F6" w:rsidR="00B76B88" w:rsidRPr="00CE7E1F" w:rsidRDefault="00B76B88" w:rsidP="00277219">
      <w:pPr>
        <w:pStyle w:val="ListParagraph"/>
        <w:numPr>
          <w:ilvl w:val="0"/>
          <w:numId w:val="39"/>
        </w:numPr>
        <w:spacing w:after="160" w:line="259" w:lineRule="auto"/>
        <w:contextualSpacing/>
      </w:pPr>
      <w:r>
        <w:t xml:space="preserve">Provision of </w:t>
      </w:r>
      <w:r w:rsidR="00B55350">
        <w:t xml:space="preserve">laptop </w:t>
      </w:r>
      <w:r>
        <w:t>to work from home</w:t>
      </w:r>
      <w:r w:rsidR="00277219">
        <w:t>.</w:t>
      </w:r>
    </w:p>
    <w:sectPr w:rsidR="00B76B88" w:rsidRPr="00CE7E1F" w:rsidSect="00E53681">
      <w:headerReference w:type="default" r:id="rId11"/>
      <w:headerReference w:type="first" r:id="rId12"/>
      <w:pgSz w:w="11906" w:h="16838" w:code="9"/>
      <w:pgMar w:top="1418" w:right="1274" w:bottom="567"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106C" w14:textId="77777777" w:rsidR="00CD6C4F" w:rsidRDefault="00CD6C4F">
      <w:r>
        <w:separator/>
      </w:r>
    </w:p>
  </w:endnote>
  <w:endnote w:type="continuationSeparator" w:id="0">
    <w:p w14:paraId="259A66F4" w14:textId="77777777" w:rsidR="00CD6C4F" w:rsidRDefault="00CD6C4F">
      <w:r>
        <w:continuationSeparator/>
      </w:r>
    </w:p>
  </w:endnote>
  <w:endnote w:type="continuationNotice" w:id="1">
    <w:p w14:paraId="6AB68DA3" w14:textId="77777777" w:rsidR="00CD6C4F" w:rsidRDefault="00CD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utura Bk">
    <w:altName w:val="Arial"/>
    <w:charset w:val="00"/>
    <w:family w:val="swiss"/>
    <w:pitch w:val="variable"/>
    <w:sig w:usb0="00000001"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E851" w14:textId="77777777" w:rsidR="00CD6C4F" w:rsidRDefault="00CD6C4F">
      <w:r>
        <w:separator/>
      </w:r>
    </w:p>
  </w:footnote>
  <w:footnote w:type="continuationSeparator" w:id="0">
    <w:p w14:paraId="0D32877B" w14:textId="77777777" w:rsidR="00CD6C4F" w:rsidRDefault="00CD6C4F">
      <w:r>
        <w:continuationSeparator/>
      </w:r>
    </w:p>
  </w:footnote>
  <w:footnote w:type="continuationNotice" w:id="1">
    <w:p w14:paraId="78608894" w14:textId="77777777" w:rsidR="00CD6C4F" w:rsidRDefault="00CD6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A189" w14:textId="77777777" w:rsidR="00423337" w:rsidRPr="0047123F" w:rsidRDefault="00423337" w:rsidP="00777E7F">
    <w:pPr>
      <w:tabs>
        <w:tab w:val="left" w:pos="4536"/>
      </w:tabs>
      <w:ind w:right="142"/>
      <w:rPr>
        <w:szCs w:val="24"/>
      </w:rPr>
    </w:pPr>
    <w:bookmarkStart w:id="2" w:name="_Hlk127374025"/>
    <w:r>
      <w:rPr>
        <w:noProof/>
      </w:rPr>
      <mc:AlternateContent>
        <mc:Choice Requires="wps">
          <w:drawing>
            <wp:anchor distT="0" distB="0" distL="114300" distR="114300" simplePos="0" relativeHeight="251658241" behindDoc="0" locked="0" layoutInCell="1" allowOverlap="1" wp14:anchorId="39E7F5CC" wp14:editId="12CD6FA6">
              <wp:simplePos x="0" y="0"/>
              <wp:positionH relativeFrom="column">
                <wp:posOffset>5530215</wp:posOffset>
              </wp:positionH>
              <wp:positionV relativeFrom="paragraph">
                <wp:posOffset>24130</wp:posOffset>
              </wp:positionV>
              <wp:extent cx="50165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BB8" w14:textId="77777777" w:rsidR="00423337" w:rsidRPr="00B665BC" w:rsidRDefault="00423337" w:rsidP="00191004">
                          <w:pPr>
                            <w:jc w:val="right"/>
                            <w:rPr>
                              <w:sz w:val="16"/>
                              <w:szCs w:val="16"/>
                            </w:rPr>
                          </w:pPr>
                          <w:r w:rsidRPr="00B665BC">
                            <w:rPr>
                              <w:sz w:val="16"/>
                              <w:szCs w:val="16"/>
                            </w:rPr>
                            <w:fldChar w:fldCharType="begin"/>
                          </w:r>
                          <w:r w:rsidRPr="00B665BC">
                            <w:rPr>
                              <w:sz w:val="16"/>
                              <w:szCs w:val="16"/>
                            </w:rPr>
                            <w:instrText xml:space="preserve"> PAGE   \* MERGEFORMAT </w:instrText>
                          </w:r>
                          <w:r w:rsidRPr="00B665BC">
                            <w:rPr>
                              <w:sz w:val="16"/>
                              <w:szCs w:val="16"/>
                            </w:rPr>
                            <w:fldChar w:fldCharType="separate"/>
                          </w:r>
                          <w:r w:rsidR="00530BC1">
                            <w:rPr>
                              <w:noProof/>
                              <w:sz w:val="16"/>
                              <w:szCs w:val="16"/>
                            </w:rPr>
                            <w:t>4</w:t>
                          </w:r>
                          <w:r w:rsidRPr="00B665BC">
                            <w:rPr>
                              <w:noProof/>
                              <w:sz w:val="16"/>
                              <w:szCs w:val="16"/>
                            </w:rPr>
                            <w:fldChar w:fldCharType="end"/>
                          </w:r>
                          <w:r>
                            <w:rPr>
                              <w:noProof/>
                              <w:sz w:val="16"/>
                              <w:szCs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E7F5CC" id="_x0000_t202" coordsize="21600,21600" o:spt="202" path="m,l,21600r21600,l21600,xe">
              <v:stroke joinstyle="miter"/>
              <v:path gradientshapeok="t" o:connecttype="rect"/>
            </v:shapetype>
            <v:shape id="Text Box 2" o:spid="_x0000_s1026" type="#_x0000_t202" style="position:absolute;margin-left:435.45pt;margin-top:1.9pt;width:39.5pt;height:1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" filled="f" stroked="f">
              <v:textbox inset="0,0,0,0">
                <w:txbxContent>
                  <w:p w14:paraId="58527BB8" w14:textId="77777777" w:rsidR="00423337" w:rsidRPr="00B665BC" w:rsidRDefault="00423337" w:rsidP="00191004">
                    <w:pPr>
                      <w:jc w:val="right"/>
                      <w:rPr>
                        <w:sz w:val="16"/>
                        <w:szCs w:val="16"/>
                      </w:rPr>
                    </w:pPr>
                    <w:r w:rsidRPr="00B665BC">
                      <w:rPr>
                        <w:sz w:val="16"/>
                        <w:szCs w:val="16"/>
                      </w:rPr>
                      <w:fldChar w:fldCharType="begin"/>
                    </w:r>
                    <w:r w:rsidRPr="00B665BC">
                      <w:rPr>
                        <w:sz w:val="16"/>
                        <w:szCs w:val="16"/>
                      </w:rPr>
                      <w:instrText xml:space="preserve"> PAGE   \* MERGEFORMAT </w:instrText>
                    </w:r>
                    <w:r w:rsidRPr="00B665BC">
                      <w:rPr>
                        <w:sz w:val="16"/>
                        <w:szCs w:val="16"/>
                      </w:rPr>
                      <w:fldChar w:fldCharType="separate"/>
                    </w:r>
                    <w:r w:rsidR="00530BC1">
                      <w:rPr>
                        <w:noProof/>
                        <w:sz w:val="16"/>
                        <w:szCs w:val="16"/>
                      </w:rPr>
                      <w:t>4</w:t>
                    </w:r>
                    <w:r w:rsidRPr="00B665BC">
                      <w:rPr>
                        <w:noProof/>
                        <w:sz w:val="16"/>
                        <w:szCs w:val="16"/>
                      </w:rPr>
                      <w:fldChar w:fldCharType="end"/>
                    </w:r>
                    <w:r>
                      <w:rPr>
                        <w:noProof/>
                        <w:sz w:val="16"/>
                        <w:szCs w:val="16"/>
                      </w:rPr>
                      <w:t xml:space="preserve"> </w:t>
                    </w:r>
                  </w:p>
                </w:txbxContent>
              </v:textbox>
            </v:shape>
          </w:pict>
        </mc:Fallback>
      </mc:AlternateContent>
    </w:r>
    <w:r w:rsidRPr="0047123F">
      <w:rPr>
        <w:szCs w:val="24"/>
      </w:rPr>
      <w:t>THE ROYAL MARSDEN CANCER CHARITY</w:t>
    </w:r>
  </w:p>
  <w:p w14:paraId="022DCCEE" w14:textId="3DBB2A48" w:rsidR="00423337" w:rsidRDefault="00423337" w:rsidP="00777E7F">
    <w:pPr>
      <w:pStyle w:val="Headertext"/>
      <w:tabs>
        <w:tab w:val="clear" w:pos="8306"/>
        <w:tab w:val="right" w:pos="9072"/>
      </w:tabs>
      <w:rPr>
        <w:color w:val="3C1A40"/>
      </w:rPr>
    </w:pPr>
    <w:r w:rsidRPr="00B665BC">
      <w:rPr>
        <w:color w:val="3C1A40"/>
      </w:rPr>
      <w:t xml:space="preserve">Job </w:t>
    </w:r>
    <w:r>
      <w:rPr>
        <w:color w:val="3C1A40"/>
      </w:rPr>
      <w:t>description</w:t>
    </w:r>
    <w:r w:rsidRPr="00B665BC">
      <w:rPr>
        <w:color w:val="3C1A40"/>
      </w:rPr>
      <w:t xml:space="preserve">: </w:t>
    </w:r>
    <w:r w:rsidR="00257D98">
      <w:t>Legacy Executive</w:t>
    </w:r>
  </w:p>
  <w:p w14:paraId="62ABE32A" w14:textId="03211E53" w:rsidR="00423337" w:rsidRPr="00277219" w:rsidRDefault="00423337">
    <w:pPr>
      <w:pStyle w:val="Header"/>
      <w:rPr>
        <w:color w:val="3C1A40"/>
        <w:sz w:val="16"/>
        <w:szCs w:val="16"/>
      </w:rPr>
    </w:pPr>
    <w:r>
      <w:rPr>
        <w:noProof/>
      </w:rPr>
      <mc:AlternateContent>
        <mc:Choice Requires="wps">
          <w:drawing>
            <wp:anchor distT="4294967295" distB="4294967295" distL="114300" distR="114300" simplePos="0" relativeHeight="251658240" behindDoc="0" locked="0" layoutInCell="1" allowOverlap="1" wp14:anchorId="6E40F34A" wp14:editId="4CC262BB">
              <wp:simplePos x="0" y="0"/>
              <wp:positionH relativeFrom="column">
                <wp:posOffset>3810</wp:posOffset>
              </wp:positionH>
              <wp:positionV relativeFrom="paragraph">
                <wp:posOffset>57149</wp:posOffset>
              </wp:positionV>
              <wp:extent cx="6035040" cy="0"/>
              <wp:effectExtent l="0" t="0" r="381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9525">
                        <a:solidFill>
                          <a:srgbClr val="3C1A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2BC34044">
              <v:path fillok="f" arrowok="t" o:connecttype="none"/>
              <o:lock v:ext="edit" shapetype="t"/>
            </v:shapetype>
            <v:shape id="AutoShape 42" style="position:absolute;margin-left:.3pt;margin-top:4.5pt;width:475.2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3c1a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"/>
          </w:pict>
        </mc:Fallback>
      </mc:AlternateConten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BD46" w14:textId="77777777" w:rsidR="00423337" w:rsidRDefault="00423337">
    <w:pPr>
      <w:pStyle w:val="Header"/>
    </w:pPr>
  </w:p>
  <w:p w14:paraId="7B80EA16" w14:textId="77777777" w:rsidR="00423337" w:rsidRDefault="00423337">
    <w:pPr>
      <w:pStyle w:val="Header"/>
    </w:pPr>
  </w:p>
  <w:p w14:paraId="4F6597F2" w14:textId="77777777" w:rsidR="0003722D" w:rsidRPr="0047123F" w:rsidRDefault="0003722D" w:rsidP="0003722D">
    <w:pPr>
      <w:tabs>
        <w:tab w:val="left" w:pos="4536"/>
      </w:tabs>
      <w:ind w:right="142"/>
      <w:rPr>
        <w:szCs w:val="24"/>
      </w:rPr>
    </w:pPr>
    <w:r>
      <w:rPr>
        <w:noProof/>
      </w:rPr>
      <mc:AlternateContent>
        <mc:Choice Requires="wps">
          <w:drawing>
            <wp:anchor distT="0" distB="0" distL="114300" distR="114300" simplePos="0" relativeHeight="251658244" behindDoc="0" locked="0" layoutInCell="1" allowOverlap="1" wp14:anchorId="3876A632" wp14:editId="3AD28CC1">
              <wp:simplePos x="0" y="0"/>
              <wp:positionH relativeFrom="column">
                <wp:posOffset>5530215</wp:posOffset>
              </wp:positionH>
              <wp:positionV relativeFrom="paragraph">
                <wp:posOffset>24130</wp:posOffset>
              </wp:positionV>
              <wp:extent cx="50165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F294" w14:textId="77777777" w:rsidR="0003722D" w:rsidRPr="00B665BC" w:rsidRDefault="0003722D" w:rsidP="0003722D">
                          <w:pPr>
                            <w:jc w:val="right"/>
                            <w:rPr>
                              <w:sz w:val="16"/>
                              <w:szCs w:val="16"/>
                            </w:rPr>
                          </w:pPr>
                          <w:r w:rsidRPr="00B665BC">
                            <w:rPr>
                              <w:sz w:val="16"/>
                              <w:szCs w:val="16"/>
                            </w:rPr>
                            <w:fldChar w:fldCharType="begin"/>
                          </w:r>
                          <w:r w:rsidRPr="00B665BC">
                            <w:rPr>
                              <w:sz w:val="16"/>
                              <w:szCs w:val="16"/>
                            </w:rPr>
                            <w:instrText xml:space="preserve"> PAGE   \* MERGEFORMAT </w:instrText>
                          </w:r>
                          <w:r w:rsidRPr="00B665BC">
                            <w:rPr>
                              <w:sz w:val="16"/>
                              <w:szCs w:val="16"/>
                            </w:rPr>
                            <w:fldChar w:fldCharType="separate"/>
                          </w:r>
                          <w:r>
                            <w:rPr>
                              <w:noProof/>
                              <w:sz w:val="16"/>
                              <w:szCs w:val="16"/>
                            </w:rPr>
                            <w:t>4</w:t>
                          </w:r>
                          <w:r w:rsidRPr="00B665BC">
                            <w:rPr>
                              <w:noProof/>
                              <w:sz w:val="16"/>
                              <w:szCs w:val="16"/>
                            </w:rPr>
                            <w:fldChar w:fldCharType="end"/>
                          </w:r>
                          <w:r>
                            <w:rPr>
                              <w:noProof/>
                              <w:sz w:val="16"/>
                              <w:szCs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6A632" id="_x0000_t202" coordsize="21600,21600" o:spt="202" path="m,l,21600r21600,l21600,xe">
              <v:stroke joinstyle="miter"/>
              <v:path gradientshapeok="t" o:connecttype="rect"/>
            </v:shapetype>
            <v:shape id="_x0000_s1027" type="#_x0000_t202" style="position:absolute;margin-left:435.45pt;margin-top:1.9pt;width:39.5pt;height:15.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" filled="f" stroked="f">
              <v:textbox inset="0,0,0,0">
                <w:txbxContent>
                  <w:p w14:paraId="5787F294" w14:textId="77777777" w:rsidR="0003722D" w:rsidRPr="00B665BC" w:rsidRDefault="0003722D" w:rsidP="0003722D">
                    <w:pPr>
                      <w:jc w:val="right"/>
                      <w:rPr>
                        <w:sz w:val="16"/>
                        <w:szCs w:val="16"/>
                      </w:rPr>
                    </w:pPr>
                    <w:r w:rsidRPr="00B665BC">
                      <w:rPr>
                        <w:sz w:val="16"/>
                        <w:szCs w:val="16"/>
                      </w:rPr>
                      <w:fldChar w:fldCharType="begin"/>
                    </w:r>
                    <w:r w:rsidRPr="00B665BC">
                      <w:rPr>
                        <w:sz w:val="16"/>
                        <w:szCs w:val="16"/>
                      </w:rPr>
                      <w:instrText xml:space="preserve"> PAGE   \* MERGEFORMAT </w:instrText>
                    </w:r>
                    <w:r w:rsidRPr="00B665BC">
                      <w:rPr>
                        <w:sz w:val="16"/>
                        <w:szCs w:val="16"/>
                      </w:rPr>
                      <w:fldChar w:fldCharType="separate"/>
                    </w:r>
                    <w:r>
                      <w:rPr>
                        <w:noProof/>
                        <w:sz w:val="16"/>
                        <w:szCs w:val="16"/>
                      </w:rPr>
                      <w:t>4</w:t>
                    </w:r>
                    <w:r w:rsidRPr="00B665BC">
                      <w:rPr>
                        <w:noProof/>
                        <w:sz w:val="16"/>
                        <w:szCs w:val="16"/>
                      </w:rPr>
                      <w:fldChar w:fldCharType="end"/>
                    </w:r>
                    <w:r>
                      <w:rPr>
                        <w:noProof/>
                        <w:sz w:val="16"/>
                        <w:szCs w:val="16"/>
                      </w:rPr>
                      <w:t xml:space="preserve"> </w:t>
                    </w:r>
                  </w:p>
                </w:txbxContent>
              </v:textbox>
            </v:shape>
          </w:pict>
        </mc:Fallback>
      </mc:AlternateContent>
    </w:r>
    <w:r w:rsidRPr="0047123F">
      <w:rPr>
        <w:szCs w:val="24"/>
      </w:rPr>
      <w:t>THE ROYAL MARSDEN CANCER CHARITY</w:t>
    </w:r>
  </w:p>
  <w:p w14:paraId="0782FDB4" w14:textId="4737AA6F" w:rsidR="0003722D" w:rsidRDefault="0003722D" w:rsidP="0003722D">
    <w:pPr>
      <w:pStyle w:val="Headertext"/>
      <w:tabs>
        <w:tab w:val="clear" w:pos="8306"/>
        <w:tab w:val="right" w:pos="9072"/>
      </w:tabs>
      <w:rPr>
        <w:color w:val="3C1A40"/>
      </w:rPr>
    </w:pPr>
    <w:r w:rsidRPr="00B665BC">
      <w:rPr>
        <w:color w:val="3C1A40"/>
      </w:rPr>
      <w:t xml:space="preserve">Job </w:t>
    </w:r>
    <w:r>
      <w:rPr>
        <w:color w:val="3C1A40"/>
      </w:rPr>
      <w:t>description</w:t>
    </w:r>
    <w:r w:rsidRPr="00B665BC">
      <w:rPr>
        <w:color w:val="3C1A40"/>
      </w:rPr>
      <w:t xml:space="preserve">: </w:t>
    </w:r>
    <w:r w:rsidR="00FD7E34">
      <w:t>Legacy Executive</w:t>
    </w:r>
  </w:p>
  <w:p w14:paraId="474B8D40" w14:textId="77777777" w:rsidR="0003722D" w:rsidRPr="00B665BC" w:rsidRDefault="0003722D" w:rsidP="0003722D">
    <w:pPr>
      <w:pStyle w:val="Header"/>
      <w:rPr>
        <w:color w:val="3C1A40"/>
        <w:sz w:val="16"/>
        <w:szCs w:val="16"/>
      </w:rPr>
    </w:pPr>
    <w:r>
      <w:rPr>
        <w:noProof/>
      </w:rPr>
      <mc:AlternateContent>
        <mc:Choice Requires="wps">
          <w:drawing>
            <wp:anchor distT="4294967295" distB="4294967295" distL="114300" distR="114300" simplePos="0" relativeHeight="251658243" behindDoc="0" locked="0" layoutInCell="1" allowOverlap="1" wp14:anchorId="3A6E919E" wp14:editId="3ED53B82">
              <wp:simplePos x="0" y="0"/>
              <wp:positionH relativeFrom="column">
                <wp:posOffset>3810</wp:posOffset>
              </wp:positionH>
              <wp:positionV relativeFrom="paragraph">
                <wp:posOffset>57149</wp:posOffset>
              </wp:positionV>
              <wp:extent cx="6035040" cy="0"/>
              <wp:effectExtent l="0" t="0" r="3810" b="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9525">
                        <a:solidFill>
                          <a:srgbClr val="3C1A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32" coordsize="21600,21600" o:oned="t" filled="f" o:spt="32" path="m,l21600,21600e" w14:anchorId="04661244">
              <v:path fillok="f" arrowok="t" o:connecttype="none"/>
              <o:lock v:ext="edit" shapetype="t"/>
            </v:shapetype>
            <v:shape id="AutoShape 42" style="position:absolute;margin-left:.3pt;margin-top:4.5pt;width:475.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3c1a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"/>
          </w:pict>
        </mc:Fallback>
      </mc:AlternateContent>
    </w:r>
  </w:p>
  <w:p w14:paraId="1BA14F05" w14:textId="5C65B63B" w:rsidR="00423337" w:rsidRDefault="00EE1DDA">
    <w:pPr>
      <w:pStyle w:val="Header"/>
    </w:pPr>
    <w:r w:rsidRPr="00EE1DDA">
      <w:rPr>
        <w:rFonts w:ascii="Times New Roman" w:hAnsi="Times New Roman"/>
        <w:noProof/>
        <w:sz w:val="24"/>
        <w:szCs w:val="20"/>
        <w:lang w:eastAsia="en-US"/>
      </w:rPr>
      <w:drawing>
        <wp:anchor distT="0" distB="0" distL="114300" distR="114300" simplePos="0" relativeHeight="251658242" behindDoc="1" locked="1" layoutInCell="1" allowOverlap="1" wp14:anchorId="450CCDED" wp14:editId="314EF7D8">
          <wp:simplePos x="0" y="0"/>
          <wp:positionH relativeFrom="margin">
            <wp:posOffset>4425315</wp:posOffset>
          </wp:positionH>
          <wp:positionV relativeFrom="margin">
            <wp:posOffset>-1366520</wp:posOffset>
          </wp:positionV>
          <wp:extent cx="1169670" cy="1047750"/>
          <wp:effectExtent l="0" t="0" r="0" b="0"/>
          <wp:wrapThrough wrapText="bothSides">
            <wp:wrapPolygon edited="0">
              <wp:start x="0" y="0"/>
              <wp:lineTo x="0" y="21207"/>
              <wp:lineTo x="21107" y="21207"/>
              <wp:lineTo x="21107" y="0"/>
              <wp:lineTo x="0" y="0"/>
            </wp:wrapPolygon>
          </wp:wrapThrough>
          <wp:docPr id="6" name="Picture 6" descr="RMCC_full colour_Aubergin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CC_full colour_Aubergine ty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967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14491" w14:textId="77777777" w:rsidR="00423337" w:rsidRDefault="00423337">
    <w:pPr>
      <w:pStyle w:val="Header"/>
    </w:pPr>
  </w:p>
  <w:p w14:paraId="2C9028AC" w14:textId="77777777" w:rsidR="00423337" w:rsidRDefault="00423337">
    <w:pPr>
      <w:pStyle w:val="Header"/>
    </w:pPr>
  </w:p>
  <w:p w14:paraId="31751897" w14:textId="77777777" w:rsidR="00423337" w:rsidRDefault="00423337">
    <w:pPr>
      <w:pStyle w:val="Header"/>
    </w:pPr>
  </w:p>
  <w:p w14:paraId="743D24FB" w14:textId="77777777" w:rsidR="00423337" w:rsidRDefault="00423337">
    <w:pPr>
      <w:pStyle w:val="Header"/>
    </w:pPr>
  </w:p>
  <w:p w14:paraId="68C0A000" w14:textId="77777777" w:rsidR="00423337" w:rsidRDefault="00423337">
    <w:pPr>
      <w:pStyle w:val="Header"/>
    </w:pPr>
  </w:p>
  <w:p w14:paraId="40C712B7" w14:textId="7DBE8DBB" w:rsidR="00423337" w:rsidRDefault="00423337" w:rsidP="0003722D">
    <w:pPr>
      <w:pStyle w:val="Header"/>
      <w:tabs>
        <w:tab w:val="clear" w:pos="4153"/>
        <w:tab w:val="clear" w:pos="8306"/>
        <w:tab w:val="left" w:pos="7740"/>
      </w:tabs>
    </w:pPr>
  </w:p>
  <w:p w14:paraId="3025D3D8" w14:textId="77777777" w:rsidR="00423337" w:rsidRDefault="00423337">
    <w:pPr>
      <w:pStyle w:val="Header"/>
    </w:pPr>
  </w:p>
  <w:p w14:paraId="363CC562" w14:textId="77777777" w:rsidR="00423337" w:rsidRDefault="0042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3EFE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687058"/>
    <w:multiLevelType w:val="hybridMultilevel"/>
    <w:tmpl w:val="56F20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C14B0"/>
    <w:multiLevelType w:val="multilevel"/>
    <w:tmpl w:val="3D3475E6"/>
    <w:styleLink w:val="11-stylebullets"/>
    <w:lvl w:ilvl="0">
      <w:start w:val="1"/>
      <w:numFmt w:val="decimal"/>
      <w:lvlText w:val="%1."/>
      <w:lvlJc w:val="left"/>
      <w:pPr>
        <w:ind w:left="720" w:hanging="363"/>
      </w:pPr>
      <w:rPr>
        <w:rFonts w:hint="default"/>
      </w:rPr>
    </w:lvl>
    <w:lvl w:ilvl="1">
      <w:start w:val="1"/>
      <w:numFmt w:val="decimal"/>
      <w:lvlText w:val="%1.%2."/>
      <w:lvlJc w:val="left"/>
      <w:pPr>
        <w:ind w:left="1077" w:hanging="363"/>
      </w:pPr>
      <w:rPr>
        <w:rFonts w:ascii="Georgia" w:hAnsi="Georgia" w:hint="default"/>
      </w:rPr>
    </w:lvl>
    <w:lvl w:ilvl="2">
      <w:start w:val="1"/>
      <w:numFmt w:val="decimal"/>
      <w:lvlText w:val="%1.%2.%3."/>
      <w:lvlJc w:val="left"/>
      <w:pPr>
        <w:ind w:left="1434" w:hanging="363"/>
      </w:pPr>
      <w:rPr>
        <w:rFonts w:hint="default"/>
      </w:rPr>
    </w:lvl>
    <w:lvl w:ilvl="3">
      <w:start w:val="1"/>
      <w:numFmt w:val="decimal"/>
      <w:lvlText w:val="%1.%2.%3.%4."/>
      <w:lvlJc w:val="left"/>
      <w:pPr>
        <w:ind w:left="1791" w:hanging="363"/>
      </w:pPr>
      <w:rPr>
        <w:rFonts w:hint="default"/>
      </w:rPr>
    </w:lvl>
    <w:lvl w:ilvl="4">
      <w:start w:val="1"/>
      <w:numFmt w:val="decimal"/>
      <w:lvlText w:val="%1.%2.%3.%4.%5."/>
      <w:lvlJc w:val="left"/>
      <w:pPr>
        <w:ind w:left="2148" w:hanging="363"/>
      </w:pPr>
      <w:rPr>
        <w:rFonts w:hint="default"/>
      </w:rPr>
    </w:lvl>
    <w:lvl w:ilvl="5">
      <w:start w:val="1"/>
      <w:numFmt w:val="decimal"/>
      <w:lvlText w:val="%1.%2.%3.%4.%5.%6."/>
      <w:lvlJc w:val="left"/>
      <w:pPr>
        <w:ind w:left="2505" w:hanging="363"/>
      </w:pPr>
      <w:rPr>
        <w:rFonts w:hint="default"/>
      </w:rPr>
    </w:lvl>
    <w:lvl w:ilvl="6">
      <w:start w:val="1"/>
      <w:numFmt w:val="decimal"/>
      <w:lvlText w:val="%1.%2.%3.%4.%5.%6.%7."/>
      <w:lvlJc w:val="left"/>
      <w:pPr>
        <w:ind w:left="2862" w:hanging="363"/>
      </w:pPr>
      <w:rPr>
        <w:rFonts w:hint="default"/>
      </w:rPr>
    </w:lvl>
    <w:lvl w:ilvl="7">
      <w:start w:val="1"/>
      <w:numFmt w:val="decimal"/>
      <w:lvlText w:val="%1.%2.%3.%4.%5.%6.%7.%8."/>
      <w:lvlJc w:val="left"/>
      <w:pPr>
        <w:ind w:left="3219" w:hanging="363"/>
      </w:pPr>
      <w:rPr>
        <w:rFonts w:hint="default"/>
      </w:rPr>
    </w:lvl>
    <w:lvl w:ilvl="8">
      <w:start w:val="1"/>
      <w:numFmt w:val="decimal"/>
      <w:lvlText w:val="%1.%2.%3.%4.%5.%6.%7.%8.%9."/>
      <w:lvlJc w:val="left"/>
      <w:pPr>
        <w:ind w:left="3576" w:hanging="363"/>
      </w:pPr>
      <w:rPr>
        <w:rFonts w:hint="default"/>
      </w:rPr>
    </w:lvl>
  </w:abstractNum>
  <w:abstractNum w:abstractNumId="3" w15:restartNumberingAfterBreak="0">
    <w:nsid w:val="176247D7"/>
    <w:multiLevelType w:val="multilevel"/>
    <w:tmpl w:val="1644928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39743D"/>
    <w:multiLevelType w:val="multilevel"/>
    <w:tmpl w:val="EDE4F7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FD30D0"/>
    <w:multiLevelType w:val="hybridMultilevel"/>
    <w:tmpl w:val="AB461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81E2F"/>
    <w:multiLevelType w:val="hybridMultilevel"/>
    <w:tmpl w:val="7386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E369D"/>
    <w:multiLevelType w:val="multilevel"/>
    <w:tmpl w:val="EDE4F7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01318B"/>
    <w:multiLevelType w:val="hybridMultilevel"/>
    <w:tmpl w:val="CB7844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81ED3"/>
    <w:multiLevelType w:val="multilevel"/>
    <w:tmpl w:val="08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9D589C"/>
    <w:multiLevelType w:val="hybridMultilevel"/>
    <w:tmpl w:val="CD62A1BA"/>
    <w:lvl w:ilvl="0" w:tplc="6D9ED030">
      <w:start w:val="1"/>
      <w:numFmt w:val="bullet"/>
      <w:pStyle w:val="TheRoyalMarsdenBodyBullet"/>
      <w:lvlText w:val="–"/>
      <w:lvlJc w:val="left"/>
      <w:pPr>
        <w:tabs>
          <w:tab w:val="num" w:pos="170"/>
        </w:tabs>
        <w:ind w:left="170" w:hanging="170"/>
      </w:pPr>
      <w:rPr>
        <w:rFonts w:ascii="Futura Bk" w:hAnsi="Futura Bk" w:hint="default"/>
      </w:rPr>
    </w:lvl>
    <w:lvl w:ilvl="1" w:tplc="3BC0B4FE" w:tentative="1">
      <w:start w:val="1"/>
      <w:numFmt w:val="bullet"/>
      <w:lvlText w:val="o"/>
      <w:lvlJc w:val="left"/>
      <w:pPr>
        <w:tabs>
          <w:tab w:val="num" w:pos="1440"/>
        </w:tabs>
        <w:ind w:left="1440" w:hanging="360"/>
      </w:pPr>
      <w:rPr>
        <w:rFonts w:ascii="Courier New" w:hAnsi="Courier New" w:cs="Courier New" w:hint="default"/>
      </w:rPr>
    </w:lvl>
    <w:lvl w:ilvl="2" w:tplc="2954DCAE" w:tentative="1">
      <w:start w:val="1"/>
      <w:numFmt w:val="bullet"/>
      <w:lvlText w:val=""/>
      <w:lvlJc w:val="left"/>
      <w:pPr>
        <w:tabs>
          <w:tab w:val="num" w:pos="2160"/>
        </w:tabs>
        <w:ind w:left="2160" w:hanging="360"/>
      </w:pPr>
      <w:rPr>
        <w:rFonts w:ascii="Wingdings" w:hAnsi="Wingdings" w:hint="default"/>
      </w:rPr>
    </w:lvl>
    <w:lvl w:ilvl="3" w:tplc="9C829EEE" w:tentative="1">
      <w:start w:val="1"/>
      <w:numFmt w:val="bullet"/>
      <w:lvlText w:val=""/>
      <w:lvlJc w:val="left"/>
      <w:pPr>
        <w:tabs>
          <w:tab w:val="num" w:pos="2880"/>
        </w:tabs>
        <w:ind w:left="2880" w:hanging="360"/>
      </w:pPr>
      <w:rPr>
        <w:rFonts w:ascii="Symbol" w:hAnsi="Symbol" w:hint="default"/>
      </w:rPr>
    </w:lvl>
    <w:lvl w:ilvl="4" w:tplc="AD5AE18C" w:tentative="1">
      <w:start w:val="1"/>
      <w:numFmt w:val="bullet"/>
      <w:lvlText w:val="o"/>
      <w:lvlJc w:val="left"/>
      <w:pPr>
        <w:tabs>
          <w:tab w:val="num" w:pos="3600"/>
        </w:tabs>
        <w:ind w:left="3600" w:hanging="360"/>
      </w:pPr>
      <w:rPr>
        <w:rFonts w:ascii="Courier New" w:hAnsi="Courier New" w:cs="Courier New" w:hint="default"/>
      </w:rPr>
    </w:lvl>
    <w:lvl w:ilvl="5" w:tplc="587A9856" w:tentative="1">
      <w:start w:val="1"/>
      <w:numFmt w:val="bullet"/>
      <w:lvlText w:val=""/>
      <w:lvlJc w:val="left"/>
      <w:pPr>
        <w:tabs>
          <w:tab w:val="num" w:pos="4320"/>
        </w:tabs>
        <w:ind w:left="4320" w:hanging="360"/>
      </w:pPr>
      <w:rPr>
        <w:rFonts w:ascii="Wingdings" w:hAnsi="Wingdings" w:hint="default"/>
      </w:rPr>
    </w:lvl>
    <w:lvl w:ilvl="6" w:tplc="9E6C0B42" w:tentative="1">
      <w:start w:val="1"/>
      <w:numFmt w:val="bullet"/>
      <w:lvlText w:val=""/>
      <w:lvlJc w:val="left"/>
      <w:pPr>
        <w:tabs>
          <w:tab w:val="num" w:pos="5040"/>
        </w:tabs>
        <w:ind w:left="5040" w:hanging="360"/>
      </w:pPr>
      <w:rPr>
        <w:rFonts w:ascii="Symbol" w:hAnsi="Symbol" w:hint="default"/>
      </w:rPr>
    </w:lvl>
    <w:lvl w:ilvl="7" w:tplc="496AD1E8" w:tentative="1">
      <w:start w:val="1"/>
      <w:numFmt w:val="bullet"/>
      <w:lvlText w:val="o"/>
      <w:lvlJc w:val="left"/>
      <w:pPr>
        <w:tabs>
          <w:tab w:val="num" w:pos="5760"/>
        </w:tabs>
        <w:ind w:left="5760" w:hanging="360"/>
      </w:pPr>
      <w:rPr>
        <w:rFonts w:ascii="Courier New" w:hAnsi="Courier New" w:cs="Courier New" w:hint="default"/>
      </w:rPr>
    </w:lvl>
    <w:lvl w:ilvl="8" w:tplc="607617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4395A"/>
    <w:multiLevelType w:val="hybridMultilevel"/>
    <w:tmpl w:val="027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C5E6F"/>
    <w:multiLevelType w:val="multilevel"/>
    <w:tmpl w:val="177429C8"/>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A503C4"/>
    <w:multiLevelType w:val="hybridMultilevel"/>
    <w:tmpl w:val="C5E8DDB0"/>
    <w:lvl w:ilvl="0" w:tplc="EDDA607C">
      <w:start w:val="1"/>
      <w:numFmt w:val="decimal"/>
      <w:lvlText w:val="%1."/>
      <w:lvlJc w:val="left"/>
      <w:pPr>
        <w:ind w:left="720" w:hanging="360"/>
      </w:pPr>
    </w:lvl>
    <w:lvl w:ilvl="1" w:tplc="D3A851B8" w:tentative="1">
      <w:start w:val="1"/>
      <w:numFmt w:val="lowerLetter"/>
      <w:lvlText w:val="%2."/>
      <w:lvlJc w:val="left"/>
      <w:pPr>
        <w:ind w:left="1440" w:hanging="360"/>
      </w:pPr>
    </w:lvl>
    <w:lvl w:ilvl="2" w:tplc="59C094EA" w:tentative="1">
      <w:start w:val="1"/>
      <w:numFmt w:val="lowerRoman"/>
      <w:lvlText w:val="%3."/>
      <w:lvlJc w:val="right"/>
      <w:pPr>
        <w:ind w:left="2160" w:hanging="180"/>
      </w:pPr>
    </w:lvl>
    <w:lvl w:ilvl="3" w:tplc="724E7A42" w:tentative="1">
      <w:start w:val="1"/>
      <w:numFmt w:val="decimal"/>
      <w:lvlText w:val="%4."/>
      <w:lvlJc w:val="left"/>
      <w:pPr>
        <w:ind w:left="2880" w:hanging="360"/>
      </w:pPr>
    </w:lvl>
    <w:lvl w:ilvl="4" w:tplc="CBF6252A" w:tentative="1">
      <w:start w:val="1"/>
      <w:numFmt w:val="lowerLetter"/>
      <w:lvlText w:val="%5."/>
      <w:lvlJc w:val="left"/>
      <w:pPr>
        <w:ind w:left="3600" w:hanging="360"/>
      </w:pPr>
    </w:lvl>
    <w:lvl w:ilvl="5" w:tplc="21505824" w:tentative="1">
      <w:start w:val="1"/>
      <w:numFmt w:val="lowerRoman"/>
      <w:lvlText w:val="%6."/>
      <w:lvlJc w:val="right"/>
      <w:pPr>
        <w:ind w:left="4320" w:hanging="180"/>
      </w:pPr>
    </w:lvl>
    <w:lvl w:ilvl="6" w:tplc="F1AA854C" w:tentative="1">
      <w:start w:val="1"/>
      <w:numFmt w:val="decimal"/>
      <w:lvlText w:val="%7."/>
      <w:lvlJc w:val="left"/>
      <w:pPr>
        <w:ind w:left="5040" w:hanging="360"/>
      </w:pPr>
    </w:lvl>
    <w:lvl w:ilvl="7" w:tplc="4E20AA12" w:tentative="1">
      <w:start w:val="1"/>
      <w:numFmt w:val="lowerLetter"/>
      <w:lvlText w:val="%8."/>
      <w:lvlJc w:val="left"/>
      <w:pPr>
        <w:ind w:left="5760" w:hanging="360"/>
      </w:pPr>
    </w:lvl>
    <w:lvl w:ilvl="8" w:tplc="1B6A1E1A" w:tentative="1">
      <w:start w:val="1"/>
      <w:numFmt w:val="lowerRoman"/>
      <w:lvlText w:val="%9."/>
      <w:lvlJc w:val="right"/>
      <w:pPr>
        <w:ind w:left="6480" w:hanging="180"/>
      </w:pPr>
    </w:lvl>
  </w:abstractNum>
  <w:abstractNum w:abstractNumId="14" w15:restartNumberingAfterBreak="0">
    <w:nsid w:val="4BD86E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35F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847F12"/>
    <w:multiLevelType w:val="multilevel"/>
    <w:tmpl w:val="45400048"/>
    <w:lvl w:ilvl="0">
      <w:start w:val="1"/>
      <w:numFmt w:val="decimal"/>
      <w:pStyle w:val="numberbullets"/>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DB704C"/>
    <w:multiLevelType w:val="hybridMultilevel"/>
    <w:tmpl w:val="C67CF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B7D90"/>
    <w:multiLevelType w:val="multilevel"/>
    <w:tmpl w:val="EDE4F7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E0554A"/>
    <w:multiLevelType w:val="hybridMultilevel"/>
    <w:tmpl w:val="678A8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033515">
    <w:abstractNumId w:val="10"/>
  </w:num>
  <w:num w:numId="2" w16cid:durableId="1960918895">
    <w:abstractNumId w:val="9"/>
  </w:num>
  <w:num w:numId="3" w16cid:durableId="338846895">
    <w:abstractNumId w:val="14"/>
  </w:num>
  <w:num w:numId="4" w16cid:durableId="638068944">
    <w:abstractNumId w:val="16"/>
  </w:num>
  <w:num w:numId="5" w16cid:durableId="455411643">
    <w:abstractNumId w:val="2"/>
  </w:num>
  <w:num w:numId="6" w16cid:durableId="1342969912">
    <w:abstractNumId w:val="18"/>
  </w:num>
  <w:num w:numId="7" w16cid:durableId="1696494756">
    <w:abstractNumId w:val="12"/>
  </w:num>
  <w:num w:numId="8" w16cid:durableId="1075669593">
    <w:abstractNumId w:val="3"/>
  </w:num>
  <w:num w:numId="9" w16cid:durableId="515386970">
    <w:abstractNumId w:val="14"/>
  </w:num>
  <w:num w:numId="10" w16cid:durableId="1145701241">
    <w:abstractNumId w:val="4"/>
  </w:num>
  <w:num w:numId="11" w16cid:durableId="1977371415">
    <w:abstractNumId w:val="14"/>
  </w:num>
  <w:num w:numId="12" w16cid:durableId="330721608">
    <w:abstractNumId w:val="14"/>
  </w:num>
  <w:num w:numId="13" w16cid:durableId="2091270551">
    <w:abstractNumId w:val="14"/>
  </w:num>
  <w:num w:numId="14" w16cid:durableId="918640437">
    <w:abstractNumId w:val="14"/>
  </w:num>
  <w:num w:numId="15" w16cid:durableId="1696274387">
    <w:abstractNumId w:val="7"/>
  </w:num>
  <w:num w:numId="16" w16cid:durableId="526212626">
    <w:abstractNumId w:val="14"/>
  </w:num>
  <w:num w:numId="17" w16cid:durableId="84807288">
    <w:abstractNumId w:val="14"/>
  </w:num>
  <w:num w:numId="18" w16cid:durableId="1809206686">
    <w:abstractNumId w:val="14"/>
  </w:num>
  <w:num w:numId="19" w16cid:durableId="1686395276">
    <w:abstractNumId w:val="14"/>
  </w:num>
  <w:num w:numId="20" w16cid:durableId="795148640">
    <w:abstractNumId w:val="14"/>
  </w:num>
  <w:num w:numId="21" w16cid:durableId="1437483864">
    <w:abstractNumId w:val="14"/>
  </w:num>
  <w:num w:numId="22" w16cid:durableId="306210555">
    <w:abstractNumId w:val="13"/>
  </w:num>
  <w:num w:numId="23" w16cid:durableId="154492902">
    <w:abstractNumId w:val="14"/>
  </w:num>
  <w:num w:numId="24" w16cid:durableId="765542259">
    <w:abstractNumId w:val="14"/>
  </w:num>
  <w:num w:numId="25" w16cid:durableId="1670794838">
    <w:abstractNumId w:val="14"/>
  </w:num>
  <w:num w:numId="26" w16cid:durableId="977884465">
    <w:abstractNumId w:val="14"/>
  </w:num>
  <w:num w:numId="27" w16cid:durableId="1224949423">
    <w:abstractNumId w:val="14"/>
  </w:num>
  <w:num w:numId="28" w16cid:durableId="1119186545">
    <w:abstractNumId w:val="14"/>
  </w:num>
  <w:num w:numId="29" w16cid:durableId="1128619641">
    <w:abstractNumId w:val="14"/>
  </w:num>
  <w:num w:numId="30" w16cid:durableId="951982293">
    <w:abstractNumId w:val="14"/>
  </w:num>
  <w:num w:numId="31" w16cid:durableId="1782063578">
    <w:abstractNumId w:val="14"/>
  </w:num>
  <w:num w:numId="32" w16cid:durableId="789476632">
    <w:abstractNumId w:val="15"/>
  </w:num>
  <w:num w:numId="33" w16cid:durableId="1551187997">
    <w:abstractNumId w:val="0"/>
  </w:num>
  <w:num w:numId="34" w16cid:durableId="905992497">
    <w:abstractNumId w:val="17"/>
  </w:num>
  <w:num w:numId="35" w16cid:durableId="66735128">
    <w:abstractNumId w:val="19"/>
  </w:num>
  <w:num w:numId="36" w16cid:durableId="1745761418">
    <w:abstractNumId w:val="8"/>
  </w:num>
  <w:num w:numId="37" w16cid:durableId="1039477129">
    <w:abstractNumId w:val="1"/>
  </w:num>
  <w:num w:numId="38" w16cid:durableId="596326815">
    <w:abstractNumId w:val="5"/>
  </w:num>
  <w:num w:numId="39" w16cid:durableId="1077629219">
    <w:abstractNumId w:val="6"/>
  </w:num>
  <w:num w:numId="40" w16cid:durableId="28045435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5"/>
  <w:displayVerticalDrawingGridEvery w:val="5"/>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F0"/>
    <w:rsid w:val="00001A3C"/>
    <w:rsid w:val="00002C17"/>
    <w:rsid w:val="00002FAB"/>
    <w:rsid w:val="000032C2"/>
    <w:rsid w:val="0001153D"/>
    <w:rsid w:val="00015F80"/>
    <w:rsid w:val="0001757E"/>
    <w:rsid w:val="00024ADE"/>
    <w:rsid w:val="00031B2E"/>
    <w:rsid w:val="00032661"/>
    <w:rsid w:val="0003284C"/>
    <w:rsid w:val="00034D27"/>
    <w:rsid w:val="0003722D"/>
    <w:rsid w:val="00040849"/>
    <w:rsid w:val="00043A0D"/>
    <w:rsid w:val="000445FB"/>
    <w:rsid w:val="0004747F"/>
    <w:rsid w:val="000548FE"/>
    <w:rsid w:val="00056849"/>
    <w:rsid w:val="000734BE"/>
    <w:rsid w:val="00077C81"/>
    <w:rsid w:val="00093212"/>
    <w:rsid w:val="00097D30"/>
    <w:rsid w:val="000A145E"/>
    <w:rsid w:val="000A4742"/>
    <w:rsid w:val="000B3242"/>
    <w:rsid w:val="000B602E"/>
    <w:rsid w:val="000B782C"/>
    <w:rsid w:val="000C284C"/>
    <w:rsid w:val="000D171A"/>
    <w:rsid w:val="000D4F7E"/>
    <w:rsid w:val="000D5CFE"/>
    <w:rsid w:val="000E0690"/>
    <w:rsid w:val="000E081E"/>
    <w:rsid w:val="000E30AF"/>
    <w:rsid w:val="000E58B8"/>
    <w:rsid w:val="000E594D"/>
    <w:rsid w:val="000E60A4"/>
    <w:rsid w:val="000F1274"/>
    <w:rsid w:val="000F2A85"/>
    <w:rsid w:val="000F3872"/>
    <w:rsid w:val="000F38A7"/>
    <w:rsid w:val="000F65B0"/>
    <w:rsid w:val="000F6EB9"/>
    <w:rsid w:val="001027F9"/>
    <w:rsid w:val="00105150"/>
    <w:rsid w:val="00106087"/>
    <w:rsid w:val="00110973"/>
    <w:rsid w:val="00111C76"/>
    <w:rsid w:val="00112C56"/>
    <w:rsid w:val="00113BCA"/>
    <w:rsid w:val="001149AB"/>
    <w:rsid w:val="00115085"/>
    <w:rsid w:val="00117332"/>
    <w:rsid w:val="0012050E"/>
    <w:rsid w:val="00121622"/>
    <w:rsid w:val="00122C1F"/>
    <w:rsid w:val="00123716"/>
    <w:rsid w:val="00124FA8"/>
    <w:rsid w:val="0013086F"/>
    <w:rsid w:val="0013717C"/>
    <w:rsid w:val="00140F7F"/>
    <w:rsid w:val="00142270"/>
    <w:rsid w:val="00147EB6"/>
    <w:rsid w:val="00153F38"/>
    <w:rsid w:val="0015466F"/>
    <w:rsid w:val="00157E85"/>
    <w:rsid w:val="0016084F"/>
    <w:rsid w:val="0016322E"/>
    <w:rsid w:val="00164E06"/>
    <w:rsid w:val="00165E70"/>
    <w:rsid w:val="0017183F"/>
    <w:rsid w:val="001838C5"/>
    <w:rsid w:val="00186CE6"/>
    <w:rsid w:val="00191004"/>
    <w:rsid w:val="001945DC"/>
    <w:rsid w:val="00196AA5"/>
    <w:rsid w:val="001A01CF"/>
    <w:rsid w:val="001A7C3B"/>
    <w:rsid w:val="001B11BB"/>
    <w:rsid w:val="001B5CAF"/>
    <w:rsid w:val="001C38CB"/>
    <w:rsid w:val="001C39BE"/>
    <w:rsid w:val="001C7323"/>
    <w:rsid w:val="001D0BFC"/>
    <w:rsid w:val="001D4D0C"/>
    <w:rsid w:val="001D5DF7"/>
    <w:rsid w:val="001E082D"/>
    <w:rsid w:val="001E1953"/>
    <w:rsid w:val="001F1D68"/>
    <w:rsid w:val="001F281A"/>
    <w:rsid w:val="001F288E"/>
    <w:rsid w:val="001F4768"/>
    <w:rsid w:val="001F4A19"/>
    <w:rsid w:val="0020438C"/>
    <w:rsid w:val="00205D86"/>
    <w:rsid w:val="0021008B"/>
    <w:rsid w:val="00210225"/>
    <w:rsid w:val="00210CD0"/>
    <w:rsid w:val="00215510"/>
    <w:rsid w:val="00232775"/>
    <w:rsid w:val="00233D84"/>
    <w:rsid w:val="00234B1E"/>
    <w:rsid w:val="0024129E"/>
    <w:rsid w:val="002502DA"/>
    <w:rsid w:val="0025340F"/>
    <w:rsid w:val="00256D0B"/>
    <w:rsid w:val="00257D98"/>
    <w:rsid w:val="0026166D"/>
    <w:rsid w:val="00262EE0"/>
    <w:rsid w:val="0026598E"/>
    <w:rsid w:val="00272EA1"/>
    <w:rsid w:val="00276AB5"/>
    <w:rsid w:val="00277219"/>
    <w:rsid w:val="00281578"/>
    <w:rsid w:val="00281A22"/>
    <w:rsid w:val="00282EB9"/>
    <w:rsid w:val="0028612A"/>
    <w:rsid w:val="0028731D"/>
    <w:rsid w:val="00291309"/>
    <w:rsid w:val="00293D7C"/>
    <w:rsid w:val="00293EF6"/>
    <w:rsid w:val="002A35FD"/>
    <w:rsid w:val="002A42D0"/>
    <w:rsid w:val="002A59F4"/>
    <w:rsid w:val="002C312F"/>
    <w:rsid w:val="002D7222"/>
    <w:rsid w:val="002E3841"/>
    <w:rsid w:val="002E6A6C"/>
    <w:rsid w:val="002E7BC9"/>
    <w:rsid w:val="002F1B37"/>
    <w:rsid w:val="002F4295"/>
    <w:rsid w:val="002F498D"/>
    <w:rsid w:val="002F4B26"/>
    <w:rsid w:val="0031391C"/>
    <w:rsid w:val="00314C43"/>
    <w:rsid w:val="00316155"/>
    <w:rsid w:val="003210AB"/>
    <w:rsid w:val="00321FD4"/>
    <w:rsid w:val="00332824"/>
    <w:rsid w:val="00335120"/>
    <w:rsid w:val="00337EF2"/>
    <w:rsid w:val="00347832"/>
    <w:rsid w:val="003515A6"/>
    <w:rsid w:val="00366438"/>
    <w:rsid w:val="00371C58"/>
    <w:rsid w:val="003725E6"/>
    <w:rsid w:val="00372DAB"/>
    <w:rsid w:val="003737E5"/>
    <w:rsid w:val="003807A6"/>
    <w:rsid w:val="00380D69"/>
    <w:rsid w:val="00390B4E"/>
    <w:rsid w:val="00391E22"/>
    <w:rsid w:val="003A0CDF"/>
    <w:rsid w:val="003A45DD"/>
    <w:rsid w:val="003A5739"/>
    <w:rsid w:val="003A77E8"/>
    <w:rsid w:val="003B18D9"/>
    <w:rsid w:val="003B6590"/>
    <w:rsid w:val="003B68A6"/>
    <w:rsid w:val="003B6972"/>
    <w:rsid w:val="003C24FB"/>
    <w:rsid w:val="003C569E"/>
    <w:rsid w:val="003D47C8"/>
    <w:rsid w:val="003E2D32"/>
    <w:rsid w:val="003E516B"/>
    <w:rsid w:val="003F09A8"/>
    <w:rsid w:val="003F2CF7"/>
    <w:rsid w:val="003F3BC2"/>
    <w:rsid w:val="00407D02"/>
    <w:rsid w:val="004103FA"/>
    <w:rsid w:val="004109ED"/>
    <w:rsid w:val="00414274"/>
    <w:rsid w:val="00416881"/>
    <w:rsid w:val="00423337"/>
    <w:rsid w:val="00443CA2"/>
    <w:rsid w:val="004478F0"/>
    <w:rsid w:val="004520F3"/>
    <w:rsid w:val="0045241B"/>
    <w:rsid w:val="004545C8"/>
    <w:rsid w:val="00455915"/>
    <w:rsid w:val="00455ADB"/>
    <w:rsid w:val="00461461"/>
    <w:rsid w:val="004634F4"/>
    <w:rsid w:val="004639DF"/>
    <w:rsid w:val="00463CDA"/>
    <w:rsid w:val="0046428A"/>
    <w:rsid w:val="004658E5"/>
    <w:rsid w:val="00466DAB"/>
    <w:rsid w:val="00467A6C"/>
    <w:rsid w:val="00470757"/>
    <w:rsid w:val="0047123F"/>
    <w:rsid w:val="00471F05"/>
    <w:rsid w:val="00476A5C"/>
    <w:rsid w:val="004815B8"/>
    <w:rsid w:val="00483EA4"/>
    <w:rsid w:val="00485A80"/>
    <w:rsid w:val="0048677C"/>
    <w:rsid w:val="004869BC"/>
    <w:rsid w:val="004877F0"/>
    <w:rsid w:val="004901F0"/>
    <w:rsid w:val="00495B9C"/>
    <w:rsid w:val="00497024"/>
    <w:rsid w:val="004B0066"/>
    <w:rsid w:val="004B5D3E"/>
    <w:rsid w:val="004B7340"/>
    <w:rsid w:val="004B7DD0"/>
    <w:rsid w:val="004C0D67"/>
    <w:rsid w:val="004C3151"/>
    <w:rsid w:val="004C662B"/>
    <w:rsid w:val="004D0475"/>
    <w:rsid w:val="004D1AC8"/>
    <w:rsid w:val="004D32F5"/>
    <w:rsid w:val="004D4F65"/>
    <w:rsid w:val="004D4FCE"/>
    <w:rsid w:val="004D5DF2"/>
    <w:rsid w:val="004D730A"/>
    <w:rsid w:val="004D76CE"/>
    <w:rsid w:val="004E7336"/>
    <w:rsid w:val="004F1607"/>
    <w:rsid w:val="00500386"/>
    <w:rsid w:val="00502454"/>
    <w:rsid w:val="00506D3D"/>
    <w:rsid w:val="0051200C"/>
    <w:rsid w:val="00514B42"/>
    <w:rsid w:val="005245C9"/>
    <w:rsid w:val="005251E4"/>
    <w:rsid w:val="00525526"/>
    <w:rsid w:val="005271B1"/>
    <w:rsid w:val="00527BE8"/>
    <w:rsid w:val="005302E9"/>
    <w:rsid w:val="00530A0D"/>
    <w:rsid w:val="00530B13"/>
    <w:rsid w:val="00530BC1"/>
    <w:rsid w:val="005328D1"/>
    <w:rsid w:val="00533832"/>
    <w:rsid w:val="00535629"/>
    <w:rsid w:val="0053643B"/>
    <w:rsid w:val="00541379"/>
    <w:rsid w:val="00546B5F"/>
    <w:rsid w:val="00553201"/>
    <w:rsid w:val="0055645E"/>
    <w:rsid w:val="00556BAD"/>
    <w:rsid w:val="005643A5"/>
    <w:rsid w:val="0056450E"/>
    <w:rsid w:val="00564F5D"/>
    <w:rsid w:val="005718F5"/>
    <w:rsid w:val="00582948"/>
    <w:rsid w:val="0059141F"/>
    <w:rsid w:val="00594B81"/>
    <w:rsid w:val="005B04BA"/>
    <w:rsid w:val="005B44A9"/>
    <w:rsid w:val="005B4EB3"/>
    <w:rsid w:val="005B5745"/>
    <w:rsid w:val="005B6EBE"/>
    <w:rsid w:val="005C73A9"/>
    <w:rsid w:val="005D2BAD"/>
    <w:rsid w:val="005D64AE"/>
    <w:rsid w:val="005D6D14"/>
    <w:rsid w:val="005F1562"/>
    <w:rsid w:val="00600304"/>
    <w:rsid w:val="006006DC"/>
    <w:rsid w:val="0060508C"/>
    <w:rsid w:val="00607896"/>
    <w:rsid w:val="00612F31"/>
    <w:rsid w:val="00616B51"/>
    <w:rsid w:val="006244F4"/>
    <w:rsid w:val="0065027D"/>
    <w:rsid w:val="006522F5"/>
    <w:rsid w:val="00652716"/>
    <w:rsid w:val="00657808"/>
    <w:rsid w:val="0066609A"/>
    <w:rsid w:val="0067D23C"/>
    <w:rsid w:val="006832F1"/>
    <w:rsid w:val="0068362A"/>
    <w:rsid w:val="00683BD6"/>
    <w:rsid w:val="00690105"/>
    <w:rsid w:val="00695EE5"/>
    <w:rsid w:val="006978B6"/>
    <w:rsid w:val="0069ECF2"/>
    <w:rsid w:val="006A72F2"/>
    <w:rsid w:val="006B2FC9"/>
    <w:rsid w:val="006B32D9"/>
    <w:rsid w:val="006B5AB4"/>
    <w:rsid w:val="006B6D22"/>
    <w:rsid w:val="006B7619"/>
    <w:rsid w:val="006C78C0"/>
    <w:rsid w:val="006D6551"/>
    <w:rsid w:val="006E1B0A"/>
    <w:rsid w:val="006E3477"/>
    <w:rsid w:val="006E36AB"/>
    <w:rsid w:val="006E6EB1"/>
    <w:rsid w:val="006F5205"/>
    <w:rsid w:val="007019FA"/>
    <w:rsid w:val="007052D6"/>
    <w:rsid w:val="007140DF"/>
    <w:rsid w:val="00726B01"/>
    <w:rsid w:val="007279D6"/>
    <w:rsid w:val="00730EF6"/>
    <w:rsid w:val="00735645"/>
    <w:rsid w:val="00735751"/>
    <w:rsid w:val="00741B6D"/>
    <w:rsid w:val="00741D92"/>
    <w:rsid w:val="007555F4"/>
    <w:rsid w:val="007567A2"/>
    <w:rsid w:val="007568FE"/>
    <w:rsid w:val="007577AD"/>
    <w:rsid w:val="00760F05"/>
    <w:rsid w:val="007755B4"/>
    <w:rsid w:val="00777E7F"/>
    <w:rsid w:val="00781143"/>
    <w:rsid w:val="00791490"/>
    <w:rsid w:val="00797756"/>
    <w:rsid w:val="007A3D97"/>
    <w:rsid w:val="007A73D1"/>
    <w:rsid w:val="007B6EF5"/>
    <w:rsid w:val="007C33FE"/>
    <w:rsid w:val="007C40D5"/>
    <w:rsid w:val="007C7056"/>
    <w:rsid w:val="007D49D8"/>
    <w:rsid w:val="007D4CAE"/>
    <w:rsid w:val="007D5B53"/>
    <w:rsid w:val="00815416"/>
    <w:rsid w:val="00817602"/>
    <w:rsid w:val="00822930"/>
    <w:rsid w:val="008236E3"/>
    <w:rsid w:val="008314BD"/>
    <w:rsid w:val="00835BF1"/>
    <w:rsid w:val="00835FAB"/>
    <w:rsid w:val="008442CD"/>
    <w:rsid w:val="00852334"/>
    <w:rsid w:val="008538F5"/>
    <w:rsid w:val="00860E94"/>
    <w:rsid w:val="0088072F"/>
    <w:rsid w:val="00880B78"/>
    <w:rsid w:val="00885BB9"/>
    <w:rsid w:val="008A0BEE"/>
    <w:rsid w:val="008A455D"/>
    <w:rsid w:val="008A4E21"/>
    <w:rsid w:val="008A716E"/>
    <w:rsid w:val="008B4B8F"/>
    <w:rsid w:val="008B4ECD"/>
    <w:rsid w:val="008B72DD"/>
    <w:rsid w:val="008B7A09"/>
    <w:rsid w:val="008B7C1B"/>
    <w:rsid w:val="008C1666"/>
    <w:rsid w:val="008C7CF5"/>
    <w:rsid w:val="008D18CB"/>
    <w:rsid w:val="008D31EF"/>
    <w:rsid w:val="008D4F9A"/>
    <w:rsid w:val="008E1A32"/>
    <w:rsid w:val="008E3C0E"/>
    <w:rsid w:val="008F241F"/>
    <w:rsid w:val="009002C7"/>
    <w:rsid w:val="0090232E"/>
    <w:rsid w:val="009041E4"/>
    <w:rsid w:val="0090692C"/>
    <w:rsid w:val="00906F37"/>
    <w:rsid w:val="00907A54"/>
    <w:rsid w:val="00913B58"/>
    <w:rsid w:val="009169BC"/>
    <w:rsid w:val="00917D93"/>
    <w:rsid w:val="00920D65"/>
    <w:rsid w:val="009212E8"/>
    <w:rsid w:val="0093447B"/>
    <w:rsid w:val="00934795"/>
    <w:rsid w:val="0093565F"/>
    <w:rsid w:val="00941A1A"/>
    <w:rsid w:val="00947182"/>
    <w:rsid w:val="00954236"/>
    <w:rsid w:val="00955BB9"/>
    <w:rsid w:val="00956164"/>
    <w:rsid w:val="009576D8"/>
    <w:rsid w:val="00962545"/>
    <w:rsid w:val="009632E4"/>
    <w:rsid w:val="00963D0A"/>
    <w:rsid w:val="00965CC9"/>
    <w:rsid w:val="0096726D"/>
    <w:rsid w:val="009719C6"/>
    <w:rsid w:val="009772E9"/>
    <w:rsid w:val="00981E9F"/>
    <w:rsid w:val="00982BC4"/>
    <w:rsid w:val="00986610"/>
    <w:rsid w:val="00990214"/>
    <w:rsid w:val="00993494"/>
    <w:rsid w:val="00994484"/>
    <w:rsid w:val="009A09B6"/>
    <w:rsid w:val="009A2731"/>
    <w:rsid w:val="009A4264"/>
    <w:rsid w:val="009A4D39"/>
    <w:rsid w:val="009A6F0F"/>
    <w:rsid w:val="009C1E6F"/>
    <w:rsid w:val="009C2239"/>
    <w:rsid w:val="009C5D79"/>
    <w:rsid w:val="009E3F26"/>
    <w:rsid w:val="009E6029"/>
    <w:rsid w:val="009F184C"/>
    <w:rsid w:val="009F1DD3"/>
    <w:rsid w:val="009F3A8E"/>
    <w:rsid w:val="009F3F1A"/>
    <w:rsid w:val="009F77B6"/>
    <w:rsid w:val="009F7FAE"/>
    <w:rsid w:val="00A00AD5"/>
    <w:rsid w:val="00A02DF5"/>
    <w:rsid w:val="00A04CF0"/>
    <w:rsid w:val="00A11B34"/>
    <w:rsid w:val="00A17F11"/>
    <w:rsid w:val="00A2347C"/>
    <w:rsid w:val="00A35778"/>
    <w:rsid w:val="00A41F53"/>
    <w:rsid w:val="00A4530E"/>
    <w:rsid w:val="00A466DA"/>
    <w:rsid w:val="00A46B4B"/>
    <w:rsid w:val="00A47541"/>
    <w:rsid w:val="00A50806"/>
    <w:rsid w:val="00A54935"/>
    <w:rsid w:val="00A60774"/>
    <w:rsid w:val="00A63944"/>
    <w:rsid w:val="00A71EDA"/>
    <w:rsid w:val="00A74F8B"/>
    <w:rsid w:val="00A74FC6"/>
    <w:rsid w:val="00A7511D"/>
    <w:rsid w:val="00A812EE"/>
    <w:rsid w:val="00A82670"/>
    <w:rsid w:val="00A826D9"/>
    <w:rsid w:val="00A85A1A"/>
    <w:rsid w:val="00AA378D"/>
    <w:rsid w:val="00AA5094"/>
    <w:rsid w:val="00AB78CB"/>
    <w:rsid w:val="00AC0853"/>
    <w:rsid w:val="00AC14DA"/>
    <w:rsid w:val="00AC7636"/>
    <w:rsid w:val="00AD1C71"/>
    <w:rsid w:val="00AD4E21"/>
    <w:rsid w:val="00AE10B6"/>
    <w:rsid w:val="00AE505A"/>
    <w:rsid w:val="00AF0EAB"/>
    <w:rsid w:val="00AF5DA7"/>
    <w:rsid w:val="00AF705A"/>
    <w:rsid w:val="00AF75C8"/>
    <w:rsid w:val="00B05263"/>
    <w:rsid w:val="00B10A4C"/>
    <w:rsid w:val="00B13479"/>
    <w:rsid w:val="00B14723"/>
    <w:rsid w:val="00B16F5B"/>
    <w:rsid w:val="00B23093"/>
    <w:rsid w:val="00B26193"/>
    <w:rsid w:val="00B376E6"/>
    <w:rsid w:val="00B46146"/>
    <w:rsid w:val="00B472CD"/>
    <w:rsid w:val="00B5460F"/>
    <w:rsid w:val="00B55350"/>
    <w:rsid w:val="00B56BF1"/>
    <w:rsid w:val="00B6495D"/>
    <w:rsid w:val="00B665BC"/>
    <w:rsid w:val="00B74A3A"/>
    <w:rsid w:val="00B76B88"/>
    <w:rsid w:val="00B80EB8"/>
    <w:rsid w:val="00B91C15"/>
    <w:rsid w:val="00B92096"/>
    <w:rsid w:val="00B93151"/>
    <w:rsid w:val="00BA3627"/>
    <w:rsid w:val="00BA380A"/>
    <w:rsid w:val="00BA555D"/>
    <w:rsid w:val="00BB2A67"/>
    <w:rsid w:val="00BC382A"/>
    <w:rsid w:val="00BC560D"/>
    <w:rsid w:val="00BD6228"/>
    <w:rsid w:val="00BD65A5"/>
    <w:rsid w:val="00BE4387"/>
    <w:rsid w:val="00BF2A85"/>
    <w:rsid w:val="00BF5BDF"/>
    <w:rsid w:val="00BF77FB"/>
    <w:rsid w:val="00C06C73"/>
    <w:rsid w:val="00C07B33"/>
    <w:rsid w:val="00C10B7A"/>
    <w:rsid w:val="00C10BAB"/>
    <w:rsid w:val="00C14106"/>
    <w:rsid w:val="00C16328"/>
    <w:rsid w:val="00C362F7"/>
    <w:rsid w:val="00C41226"/>
    <w:rsid w:val="00C47EC2"/>
    <w:rsid w:val="00C5579B"/>
    <w:rsid w:val="00C55A36"/>
    <w:rsid w:val="00C57FCF"/>
    <w:rsid w:val="00C62546"/>
    <w:rsid w:val="00C708A9"/>
    <w:rsid w:val="00C7478F"/>
    <w:rsid w:val="00C771F0"/>
    <w:rsid w:val="00C80648"/>
    <w:rsid w:val="00C82A48"/>
    <w:rsid w:val="00C844E6"/>
    <w:rsid w:val="00C922C4"/>
    <w:rsid w:val="00C93FDF"/>
    <w:rsid w:val="00C95078"/>
    <w:rsid w:val="00C975B5"/>
    <w:rsid w:val="00CA3A48"/>
    <w:rsid w:val="00CB1C0E"/>
    <w:rsid w:val="00CC0BFE"/>
    <w:rsid w:val="00CC2715"/>
    <w:rsid w:val="00CC2C84"/>
    <w:rsid w:val="00CD25BF"/>
    <w:rsid w:val="00CD6C4F"/>
    <w:rsid w:val="00CE1D9F"/>
    <w:rsid w:val="00CE496A"/>
    <w:rsid w:val="00CE7E1F"/>
    <w:rsid w:val="00CF0737"/>
    <w:rsid w:val="00CF0A8F"/>
    <w:rsid w:val="00CF15E5"/>
    <w:rsid w:val="00CF2479"/>
    <w:rsid w:val="00CF3256"/>
    <w:rsid w:val="00D01427"/>
    <w:rsid w:val="00D03260"/>
    <w:rsid w:val="00D05688"/>
    <w:rsid w:val="00D13CDD"/>
    <w:rsid w:val="00D301D0"/>
    <w:rsid w:val="00D36FEF"/>
    <w:rsid w:val="00D4053F"/>
    <w:rsid w:val="00D41010"/>
    <w:rsid w:val="00D41449"/>
    <w:rsid w:val="00D4237E"/>
    <w:rsid w:val="00D4347E"/>
    <w:rsid w:val="00D53918"/>
    <w:rsid w:val="00D5490E"/>
    <w:rsid w:val="00D62472"/>
    <w:rsid w:val="00D6689D"/>
    <w:rsid w:val="00D70B86"/>
    <w:rsid w:val="00D75557"/>
    <w:rsid w:val="00D77412"/>
    <w:rsid w:val="00D82102"/>
    <w:rsid w:val="00D82756"/>
    <w:rsid w:val="00D8401F"/>
    <w:rsid w:val="00D84224"/>
    <w:rsid w:val="00D900E1"/>
    <w:rsid w:val="00D9403A"/>
    <w:rsid w:val="00D962DF"/>
    <w:rsid w:val="00DA2CA7"/>
    <w:rsid w:val="00DB7B01"/>
    <w:rsid w:val="00DC1554"/>
    <w:rsid w:val="00DC6A59"/>
    <w:rsid w:val="00DC7600"/>
    <w:rsid w:val="00DD0EF0"/>
    <w:rsid w:val="00DE0019"/>
    <w:rsid w:val="00DF660A"/>
    <w:rsid w:val="00DF7E10"/>
    <w:rsid w:val="00E05EE6"/>
    <w:rsid w:val="00E06F35"/>
    <w:rsid w:val="00E10423"/>
    <w:rsid w:val="00E12D2B"/>
    <w:rsid w:val="00E1330B"/>
    <w:rsid w:val="00E14F75"/>
    <w:rsid w:val="00E17686"/>
    <w:rsid w:val="00E24D2C"/>
    <w:rsid w:val="00E27D41"/>
    <w:rsid w:val="00E346C6"/>
    <w:rsid w:val="00E36D7F"/>
    <w:rsid w:val="00E37E64"/>
    <w:rsid w:val="00E41775"/>
    <w:rsid w:val="00E41D9D"/>
    <w:rsid w:val="00E51051"/>
    <w:rsid w:val="00E53681"/>
    <w:rsid w:val="00E55263"/>
    <w:rsid w:val="00E61944"/>
    <w:rsid w:val="00E64C20"/>
    <w:rsid w:val="00E64F33"/>
    <w:rsid w:val="00E652F2"/>
    <w:rsid w:val="00E65B96"/>
    <w:rsid w:val="00E71AF5"/>
    <w:rsid w:val="00E76B98"/>
    <w:rsid w:val="00E877D3"/>
    <w:rsid w:val="00E8780C"/>
    <w:rsid w:val="00E93812"/>
    <w:rsid w:val="00E93836"/>
    <w:rsid w:val="00E93D16"/>
    <w:rsid w:val="00E96D80"/>
    <w:rsid w:val="00EA071E"/>
    <w:rsid w:val="00EA07A3"/>
    <w:rsid w:val="00EA42D9"/>
    <w:rsid w:val="00EB049E"/>
    <w:rsid w:val="00EB2384"/>
    <w:rsid w:val="00EB3313"/>
    <w:rsid w:val="00EB6605"/>
    <w:rsid w:val="00EB70F2"/>
    <w:rsid w:val="00EB7701"/>
    <w:rsid w:val="00EC346A"/>
    <w:rsid w:val="00EC5E20"/>
    <w:rsid w:val="00ED2871"/>
    <w:rsid w:val="00ED2B13"/>
    <w:rsid w:val="00ED512C"/>
    <w:rsid w:val="00ED5837"/>
    <w:rsid w:val="00EE1DDA"/>
    <w:rsid w:val="00EE344D"/>
    <w:rsid w:val="00EE614E"/>
    <w:rsid w:val="00EF11AF"/>
    <w:rsid w:val="00EF2E4A"/>
    <w:rsid w:val="00F02CD5"/>
    <w:rsid w:val="00F043DB"/>
    <w:rsid w:val="00F05CCB"/>
    <w:rsid w:val="00F060C9"/>
    <w:rsid w:val="00F11ABA"/>
    <w:rsid w:val="00F136F2"/>
    <w:rsid w:val="00F15E6A"/>
    <w:rsid w:val="00F16AED"/>
    <w:rsid w:val="00F2001A"/>
    <w:rsid w:val="00F2127B"/>
    <w:rsid w:val="00F21FE8"/>
    <w:rsid w:val="00F2623C"/>
    <w:rsid w:val="00F34923"/>
    <w:rsid w:val="00F34D20"/>
    <w:rsid w:val="00F35066"/>
    <w:rsid w:val="00F354EC"/>
    <w:rsid w:val="00F37809"/>
    <w:rsid w:val="00F46A0E"/>
    <w:rsid w:val="00F512F7"/>
    <w:rsid w:val="00F56AA6"/>
    <w:rsid w:val="00F634ED"/>
    <w:rsid w:val="00F70147"/>
    <w:rsid w:val="00F75866"/>
    <w:rsid w:val="00F75A61"/>
    <w:rsid w:val="00F7678E"/>
    <w:rsid w:val="00F8092F"/>
    <w:rsid w:val="00F84AD2"/>
    <w:rsid w:val="00F86912"/>
    <w:rsid w:val="00F92925"/>
    <w:rsid w:val="00F931E2"/>
    <w:rsid w:val="00F95F92"/>
    <w:rsid w:val="00F96A50"/>
    <w:rsid w:val="00F97F99"/>
    <w:rsid w:val="00FA0197"/>
    <w:rsid w:val="00FA10C5"/>
    <w:rsid w:val="00FA4D98"/>
    <w:rsid w:val="00FB27C0"/>
    <w:rsid w:val="00FB281C"/>
    <w:rsid w:val="00FB29E9"/>
    <w:rsid w:val="00FB7395"/>
    <w:rsid w:val="00FB78B2"/>
    <w:rsid w:val="00FD26D6"/>
    <w:rsid w:val="00FD362F"/>
    <w:rsid w:val="00FD7E34"/>
    <w:rsid w:val="00FE067E"/>
    <w:rsid w:val="00FE2080"/>
    <w:rsid w:val="00FE35F3"/>
    <w:rsid w:val="00FE6ABA"/>
    <w:rsid w:val="00FE71BE"/>
    <w:rsid w:val="00FF12A0"/>
    <w:rsid w:val="013231F1"/>
    <w:rsid w:val="019444EB"/>
    <w:rsid w:val="01BEFFBB"/>
    <w:rsid w:val="01DEEC50"/>
    <w:rsid w:val="0218EEAC"/>
    <w:rsid w:val="022067DF"/>
    <w:rsid w:val="025C2EC1"/>
    <w:rsid w:val="030C938C"/>
    <w:rsid w:val="03B79444"/>
    <w:rsid w:val="03F67546"/>
    <w:rsid w:val="043B19B7"/>
    <w:rsid w:val="0510D976"/>
    <w:rsid w:val="06087E9E"/>
    <w:rsid w:val="07CCD040"/>
    <w:rsid w:val="0854D2EB"/>
    <w:rsid w:val="08B3C7C4"/>
    <w:rsid w:val="08E85153"/>
    <w:rsid w:val="09C02623"/>
    <w:rsid w:val="0AE3D94F"/>
    <w:rsid w:val="0AE98B5D"/>
    <w:rsid w:val="0AEB0A88"/>
    <w:rsid w:val="0B271671"/>
    <w:rsid w:val="0BDFC99A"/>
    <w:rsid w:val="0C353212"/>
    <w:rsid w:val="0CC30AD4"/>
    <w:rsid w:val="0D2B44C0"/>
    <w:rsid w:val="0D793155"/>
    <w:rsid w:val="0D8FBC21"/>
    <w:rsid w:val="0D9D7B1B"/>
    <w:rsid w:val="0E492F2E"/>
    <w:rsid w:val="0E6B7C44"/>
    <w:rsid w:val="0F862888"/>
    <w:rsid w:val="0F98A166"/>
    <w:rsid w:val="0FEC7D99"/>
    <w:rsid w:val="0FF3D258"/>
    <w:rsid w:val="10317B26"/>
    <w:rsid w:val="103C38A9"/>
    <w:rsid w:val="106FA58F"/>
    <w:rsid w:val="10F359DB"/>
    <w:rsid w:val="122035D5"/>
    <w:rsid w:val="12223A43"/>
    <w:rsid w:val="12CB3518"/>
    <w:rsid w:val="136088FA"/>
    <w:rsid w:val="13885C78"/>
    <w:rsid w:val="13AF9038"/>
    <w:rsid w:val="144F32FD"/>
    <w:rsid w:val="14E75638"/>
    <w:rsid w:val="1564975E"/>
    <w:rsid w:val="15955701"/>
    <w:rsid w:val="163CDC29"/>
    <w:rsid w:val="166965D2"/>
    <w:rsid w:val="174C4B5B"/>
    <w:rsid w:val="18053633"/>
    <w:rsid w:val="180B008A"/>
    <w:rsid w:val="18A31E79"/>
    <w:rsid w:val="1A3254A7"/>
    <w:rsid w:val="1A61B7F0"/>
    <w:rsid w:val="1B121E41"/>
    <w:rsid w:val="1B7A090C"/>
    <w:rsid w:val="1B980708"/>
    <w:rsid w:val="1C2543DB"/>
    <w:rsid w:val="1D0B7766"/>
    <w:rsid w:val="1E416E10"/>
    <w:rsid w:val="1E73455C"/>
    <w:rsid w:val="1F049EF6"/>
    <w:rsid w:val="1F34FEAC"/>
    <w:rsid w:val="1F96344B"/>
    <w:rsid w:val="203D9054"/>
    <w:rsid w:val="204724A8"/>
    <w:rsid w:val="20E3F01A"/>
    <w:rsid w:val="2162FE1A"/>
    <w:rsid w:val="2240F9C1"/>
    <w:rsid w:val="224864CD"/>
    <w:rsid w:val="2271F153"/>
    <w:rsid w:val="232F3FED"/>
    <w:rsid w:val="23650B01"/>
    <w:rsid w:val="2400CD73"/>
    <w:rsid w:val="244E1B1D"/>
    <w:rsid w:val="246A20B1"/>
    <w:rsid w:val="25710B7C"/>
    <w:rsid w:val="25BAAC9D"/>
    <w:rsid w:val="25D40102"/>
    <w:rsid w:val="2677B690"/>
    <w:rsid w:val="2709AA4B"/>
    <w:rsid w:val="270B560D"/>
    <w:rsid w:val="28837FA2"/>
    <w:rsid w:val="28851CC1"/>
    <w:rsid w:val="28D662FA"/>
    <w:rsid w:val="292B1CF7"/>
    <w:rsid w:val="2952E252"/>
    <w:rsid w:val="29E85D5C"/>
    <w:rsid w:val="2A17205C"/>
    <w:rsid w:val="2B2AEBF5"/>
    <w:rsid w:val="2B4909A6"/>
    <w:rsid w:val="2B9D112B"/>
    <w:rsid w:val="2C767763"/>
    <w:rsid w:val="2CB18024"/>
    <w:rsid w:val="2D00A49A"/>
    <w:rsid w:val="2D0389E0"/>
    <w:rsid w:val="2D61D19A"/>
    <w:rsid w:val="2E7B7000"/>
    <w:rsid w:val="2EEA316E"/>
    <w:rsid w:val="2F3A384A"/>
    <w:rsid w:val="2FC3D2A3"/>
    <w:rsid w:val="2FEB01ED"/>
    <w:rsid w:val="311A7500"/>
    <w:rsid w:val="31A03098"/>
    <w:rsid w:val="3252829E"/>
    <w:rsid w:val="32815A64"/>
    <w:rsid w:val="32962446"/>
    <w:rsid w:val="32EBE65D"/>
    <w:rsid w:val="33F85F7D"/>
    <w:rsid w:val="34099EFE"/>
    <w:rsid w:val="3434B631"/>
    <w:rsid w:val="357AD182"/>
    <w:rsid w:val="35C55B37"/>
    <w:rsid w:val="3646C413"/>
    <w:rsid w:val="36D6E246"/>
    <w:rsid w:val="36DA727F"/>
    <w:rsid w:val="373986E6"/>
    <w:rsid w:val="38806E08"/>
    <w:rsid w:val="38C40B57"/>
    <w:rsid w:val="390EDBF5"/>
    <w:rsid w:val="394C449B"/>
    <w:rsid w:val="3AB0509C"/>
    <w:rsid w:val="3ABFB944"/>
    <w:rsid w:val="3B582221"/>
    <w:rsid w:val="3BA5B2F2"/>
    <w:rsid w:val="3BDA49AC"/>
    <w:rsid w:val="3BE6162A"/>
    <w:rsid w:val="3C747AD5"/>
    <w:rsid w:val="3CBFFF32"/>
    <w:rsid w:val="3CCF78F3"/>
    <w:rsid w:val="3D2ACA2A"/>
    <w:rsid w:val="3DCB3FFE"/>
    <w:rsid w:val="3E0D748C"/>
    <w:rsid w:val="3EE32684"/>
    <w:rsid w:val="3FF15D28"/>
    <w:rsid w:val="40695B58"/>
    <w:rsid w:val="4146EB46"/>
    <w:rsid w:val="4190D968"/>
    <w:rsid w:val="41D0F607"/>
    <w:rsid w:val="4224F1D8"/>
    <w:rsid w:val="42787A00"/>
    <w:rsid w:val="4295728B"/>
    <w:rsid w:val="42B7A6C3"/>
    <w:rsid w:val="42D32DFE"/>
    <w:rsid w:val="4375BEEC"/>
    <w:rsid w:val="44236214"/>
    <w:rsid w:val="443AF9B7"/>
    <w:rsid w:val="454A6A95"/>
    <w:rsid w:val="45F66874"/>
    <w:rsid w:val="467C76C9"/>
    <w:rsid w:val="472875EF"/>
    <w:rsid w:val="47733B86"/>
    <w:rsid w:val="478BDCD5"/>
    <w:rsid w:val="478EF0C4"/>
    <w:rsid w:val="480F32D0"/>
    <w:rsid w:val="48ED1123"/>
    <w:rsid w:val="494B16AE"/>
    <w:rsid w:val="49A914A9"/>
    <w:rsid w:val="4A7A1755"/>
    <w:rsid w:val="4AA8FBB7"/>
    <w:rsid w:val="4AF7D160"/>
    <w:rsid w:val="4B379408"/>
    <w:rsid w:val="4B79782D"/>
    <w:rsid w:val="4BC07A9C"/>
    <w:rsid w:val="4C38DA5B"/>
    <w:rsid w:val="4CFD1790"/>
    <w:rsid w:val="4D6CBC86"/>
    <w:rsid w:val="4DF642C4"/>
    <w:rsid w:val="4F8A5B69"/>
    <w:rsid w:val="4FD03FDF"/>
    <w:rsid w:val="50366A79"/>
    <w:rsid w:val="505EC633"/>
    <w:rsid w:val="510E325D"/>
    <w:rsid w:val="510E9704"/>
    <w:rsid w:val="512ACC04"/>
    <w:rsid w:val="51AF8D89"/>
    <w:rsid w:val="524288F9"/>
    <w:rsid w:val="52B4807F"/>
    <w:rsid w:val="538A4A31"/>
    <w:rsid w:val="53A5D90B"/>
    <w:rsid w:val="53C0173F"/>
    <w:rsid w:val="541AD9EE"/>
    <w:rsid w:val="54541686"/>
    <w:rsid w:val="54563B67"/>
    <w:rsid w:val="557A7CF4"/>
    <w:rsid w:val="55C40B12"/>
    <w:rsid w:val="55D3C53A"/>
    <w:rsid w:val="56CAB0EA"/>
    <w:rsid w:val="57909D07"/>
    <w:rsid w:val="58AAFE0E"/>
    <w:rsid w:val="58CDF138"/>
    <w:rsid w:val="58E785E9"/>
    <w:rsid w:val="59136AE7"/>
    <w:rsid w:val="59C5FE56"/>
    <w:rsid w:val="5AC6BF58"/>
    <w:rsid w:val="5B45F45C"/>
    <w:rsid w:val="5BBC9032"/>
    <w:rsid w:val="5C325DDE"/>
    <w:rsid w:val="5C355B60"/>
    <w:rsid w:val="5C81A6D3"/>
    <w:rsid w:val="5CAFF581"/>
    <w:rsid w:val="5CDB6E62"/>
    <w:rsid w:val="5D62FA58"/>
    <w:rsid w:val="5DB2D0C9"/>
    <w:rsid w:val="5EB7DC78"/>
    <w:rsid w:val="5F3E93AF"/>
    <w:rsid w:val="5FC8ADE8"/>
    <w:rsid w:val="609087CD"/>
    <w:rsid w:val="60E57274"/>
    <w:rsid w:val="60E86D6C"/>
    <w:rsid w:val="613B4D3B"/>
    <w:rsid w:val="626368FD"/>
    <w:rsid w:val="6280ED71"/>
    <w:rsid w:val="62C86DE4"/>
    <w:rsid w:val="62F6FAC5"/>
    <w:rsid w:val="6338B219"/>
    <w:rsid w:val="63484DFE"/>
    <w:rsid w:val="639B34B9"/>
    <w:rsid w:val="6429F59A"/>
    <w:rsid w:val="644A04DD"/>
    <w:rsid w:val="64508B31"/>
    <w:rsid w:val="65020647"/>
    <w:rsid w:val="654331B7"/>
    <w:rsid w:val="665A1696"/>
    <w:rsid w:val="665A8CBF"/>
    <w:rsid w:val="668840ED"/>
    <w:rsid w:val="668B5A9D"/>
    <w:rsid w:val="6798F480"/>
    <w:rsid w:val="6804D001"/>
    <w:rsid w:val="686BB3D4"/>
    <w:rsid w:val="68777468"/>
    <w:rsid w:val="68B7C30F"/>
    <w:rsid w:val="68FDA334"/>
    <w:rsid w:val="696E0B95"/>
    <w:rsid w:val="69F91A87"/>
    <w:rsid w:val="6AF59B21"/>
    <w:rsid w:val="6CA40012"/>
    <w:rsid w:val="6CAF966A"/>
    <w:rsid w:val="6D53DF31"/>
    <w:rsid w:val="6DC40F9B"/>
    <w:rsid w:val="6FB3784D"/>
    <w:rsid w:val="6FBCA155"/>
    <w:rsid w:val="6FF71286"/>
    <w:rsid w:val="7008B176"/>
    <w:rsid w:val="708DC747"/>
    <w:rsid w:val="70B566E9"/>
    <w:rsid w:val="713695F4"/>
    <w:rsid w:val="72091C09"/>
    <w:rsid w:val="724340F9"/>
    <w:rsid w:val="72DC7170"/>
    <w:rsid w:val="7439A3D6"/>
    <w:rsid w:val="745CD984"/>
    <w:rsid w:val="749FEEC9"/>
    <w:rsid w:val="74B3202B"/>
    <w:rsid w:val="753D0E09"/>
    <w:rsid w:val="75519373"/>
    <w:rsid w:val="763A728C"/>
    <w:rsid w:val="76B9848B"/>
    <w:rsid w:val="76C26D6F"/>
    <w:rsid w:val="7702C19C"/>
    <w:rsid w:val="77CE3911"/>
    <w:rsid w:val="789C8B86"/>
    <w:rsid w:val="7B5459DC"/>
    <w:rsid w:val="7BC75AB4"/>
    <w:rsid w:val="7CB2C45B"/>
    <w:rsid w:val="7CE3E5CF"/>
    <w:rsid w:val="7EA05B21"/>
    <w:rsid w:val="7ED25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2C122E3"/>
  <w15:docId w15:val="{7AEB7A31-1BC8-43A0-82C8-FAF844EF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72"/>
    <w:rPr>
      <w:rFonts w:ascii="Georgia" w:hAnsi="Georgia"/>
      <w:sz w:val="22"/>
      <w:szCs w:val="22"/>
    </w:rPr>
  </w:style>
  <w:style w:type="paragraph" w:styleId="Heading1">
    <w:name w:val="heading 1"/>
    <w:basedOn w:val="Normal"/>
    <w:next w:val="Normal"/>
    <w:link w:val="Heading1Char"/>
    <w:qFormat/>
    <w:rsid w:val="002502DA"/>
    <w:pPr>
      <w:keepNext/>
      <w:spacing w:before="120"/>
      <w:outlineLvl w:val="0"/>
    </w:pPr>
    <w:rPr>
      <w:b/>
      <w:bCs/>
      <w:color w:val="3C1A40"/>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RoyalMarsdenBodyText">
    <w:name w:val="The Royal Marsden Body Text"/>
    <w:basedOn w:val="Normal"/>
    <w:link w:val="TheRoyalMarsdenBodyTextChar"/>
    <w:rsid w:val="00F060C9"/>
    <w:pPr>
      <w:spacing w:after="240" w:line="240" w:lineRule="exact"/>
    </w:pPr>
  </w:style>
  <w:style w:type="paragraph" w:customStyle="1" w:styleId="TheRoyalMarsdenBodyBullet">
    <w:name w:val="The Royal Marsden Body Bullet"/>
    <w:basedOn w:val="Normal"/>
    <w:rsid w:val="004C662B"/>
    <w:pPr>
      <w:numPr>
        <w:numId w:val="1"/>
      </w:numPr>
      <w:spacing w:line="240" w:lineRule="exact"/>
    </w:pPr>
    <w:rPr>
      <w:b/>
    </w:rPr>
  </w:style>
  <w:style w:type="paragraph" w:styleId="Footer">
    <w:name w:val="footer"/>
    <w:basedOn w:val="Normal"/>
    <w:rsid w:val="002F1B37"/>
    <w:pPr>
      <w:tabs>
        <w:tab w:val="center" w:pos="4153"/>
        <w:tab w:val="right" w:pos="8306"/>
      </w:tabs>
    </w:pPr>
  </w:style>
  <w:style w:type="table" w:styleId="TableGrid">
    <w:name w:val="Table Grid"/>
    <w:basedOn w:val="TableNormal"/>
    <w:rsid w:val="009A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A6F0F"/>
    <w:pPr>
      <w:tabs>
        <w:tab w:val="center" w:pos="4153"/>
        <w:tab w:val="right" w:pos="8306"/>
      </w:tabs>
    </w:pPr>
  </w:style>
  <w:style w:type="paragraph" w:styleId="NoSpacing">
    <w:name w:val="No Spacing"/>
    <w:link w:val="NoSpacingChar"/>
    <w:uiPriority w:val="1"/>
    <w:rsid w:val="00920D65"/>
    <w:rPr>
      <w:rFonts w:ascii="Calibri" w:eastAsia="MS Mincho" w:hAnsi="Calibri" w:cs="Arial"/>
      <w:sz w:val="22"/>
      <w:szCs w:val="22"/>
      <w:lang w:val="en-US" w:eastAsia="ja-JP"/>
    </w:rPr>
  </w:style>
  <w:style w:type="paragraph" w:customStyle="1" w:styleId="TheRoyalMarsdenBodyTextBold">
    <w:name w:val="The Royal Marsden Body Text Bold"/>
    <w:basedOn w:val="TheRoyalMarsdenBodyText"/>
    <w:link w:val="TheRoyalMarsdenBodyTextBoldChar"/>
    <w:rsid w:val="00153F38"/>
    <w:rPr>
      <w:b/>
      <w:bCs/>
    </w:rPr>
  </w:style>
  <w:style w:type="character" w:customStyle="1" w:styleId="TheRoyalMarsdenBodyTextChar">
    <w:name w:val="The Royal Marsden Body Text Char"/>
    <w:link w:val="TheRoyalMarsdenBodyText"/>
    <w:rsid w:val="00153F38"/>
    <w:rPr>
      <w:rFonts w:ascii="Georgia" w:hAnsi="Georgia"/>
      <w:sz w:val="22"/>
      <w:szCs w:val="22"/>
      <w:lang w:val="en-GB" w:eastAsia="en-GB" w:bidi="ar-SA"/>
    </w:rPr>
  </w:style>
  <w:style w:type="character" w:customStyle="1" w:styleId="TheRoyalMarsdenBodyTextBoldChar">
    <w:name w:val="The Royal Marsden Body Text Bold Char"/>
    <w:link w:val="TheRoyalMarsdenBodyTextBold"/>
    <w:rsid w:val="00153F38"/>
    <w:rPr>
      <w:rFonts w:ascii="Georgia" w:hAnsi="Georgia"/>
      <w:b/>
      <w:bCs/>
      <w:sz w:val="22"/>
      <w:szCs w:val="22"/>
      <w:lang w:val="en-GB" w:eastAsia="en-GB" w:bidi="ar-SA"/>
    </w:rPr>
  </w:style>
  <w:style w:type="character" w:customStyle="1" w:styleId="NoSpacingChar">
    <w:name w:val="No Spacing Char"/>
    <w:link w:val="NoSpacing"/>
    <w:uiPriority w:val="1"/>
    <w:rsid w:val="00920D65"/>
    <w:rPr>
      <w:rFonts w:ascii="Calibri" w:eastAsia="MS Mincho" w:hAnsi="Calibri" w:cs="Arial"/>
      <w:sz w:val="22"/>
      <w:szCs w:val="22"/>
      <w:lang w:val="en-US" w:eastAsia="ja-JP"/>
    </w:rPr>
  </w:style>
  <w:style w:type="paragraph" w:styleId="BalloonText">
    <w:name w:val="Balloon Text"/>
    <w:basedOn w:val="Normal"/>
    <w:link w:val="BalloonTextChar"/>
    <w:rsid w:val="00920D65"/>
    <w:rPr>
      <w:rFonts w:ascii="Tahoma" w:hAnsi="Tahoma" w:cs="Tahoma"/>
      <w:sz w:val="16"/>
      <w:szCs w:val="16"/>
    </w:rPr>
  </w:style>
  <w:style w:type="character" w:customStyle="1" w:styleId="BalloonTextChar">
    <w:name w:val="Balloon Text Char"/>
    <w:link w:val="BalloonText"/>
    <w:rsid w:val="00920D65"/>
    <w:rPr>
      <w:rFonts w:ascii="Tahoma" w:hAnsi="Tahoma" w:cs="Tahoma"/>
      <w:sz w:val="16"/>
      <w:szCs w:val="16"/>
    </w:rPr>
  </w:style>
  <w:style w:type="character" w:customStyle="1" w:styleId="HeaderChar">
    <w:name w:val="Header Char"/>
    <w:link w:val="Header"/>
    <w:uiPriority w:val="99"/>
    <w:rsid w:val="00920D65"/>
    <w:rPr>
      <w:rFonts w:ascii="Georgia" w:hAnsi="Georgia"/>
      <w:sz w:val="22"/>
      <w:szCs w:val="22"/>
    </w:rPr>
  </w:style>
  <w:style w:type="paragraph" w:customStyle="1" w:styleId="Textbold">
    <w:name w:val="Text bold"/>
    <w:basedOn w:val="Normal"/>
    <w:uiPriority w:val="99"/>
    <w:rsid w:val="00191004"/>
    <w:pPr>
      <w:suppressAutoHyphens/>
      <w:autoSpaceDE w:val="0"/>
      <w:autoSpaceDN w:val="0"/>
      <w:adjustRightInd w:val="0"/>
      <w:spacing w:line="288" w:lineRule="auto"/>
      <w:textAlignment w:val="center"/>
    </w:pPr>
    <w:rPr>
      <w:rFonts w:cs="Georgia"/>
      <w:b/>
      <w:bCs/>
      <w:color w:val="3C1A40"/>
      <w:sz w:val="24"/>
      <w:szCs w:val="24"/>
    </w:rPr>
  </w:style>
  <w:style w:type="paragraph" w:customStyle="1" w:styleId="Text">
    <w:name w:val="Text"/>
    <w:basedOn w:val="Normal"/>
    <w:uiPriority w:val="99"/>
    <w:rsid w:val="00191004"/>
    <w:pPr>
      <w:tabs>
        <w:tab w:val="left" w:pos="0"/>
        <w:tab w:val="left" w:pos="567"/>
      </w:tabs>
      <w:suppressAutoHyphens/>
      <w:autoSpaceDE w:val="0"/>
      <w:autoSpaceDN w:val="0"/>
      <w:adjustRightInd w:val="0"/>
      <w:spacing w:after="113" w:line="288" w:lineRule="auto"/>
      <w:textAlignment w:val="center"/>
    </w:pPr>
    <w:rPr>
      <w:rFonts w:cs="Georgia"/>
      <w:color w:val="000000"/>
      <w:sz w:val="24"/>
      <w:szCs w:val="24"/>
    </w:rPr>
  </w:style>
  <w:style w:type="character" w:customStyle="1" w:styleId="Heading1Char">
    <w:name w:val="Heading 1 Char"/>
    <w:link w:val="Heading1"/>
    <w:rsid w:val="002502DA"/>
    <w:rPr>
      <w:rFonts w:ascii="Georgia" w:hAnsi="Georgia"/>
      <w:b/>
      <w:bCs/>
      <w:color w:val="3C1A40"/>
      <w:kern w:val="32"/>
      <w:sz w:val="24"/>
      <w:szCs w:val="32"/>
    </w:rPr>
  </w:style>
  <w:style w:type="paragraph" w:customStyle="1" w:styleId="Heading">
    <w:name w:val="Heading"/>
    <w:basedOn w:val="Normal"/>
    <w:uiPriority w:val="99"/>
    <w:rsid w:val="00A04CF0"/>
    <w:pPr>
      <w:autoSpaceDE w:val="0"/>
      <w:autoSpaceDN w:val="0"/>
      <w:adjustRightInd w:val="0"/>
      <w:spacing w:after="283" w:line="288" w:lineRule="auto"/>
      <w:textAlignment w:val="center"/>
    </w:pPr>
    <w:rPr>
      <w:rFonts w:cs="Georgia"/>
      <w:b/>
      <w:bCs/>
      <w:color w:val="00A0CD"/>
      <w:sz w:val="40"/>
      <w:szCs w:val="40"/>
    </w:rPr>
  </w:style>
  <w:style w:type="paragraph" w:styleId="Title">
    <w:name w:val="Title"/>
    <w:basedOn w:val="Normal"/>
    <w:next w:val="ListBullet2"/>
    <w:link w:val="TitleChar"/>
    <w:qFormat/>
    <w:rsid w:val="000F3872"/>
    <w:pPr>
      <w:spacing w:before="120" w:after="160"/>
      <w:outlineLvl w:val="0"/>
    </w:pPr>
    <w:rPr>
      <w:b/>
      <w:bCs/>
      <w:color w:val="00A0CD"/>
      <w:kern w:val="28"/>
      <w:sz w:val="30"/>
      <w:szCs w:val="32"/>
    </w:rPr>
  </w:style>
  <w:style w:type="character" w:customStyle="1" w:styleId="TitleChar">
    <w:name w:val="Title Char"/>
    <w:link w:val="Title"/>
    <w:rsid w:val="000F3872"/>
    <w:rPr>
      <w:rFonts w:ascii="Georgia" w:hAnsi="Georgia"/>
      <w:b/>
      <w:bCs/>
      <w:color w:val="00A0CD"/>
      <w:kern w:val="28"/>
      <w:sz w:val="30"/>
      <w:szCs w:val="32"/>
    </w:rPr>
  </w:style>
  <w:style w:type="character" w:styleId="Strong">
    <w:name w:val="Strong"/>
    <w:rsid w:val="003F2CF7"/>
    <w:rPr>
      <w:rFonts w:ascii="Georgia" w:hAnsi="Georgia"/>
      <w:bCs/>
      <w:color w:val="3C1A40"/>
      <w:sz w:val="24"/>
    </w:rPr>
  </w:style>
  <w:style w:type="paragraph" w:styleId="ListParagraph">
    <w:name w:val="List Paragraph"/>
    <w:basedOn w:val="Normal"/>
    <w:uiPriority w:val="34"/>
    <w:qFormat/>
    <w:rsid w:val="00124FA8"/>
    <w:pPr>
      <w:ind w:left="720"/>
    </w:pPr>
  </w:style>
  <w:style w:type="paragraph" w:styleId="ListBullet2">
    <w:name w:val="List Bullet 2"/>
    <w:basedOn w:val="Normal"/>
    <w:rsid w:val="00034D27"/>
    <w:pPr>
      <w:contextualSpacing/>
    </w:pPr>
  </w:style>
  <w:style w:type="paragraph" w:customStyle="1" w:styleId="Headertext">
    <w:name w:val="Header text"/>
    <w:basedOn w:val="Header"/>
    <w:link w:val="HeadertextChar"/>
    <w:qFormat/>
    <w:rsid w:val="001F281A"/>
    <w:rPr>
      <w:noProof/>
      <w:sz w:val="16"/>
      <w:szCs w:val="16"/>
    </w:rPr>
  </w:style>
  <w:style w:type="numbering" w:customStyle="1" w:styleId="11-stylebullets">
    <w:name w:val="1.1 - style bullets"/>
    <w:rsid w:val="00DF660A"/>
    <w:pPr>
      <w:numPr>
        <w:numId w:val="5"/>
      </w:numPr>
    </w:pPr>
  </w:style>
  <w:style w:type="character" w:customStyle="1" w:styleId="HeadertextChar">
    <w:name w:val="Header text Char"/>
    <w:link w:val="Headertext"/>
    <w:rsid w:val="001F281A"/>
    <w:rPr>
      <w:rFonts w:ascii="Georgia" w:hAnsi="Georgia"/>
      <w:noProof/>
      <w:sz w:val="16"/>
      <w:szCs w:val="16"/>
    </w:rPr>
  </w:style>
  <w:style w:type="paragraph" w:customStyle="1" w:styleId="Subheadtable">
    <w:name w:val="Sub head table"/>
    <w:basedOn w:val="Heading1"/>
    <w:link w:val="SubheadtableChar"/>
    <w:qFormat/>
    <w:rsid w:val="000F3872"/>
    <w:pPr>
      <w:spacing w:before="40" w:after="40"/>
    </w:pPr>
    <w:rPr>
      <w:color w:val="00A0CD"/>
    </w:rPr>
  </w:style>
  <w:style w:type="paragraph" w:customStyle="1" w:styleId="NoParagraphStyle">
    <w:name w:val="[No Paragraph Style]"/>
    <w:rsid w:val="00BA3627"/>
    <w:pPr>
      <w:autoSpaceDE w:val="0"/>
      <w:autoSpaceDN w:val="0"/>
      <w:adjustRightInd w:val="0"/>
      <w:spacing w:line="288" w:lineRule="auto"/>
      <w:textAlignment w:val="center"/>
    </w:pPr>
    <w:rPr>
      <w:rFonts w:ascii="Georgia" w:hAnsi="Georgia"/>
      <w:color w:val="000000"/>
      <w:sz w:val="24"/>
      <w:szCs w:val="24"/>
    </w:rPr>
  </w:style>
  <w:style w:type="character" w:customStyle="1" w:styleId="SubheadtableChar">
    <w:name w:val="Sub head table Char"/>
    <w:link w:val="Subheadtable"/>
    <w:rsid w:val="000F3872"/>
    <w:rPr>
      <w:rFonts w:ascii="Georgia" w:hAnsi="Georgia"/>
      <w:b/>
      <w:bCs/>
      <w:color w:val="00A0CD"/>
      <w:kern w:val="32"/>
      <w:sz w:val="24"/>
      <w:szCs w:val="32"/>
    </w:rPr>
  </w:style>
  <w:style w:type="paragraph" w:customStyle="1" w:styleId="Frontpagetitle">
    <w:name w:val="Front page title"/>
    <w:basedOn w:val="Heading1"/>
    <w:link w:val="FrontpagetitleChar"/>
    <w:qFormat/>
    <w:rsid w:val="00956164"/>
    <w:rPr>
      <w:b w:val="0"/>
      <w:color w:val="FFFFFF" w:themeColor="background1"/>
      <w:sz w:val="60"/>
    </w:rPr>
  </w:style>
  <w:style w:type="paragraph" w:customStyle="1" w:styleId="Auberginetext">
    <w:name w:val="Aubergine text"/>
    <w:basedOn w:val="Normal"/>
    <w:link w:val="AuberginetextChar"/>
    <w:qFormat/>
    <w:rsid w:val="00110973"/>
    <w:rPr>
      <w:b/>
      <w:sz w:val="46"/>
    </w:rPr>
  </w:style>
  <w:style w:type="character" w:customStyle="1" w:styleId="FrontpagetitleChar">
    <w:name w:val="Front page title Char"/>
    <w:link w:val="Frontpagetitle"/>
    <w:rsid w:val="00956164"/>
    <w:rPr>
      <w:rFonts w:ascii="Georgia" w:hAnsi="Georgia"/>
      <w:bCs/>
      <w:color w:val="FFFFFF" w:themeColor="background1"/>
      <w:kern w:val="32"/>
      <w:sz w:val="60"/>
      <w:szCs w:val="32"/>
    </w:rPr>
  </w:style>
  <w:style w:type="character" w:customStyle="1" w:styleId="AuberginetextChar">
    <w:name w:val="Aubergine text Char"/>
    <w:link w:val="Auberginetext"/>
    <w:rsid w:val="00110973"/>
    <w:rPr>
      <w:rFonts w:ascii="Georgia" w:hAnsi="Georgia"/>
      <w:b/>
      <w:sz w:val="46"/>
      <w:szCs w:val="22"/>
    </w:rPr>
  </w:style>
  <w:style w:type="paragraph" w:styleId="BodyTextIndent">
    <w:name w:val="Body Text Indent"/>
    <w:basedOn w:val="Normal"/>
    <w:link w:val="BodyTextIndentChar"/>
    <w:rsid w:val="003C24FB"/>
    <w:pPr>
      <w:ind w:left="567" w:hanging="567"/>
      <w:jc w:val="both"/>
    </w:pPr>
    <w:rPr>
      <w:rFonts w:ascii="Arial" w:hAnsi="Arial"/>
      <w:szCs w:val="20"/>
      <w:lang w:eastAsia="en-US"/>
    </w:rPr>
  </w:style>
  <w:style w:type="character" w:customStyle="1" w:styleId="BodyTextIndentChar">
    <w:name w:val="Body Text Indent Char"/>
    <w:link w:val="BodyTextIndent"/>
    <w:rsid w:val="003C24FB"/>
    <w:rPr>
      <w:rFonts w:ascii="Arial" w:hAnsi="Arial"/>
      <w:sz w:val="22"/>
      <w:lang w:eastAsia="en-US"/>
    </w:rPr>
  </w:style>
  <w:style w:type="paragraph" w:customStyle="1" w:styleId="numberbullets">
    <w:name w:val="number bullets"/>
    <w:basedOn w:val="Normal"/>
    <w:link w:val="numberbulletsChar"/>
    <w:qFormat/>
    <w:rsid w:val="003C24FB"/>
    <w:pPr>
      <w:numPr>
        <w:numId w:val="4"/>
      </w:numPr>
    </w:pPr>
  </w:style>
  <w:style w:type="paragraph" w:styleId="BodyText">
    <w:name w:val="Body Text"/>
    <w:basedOn w:val="Normal"/>
    <w:link w:val="BodyTextChar"/>
    <w:rsid w:val="00115085"/>
    <w:pPr>
      <w:spacing w:after="120"/>
    </w:pPr>
  </w:style>
  <w:style w:type="character" w:customStyle="1" w:styleId="numberbulletsChar">
    <w:name w:val="number bullets Char"/>
    <w:link w:val="numberbullets"/>
    <w:rsid w:val="003C24FB"/>
    <w:rPr>
      <w:rFonts w:ascii="Georgia" w:hAnsi="Georgia"/>
      <w:szCs w:val="22"/>
    </w:rPr>
  </w:style>
  <w:style w:type="character" w:customStyle="1" w:styleId="BodyTextChar">
    <w:name w:val="Body Text Char"/>
    <w:link w:val="BodyText"/>
    <w:rsid w:val="00115085"/>
    <w:rPr>
      <w:rFonts w:ascii="Georgia" w:hAnsi="Georgia"/>
      <w:szCs w:val="22"/>
    </w:rPr>
  </w:style>
  <w:style w:type="paragraph" w:styleId="BodyTextIndent2">
    <w:name w:val="Body Text Indent 2"/>
    <w:basedOn w:val="Normal"/>
    <w:link w:val="BodyTextIndent2Char"/>
    <w:rsid w:val="00115085"/>
    <w:pPr>
      <w:spacing w:after="120" w:line="480" w:lineRule="auto"/>
      <w:ind w:left="283"/>
    </w:pPr>
  </w:style>
  <w:style w:type="character" w:customStyle="1" w:styleId="BodyTextIndent2Char">
    <w:name w:val="Body Text Indent 2 Char"/>
    <w:link w:val="BodyTextIndent2"/>
    <w:rsid w:val="00115085"/>
    <w:rPr>
      <w:rFonts w:ascii="Georgia" w:hAnsi="Georgia"/>
      <w:szCs w:val="22"/>
    </w:rPr>
  </w:style>
  <w:style w:type="paragraph" w:customStyle="1" w:styleId="Default">
    <w:name w:val="Default"/>
    <w:rsid w:val="009002C7"/>
    <w:pPr>
      <w:autoSpaceDE w:val="0"/>
      <w:autoSpaceDN w:val="0"/>
      <w:adjustRightInd w:val="0"/>
    </w:pPr>
    <w:rPr>
      <w:rFonts w:ascii="Georgia" w:hAnsi="Georgia" w:cs="Georgia"/>
      <w:color w:val="000000"/>
      <w:sz w:val="24"/>
      <w:szCs w:val="24"/>
    </w:rPr>
  </w:style>
  <w:style w:type="character" w:styleId="CommentReference">
    <w:name w:val="annotation reference"/>
    <w:basedOn w:val="DefaultParagraphFont"/>
    <w:rsid w:val="00835FAB"/>
    <w:rPr>
      <w:sz w:val="16"/>
      <w:szCs w:val="16"/>
    </w:rPr>
  </w:style>
  <w:style w:type="paragraph" w:styleId="CommentText">
    <w:name w:val="annotation text"/>
    <w:basedOn w:val="Normal"/>
    <w:link w:val="CommentTextChar"/>
    <w:rsid w:val="00835FAB"/>
    <w:rPr>
      <w:szCs w:val="20"/>
    </w:rPr>
  </w:style>
  <w:style w:type="character" w:customStyle="1" w:styleId="CommentTextChar">
    <w:name w:val="Comment Text Char"/>
    <w:basedOn w:val="DefaultParagraphFont"/>
    <w:link w:val="CommentText"/>
    <w:rsid w:val="00835FAB"/>
    <w:rPr>
      <w:rFonts w:ascii="Georgia" w:hAnsi="Georgia"/>
    </w:rPr>
  </w:style>
  <w:style w:type="paragraph" w:styleId="CommentSubject">
    <w:name w:val="annotation subject"/>
    <w:basedOn w:val="CommentText"/>
    <w:next w:val="CommentText"/>
    <w:link w:val="CommentSubjectChar"/>
    <w:rsid w:val="00835FAB"/>
    <w:rPr>
      <w:b/>
      <w:bCs/>
    </w:rPr>
  </w:style>
  <w:style w:type="character" w:customStyle="1" w:styleId="CommentSubjectChar">
    <w:name w:val="Comment Subject Char"/>
    <w:basedOn w:val="CommentTextChar"/>
    <w:link w:val="CommentSubject"/>
    <w:rsid w:val="00835FAB"/>
    <w:rPr>
      <w:rFonts w:ascii="Georgia" w:hAnsi="Georgia"/>
      <w:b/>
      <w:bCs/>
    </w:rPr>
  </w:style>
  <w:style w:type="paragraph" w:styleId="NormalWeb">
    <w:name w:val="Normal (Web)"/>
    <w:basedOn w:val="Normal"/>
    <w:uiPriority w:val="99"/>
    <w:unhideWhenUsed/>
    <w:rsid w:val="00466DAB"/>
    <w:pPr>
      <w:spacing w:after="240"/>
    </w:pPr>
    <w:rPr>
      <w:rFonts w:ascii="Times New Roman" w:hAnsi="Times New Roman"/>
      <w:sz w:val="24"/>
      <w:szCs w:val="24"/>
    </w:rPr>
  </w:style>
  <w:style w:type="character" w:customStyle="1" w:styleId="normaltextrun">
    <w:name w:val="normaltextrun"/>
    <w:basedOn w:val="DefaultParagraphFont"/>
    <w:rsid w:val="00E346C6"/>
  </w:style>
  <w:style w:type="character" w:customStyle="1" w:styleId="eop">
    <w:name w:val="eop"/>
    <w:basedOn w:val="DefaultParagraphFont"/>
    <w:rsid w:val="00E3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48196">
      <w:bodyDiv w:val="1"/>
      <w:marLeft w:val="0"/>
      <w:marRight w:val="0"/>
      <w:marTop w:val="0"/>
      <w:marBottom w:val="0"/>
      <w:divBdr>
        <w:top w:val="none" w:sz="0" w:space="0" w:color="auto"/>
        <w:left w:val="none" w:sz="0" w:space="0" w:color="auto"/>
        <w:bottom w:val="none" w:sz="0" w:space="0" w:color="auto"/>
        <w:right w:val="none" w:sz="0" w:space="0" w:color="auto"/>
      </w:divBdr>
      <w:divsChild>
        <w:div w:id="695272686">
          <w:marLeft w:val="0"/>
          <w:marRight w:val="0"/>
          <w:marTop w:val="0"/>
          <w:marBottom w:val="0"/>
          <w:divBdr>
            <w:top w:val="none" w:sz="0" w:space="0" w:color="auto"/>
            <w:left w:val="none" w:sz="0" w:space="0" w:color="auto"/>
            <w:bottom w:val="none" w:sz="0" w:space="0" w:color="auto"/>
            <w:right w:val="none" w:sz="0" w:space="0" w:color="auto"/>
          </w:divBdr>
        </w:div>
        <w:div w:id="931281698">
          <w:marLeft w:val="0"/>
          <w:marRight w:val="0"/>
          <w:marTop w:val="0"/>
          <w:marBottom w:val="0"/>
          <w:divBdr>
            <w:top w:val="none" w:sz="0" w:space="0" w:color="auto"/>
            <w:left w:val="none" w:sz="0" w:space="0" w:color="auto"/>
            <w:bottom w:val="none" w:sz="0" w:space="0" w:color="auto"/>
            <w:right w:val="none" w:sz="0" w:space="0" w:color="auto"/>
          </w:divBdr>
        </w:div>
        <w:div w:id="1001618368">
          <w:marLeft w:val="0"/>
          <w:marRight w:val="0"/>
          <w:marTop w:val="0"/>
          <w:marBottom w:val="0"/>
          <w:divBdr>
            <w:top w:val="none" w:sz="0" w:space="0" w:color="auto"/>
            <w:left w:val="none" w:sz="0" w:space="0" w:color="auto"/>
            <w:bottom w:val="none" w:sz="0" w:space="0" w:color="auto"/>
            <w:right w:val="none" w:sz="0" w:space="0" w:color="auto"/>
          </w:divBdr>
        </w:div>
        <w:div w:id="1739397020">
          <w:marLeft w:val="0"/>
          <w:marRight w:val="0"/>
          <w:marTop w:val="0"/>
          <w:marBottom w:val="0"/>
          <w:divBdr>
            <w:top w:val="none" w:sz="0" w:space="0" w:color="auto"/>
            <w:left w:val="none" w:sz="0" w:space="0" w:color="auto"/>
            <w:bottom w:val="none" w:sz="0" w:space="0" w:color="auto"/>
            <w:right w:val="none" w:sz="0" w:space="0" w:color="auto"/>
          </w:divBdr>
        </w:div>
        <w:div w:id="1888376777">
          <w:marLeft w:val="0"/>
          <w:marRight w:val="0"/>
          <w:marTop w:val="0"/>
          <w:marBottom w:val="0"/>
          <w:divBdr>
            <w:top w:val="none" w:sz="0" w:space="0" w:color="auto"/>
            <w:left w:val="none" w:sz="0" w:space="0" w:color="auto"/>
            <w:bottom w:val="none" w:sz="0" w:space="0" w:color="auto"/>
            <w:right w:val="none" w:sz="0" w:space="0" w:color="auto"/>
          </w:divBdr>
        </w:div>
      </w:divsChild>
    </w:div>
    <w:div w:id="1122383365">
      <w:bodyDiv w:val="1"/>
      <w:marLeft w:val="0"/>
      <w:marRight w:val="0"/>
      <w:marTop w:val="0"/>
      <w:marBottom w:val="0"/>
      <w:divBdr>
        <w:top w:val="none" w:sz="0" w:space="0" w:color="auto"/>
        <w:left w:val="none" w:sz="0" w:space="0" w:color="auto"/>
        <w:bottom w:val="none" w:sz="0" w:space="0" w:color="auto"/>
        <w:right w:val="none" w:sz="0" w:space="0" w:color="auto"/>
      </w:divBdr>
      <w:divsChild>
        <w:div w:id="77484816">
          <w:marLeft w:val="0"/>
          <w:marRight w:val="0"/>
          <w:marTop w:val="0"/>
          <w:marBottom w:val="0"/>
          <w:divBdr>
            <w:top w:val="none" w:sz="0" w:space="0" w:color="auto"/>
            <w:left w:val="none" w:sz="0" w:space="0" w:color="auto"/>
            <w:bottom w:val="none" w:sz="0" w:space="0" w:color="auto"/>
            <w:right w:val="none" w:sz="0" w:space="0" w:color="auto"/>
          </w:divBdr>
        </w:div>
        <w:div w:id="203490119">
          <w:marLeft w:val="0"/>
          <w:marRight w:val="0"/>
          <w:marTop w:val="0"/>
          <w:marBottom w:val="0"/>
          <w:divBdr>
            <w:top w:val="none" w:sz="0" w:space="0" w:color="auto"/>
            <w:left w:val="none" w:sz="0" w:space="0" w:color="auto"/>
            <w:bottom w:val="none" w:sz="0" w:space="0" w:color="auto"/>
            <w:right w:val="none" w:sz="0" w:space="0" w:color="auto"/>
          </w:divBdr>
        </w:div>
        <w:div w:id="309285543">
          <w:marLeft w:val="0"/>
          <w:marRight w:val="0"/>
          <w:marTop w:val="0"/>
          <w:marBottom w:val="0"/>
          <w:divBdr>
            <w:top w:val="none" w:sz="0" w:space="0" w:color="auto"/>
            <w:left w:val="none" w:sz="0" w:space="0" w:color="auto"/>
            <w:bottom w:val="none" w:sz="0" w:space="0" w:color="auto"/>
            <w:right w:val="none" w:sz="0" w:space="0" w:color="auto"/>
          </w:divBdr>
        </w:div>
        <w:div w:id="391194664">
          <w:marLeft w:val="0"/>
          <w:marRight w:val="0"/>
          <w:marTop w:val="0"/>
          <w:marBottom w:val="0"/>
          <w:divBdr>
            <w:top w:val="none" w:sz="0" w:space="0" w:color="auto"/>
            <w:left w:val="none" w:sz="0" w:space="0" w:color="auto"/>
            <w:bottom w:val="none" w:sz="0" w:space="0" w:color="auto"/>
            <w:right w:val="none" w:sz="0" w:space="0" w:color="auto"/>
          </w:divBdr>
        </w:div>
        <w:div w:id="722801275">
          <w:marLeft w:val="0"/>
          <w:marRight w:val="0"/>
          <w:marTop w:val="0"/>
          <w:marBottom w:val="0"/>
          <w:divBdr>
            <w:top w:val="none" w:sz="0" w:space="0" w:color="auto"/>
            <w:left w:val="none" w:sz="0" w:space="0" w:color="auto"/>
            <w:bottom w:val="none" w:sz="0" w:space="0" w:color="auto"/>
            <w:right w:val="none" w:sz="0" w:space="0" w:color="auto"/>
          </w:divBdr>
        </w:div>
        <w:div w:id="1134448369">
          <w:marLeft w:val="0"/>
          <w:marRight w:val="0"/>
          <w:marTop w:val="0"/>
          <w:marBottom w:val="0"/>
          <w:divBdr>
            <w:top w:val="none" w:sz="0" w:space="0" w:color="auto"/>
            <w:left w:val="none" w:sz="0" w:space="0" w:color="auto"/>
            <w:bottom w:val="none" w:sz="0" w:space="0" w:color="auto"/>
            <w:right w:val="none" w:sz="0" w:space="0" w:color="auto"/>
          </w:divBdr>
        </w:div>
        <w:div w:id="1355764140">
          <w:marLeft w:val="0"/>
          <w:marRight w:val="0"/>
          <w:marTop w:val="0"/>
          <w:marBottom w:val="0"/>
          <w:divBdr>
            <w:top w:val="none" w:sz="0" w:space="0" w:color="auto"/>
            <w:left w:val="none" w:sz="0" w:space="0" w:color="auto"/>
            <w:bottom w:val="none" w:sz="0" w:space="0" w:color="auto"/>
            <w:right w:val="none" w:sz="0" w:space="0" w:color="auto"/>
          </w:divBdr>
        </w:div>
        <w:div w:id="1475180645">
          <w:marLeft w:val="0"/>
          <w:marRight w:val="0"/>
          <w:marTop w:val="0"/>
          <w:marBottom w:val="0"/>
          <w:divBdr>
            <w:top w:val="none" w:sz="0" w:space="0" w:color="auto"/>
            <w:left w:val="none" w:sz="0" w:space="0" w:color="auto"/>
            <w:bottom w:val="none" w:sz="0" w:space="0" w:color="auto"/>
            <w:right w:val="none" w:sz="0" w:space="0" w:color="auto"/>
          </w:divBdr>
        </w:div>
        <w:div w:id="1700279155">
          <w:marLeft w:val="0"/>
          <w:marRight w:val="0"/>
          <w:marTop w:val="0"/>
          <w:marBottom w:val="0"/>
          <w:divBdr>
            <w:top w:val="none" w:sz="0" w:space="0" w:color="auto"/>
            <w:left w:val="none" w:sz="0" w:space="0" w:color="auto"/>
            <w:bottom w:val="none" w:sz="0" w:space="0" w:color="auto"/>
            <w:right w:val="none" w:sz="0" w:space="0" w:color="auto"/>
          </w:divBdr>
        </w:div>
        <w:div w:id="1788546389">
          <w:marLeft w:val="0"/>
          <w:marRight w:val="0"/>
          <w:marTop w:val="0"/>
          <w:marBottom w:val="0"/>
          <w:divBdr>
            <w:top w:val="none" w:sz="0" w:space="0" w:color="auto"/>
            <w:left w:val="none" w:sz="0" w:space="0" w:color="auto"/>
            <w:bottom w:val="none" w:sz="0" w:space="0" w:color="auto"/>
            <w:right w:val="none" w:sz="0" w:space="0" w:color="auto"/>
          </w:divBdr>
        </w:div>
        <w:div w:id="2022201878">
          <w:marLeft w:val="0"/>
          <w:marRight w:val="0"/>
          <w:marTop w:val="0"/>
          <w:marBottom w:val="0"/>
          <w:divBdr>
            <w:top w:val="none" w:sz="0" w:space="0" w:color="auto"/>
            <w:left w:val="none" w:sz="0" w:space="0" w:color="auto"/>
            <w:bottom w:val="none" w:sz="0" w:space="0" w:color="auto"/>
            <w:right w:val="none" w:sz="0" w:space="0" w:color="auto"/>
          </w:divBdr>
        </w:div>
        <w:div w:id="2029720763">
          <w:marLeft w:val="0"/>
          <w:marRight w:val="0"/>
          <w:marTop w:val="0"/>
          <w:marBottom w:val="0"/>
          <w:divBdr>
            <w:top w:val="none" w:sz="0" w:space="0" w:color="auto"/>
            <w:left w:val="none" w:sz="0" w:space="0" w:color="auto"/>
            <w:bottom w:val="none" w:sz="0" w:space="0" w:color="auto"/>
            <w:right w:val="none" w:sz="0" w:space="0" w:color="auto"/>
          </w:divBdr>
        </w:div>
      </w:divsChild>
    </w:div>
    <w:div w:id="1158300805">
      <w:bodyDiv w:val="1"/>
      <w:marLeft w:val="0"/>
      <w:marRight w:val="0"/>
      <w:marTop w:val="0"/>
      <w:marBottom w:val="0"/>
      <w:divBdr>
        <w:top w:val="none" w:sz="0" w:space="0" w:color="auto"/>
        <w:left w:val="none" w:sz="0" w:space="0" w:color="auto"/>
        <w:bottom w:val="none" w:sz="0" w:space="0" w:color="auto"/>
        <w:right w:val="none" w:sz="0" w:space="0" w:color="auto"/>
      </w:divBdr>
      <w:divsChild>
        <w:div w:id="1151872138">
          <w:marLeft w:val="0"/>
          <w:marRight w:val="0"/>
          <w:marTop w:val="0"/>
          <w:marBottom w:val="0"/>
          <w:divBdr>
            <w:top w:val="none" w:sz="0" w:space="0" w:color="auto"/>
            <w:left w:val="none" w:sz="0" w:space="0" w:color="auto"/>
            <w:bottom w:val="none" w:sz="0" w:space="0" w:color="auto"/>
            <w:right w:val="none" w:sz="0" w:space="0" w:color="auto"/>
          </w:divBdr>
          <w:divsChild>
            <w:div w:id="1149663749">
              <w:marLeft w:val="0"/>
              <w:marRight w:val="0"/>
              <w:marTop w:val="0"/>
              <w:marBottom w:val="0"/>
              <w:divBdr>
                <w:top w:val="none" w:sz="0" w:space="0" w:color="auto"/>
                <w:left w:val="none" w:sz="0" w:space="0" w:color="auto"/>
                <w:bottom w:val="none" w:sz="0" w:space="0" w:color="auto"/>
                <w:right w:val="none" w:sz="0" w:space="0" w:color="auto"/>
              </w:divBdr>
              <w:divsChild>
                <w:div w:id="12961348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36861747">
      <w:bodyDiv w:val="1"/>
      <w:marLeft w:val="0"/>
      <w:marRight w:val="0"/>
      <w:marTop w:val="0"/>
      <w:marBottom w:val="0"/>
      <w:divBdr>
        <w:top w:val="none" w:sz="0" w:space="0" w:color="auto"/>
        <w:left w:val="none" w:sz="0" w:space="0" w:color="auto"/>
        <w:bottom w:val="none" w:sz="0" w:space="0" w:color="auto"/>
        <w:right w:val="none" w:sz="0" w:space="0" w:color="auto"/>
      </w:divBdr>
    </w:div>
    <w:div w:id="1303731675">
      <w:bodyDiv w:val="1"/>
      <w:marLeft w:val="0"/>
      <w:marRight w:val="0"/>
      <w:marTop w:val="0"/>
      <w:marBottom w:val="0"/>
      <w:divBdr>
        <w:top w:val="none" w:sz="0" w:space="0" w:color="auto"/>
        <w:left w:val="none" w:sz="0" w:space="0" w:color="auto"/>
        <w:bottom w:val="none" w:sz="0" w:space="0" w:color="auto"/>
        <w:right w:val="none" w:sz="0" w:space="0" w:color="auto"/>
      </w:divBdr>
    </w:div>
    <w:div w:id="1746755938">
      <w:bodyDiv w:val="1"/>
      <w:marLeft w:val="0"/>
      <w:marRight w:val="0"/>
      <w:marTop w:val="0"/>
      <w:marBottom w:val="0"/>
      <w:divBdr>
        <w:top w:val="none" w:sz="0" w:space="0" w:color="auto"/>
        <w:left w:val="none" w:sz="0" w:space="0" w:color="auto"/>
        <w:bottom w:val="none" w:sz="0" w:space="0" w:color="auto"/>
        <w:right w:val="none" w:sz="0" w:space="0" w:color="auto"/>
      </w:divBdr>
    </w:div>
    <w:div w:id="1869180599">
      <w:bodyDiv w:val="1"/>
      <w:marLeft w:val="0"/>
      <w:marRight w:val="0"/>
      <w:marTop w:val="0"/>
      <w:marBottom w:val="0"/>
      <w:divBdr>
        <w:top w:val="none" w:sz="0" w:space="0" w:color="auto"/>
        <w:left w:val="none" w:sz="0" w:space="0" w:color="auto"/>
        <w:bottom w:val="none" w:sz="0" w:space="0" w:color="auto"/>
        <w:right w:val="none" w:sz="0" w:space="0" w:color="auto"/>
      </w:divBdr>
    </w:div>
    <w:div w:id="20649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6810388163A4C82E26A1FD81EF7CA" ma:contentTypeVersion="11" ma:contentTypeDescription="Create a new document." ma:contentTypeScope="" ma:versionID="b937f3bd833a9aa66e50ad785f7605ac">
  <xsd:schema xmlns:xsd="http://www.w3.org/2001/XMLSchema" xmlns:xs="http://www.w3.org/2001/XMLSchema" xmlns:p="http://schemas.microsoft.com/office/2006/metadata/properties" xmlns:ns2="f43e8580-3bdf-42d0-9252-7c7e8bd46d70" xmlns:ns3="ca602a0c-5a30-4577-aa21-57a857beb46f" targetNamespace="http://schemas.microsoft.com/office/2006/metadata/properties" ma:root="true" ma:fieldsID="13bfd039255bc12d1da2424f3b7e939e" ns2:_="" ns3:_="">
    <xsd:import namespace="f43e8580-3bdf-42d0-9252-7c7e8bd46d70"/>
    <xsd:import namespace="ca602a0c-5a30-4577-aa21-57a857beb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8580-3bdf-42d0-9252-7c7e8bd46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f230db-b0a8-484d-8c35-5ca9dd1d65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02a0c-5a30-4577-aa21-57a857beb4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b54ca-4756-440a-a642-c5dce77ef7e0}" ma:internalName="TaxCatchAll" ma:showField="CatchAllData" ma:web="ca602a0c-5a30-4577-aa21-57a857beb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602a0c-5a30-4577-aa21-57a857beb46f" xsi:nil="true"/>
    <lcf76f155ced4ddcb4097134ff3c332f xmlns="f43e8580-3bdf-42d0-9252-7c7e8bd46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D5F83-5590-445C-B819-64AE2A1E00DE}">
  <ds:schemaRefs>
    <ds:schemaRef ds:uri="http://schemas.microsoft.com/sharepoint/v3/contenttype/forms"/>
  </ds:schemaRefs>
</ds:datastoreItem>
</file>

<file path=customXml/itemProps2.xml><?xml version="1.0" encoding="utf-8"?>
<ds:datastoreItem xmlns:ds="http://schemas.openxmlformats.org/officeDocument/2006/customXml" ds:itemID="{1C8FDEE3-7888-47E5-B2F3-538ACDA0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8580-3bdf-42d0-9252-7c7e8bd46d70"/>
    <ds:schemaRef ds:uri="ca602a0c-5a30-4577-aa21-57a857beb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88FB9-97A5-4A06-858D-2AED007EA2FE}">
  <ds:schemaRefs>
    <ds:schemaRef ds:uri="http://schemas.openxmlformats.org/officeDocument/2006/bibliography"/>
  </ds:schemaRefs>
</ds:datastoreItem>
</file>

<file path=customXml/itemProps4.xml><?xml version="1.0" encoding="utf-8"?>
<ds:datastoreItem xmlns:ds="http://schemas.openxmlformats.org/officeDocument/2006/customXml" ds:itemID="{7C00E910-0D25-4460-B071-9A2B1D52AB70}">
  <ds:schemaRefs>
    <ds:schemaRef ds:uri="http://schemas.microsoft.com/office/2006/metadata/properties"/>
    <ds:schemaRef ds:uri="http://schemas.microsoft.com/office/infopath/2007/PartnerControls"/>
    <ds:schemaRef ds:uri="ca602a0c-5a30-4577-aa21-57a857beb46f"/>
    <ds:schemaRef ds:uri="f43e8580-3bdf-42d0-9252-7c7e8bd46d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11446</Characters>
  <Application>Microsoft Office Word</Application>
  <DocSecurity>0</DocSecurity>
  <Lines>346</Lines>
  <Paragraphs>182</Paragraphs>
  <ScaleCrop>false</ScaleCrop>
  <Company>Moving Brands</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Mossman, Ellen</dc:creator>
  <cp:keywords/>
  <cp:lastModifiedBy>Lucy Richardson (Charity)</cp:lastModifiedBy>
  <cp:revision>213</cp:revision>
  <cp:lastPrinted>2023-03-29T12:58:00Z</cp:lastPrinted>
  <dcterms:created xsi:type="dcterms:W3CDTF">2024-05-15T08:45:00Z</dcterms:created>
  <dcterms:modified xsi:type="dcterms:W3CDTF">2026-06-18T16:27:00Z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5d6fe4-8b12-4832-913a-b68fbe4b6a9e_Enabled">
    <vt:lpwstr>true</vt:lpwstr>
  </property>
  <property fmtid="{D5CDD505-2E9C-101B-9397-08002B2CF9AE}" pid="3" name="MSIP_Label_7a5d6fe4-8b12-4832-913a-b68fbe4b6a9e_SetDate">
    <vt:lpwstr>2022-08-05T09:26:11Z</vt:lpwstr>
  </property>
  <property fmtid="{D5CDD505-2E9C-101B-9397-08002B2CF9AE}" pid="4" name="MSIP_Label_7a5d6fe4-8b12-4832-913a-b68fbe4b6a9e_Method">
    <vt:lpwstr>Privileged</vt:lpwstr>
  </property>
  <property fmtid="{D5CDD505-2E9C-101B-9397-08002B2CF9AE}" pid="5" name="MSIP_Label_7a5d6fe4-8b12-4832-913a-b68fbe4b6a9e_Name">
    <vt:lpwstr>Public Information</vt:lpwstr>
  </property>
  <property fmtid="{D5CDD505-2E9C-101B-9397-08002B2CF9AE}" pid="6" name="MSIP_Label_7a5d6fe4-8b12-4832-913a-b68fbe4b6a9e_SiteId">
    <vt:lpwstr>6162036b-af7d-46d3-b4b4-10ee261019df</vt:lpwstr>
  </property>
  <property fmtid="{D5CDD505-2E9C-101B-9397-08002B2CF9AE}" pid="7" name="MSIP_Label_7a5d6fe4-8b12-4832-913a-b68fbe4b6a9e_ActionId">
    <vt:lpwstr>b4368704-41c2-4ec9-8766-eb805f858226</vt:lpwstr>
  </property>
  <property fmtid="{D5CDD505-2E9C-101B-9397-08002B2CF9AE}" pid="8" name="MSIP_Label_7a5d6fe4-8b12-4832-913a-b68fbe4b6a9e_ContentBits">
    <vt:lpwstr>0</vt:lpwstr>
  </property>
  <property fmtid="{D5CDD505-2E9C-101B-9397-08002B2CF9AE}" pid="9" name="ContentTypeId">
    <vt:lpwstr>0x010100FFF6810388163A4C82E26A1FD81EF7CA</vt:lpwstr>
  </property>
  <property fmtid="{D5CDD505-2E9C-101B-9397-08002B2CF9AE}" pid="10" name="MediaServiceImageTags">
    <vt:lpwstr/>
  </property>
</Properties>
</file>