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127"/>
        <w:gridCol w:w="1554"/>
        <w:gridCol w:w="6095"/>
      </w:tblGrid>
      <w:tr w:rsidR="005B2EC6" w14:paraId="3098DF61" w14:textId="77777777" w:rsidTr="190BCE80">
        <w:trPr>
          <w:trHeight w:val="398"/>
        </w:trPr>
        <w:tc>
          <w:tcPr>
            <w:tcW w:w="2127" w:type="dxa"/>
            <w:vMerge w:val="restart"/>
          </w:tcPr>
          <w:p w14:paraId="6AD54722" w14:textId="581D9A02" w:rsidR="005B2EC6" w:rsidRDefault="005B2EC6" w:rsidP="53F1F4F5">
            <w:r>
              <w:rPr>
                <w:noProof/>
              </w:rPr>
              <w:drawing>
                <wp:anchor distT="0" distB="0" distL="114300" distR="114300" simplePos="0" relativeHeight="251658240" behindDoc="0" locked="0" layoutInCell="1" allowOverlap="1" wp14:anchorId="2D8B0453" wp14:editId="7C4ABCB0">
                  <wp:simplePos x="0" y="0"/>
                  <wp:positionH relativeFrom="column">
                    <wp:posOffset>65405</wp:posOffset>
                  </wp:positionH>
                  <wp:positionV relativeFrom="paragraph">
                    <wp:posOffset>1270</wp:posOffset>
                  </wp:positionV>
                  <wp:extent cx="1099820" cy="1181100"/>
                  <wp:effectExtent l="0" t="0" r="5080" b="0"/>
                  <wp:wrapSquare wrapText="bothSides"/>
                  <wp:docPr id="2139108087" name="Picture 1" descr="S:\NEW MINDOUT LOGOS\JPEG format\NEW MindOut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9820" cy="1181100"/>
                          </a:xfrm>
                          <a:prstGeom prst="rect">
                            <a:avLst/>
                          </a:prstGeom>
                        </pic:spPr>
                      </pic:pic>
                    </a:graphicData>
                  </a:graphic>
                  <wp14:sizeRelH relativeFrom="page">
                    <wp14:pctWidth>0</wp14:pctWidth>
                  </wp14:sizeRelH>
                  <wp14:sizeRelV relativeFrom="page">
                    <wp14:pctHeight>0</wp14:pctHeight>
                  </wp14:sizeRelV>
                </wp:anchor>
              </w:drawing>
            </w:r>
          </w:p>
        </w:tc>
        <w:tc>
          <w:tcPr>
            <w:tcW w:w="7649" w:type="dxa"/>
            <w:gridSpan w:val="2"/>
          </w:tcPr>
          <w:p w14:paraId="38716574" w14:textId="0A39FEBC" w:rsidR="005B2EC6" w:rsidRDefault="008703D8" w:rsidP="001529A0">
            <w:pPr>
              <w:spacing w:line="276" w:lineRule="auto"/>
              <w:rPr>
                <w:rFonts w:ascii="Arial" w:hAnsi="Arial" w:cs="Arial"/>
                <w:b/>
                <w:bCs/>
                <w:sz w:val="32"/>
                <w:szCs w:val="32"/>
              </w:rPr>
            </w:pPr>
            <w:r>
              <w:rPr>
                <w:rFonts w:ascii="Arial" w:hAnsi="Arial" w:cs="Arial"/>
                <w:b/>
                <w:bCs/>
                <w:sz w:val="32"/>
                <w:szCs w:val="32"/>
              </w:rPr>
              <w:t xml:space="preserve">Systems &amp; </w:t>
            </w:r>
            <w:r w:rsidR="4CB82431" w:rsidRPr="190BCE80">
              <w:rPr>
                <w:rFonts w:ascii="Arial" w:hAnsi="Arial" w:cs="Arial"/>
                <w:b/>
                <w:bCs/>
                <w:sz w:val="32"/>
                <w:szCs w:val="32"/>
              </w:rPr>
              <w:t xml:space="preserve">Administration </w:t>
            </w:r>
            <w:r>
              <w:rPr>
                <w:rFonts w:ascii="Arial" w:hAnsi="Arial" w:cs="Arial"/>
                <w:b/>
                <w:bCs/>
                <w:sz w:val="32"/>
                <w:szCs w:val="32"/>
              </w:rPr>
              <w:t>Officer</w:t>
            </w:r>
          </w:p>
          <w:p w14:paraId="24C8B639" w14:textId="4712083D" w:rsidR="005B2EC6" w:rsidRPr="0012102C" w:rsidRDefault="005B2EC6" w:rsidP="001529A0">
            <w:pPr>
              <w:spacing w:line="276" w:lineRule="auto"/>
              <w:rPr>
                <w:rFonts w:ascii="Arial" w:hAnsi="Arial" w:cs="Arial"/>
                <w:b/>
                <w:bCs/>
              </w:rPr>
            </w:pPr>
          </w:p>
        </w:tc>
      </w:tr>
      <w:tr w:rsidR="005B2EC6" w:rsidRPr="00B50534" w14:paraId="745BFA9E" w14:textId="77777777" w:rsidTr="190BCE80">
        <w:trPr>
          <w:trHeight w:val="420"/>
        </w:trPr>
        <w:tc>
          <w:tcPr>
            <w:tcW w:w="2127" w:type="dxa"/>
            <w:vMerge/>
          </w:tcPr>
          <w:p w14:paraId="51C03237" w14:textId="77777777" w:rsidR="005B2EC6" w:rsidRPr="00B50534" w:rsidRDefault="005B2EC6" w:rsidP="53F1F4F5">
            <w:pPr>
              <w:rPr>
                <w:noProof/>
                <w:sz w:val="16"/>
                <w:szCs w:val="16"/>
              </w:rPr>
            </w:pPr>
          </w:p>
        </w:tc>
        <w:tc>
          <w:tcPr>
            <w:tcW w:w="1554" w:type="dxa"/>
            <w:vAlign w:val="center"/>
          </w:tcPr>
          <w:p w14:paraId="0D72684D" w14:textId="7AB00EDF" w:rsidR="005B2EC6" w:rsidRPr="00B50534" w:rsidRDefault="005B2EC6" w:rsidP="00B50534">
            <w:pPr>
              <w:spacing w:line="276" w:lineRule="auto"/>
              <w:rPr>
                <w:rFonts w:ascii="Arial" w:hAnsi="Arial" w:cs="Arial"/>
                <w:sz w:val="20"/>
                <w:szCs w:val="20"/>
              </w:rPr>
            </w:pPr>
            <w:r>
              <w:rPr>
                <w:rFonts w:ascii="Arial" w:hAnsi="Arial" w:cs="Arial"/>
                <w:sz w:val="20"/>
                <w:szCs w:val="20"/>
              </w:rPr>
              <w:t xml:space="preserve">Salary </w:t>
            </w:r>
          </w:p>
        </w:tc>
        <w:tc>
          <w:tcPr>
            <w:tcW w:w="6095" w:type="dxa"/>
            <w:vAlign w:val="center"/>
          </w:tcPr>
          <w:p w14:paraId="5553366E" w14:textId="116592D4" w:rsidR="005B2EC6" w:rsidRPr="00B50534" w:rsidRDefault="24516D59" w:rsidP="190BCE80">
            <w:pPr>
              <w:spacing w:line="276" w:lineRule="auto"/>
              <w:rPr>
                <w:rFonts w:ascii="Arial" w:hAnsi="Arial" w:cs="Arial"/>
                <w:sz w:val="20"/>
                <w:szCs w:val="20"/>
              </w:rPr>
            </w:pPr>
            <w:r w:rsidRPr="190BCE80">
              <w:rPr>
                <w:rFonts w:ascii="Arial" w:hAnsi="Arial" w:cs="Arial"/>
                <w:sz w:val="20"/>
                <w:szCs w:val="20"/>
              </w:rPr>
              <w:t>£</w:t>
            </w:r>
            <w:r w:rsidR="1EDB5FC2" w:rsidRPr="190BCE80">
              <w:rPr>
                <w:rFonts w:ascii="Arial" w:hAnsi="Arial" w:cs="Arial"/>
                <w:sz w:val="20"/>
                <w:szCs w:val="20"/>
              </w:rPr>
              <w:t>2</w:t>
            </w:r>
            <w:r w:rsidR="008703D8">
              <w:rPr>
                <w:rFonts w:ascii="Arial" w:hAnsi="Arial" w:cs="Arial"/>
                <w:sz w:val="20"/>
                <w:szCs w:val="20"/>
              </w:rPr>
              <w:t>5</w:t>
            </w:r>
            <w:r w:rsidRPr="190BCE80">
              <w:rPr>
                <w:rFonts w:ascii="Arial" w:hAnsi="Arial" w:cs="Arial"/>
                <w:sz w:val="20"/>
                <w:szCs w:val="20"/>
              </w:rPr>
              <w:t>,000</w:t>
            </w:r>
            <w:r w:rsidR="000809AA">
              <w:rPr>
                <w:rFonts w:ascii="Arial" w:hAnsi="Arial" w:cs="Arial"/>
                <w:sz w:val="20"/>
                <w:szCs w:val="20"/>
              </w:rPr>
              <w:t xml:space="preserve"> FTE</w:t>
            </w:r>
          </w:p>
        </w:tc>
      </w:tr>
      <w:tr w:rsidR="005B2EC6" w:rsidRPr="00B50534" w14:paraId="2AAFEAB9" w14:textId="77777777" w:rsidTr="190BCE80">
        <w:trPr>
          <w:trHeight w:val="486"/>
        </w:trPr>
        <w:tc>
          <w:tcPr>
            <w:tcW w:w="2127" w:type="dxa"/>
            <w:vMerge/>
          </w:tcPr>
          <w:p w14:paraId="0437E7FB" w14:textId="77777777" w:rsidR="005B2EC6" w:rsidRPr="00B50534" w:rsidRDefault="005B2EC6" w:rsidP="53F1F4F5">
            <w:pPr>
              <w:rPr>
                <w:noProof/>
                <w:sz w:val="16"/>
                <w:szCs w:val="16"/>
              </w:rPr>
            </w:pPr>
          </w:p>
        </w:tc>
        <w:tc>
          <w:tcPr>
            <w:tcW w:w="1554" w:type="dxa"/>
            <w:vAlign w:val="center"/>
          </w:tcPr>
          <w:p w14:paraId="6FCB3D9B" w14:textId="0814C3C9" w:rsidR="005B2EC6" w:rsidRPr="007F22D8" w:rsidRDefault="218A3F9D" w:rsidP="005B2EC6">
            <w:pPr>
              <w:pStyle w:val="NoSpacing"/>
              <w:rPr>
                <w:rFonts w:ascii="Arial" w:hAnsi="Arial" w:cs="Arial"/>
                <w:sz w:val="20"/>
                <w:szCs w:val="20"/>
              </w:rPr>
            </w:pPr>
            <w:r w:rsidRPr="7A70CCD8">
              <w:rPr>
                <w:rFonts w:ascii="Arial" w:hAnsi="Arial" w:cs="Arial"/>
                <w:sz w:val="20"/>
                <w:szCs w:val="20"/>
              </w:rPr>
              <w:t xml:space="preserve">Hours &amp; </w:t>
            </w:r>
            <w:r w:rsidR="7AA187DE" w:rsidRPr="7A70CCD8">
              <w:rPr>
                <w:rFonts w:ascii="Arial" w:hAnsi="Arial" w:cs="Arial"/>
                <w:sz w:val="20"/>
                <w:szCs w:val="20"/>
              </w:rPr>
              <w:t>Location</w:t>
            </w:r>
          </w:p>
        </w:tc>
        <w:tc>
          <w:tcPr>
            <w:tcW w:w="6095" w:type="dxa"/>
            <w:vAlign w:val="center"/>
          </w:tcPr>
          <w:p w14:paraId="7A88326A" w14:textId="37D314B2" w:rsidR="005B2EC6" w:rsidRPr="007F22D8" w:rsidRDefault="542AB904" w:rsidP="190BCE80">
            <w:pPr>
              <w:pStyle w:val="NoSpacing"/>
              <w:rPr>
                <w:rFonts w:ascii="Arial" w:hAnsi="Arial" w:cs="Arial"/>
                <w:sz w:val="20"/>
                <w:szCs w:val="20"/>
              </w:rPr>
            </w:pPr>
            <w:r w:rsidRPr="190BCE80">
              <w:rPr>
                <w:rFonts w:ascii="Arial" w:hAnsi="Arial" w:cs="Arial"/>
                <w:sz w:val="20"/>
                <w:szCs w:val="20"/>
              </w:rPr>
              <w:t>Full-time 35hrs.</w:t>
            </w:r>
            <w:r w:rsidR="001078C7">
              <w:rPr>
                <w:rFonts w:ascii="Arial" w:hAnsi="Arial" w:cs="Arial"/>
                <w:sz w:val="20"/>
                <w:szCs w:val="20"/>
              </w:rPr>
              <w:t xml:space="preserve"> </w:t>
            </w:r>
          </w:p>
          <w:p w14:paraId="630750B4" w14:textId="524B8FA8" w:rsidR="005B2EC6" w:rsidRPr="007F22D8" w:rsidRDefault="001E19D9" w:rsidP="005B2EC6">
            <w:pPr>
              <w:pStyle w:val="NoSpacing"/>
              <w:rPr>
                <w:rFonts w:ascii="Arial" w:hAnsi="Arial" w:cs="Arial"/>
                <w:sz w:val="20"/>
                <w:szCs w:val="20"/>
              </w:rPr>
            </w:pPr>
            <w:r w:rsidRPr="190BCE80">
              <w:rPr>
                <w:rFonts w:ascii="Arial" w:hAnsi="Arial" w:cs="Arial"/>
                <w:sz w:val="20"/>
                <w:szCs w:val="20"/>
              </w:rPr>
              <w:t>Brighton</w:t>
            </w:r>
            <w:r w:rsidR="004657C0" w:rsidRPr="190BCE80">
              <w:rPr>
                <w:rFonts w:ascii="Arial" w:hAnsi="Arial" w:cs="Arial"/>
                <w:sz w:val="20"/>
                <w:szCs w:val="20"/>
              </w:rPr>
              <w:t xml:space="preserve"> </w:t>
            </w:r>
            <w:r w:rsidR="00B51847">
              <w:rPr>
                <w:rFonts w:ascii="Arial" w:hAnsi="Arial" w:cs="Arial"/>
                <w:sz w:val="20"/>
                <w:szCs w:val="20"/>
              </w:rPr>
              <w:t xml:space="preserve">Office </w:t>
            </w:r>
            <w:r w:rsidR="204C00AF" w:rsidRPr="190BCE80">
              <w:rPr>
                <w:rFonts w:ascii="Arial" w:hAnsi="Arial" w:cs="Arial"/>
                <w:sz w:val="20"/>
                <w:szCs w:val="20"/>
              </w:rPr>
              <w:t>- with occasional hybrid working</w:t>
            </w:r>
            <w:r w:rsidR="51E0A07F" w:rsidRPr="190BCE80">
              <w:rPr>
                <w:rFonts w:ascii="Arial" w:hAnsi="Arial" w:cs="Arial"/>
                <w:sz w:val="20"/>
                <w:szCs w:val="20"/>
              </w:rPr>
              <w:t>.</w:t>
            </w:r>
          </w:p>
        </w:tc>
      </w:tr>
      <w:tr w:rsidR="005B2EC6" w:rsidRPr="00B50534" w14:paraId="70979C1E" w14:textId="77777777" w:rsidTr="190BCE80">
        <w:trPr>
          <w:trHeight w:val="486"/>
        </w:trPr>
        <w:tc>
          <w:tcPr>
            <w:tcW w:w="2127" w:type="dxa"/>
            <w:vMerge/>
          </w:tcPr>
          <w:p w14:paraId="0961DD23" w14:textId="77777777" w:rsidR="005B2EC6" w:rsidRPr="00B50534" w:rsidRDefault="005B2EC6" w:rsidP="53F1F4F5">
            <w:pPr>
              <w:rPr>
                <w:noProof/>
                <w:sz w:val="16"/>
                <w:szCs w:val="16"/>
              </w:rPr>
            </w:pPr>
          </w:p>
        </w:tc>
        <w:tc>
          <w:tcPr>
            <w:tcW w:w="1554" w:type="dxa"/>
            <w:vAlign w:val="center"/>
          </w:tcPr>
          <w:p w14:paraId="0A6D2CF5" w14:textId="054A6A2D" w:rsidR="005B2EC6" w:rsidRPr="007F22D8" w:rsidRDefault="004657C0" w:rsidP="005B2EC6">
            <w:pPr>
              <w:pStyle w:val="NoSpacing"/>
              <w:rPr>
                <w:rFonts w:ascii="Arial" w:hAnsi="Arial" w:cs="Arial"/>
                <w:sz w:val="20"/>
                <w:szCs w:val="20"/>
              </w:rPr>
            </w:pPr>
            <w:r w:rsidRPr="007F22D8">
              <w:rPr>
                <w:rFonts w:ascii="Arial" w:hAnsi="Arial" w:cs="Arial"/>
                <w:sz w:val="20"/>
                <w:szCs w:val="20"/>
              </w:rPr>
              <w:t>Reports to</w:t>
            </w:r>
          </w:p>
        </w:tc>
        <w:tc>
          <w:tcPr>
            <w:tcW w:w="6095" w:type="dxa"/>
            <w:vAlign w:val="center"/>
          </w:tcPr>
          <w:p w14:paraId="1962710C" w14:textId="30E4FCCC" w:rsidR="005B2EC6" w:rsidRPr="007F22D8" w:rsidRDefault="14E8FB20" w:rsidP="190BCE80">
            <w:pPr>
              <w:pStyle w:val="NoSpacing"/>
              <w:rPr>
                <w:rFonts w:ascii="Arial" w:hAnsi="Arial" w:cs="Arial"/>
                <w:sz w:val="20"/>
                <w:szCs w:val="20"/>
              </w:rPr>
            </w:pPr>
            <w:r w:rsidRPr="190BCE80">
              <w:rPr>
                <w:rFonts w:ascii="Arial" w:hAnsi="Arial" w:cs="Arial"/>
                <w:sz w:val="20"/>
                <w:szCs w:val="20"/>
              </w:rPr>
              <w:t>Charity Director</w:t>
            </w:r>
          </w:p>
        </w:tc>
      </w:tr>
      <w:tr w:rsidR="0040075D" w:rsidRPr="00B50534" w14:paraId="46C2D45A" w14:textId="77777777" w:rsidTr="190BCE80">
        <w:trPr>
          <w:trHeight w:val="486"/>
        </w:trPr>
        <w:tc>
          <w:tcPr>
            <w:tcW w:w="2127" w:type="dxa"/>
          </w:tcPr>
          <w:p w14:paraId="7C76AA17" w14:textId="77777777" w:rsidR="0040075D" w:rsidRPr="00B50534" w:rsidRDefault="0040075D" w:rsidP="0040075D">
            <w:pPr>
              <w:rPr>
                <w:noProof/>
                <w:sz w:val="16"/>
                <w:szCs w:val="16"/>
              </w:rPr>
            </w:pPr>
          </w:p>
        </w:tc>
        <w:tc>
          <w:tcPr>
            <w:tcW w:w="1554" w:type="dxa"/>
            <w:vAlign w:val="center"/>
          </w:tcPr>
          <w:p w14:paraId="6F683F58" w14:textId="06A97DAF" w:rsidR="0040075D" w:rsidRPr="007F22D8" w:rsidRDefault="0040075D" w:rsidP="0040075D">
            <w:pPr>
              <w:pStyle w:val="NoSpacing"/>
              <w:rPr>
                <w:rFonts w:ascii="Arial" w:hAnsi="Arial" w:cs="Arial"/>
                <w:sz w:val="20"/>
                <w:szCs w:val="20"/>
              </w:rPr>
            </w:pPr>
            <w:r w:rsidRPr="00EB48E1">
              <w:rPr>
                <w:rFonts w:ascii="Arial" w:hAnsi="Arial" w:cs="Arial"/>
                <w:sz w:val="18"/>
                <w:szCs w:val="18"/>
              </w:rPr>
              <w:t>Criminal Record Disclosure Required (DBS)</w:t>
            </w:r>
          </w:p>
        </w:tc>
        <w:tc>
          <w:tcPr>
            <w:tcW w:w="6095" w:type="dxa"/>
            <w:vAlign w:val="center"/>
          </w:tcPr>
          <w:p w14:paraId="0D531114" w14:textId="2F4759A6" w:rsidR="0040075D" w:rsidRPr="190BCE80" w:rsidRDefault="0040075D" w:rsidP="0040075D">
            <w:pPr>
              <w:pStyle w:val="NoSpacing"/>
              <w:rPr>
                <w:rFonts w:ascii="Arial" w:hAnsi="Arial" w:cs="Arial"/>
                <w:sz w:val="20"/>
                <w:szCs w:val="20"/>
              </w:rPr>
            </w:pPr>
            <w:r>
              <w:rPr>
                <w:rFonts w:ascii="Arial" w:hAnsi="Arial" w:cs="Arial"/>
                <w:sz w:val="20"/>
                <w:szCs w:val="20"/>
              </w:rPr>
              <w:t>None</w:t>
            </w:r>
          </w:p>
        </w:tc>
      </w:tr>
    </w:tbl>
    <w:p w14:paraId="353AC25D" w14:textId="77777777" w:rsidR="00D34B2F" w:rsidRDefault="00D34B2F">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FF33CC"/>
          <w:insideV w:val="single" w:sz="4" w:space="0" w:color="FF33CC"/>
        </w:tblBorders>
        <w:tblLook w:val="04A0" w:firstRow="1" w:lastRow="0" w:firstColumn="1" w:lastColumn="0" w:noHBand="0" w:noVBand="1"/>
      </w:tblPr>
      <w:tblGrid>
        <w:gridCol w:w="9736"/>
      </w:tblGrid>
      <w:tr w:rsidR="00514E80" w14:paraId="5E2CF86D" w14:textId="77777777" w:rsidTr="00EB3CDF">
        <w:tc>
          <w:tcPr>
            <w:tcW w:w="9736" w:type="dxa"/>
            <w:tcBorders>
              <w:bottom w:val="single" w:sz="4" w:space="0" w:color="FF33CC"/>
            </w:tcBorders>
          </w:tcPr>
          <w:p w14:paraId="72E7018B" w14:textId="5D2D8830" w:rsidR="001443E6" w:rsidRPr="001443E6" w:rsidRDefault="001443E6" w:rsidP="00691FFB">
            <w:pPr>
              <w:rPr>
                <w:rFonts w:ascii="Arial" w:hAnsi="Arial" w:cs="Arial"/>
                <w:b/>
                <w:bCs/>
                <w:color w:val="FF33CC"/>
                <w:sz w:val="24"/>
                <w:szCs w:val="24"/>
              </w:rPr>
            </w:pPr>
            <w:r w:rsidRPr="001443E6">
              <w:rPr>
                <w:rFonts w:ascii="Arial" w:hAnsi="Arial" w:cs="Arial"/>
                <w:b/>
                <w:bCs/>
                <w:color w:val="FF33CC"/>
                <w:sz w:val="24"/>
                <w:szCs w:val="24"/>
              </w:rPr>
              <w:t>MindOut Core Purpose</w:t>
            </w:r>
          </w:p>
          <w:p w14:paraId="29CD1518" w14:textId="77777777" w:rsidR="001443E6" w:rsidRDefault="001443E6" w:rsidP="00691FFB">
            <w:pPr>
              <w:rPr>
                <w:rFonts w:ascii="Arial" w:hAnsi="Arial" w:cs="Arial"/>
                <w:b/>
                <w:bCs/>
                <w:sz w:val="24"/>
                <w:szCs w:val="24"/>
              </w:rPr>
            </w:pPr>
          </w:p>
          <w:p w14:paraId="45C7CF8B" w14:textId="54EBBAA5" w:rsidR="00514E80" w:rsidRDefault="00514E80" w:rsidP="00691FFB">
            <w:pPr>
              <w:rPr>
                <w:rFonts w:ascii="Arial" w:hAnsi="Arial" w:cs="Arial"/>
                <w:sz w:val="20"/>
                <w:szCs w:val="20"/>
              </w:rPr>
            </w:pPr>
            <w:r w:rsidRPr="001443E6">
              <w:rPr>
                <w:rFonts w:ascii="Arial" w:hAnsi="Arial" w:cs="Arial"/>
                <w:sz w:val="20"/>
                <w:szCs w:val="20"/>
              </w:rPr>
              <w:t xml:space="preserve">To improve the wellbeing of LGBTQ+ people who </w:t>
            </w:r>
            <w:r w:rsidR="001443E6" w:rsidRPr="001443E6">
              <w:rPr>
                <w:rFonts w:ascii="Arial" w:hAnsi="Arial" w:cs="Arial"/>
                <w:sz w:val="20"/>
                <w:szCs w:val="20"/>
              </w:rPr>
              <w:t xml:space="preserve">experience mental health challenges, </w:t>
            </w:r>
            <w:r w:rsidR="001443E6">
              <w:rPr>
                <w:rFonts w:ascii="Arial" w:hAnsi="Arial" w:cs="Arial"/>
                <w:sz w:val="20"/>
                <w:szCs w:val="20"/>
              </w:rPr>
              <w:t>reducing</w:t>
            </w:r>
            <w:r w:rsidR="001443E6" w:rsidRPr="001443E6">
              <w:rPr>
                <w:rFonts w:ascii="Arial" w:hAnsi="Arial" w:cs="Arial"/>
                <w:sz w:val="20"/>
                <w:szCs w:val="20"/>
              </w:rPr>
              <w:t xml:space="preserve"> mental health stigma and promot</w:t>
            </w:r>
            <w:r w:rsidR="001443E6">
              <w:rPr>
                <w:rFonts w:ascii="Arial" w:hAnsi="Arial" w:cs="Arial"/>
                <w:sz w:val="20"/>
                <w:szCs w:val="20"/>
              </w:rPr>
              <w:t>ing</w:t>
            </w:r>
            <w:r w:rsidR="001443E6" w:rsidRPr="001443E6">
              <w:rPr>
                <w:rFonts w:ascii="Arial" w:hAnsi="Arial" w:cs="Arial"/>
                <w:sz w:val="20"/>
                <w:szCs w:val="20"/>
              </w:rPr>
              <w:t xml:space="preserve"> </w:t>
            </w:r>
            <w:r w:rsidR="00133EEC">
              <w:rPr>
                <w:rFonts w:ascii="Arial" w:hAnsi="Arial" w:cs="Arial"/>
                <w:sz w:val="20"/>
                <w:szCs w:val="20"/>
              </w:rPr>
              <w:t xml:space="preserve">a </w:t>
            </w:r>
            <w:r w:rsidR="001443E6" w:rsidRPr="001443E6">
              <w:rPr>
                <w:rFonts w:ascii="Arial" w:hAnsi="Arial" w:cs="Arial"/>
                <w:sz w:val="20"/>
                <w:szCs w:val="20"/>
              </w:rPr>
              <w:t xml:space="preserve">positive mental health </w:t>
            </w:r>
            <w:r w:rsidR="001443E6">
              <w:rPr>
                <w:rFonts w:ascii="Arial" w:hAnsi="Arial" w:cs="Arial"/>
                <w:sz w:val="20"/>
                <w:szCs w:val="20"/>
              </w:rPr>
              <w:t xml:space="preserve">culture. </w:t>
            </w:r>
          </w:p>
          <w:p w14:paraId="2A42C284" w14:textId="4C0EE7FF" w:rsidR="001443E6" w:rsidRPr="001443E6" w:rsidRDefault="001443E6" w:rsidP="00691FFB">
            <w:pPr>
              <w:rPr>
                <w:rFonts w:ascii="Arial" w:hAnsi="Arial" w:cs="Arial"/>
                <w:sz w:val="24"/>
                <w:szCs w:val="24"/>
              </w:rPr>
            </w:pPr>
          </w:p>
        </w:tc>
      </w:tr>
      <w:tr w:rsidR="0012102C" w14:paraId="652F11A4" w14:textId="77777777" w:rsidTr="00EB3CDF">
        <w:tc>
          <w:tcPr>
            <w:tcW w:w="9736" w:type="dxa"/>
            <w:tcBorders>
              <w:top w:val="single" w:sz="4" w:space="0" w:color="FF33CC"/>
              <w:bottom w:val="single" w:sz="4" w:space="0" w:color="FF33CC"/>
            </w:tcBorders>
          </w:tcPr>
          <w:p w14:paraId="1043264E" w14:textId="77777777" w:rsidR="001443E6" w:rsidRPr="001443E6" w:rsidRDefault="001443E6" w:rsidP="00691FFB">
            <w:pPr>
              <w:rPr>
                <w:rFonts w:ascii="Arial" w:hAnsi="Arial" w:cs="Arial"/>
                <w:b/>
                <w:bCs/>
                <w:sz w:val="20"/>
                <w:szCs w:val="20"/>
              </w:rPr>
            </w:pPr>
          </w:p>
          <w:p w14:paraId="01892F43" w14:textId="2FB36554" w:rsidR="00691FFB" w:rsidRPr="00794F9E" w:rsidRDefault="00691FFB" w:rsidP="00691FFB">
            <w:pPr>
              <w:rPr>
                <w:rFonts w:ascii="Arial" w:hAnsi="Arial" w:cs="Arial"/>
                <w:b/>
                <w:bCs/>
                <w:color w:val="FF33CC"/>
                <w:sz w:val="24"/>
                <w:szCs w:val="24"/>
              </w:rPr>
            </w:pPr>
            <w:r w:rsidRPr="00794F9E">
              <w:rPr>
                <w:rFonts w:ascii="Arial" w:hAnsi="Arial" w:cs="Arial"/>
                <w:b/>
                <w:bCs/>
                <w:color w:val="FF33CC"/>
                <w:sz w:val="24"/>
                <w:szCs w:val="24"/>
              </w:rPr>
              <w:t>Purpose of the role</w:t>
            </w:r>
          </w:p>
          <w:p w14:paraId="06E6C821" w14:textId="77777777" w:rsidR="00691FFB" w:rsidRPr="00691FFB" w:rsidRDefault="00691FFB" w:rsidP="00691FFB">
            <w:pPr>
              <w:pStyle w:val="xmsonormal"/>
              <w:shd w:val="clear" w:color="auto" w:fill="FFFFFF"/>
              <w:spacing w:before="0" w:beforeAutospacing="0" w:after="0" w:afterAutospacing="0"/>
              <w:textAlignment w:val="baseline"/>
              <w:rPr>
                <w:rFonts w:ascii="Arial" w:hAnsi="Arial" w:cs="Arial"/>
                <w:color w:val="242424"/>
                <w:sz w:val="20"/>
                <w:szCs w:val="20"/>
              </w:rPr>
            </w:pPr>
          </w:p>
          <w:p w14:paraId="1D3F337B" w14:textId="0A632190" w:rsidR="005107EE" w:rsidRPr="005107EE" w:rsidRDefault="005107EE" w:rsidP="005107EE">
            <w:pPr>
              <w:pStyle w:val="xmsonormal"/>
              <w:shd w:val="clear" w:color="auto" w:fill="FFFFFF" w:themeFill="background1"/>
              <w:spacing w:before="0" w:beforeAutospacing="0" w:after="0" w:afterAutospacing="0"/>
              <w:rPr>
                <w:rFonts w:ascii="Arial" w:hAnsi="Arial" w:cs="Arial"/>
                <w:color w:val="242424"/>
                <w:sz w:val="20"/>
                <w:szCs w:val="20"/>
              </w:rPr>
            </w:pPr>
            <w:r w:rsidRPr="005107EE">
              <w:rPr>
                <w:rFonts w:ascii="Arial" w:hAnsi="Arial" w:cs="Arial"/>
                <w:color w:val="242424"/>
                <w:sz w:val="20"/>
                <w:szCs w:val="20"/>
              </w:rPr>
              <w:t xml:space="preserve">As a busy office, the </w:t>
            </w:r>
            <w:r w:rsidRPr="005107EE">
              <w:rPr>
                <w:rFonts w:ascii="Arial" w:hAnsi="Arial" w:cs="Arial"/>
                <w:b/>
                <w:bCs/>
                <w:color w:val="242424"/>
                <w:sz w:val="20"/>
                <w:szCs w:val="20"/>
              </w:rPr>
              <w:t>Systems &amp; Administration Officer</w:t>
            </w:r>
            <w:r w:rsidRPr="005107EE">
              <w:rPr>
                <w:rFonts w:ascii="Arial" w:hAnsi="Arial" w:cs="Arial"/>
                <w:color w:val="242424"/>
                <w:sz w:val="20"/>
                <w:szCs w:val="20"/>
              </w:rPr>
              <w:t xml:space="preserve"> plays a central role in the smooth running of MindOut's operations. The postholder will </w:t>
            </w:r>
            <w:r w:rsidR="00E8550E">
              <w:rPr>
                <w:rFonts w:ascii="Arial" w:hAnsi="Arial" w:cs="Arial"/>
                <w:color w:val="242424"/>
                <w:sz w:val="20"/>
                <w:szCs w:val="20"/>
              </w:rPr>
              <w:t>coordinate</w:t>
            </w:r>
            <w:r w:rsidRPr="005107EE">
              <w:rPr>
                <w:rFonts w:ascii="Arial" w:hAnsi="Arial" w:cs="Arial"/>
                <w:color w:val="242424"/>
                <w:sz w:val="20"/>
                <w:szCs w:val="20"/>
              </w:rPr>
              <w:t xml:space="preserve"> a range of administrative functions, support the wider team with organisational activities and projects, maintain effective office systems, oversee client and volunteer databases, assist with recruitment processes, and prepare monitoring and performance reports.</w:t>
            </w:r>
          </w:p>
          <w:p w14:paraId="24E87061" w14:textId="77777777" w:rsidR="005107EE" w:rsidRDefault="005107EE" w:rsidP="005107EE">
            <w:pPr>
              <w:pStyle w:val="xmsonormal"/>
              <w:shd w:val="clear" w:color="auto" w:fill="FFFFFF" w:themeFill="background1"/>
              <w:spacing w:before="0" w:beforeAutospacing="0" w:after="0" w:afterAutospacing="0"/>
              <w:rPr>
                <w:rFonts w:ascii="Arial" w:hAnsi="Arial" w:cs="Arial"/>
                <w:color w:val="242424"/>
                <w:sz w:val="20"/>
                <w:szCs w:val="20"/>
              </w:rPr>
            </w:pPr>
          </w:p>
          <w:p w14:paraId="1CA6B959" w14:textId="2856CC4D" w:rsidR="005107EE" w:rsidRPr="005107EE" w:rsidRDefault="005107EE" w:rsidP="005107EE">
            <w:pPr>
              <w:pStyle w:val="xmsonormal"/>
              <w:shd w:val="clear" w:color="auto" w:fill="FFFFFF" w:themeFill="background1"/>
              <w:spacing w:before="0" w:beforeAutospacing="0" w:after="0" w:afterAutospacing="0"/>
              <w:rPr>
                <w:rFonts w:ascii="Arial" w:hAnsi="Arial" w:cs="Arial"/>
                <w:color w:val="242424"/>
                <w:sz w:val="20"/>
                <w:szCs w:val="20"/>
              </w:rPr>
            </w:pPr>
            <w:r w:rsidRPr="005107EE">
              <w:rPr>
                <w:rFonts w:ascii="Arial" w:hAnsi="Arial" w:cs="Arial"/>
                <w:color w:val="242424"/>
                <w:sz w:val="20"/>
                <w:szCs w:val="20"/>
              </w:rPr>
              <w:t>The role serves as a key point of contact for the organisation, responding to enquiries from service users, professionals, volunteers, partners and members of the public. The postholder will provide a professional, welcoming and efficient response across email, telephone and digital communication channels, ensuring enquiries are managed appropriately and directed to the relevant service or team.</w:t>
            </w:r>
          </w:p>
          <w:p w14:paraId="264441B6" w14:textId="77777777" w:rsidR="005107EE" w:rsidRDefault="005107EE" w:rsidP="005107EE">
            <w:pPr>
              <w:pStyle w:val="xmsonormal"/>
              <w:shd w:val="clear" w:color="auto" w:fill="FFFFFF" w:themeFill="background1"/>
              <w:spacing w:before="0" w:beforeAutospacing="0" w:after="0" w:afterAutospacing="0"/>
              <w:rPr>
                <w:rFonts w:ascii="Arial" w:hAnsi="Arial" w:cs="Arial"/>
                <w:color w:val="242424"/>
                <w:sz w:val="20"/>
                <w:szCs w:val="20"/>
              </w:rPr>
            </w:pPr>
          </w:p>
          <w:p w14:paraId="423665EB" w14:textId="77777777" w:rsidR="00A44786" w:rsidRDefault="005107EE" w:rsidP="005107EE">
            <w:pPr>
              <w:pStyle w:val="xmsonormal"/>
              <w:shd w:val="clear" w:color="auto" w:fill="FFFFFF" w:themeFill="background1"/>
              <w:spacing w:before="0" w:beforeAutospacing="0" w:after="0" w:afterAutospacing="0"/>
              <w:rPr>
                <w:rFonts w:ascii="Arial" w:hAnsi="Arial" w:cs="Arial"/>
                <w:color w:val="242424"/>
                <w:sz w:val="20"/>
                <w:szCs w:val="20"/>
              </w:rPr>
            </w:pPr>
            <w:r w:rsidRPr="005107EE">
              <w:rPr>
                <w:rFonts w:ascii="Arial" w:hAnsi="Arial" w:cs="Arial"/>
                <w:color w:val="242424"/>
                <w:sz w:val="20"/>
                <w:szCs w:val="20"/>
              </w:rPr>
              <w:t>As many people contacting MindOut may be experiencing mental health challenges, emotional distress, discrimination, isolation, crisis or suicidal thoughts, the postholder must be able to respond with empathy, professionalism and sound judgement. The role requires resilience, emotional intelligence and the ability to work within MindOut's safeguarding, risk management and confidentiality procedures while maintaining appropriate professional boundaries.</w:t>
            </w:r>
            <w:r w:rsidR="00A44786">
              <w:rPr>
                <w:rFonts w:ascii="Arial" w:hAnsi="Arial" w:cs="Arial"/>
                <w:color w:val="242424"/>
                <w:sz w:val="20"/>
                <w:szCs w:val="20"/>
              </w:rPr>
              <w:t xml:space="preserve"> </w:t>
            </w:r>
          </w:p>
          <w:p w14:paraId="2093698E" w14:textId="77777777" w:rsidR="00A44786" w:rsidRDefault="00A44786" w:rsidP="005107EE">
            <w:pPr>
              <w:pStyle w:val="xmsonormal"/>
              <w:shd w:val="clear" w:color="auto" w:fill="FFFFFF" w:themeFill="background1"/>
              <w:spacing w:before="0" w:beforeAutospacing="0" w:after="0" w:afterAutospacing="0"/>
              <w:rPr>
                <w:rFonts w:ascii="Arial" w:hAnsi="Arial" w:cs="Arial"/>
                <w:color w:val="242424"/>
                <w:sz w:val="20"/>
                <w:szCs w:val="20"/>
              </w:rPr>
            </w:pPr>
          </w:p>
          <w:p w14:paraId="28F348F9" w14:textId="3BF0D11F" w:rsidR="00565C08" w:rsidRPr="005107EE" w:rsidRDefault="00565C08" w:rsidP="005107EE">
            <w:pPr>
              <w:pStyle w:val="xmsonormal"/>
              <w:shd w:val="clear" w:color="auto" w:fill="FFFFFF" w:themeFill="background1"/>
              <w:spacing w:before="0" w:beforeAutospacing="0" w:after="0" w:afterAutospacing="0"/>
              <w:rPr>
                <w:rFonts w:ascii="Arial" w:hAnsi="Arial" w:cs="Arial"/>
                <w:color w:val="242424"/>
                <w:sz w:val="20"/>
                <w:szCs w:val="20"/>
              </w:rPr>
            </w:pPr>
            <w:r w:rsidRPr="00565C08">
              <w:rPr>
                <w:rFonts w:ascii="Arial" w:hAnsi="Arial" w:cs="Arial"/>
                <w:color w:val="242424"/>
                <w:sz w:val="20"/>
                <w:szCs w:val="20"/>
              </w:rPr>
              <w:t>The postholder plays a key role in creating a positive first impression of MindOut and helping ensure that people seeking support are treated with dignity, respect and compassion from their first interaction with the organisation.</w:t>
            </w:r>
          </w:p>
          <w:p w14:paraId="670C7D48" w14:textId="319F7901" w:rsidR="0012102C" w:rsidRPr="001443E6" w:rsidRDefault="0012102C" w:rsidP="7A70CCD8">
            <w:pPr>
              <w:pStyle w:val="xmsonormal"/>
              <w:shd w:val="clear" w:color="auto" w:fill="FFFFFF" w:themeFill="background1"/>
              <w:spacing w:before="0" w:beforeAutospacing="0" w:after="0" w:afterAutospacing="0"/>
              <w:rPr>
                <w:rFonts w:ascii="Arial" w:hAnsi="Arial" w:cs="Arial"/>
                <w:color w:val="242424"/>
                <w:sz w:val="20"/>
                <w:szCs w:val="20"/>
              </w:rPr>
            </w:pPr>
          </w:p>
        </w:tc>
      </w:tr>
    </w:tbl>
    <w:p w14:paraId="3A9165FE" w14:textId="77777777" w:rsidR="00EB3CDF" w:rsidRDefault="00EB3CDF" w:rsidP="00EB3CDF">
      <w:pPr>
        <w:spacing w:after="0" w:line="240" w:lineRule="auto"/>
        <w:ind w:left="142" w:right="107"/>
        <w:rPr>
          <w:rFonts w:ascii="Arial" w:eastAsia="Arial" w:hAnsi="Arial" w:cs="Arial"/>
          <w:b/>
          <w:bCs/>
          <w:color w:val="FF33CC"/>
          <w:sz w:val="24"/>
          <w:szCs w:val="24"/>
        </w:rPr>
      </w:pPr>
    </w:p>
    <w:p w14:paraId="50F3794B" w14:textId="4B63466B" w:rsidR="001E267F" w:rsidRDefault="001E267F" w:rsidP="00AB550A">
      <w:pPr>
        <w:spacing w:after="0" w:line="240" w:lineRule="auto"/>
        <w:ind w:left="142" w:right="107"/>
        <w:rPr>
          <w:rFonts w:ascii="Arial" w:eastAsia="Arial" w:hAnsi="Arial" w:cs="Arial"/>
          <w:b/>
          <w:bCs/>
          <w:color w:val="FF33CC"/>
          <w:sz w:val="24"/>
          <w:szCs w:val="24"/>
        </w:rPr>
      </w:pPr>
      <w:r w:rsidRPr="00794F9E">
        <w:rPr>
          <w:rFonts w:ascii="Arial" w:eastAsia="Arial" w:hAnsi="Arial" w:cs="Arial"/>
          <w:b/>
          <w:bCs/>
          <w:color w:val="FF33CC"/>
          <w:sz w:val="24"/>
          <w:szCs w:val="24"/>
        </w:rPr>
        <w:t>Role description</w:t>
      </w:r>
    </w:p>
    <w:p w14:paraId="1BB4379E" w14:textId="77777777" w:rsidR="00EB3CDF" w:rsidRPr="00794F9E" w:rsidRDefault="00EB3CDF" w:rsidP="00AB550A">
      <w:pPr>
        <w:spacing w:after="0" w:line="240" w:lineRule="auto"/>
        <w:ind w:left="142" w:right="107"/>
        <w:rPr>
          <w:rFonts w:ascii="Arial" w:eastAsia="Arial" w:hAnsi="Arial" w:cs="Arial"/>
          <w:b/>
          <w:bCs/>
          <w:sz w:val="24"/>
          <w:szCs w:val="24"/>
        </w:rPr>
      </w:pPr>
    </w:p>
    <w:p w14:paraId="27810D49" w14:textId="77777777" w:rsidR="001E267F" w:rsidRPr="00D705AB" w:rsidRDefault="001E267F" w:rsidP="00AB550A">
      <w:pPr>
        <w:spacing w:after="0" w:line="240" w:lineRule="auto"/>
        <w:ind w:left="142" w:right="107"/>
        <w:rPr>
          <w:rFonts w:ascii="Arial" w:eastAsia="Arial" w:hAnsi="Arial" w:cs="Arial"/>
          <w:sz w:val="20"/>
          <w:szCs w:val="20"/>
        </w:rPr>
      </w:pPr>
      <w:r w:rsidRPr="190BCE80">
        <w:rPr>
          <w:rFonts w:ascii="Arial" w:eastAsia="Arial" w:hAnsi="Arial" w:cs="Arial"/>
          <w:sz w:val="20"/>
          <w:szCs w:val="20"/>
        </w:rPr>
        <w:t>You will have the skills, experience, sensitivity and personal confidence to support all the activities of the charity but will have specific responsibility for:</w:t>
      </w:r>
    </w:p>
    <w:p w14:paraId="682D8B17" w14:textId="77777777" w:rsidR="00EB3CDF" w:rsidRDefault="00EB3CDF" w:rsidP="00AB550A">
      <w:pPr>
        <w:spacing w:after="0" w:line="240" w:lineRule="auto"/>
        <w:ind w:left="142" w:right="107"/>
        <w:rPr>
          <w:rFonts w:ascii="Arial" w:eastAsia="Arial" w:hAnsi="Arial" w:cs="Arial"/>
          <w:b/>
          <w:bCs/>
          <w:color w:val="FF33CC"/>
          <w:sz w:val="24"/>
          <w:szCs w:val="24"/>
        </w:rPr>
      </w:pPr>
    </w:p>
    <w:p w14:paraId="200AAB47" w14:textId="33D0B146" w:rsidR="001E267F" w:rsidRPr="00794F9E" w:rsidRDefault="001E267F" w:rsidP="00AB550A">
      <w:pPr>
        <w:spacing w:after="0" w:line="240" w:lineRule="auto"/>
        <w:ind w:left="142" w:right="107"/>
        <w:rPr>
          <w:rFonts w:ascii="Arial" w:eastAsia="Arial" w:hAnsi="Arial" w:cs="Arial"/>
          <w:color w:val="FF33CC"/>
          <w:sz w:val="24"/>
          <w:szCs w:val="24"/>
        </w:rPr>
      </w:pPr>
      <w:r w:rsidRPr="00794F9E">
        <w:rPr>
          <w:rFonts w:ascii="Arial" w:eastAsia="Arial" w:hAnsi="Arial" w:cs="Arial"/>
          <w:b/>
          <w:bCs/>
          <w:color w:val="FF33CC"/>
          <w:sz w:val="24"/>
          <w:szCs w:val="24"/>
        </w:rPr>
        <w:t>Main Tasks</w:t>
      </w:r>
      <w:r w:rsidR="00EB3CDF">
        <w:rPr>
          <w:rFonts w:ascii="Arial" w:eastAsia="Arial" w:hAnsi="Arial" w:cs="Arial"/>
          <w:b/>
          <w:bCs/>
          <w:color w:val="FF33CC"/>
          <w:sz w:val="24"/>
          <w:szCs w:val="24"/>
        </w:rPr>
        <w:br/>
      </w:r>
    </w:p>
    <w:p w14:paraId="54597C90" w14:textId="277219D9" w:rsidR="001E267F" w:rsidRDefault="00062445" w:rsidP="00AB550A">
      <w:pPr>
        <w:pStyle w:val="ListParagraph"/>
        <w:numPr>
          <w:ilvl w:val="0"/>
          <w:numId w:val="2"/>
        </w:numPr>
        <w:spacing w:after="0" w:line="240" w:lineRule="auto"/>
        <w:ind w:left="567" w:right="248"/>
        <w:rPr>
          <w:rFonts w:ascii="Arial" w:eastAsia="Arial" w:hAnsi="Arial" w:cs="Arial"/>
          <w:color w:val="000000" w:themeColor="text1"/>
          <w:sz w:val="20"/>
          <w:szCs w:val="20"/>
        </w:rPr>
      </w:pPr>
      <w:r>
        <w:rPr>
          <w:rFonts w:ascii="Arial" w:eastAsia="Arial" w:hAnsi="Arial" w:cs="Arial"/>
          <w:color w:val="000000" w:themeColor="text1"/>
          <w:sz w:val="20"/>
          <w:szCs w:val="20"/>
        </w:rPr>
        <w:t>A</w:t>
      </w:r>
      <w:r w:rsidR="001E267F" w:rsidRPr="190BCE80">
        <w:rPr>
          <w:rFonts w:ascii="Arial" w:eastAsia="Arial" w:hAnsi="Arial" w:cs="Arial"/>
          <w:color w:val="000000" w:themeColor="text1"/>
          <w:sz w:val="20"/>
          <w:szCs w:val="20"/>
        </w:rPr>
        <w:t xml:space="preserve">ll organisational administrative tasks to include word processing, data entry, office procurement and responding to enquiries and requests via phone, email or in person </w:t>
      </w:r>
    </w:p>
    <w:p w14:paraId="080C7BE1" w14:textId="758F5195" w:rsidR="001E267F" w:rsidRDefault="001E267F" w:rsidP="00EB3CDF">
      <w:pPr>
        <w:pStyle w:val="ListParagraph"/>
        <w:numPr>
          <w:ilvl w:val="0"/>
          <w:numId w:val="2"/>
        </w:numPr>
        <w:spacing w:after="0" w:line="240" w:lineRule="auto"/>
        <w:ind w:left="567" w:right="248"/>
        <w:rPr>
          <w:rFonts w:ascii="Arial" w:eastAsia="Arial" w:hAnsi="Arial" w:cs="Arial"/>
          <w:color w:val="000000" w:themeColor="text1"/>
          <w:sz w:val="20"/>
          <w:szCs w:val="20"/>
        </w:rPr>
      </w:pPr>
      <w:r w:rsidRPr="190BCE80">
        <w:rPr>
          <w:rFonts w:ascii="Arial" w:eastAsia="Arial" w:hAnsi="Arial" w:cs="Arial"/>
          <w:color w:val="000000" w:themeColor="text1"/>
          <w:sz w:val="20"/>
          <w:szCs w:val="20"/>
        </w:rPr>
        <w:t>Compos</w:t>
      </w:r>
      <w:r w:rsidR="00062445">
        <w:rPr>
          <w:rFonts w:ascii="Arial" w:eastAsia="Arial" w:hAnsi="Arial" w:cs="Arial"/>
          <w:color w:val="000000" w:themeColor="text1"/>
          <w:sz w:val="20"/>
          <w:szCs w:val="20"/>
        </w:rPr>
        <w:t>ing</w:t>
      </w:r>
      <w:r w:rsidRPr="190BCE80">
        <w:rPr>
          <w:rFonts w:ascii="Arial" w:eastAsia="Arial" w:hAnsi="Arial" w:cs="Arial"/>
          <w:color w:val="000000" w:themeColor="text1"/>
          <w:sz w:val="20"/>
          <w:szCs w:val="20"/>
        </w:rPr>
        <w:t xml:space="preserve"> and produc</w:t>
      </w:r>
      <w:r w:rsidR="00062445">
        <w:rPr>
          <w:rFonts w:ascii="Arial" w:eastAsia="Arial" w:hAnsi="Arial" w:cs="Arial"/>
          <w:color w:val="000000" w:themeColor="text1"/>
          <w:sz w:val="20"/>
          <w:szCs w:val="20"/>
        </w:rPr>
        <w:t>ing</w:t>
      </w:r>
      <w:r w:rsidRPr="190BCE80">
        <w:rPr>
          <w:rFonts w:ascii="Arial" w:eastAsia="Arial" w:hAnsi="Arial" w:cs="Arial"/>
          <w:color w:val="000000" w:themeColor="text1"/>
          <w:sz w:val="20"/>
          <w:szCs w:val="20"/>
        </w:rPr>
        <w:t xml:space="preserve"> letters, documents, reports and presentations in a range of formats as requested</w:t>
      </w:r>
    </w:p>
    <w:p w14:paraId="61F918DD" w14:textId="01D7F0FE" w:rsidR="001E267F" w:rsidRDefault="001E267F" w:rsidP="00EB3CDF">
      <w:pPr>
        <w:pStyle w:val="ListParagraph"/>
        <w:numPr>
          <w:ilvl w:val="0"/>
          <w:numId w:val="2"/>
        </w:numPr>
        <w:spacing w:after="0" w:line="240" w:lineRule="auto"/>
        <w:ind w:left="567" w:right="248"/>
        <w:rPr>
          <w:rFonts w:ascii="Arial" w:eastAsia="Arial" w:hAnsi="Arial" w:cs="Arial"/>
          <w:color w:val="000000" w:themeColor="text1"/>
          <w:sz w:val="20"/>
          <w:szCs w:val="20"/>
        </w:rPr>
      </w:pPr>
      <w:r w:rsidRPr="190BCE80">
        <w:rPr>
          <w:rFonts w:ascii="Arial" w:eastAsia="Arial" w:hAnsi="Arial" w:cs="Arial"/>
          <w:color w:val="000000" w:themeColor="text1"/>
          <w:sz w:val="20"/>
          <w:szCs w:val="20"/>
        </w:rPr>
        <w:t>Collat</w:t>
      </w:r>
      <w:r w:rsidR="00062445">
        <w:rPr>
          <w:rFonts w:ascii="Arial" w:eastAsia="Arial" w:hAnsi="Arial" w:cs="Arial"/>
          <w:color w:val="000000" w:themeColor="text1"/>
          <w:sz w:val="20"/>
          <w:szCs w:val="20"/>
        </w:rPr>
        <w:t xml:space="preserve">ing </w:t>
      </w:r>
      <w:r w:rsidRPr="190BCE80">
        <w:rPr>
          <w:rFonts w:ascii="Arial" w:eastAsia="Arial" w:hAnsi="Arial" w:cs="Arial"/>
          <w:color w:val="000000" w:themeColor="text1"/>
          <w:sz w:val="20"/>
          <w:szCs w:val="20"/>
        </w:rPr>
        <w:t>and maintain</w:t>
      </w:r>
      <w:r w:rsidR="00062445">
        <w:rPr>
          <w:rFonts w:ascii="Arial" w:eastAsia="Arial" w:hAnsi="Arial" w:cs="Arial"/>
          <w:color w:val="000000" w:themeColor="text1"/>
          <w:sz w:val="20"/>
          <w:szCs w:val="20"/>
        </w:rPr>
        <w:t>ing</w:t>
      </w:r>
      <w:r w:rsidRPr="190BCE80">
        <w:rPr>
          <w:rFonts w:ascii="Arial" w:eastAsia="Arial" w:hAnsi="Arial" w:cs="Arial"/>
          <w:color w:val="000000" w:themeColor="text1"/>
          <w:sz w:val="20"/>
          <w:szCs w:val="20"/>
        </w:rPr>
        <w:t xml:space="preserve"> statistical information using databases and spreadsheets </w:t>
      </w:r>
    </w:p>
    <w:p w14:paraId="5ACC2F32" w14:textId="24A48C0D" w:rsidR="001A7F75" w:rsidRDefault="001A7F75" w:rsidP="00EB3CDF">
      <w:pPr>
        <w:pStyle w:val="ListParagraph"/>
        <w:numPr>
          <w:ilvl w:val="0"/>
          <w:numId w:val="2"/>
        </w:numPr>
        <w:spacing w:after="0" w:line="240" w:lineRule="auto"/>
        <w:ind w:left="567" w:right="248"/>
        <w:rPr>
          <w:rFonts w:ascii="Arial" w:eastAsia="Arial" w:hAnsi="Arial" w:cs="Arial"/>
          <w:color w:val="000000" w:themeColor="text1"/>
          <w:sz w:val="20"/>
          <w:szCs w:val="20"/>
        </w:rPr>
      </w:pPr>
      <w:r w:rsidRPr="001A7F75">
        <w:rPr>
          <w:rFonts w:ascii="Arial" w:eastAsia="Arial" w:hAnsi="Arial" w:cs="Arial"/>
          <w:color w:val="000000" w:themeColor="text1"/>
          <w:sz w:val="20"/>
          <w:szCs w:val="20"/>
        </w:rPr>
        <w:t>Monitor and maintain the quality, accuracy and security of organisational data, ensuring compliance with GDPR and MindOut policies.</w:t>
      </w:r>
    </w:p>
    <w:p w14:paraId="2C3BC3FB" w14:textId="76C7ACF1" w:rsidR="001E267F" w:rsidRDefault="001E267F" w:rsidP="00EB3CDF">
      <w:pPr>
        <w:pStyle w:val="ListParagraph"/>
        <w:numPr>
          <w:ilvl w:val="0"/>
          <w:numId w:val="2"/>
        </w:numPr>
        <w:spacing w:after="0" w:line="240" w:lineRule="auto"/>
        <w:ind w:left="567" w:right="248"/>
        <w:rPr>
          <w:rFonts w:ascii="Arial" w:eastAsia="Arial" w:hAnsi="Arial" w:cs="Arial"/>
          <w:color w:val="000000" w:themeColor="text1"/>
          <w:sz w:val="20"/>
          <w:szCs w:val="20"/>
        </w:rPr>
      </w:pPr>
      <w:r w:rsidRPr="190BCE80">
        <w:rPr>
          <w:rFonts w:ascii="Arial" w:eastAsia="Arial" w:hAnsi="Arial" w:cs="Arial"/>
          <w:color w:val="000000" w:themeColor="text1"/>
          <w:sz w:val="20"/>
          <w:szCs w:val="20"/>
        </w:rPr>
        <w:t>Updat</w:t>
      </w:r>
      <w:r w:rsidR="00062445">
        <w:rPr>
          <w:rFonts w:ascii="Arial" w:eastAsia="Arial" w:hAnsi="Arial" w:cs="Arial"/>
          <w:color w:val="000000" w:themeColor="text1"/>
          <w:sz w:val="20"/>
          <w:szCs w:val="20"/>
        </w:rPr>
        <w:t>ing</w:t>
      </w:r>
      <w:r w:rsidRPr="190BCE80">
        <w:rPr>
          <w:rFonts w:ascii="Arial" w:eastAsia="Arial" w:hAnsi="Arial" w:cs="Arial"/>
          <w:color w:val="000000" w:themeColor="text1"/>
          <w:sz w:val="20"/>
          <w:szCs w:val="20"/>
        </w:rPr>
        <w:t xml:space="preserve"> MindOut’s website and social media and assist</w:t>
      </w:r>
      <w:r w:rsidR="00062445">
        <w:rPr>
          <w:rFonts w:ascii="Arial" w:eastAsia="Arial" w:hAnsi="Arial" w:cs="Arial"/>
          <w:color w:val="000000" w:themeColor="text1"/>
          <w:sz w:val="20"/>
          <w:szCs w:val="20"/>
        </w:rPr>
        <w:t>ing</w:t>
      </w:r>
      <w:r w:rsidRPr="190BCE80">
        <w:rPr>
          <w:rFonts w:ascii="Arial" w:eastAsia="Arial" w:hAnsi="Arial" w:cs="Arial"/>
          <w:color w:val="000000" w:themeColor="text1"/>
          <w:sz w:val="20"/>
          <w:szCs w:val="20"/>
        </w:rPr>
        <w:t xml:space="preserve"> with producing newsletters</w:t>
      </w:r>
    </w:p>
    <w:p w14:paraId="0BDA4B07" w14:textId="43296B72" w:rsidR="001E267F" w:rsidRDefault="001E267F" w:rsidP="009010AF">
      <w:pPr>
        <w:pStyle w:val="ListParagraph"/>
        <w:numPr>
          <w:ilvl w:val="0"/>
          <w:numId w:val="2"/>
        </w:numPr>
        <w:spacing w:after="0" w:line="240" w:lineRule="auto"/>
        <w:ind w:left="567" w:right="249"/>
        <w:rPr>
          <w:rFonts w:ascii="Arial" w:eastAsia="Arial" w:hAnsi="Arial" w:cs="Arial"/>
          <w:color w:val="000000" w:themeColor="text1"/>
          <w:sz w:val="20"/>
          <w:szCs w:val="20"/>
        </w:rPr>
      </w:pPr>
      <w:r w:rsidRPr="1CB3F2CA">
        <w:rPr>
          <w:rFonts w:ascii="Arial" w:eastAsia="Arial" w:hAnsi="Arial" w:cs="Arial"/>
          <w:color w:val="000000" w:themeColor="text1"/>
          <w:sz w:val="20"/>
          <w:szCs w:val="20"/>
        </w:rPr>
        <w:t>Develop</w:t>
      </w:r>
      <w:r w:rsidR="00062445" w:rsidRPr="1CB3F2CA">
        <w:rPr>
          <w:rFonts w:ascii="Arial" w:eastAsia="Arial" w:hAnsi="Arial" w:cs="Arial"/>
          <w:color w:val="000000" w:themeColor="text1"/>
          <w:sz w:val="20"/>
          <w:szCs w:val="20"/>
        </w:rPr>
        <w:t>ing</w:t>
      </w:r>
      <w:r w:rsidRPr="1CB3F2CA">
        <w:rPr>
          <w:rFonts w:ascii="Arial" w:eastAsia="Arial" w:hAnsi="Arial" w:cs="Arial"/>
          <w:color w:val="000000" w:themeColor="text1"/>
          <w:sz w:val="20"/>
          <w:szCs w:val="20"/>
        </w:rPr>
        <w:t xml:space="preserve"> and maintain</w:t>
      </w:r>
      <w:r w:rsidR="00062445" w:rsidRPr="1CB3F2CA">
        <w:rPr>
          <w:rFonts w:ascii="Arial" w:eastAsia="Arial" w:hAnsi="Arial" w:cs="Arial"/>
          <w:color w:val="000000" w:themeColor="text1"/>
          <w:sz w:val="20"/>
          <w:szCs w:val="20"/>
        </w:rPr>
        <w:t>ing</w:t>
      </w:r>
      <w:r w:rsidRPr="1CB3F2CA">
        <w:rPr>
          <w:rFonts w:ascii="Arial" w:eastAsia="Arial" w:hAnsi="Arial" w:cs="Arial"/>
          <w:color w:val="000000" w:themeColor="text1"/>
          <w:sz w:val="20"/>
          <w:szCs w:val="20"/>
        </w:rPr>
        <w:t xml:space="preserve"> office systems, organise and store paperwork, documents and </w:t>
      </w:r>
      <w:r w:rsidR="5FEB20D0" w:rsidRPr="1CB3F2CA">
        <w:rPr>
          <w:rFonts w:ascii="Arial" w:eastAsia="Arial" w:hAnsi="Arial" w:cs="Arial"/>
          <w:color w:val="000000" w:themeColor="text1"/>
          <w:sz w:val="20"/>
          <w:szCs w:val="20"/>
        </w:rPr>
        <w:t>computer-based</w:t>
      </w:r>
      <w:r w:rsidRPr="1CB3F2CA">
        <w:rPr>
          <w:rFonts w:ascii="Arial" w:eastAsia="Arial" w:hAnsi="Arial" w:cs="Arial"/>
          <w:color w:val="000000" w:themeColor="text1"/>
          <w:sz w:val="20"/>
          <w:szCs w:val="20"/>
        </w:rPr>
        <w:t xml:space="preserve"> information.  Maintain</w:t>
      </w:r>
      <w:r w:rsidR="00B47EA1" w:rsidRPr="1CB3F2CA">
        <w:rPr>
          <w:rFonts w:ascii="Arial" w:eastAsia="Arial" w:hAnsi="Arial" w:cs="Arial"/>
          <w:color w:val="000000" w:themeColor="text1"/>
          <w:sz w:val="20"/>
          <w:szCs w:val="20"/>
        </w:rPr>
        <w:t xml:space="preserve">ing </w:t>
      </w:r>
      <w:r w:rsidRPr="1CB3F2CA">
        <w:rPr>
          <w:rFonts w:ascii="Arial" w:eastAsia="Arial" w:hAnsi="Arial" w:cs="Arial"/>
          <w:color w:val="000000" w:themeColor="text1"/>
          <w:sz w:val="20"/>
          <w:szCs w:val="20"/>
        </w:rPr>
        <w:t>and develop</w:t>
      </w:r>
      <w:r w:rsidR="00B47EA1" w:rsidRPr="1CB3F2CA">
        <w:rPr>
          <w:rFonts w:ascii="Arial" w:eastAsia="Arial" w:hAnsi="Arial" w:cs="Arial"/>
          <w:color w:val="000000" w:themeColor="text1"/>
          <w:sz w:val="20"/>
          <w:szCs w:val="20"/>
        </w:rPr>
        <w:t>ing</w:t>
      </w:r>
      <w:r w:rsidRPr="1CB3F2CA">
        <w:rPr>
          <w:rFonts w:ascii="Arial" w:eastAsia="Arial" w:hAnsi="Arial" w:cs="Arial"/>
          <w:color w:val="000000" w:themeColor="text1"/>
          <w:sz w:val="20"/>
          <w:szCs w:val="20"/>
        </w:rPr>
        <w:t xml:space="preserve"> filing systems and operational procedures for the secure retention and retrieval of information</w:t>
      </w:r>
    </w:p>
    <w:p w14:paraId="6D589096" w14:textId="2071A804" w:rsidR="009010AF" w:rsidRPr="009010AF" w:rsidRDefault="009010AF" w:rsidP="009010AF">
      <w:pPr>
        <w:pStyle w:val="ListParagraph"/>
        <w:numPr>
          <w:ilvl w:val="0"/>
          <w:numId w:val="2"/>
        </w:numPr>
        <w:spacing w:after="0" w:line="240" w:lineRule="auto"/>
        <w:ind w:left="567" w:right="249"/>
        <w:rPr>
          <w:rFonts w:ascii="Arial" w:eastAsia="Arial" w:hAnsi="Arial" w:cs="Arial"/>
          <w:color w:val="000000" w:themeColor="text1"/>
          <w:sz w:val="20"/>
          <w:szCs w:val="20"/>
        </w:rPr>
      </w:pPr>
      <w:r w:rsidRPr="009010AF">
        <w:rPr>
          <w:rFonts w:ascii="Arial" w:eastAsia="Arial" w:hAnsi="Arial" w:cs="Arial"/>
          <w:color w:val="000000" w:themeColor="text1"/>
          <w:sz w:val="20"/>
          <w:szCs w:val="20"/>
        </w:rPr>
        <w:t>Act as a systems champion for the organisation, supporting colleagues with the effective use of databases, Microsoft 365</w:t>
      </w:r>
      <w:r>
        <w:rPr>
          <w:rFonts w:ascii="Arial" w:eastAsia="Arial" w:hAnsi="Arial" w:cs="Arial"/>
          <w:color w:val="000000" w:themeColor="text1"/>
          <w:sz w:val="20"/>
          <w:szCs w:val="20"/>
        </w:rPr>
        <w:t>, Lamplight, Volunteero</w:t>
      </w:r>
      <w:r w:rsidRPr="009010AF">
        <w:rPr>
          <w:rFonts w:ascii="Arial" w:eastAsia="Arial" w:hAnsi="Arial" w:cs="Arial"/>
          <w:color w:val="000000" w:themeColor="text1"/>
          <w:sz w:val="20"/>
          <w:szCs w:val="20"/>
        </w:rPr>
        <w:t xml:space="preserve"> and other organisational systems.</w:t>
      </w:r>
    </w:p>
    <w:p w14:paraId="0ADD31EC" w14:textId="79AFB45D" w:rsidR="009010AF" w:rsidRPr="009010AF" w:rsidRDefault="009010AF" w:rsidP="009010AF">
      <w:pPr>
        <w:pStyle w:val="ListParagraph"/>
        <w:numPr>
          <w:ilvl w:val="0"/>
          <w:numId w:val="2"/>
        </w:numPr>
        <w:spacing w:after="0" w:line="240" w:lineRule="auto"/>
        <w:ind w:left="567" w:right="249"/>
        <w:rPr>
          <w:rFonts w:ascii="Arial" w:eastAsia="Arial" w:hAnsi="Arial" w:cs="Arial"/>
          <w:color w:val="000000" w:themeColor="text1"/>
          <w:sz w:val="20"/>
          <w:szCs w:val="20"/>
        </w:rPr>
      </w:pPr>
      <w:r w:rsidRPr="009010AF">
        <w:rPr>
          <w:rFonts w:ascii="Arial" w:eastAsia="Arial" w:hAnsi="Arial" w:cs="Arial"/>
          <w:color w:val="000000" w:themeColor="text1"/>
          <w:sz w:val="20"/>
          <w:szCs w:val="20"/>
        </w:rPr>
        <w:t>Identify opportunities to improve systems, administrative processes and ways of working that enhance efficiency, compliance and service delivery.</w:t>
      </w:r>
    </w:p>
    <w:p w14:paraId="507D1306" w14:textId="3327FD87" w:rsidR="001E267F" w:rsidRDefault="001E267F" w:rsidP="00EB3CDF">
      <w:pPr>
        <w:pStyle w:val="ListParagraph"/>
        <w:numPr>
          <w:ilvl w:val="0"/>
          <w:numId w:val="2"/>
        </w:numPr>
        <w:spacing w:after="0" w:line="240" w:lineRule="auto"/>
        <w:ind w:left="567" w:right="248"/>
        <w:rPr>
          <w:rFonts w:ascii="Arial" w:eastAsia="Arial" w:hAnsi="Arial" w:cs="Arial"/>
          <w:color w:val="000000" w:themeColor="text1"/>
          <w:sz w:val="20"/>
          <w:szCs w:val="20"/>
        </w:rPr>
      </w:pPr>
      <w:r w:rsidRPr="190BCE80">
        <w:rPr>
          <w:rFonts w:ascii="Arial" w:eastAsia="Arial" w:hAnsi="Arial" w:cs="Arial"/>
          <w:color w:val="000000" w:themeColor="text1"/>
          <w:sz w:val="20"/>
          <w:szCs w:val="20"/>
        </w:rPr>
        <w:t>Be</w:t>
      </w:r>
      <w:r w:rsidR="00B47EA1">
        <w:rPr>
          <w:rFonts w:ascii="Arial" w:eastAsia="Arial" w:hAnsi="Arial" w:cs="Arial"/>
          <w:color w:val="000000" w:themeColor="text1"/>
          <w:sz w:val="20"/>
          <w:szCs w:val="20"/>
        </w:rPr>
        <w:t>ing</w:t>
      </w:r>
      <w:r w:rsidRPr="190BCE80">
        <w:rPr>
          <w:rFonts w:ascii="Arial" w:eastAsia="Arial" w:hAnsi="Arial" w:cs="Arial"/>
          <w:color w:val="000000" w:themeColor="text1"/>
          <w:sz w:val="20"/>
          <w:szCs w:val="20"/>
        </w:rPr>
        <w:t xml:space="preserve"> responsible for all administration tasks relating to the recruitment, training and induction of staff and volunteers</w:t>
      </w:r>
    </w:p>
    <w:p w14:paraId="694FB1F5" w14:textId="20001BB5" w:rsidR="001E267F" w:rsidRDefault="001E267F" w:rsidP="00EB3CDF">
      <w:pPr>
        <w:pStyle w:val="ListParagraph"/>
        <w:numPr>
          <w:ilvl w:val="0"/>
          <w:numId w:val="2"/>
        </w:numPr>
        <w:spacing w:after="0" w:line="240" w:lineRule="auto"/>
        <w:ind w:left="567" w:right="248"/>
        <w:rPr>
          <w:rFonts w:ascii="Arial" w:eastAsia="Arial" w:hAnsi="Arial" w:cs="Arial"/>
          <w:color w:val="000000" w:themeColor="text1"/>
          <w:sz w:val="20"/>
          <w:szCs w:val="20"/>
        </w:rPr>
      </w:pPr>
      <w:r w:rsidRPr="190BCE80">
        <w:rPr>
          <w:rFonts w:ascii="Arial" w:eastAsia="Arial" w:hAnsi="Arial" w:cs="Arial"/>
          <w:color w:val="000000" w:themeColor="text1"/>
          <w:sz w:val="20"/>
          <w:szCs w:val="20"/>
        </w:rPr>
        <w:t>Undertak</w:t>
      </w:r>
      <w:r w:rsidR="00B47EA1">
        <w:rPr>
          <w:rFonts w:ascii="Arial" w:eastAsia="Arial" w:hAnsi="Arial" w:cs="Arial"/>
          <w:color w:val="000000" w:themeColor="text1"/>
          <w:sz w:val="20"/>
          <w:szCs w:val="20"/>
        </w:rPr>
        <w:t>ing</w:t>
      </w:r>
      <w:r w:rsidRPr="190BCE80">
        <w:rPr>
          <w:rFonts w:ascii="Arial" w:eastAsia="Arial" w:hAnsi="Arial" w:cs="Arial"/>
          <w:color w:val="000000" w:themeColor="text1"/>
          <w:sz w:val="20"/>
          <w:szCs w:val="20"/>
        </w:rPr>
        <w:t xml:space="preserve"> administration tasks relating to finances/accounts such as petty cash reconciliation</w:t>
      </w:r>
    </w:p>
    <w:p w14:paraId="316AE99C" w14:textId="36E056E6" w:rsidR="001E267F" w:rsidRDefault="001E267F" w:rsidP="00EB3CDF">
      <w:pPr>
        <w:pStyle w:val="ListParagraph"/>
        <w:numPr>
          <w:ilvl w:val="0"/>
          <w:numId w:val="2"/>
        </w:numPr>
        <w:spacing w:after="0" w:line="240" w:lineRule="auto"/>
        <w:ind w:left="567" w:right="248"/>
        <w:rPr>
          <w:rFonts w:ascii="Arial" w:eastAsia="Arial" w:hAnsi="Arial" w:cs="Arial"/>
          <w:color w:val="000000" w:themeColor="text1"/>
          <w:sz w:val="20"/>
          <w:szCs w:val="20"/>
        </w:rPr>
      </w:pPr>
      <w:r w:rsidRPr="190BCE80">
        <w:rPr>
          <w:rFonts w:ascii="Arial" w:eastAsia="Arial" w:hAnsi="Arial" w:cs="Arial"/>
          <w:color w:val="000000" w:themeColor="text1"/>
          <w:sz w:val="20"/>
          <w:szCs w:val="20"/>
        </w:rPr>
        <w:t>Carry</w:t>
      </w:r>
      <w:r w:rsidR="00B47EA1">
        <w:rPr>
          <w:rFonts w:ascii="Arial" w:eastAsia="Arial" w:hAnsi="Arial" w:cs="Arial"/>
          <w:color w:val="000000" w:themeColor="text1"/>
          <w:sz w:val="20"/>
          <w:szCs w:val="20"/>
        </w:rPr>
        <w:t>ing</w:t>
      </w:r>
      <w:r w:rsidRPr="190BCE80">
        <w:rPr>
          <w:rFonts w:ascii="Arial" w:eastAsia="Arial" w:hAnsi="Arial" w:cs="Arial"/>
          <w:color w:val="000000" w:themeColor="text1"/>
          <w:sz w:val="20"/>
          <w:szCs w:val="20"/>
        </w:rPr>
        <w:t xml:space="preserve"> out background research and present findings in subjects which are relevant to the work of MindOut</w:t>
      </w:r>
    </w:p>
    <w:p w14:paraId="6D90C4D5" w14:textId="720DF966" w:rsidR="001E267F" w:rsidRDefault="001E267F" w:rsidP="00EB3CDF">
      <w:pPr>
        <w:pStyle w:val="ListParagraph"/>
        <w:numPr>
          <w:ilvl w:val="0"/>
          <w:numId w:val="2"/>
        </w:numPr>
        <w:spacing w:after="0" w:line="240" w:lineRule="auto"/>
        <w:ind w:left="567" w:right="248"/>
        <w:rPr>
          <w:rFonts w:ascii="Arial" w:eastAsia="Arial" w:hAnsi="Arial" w:cs="Arial"/>
          <w:color w:val="000000" w:themeColor="text1"/>
          <w:sz w:val="20"/>
          <w:szCs w:val="20"/>
        </w:rPr>
      </w:pPr>
      <w:r w:rsidRPr="190BCE80">
        <w:rPr>
          <w:rFonts w:ascii="Arial" w:eastAsia="Arial" w:hAnsi="Arial" w:cs="Arial"/>
          <w:color w:val="000000" w:themeColor="text1"/>
          <w:sz w:val="20"/>
          <w:szCs w:val="20"/>
        </w:rPr>
        <w:t>Organis</w:t>
      </w:r>
      <w:r w:rsidR="00B47EA1">
        <w:rPr>
          <w:rFonts w:ascii="Arial" w:eastAsia="Arial" w:hAnsi="Arial" w:cs="Arial"/>
          <w:color w:val="000000" w:themeColor="text1"/>
          <w:sz w:val="20"/>
          <w:szCs w:val="20"/>
        </w:rPr>
        <w:t>ing</w:t>
      </w:r>
      <w:r w:rsidRPr="190BCE80">
        <w:rPr>
          <w:rFonts w:ascii="Arial" w:eastAsia="Arial" w:hAnsi="Arial" w:cs="Arial"/>
          <w:color w:val="000000" w:themeColor="text1"/>
          <w:sz w:val="20"/>
          <w:szCs w:val="20"/>
        </w:rPr>
        <w:t xml:space="preserve"> and attend meetings, events and conferences where appropriate including booking rooms, arranging catering, preparing and circulating papers and taking minutes</w:t>
      </w:r>
    </w:p>
    <w:p w14:paraId="65DC244D" w14:textId="559803AE" w:rsidR="001E267F" w:rsidRDefault="001E267F" w:rsidP="00EB3CDF">
      <w:pPr>
        <w:pStyle w:val="ListParagraph"/>
        <w:numPr>
          <w:ilvl w:val="0"/>
          <w:numId w:val="2"/>
        </w:numPr>
        <w:spacing w:after="0" w:line="240" w:lineRule="auto"/>
        <w:ind w:left="567" w:right="248"/>
        <w:rPr>
          <w:rFonts w:ascii="Arial" w:eastAsia="Arial" w:hAnsi="Arial" w:cs="Arial"/>
          <w:color w:val="000000" w:themeColor="text1"/>
          <w:sz w:val="20"/>
          <w:szCs w:val="20"/>
        </w:rPr>
      </w:pPr>
      <w:r w:rsidRPr="190BCE80">
        <w:rPr>
          <w:rFonts w:ascii="Arial" w:eastAsia="Arial" w:hAnsi="Arial" w:cs="Arial"/>
          <w:color w:val="000000" w:themeColor="text1"/>
          <w:sz w:val="20"/>
          <w:szCs w:val="20"/>
        </w:rPr>
        <w:t>Organis</w:t>
      </w:r>
      <w:r w:rsidR="00B47EA1">
        <w:rPr>
          <w:rFonts w:ascii="Arial" w:eastAsia="Arial" w:hAnsi="Arial" w:cs="Arial"/>
          <w:color w:val="000000" w:themeColor="text1"/>
          <w:sz w:val="20"/>
          <w:szCs w:val="20"/>
        </w:rPr>
        <w:t>ing</w:t>
      </w:r>
      <w:r w:rsidRPr="190BCE80">
        <w:rPr>
          <w:rFonts w:ascii="Arial" w:eastAsia="Arial" w:hAnsi="Arial" w:cs="Arial"/>
          <w:color w:val="000000" w:themeColor="text1"/>
          <w:sz w:val="20"/>
          <w:szCs w:val="20"/>
        </w:rPr>
        <w:t xml:space="preserve"> mailings and other publicity tasks to promote the work of MindOut</w:t>
      </w:r>
    </w:p>
    <w:p w14:paraId="49424490" w14:textId="77777777" w:rsidR="009F31E9" w:rsidRDefault="001E267F" w:rsidP="009D07F6">
      <w:pPr>
        <w:pStyle w:val="ListParagraph"/>
        <w:numPr>
          <w:ilvl w:val="0"/>
          <w:numId w:val="2"/>
        </w:numPr>
        <w:spacing w:after="0" w:line="240" w:lineRule="auto"/>
        <w:ind w:left="567" w:right="248"/>
        <w:rPr>
          <w:rFonts w:ascii="Arial" w:eastAsia="Arial" w:hAnsi="Arial" w:cs="Arial"/>
          <w:color w:val="000000" w:themeColor="text1"/>
          <w:sz w:val="20"/>
          <w:szCs w:val="20"/>
        </w:rPr>
      </w:pPr>
      <w:r w:rsidRPr="009F31E9">
        <w:rPr>
          <w:rFonts w:ascii="Arial" w:eastAsia="Arial" w:hAnsi="Arial" w:cs="Arial"/>
          <w:color w:val="000000" w:themeColor="text1"/>
          <w:sz w:val="20"/>
          <w:szCs w:val="20"/>
        </w:rPr>
        <w:t>Maintain</w:t>
      </w:r>
      <w:r w:rsidR="00B47EA1" w:rsidRPr="009F31E9">
        <w:rPr>
          <w:rFonts w:ascii="Arial" w:eastAsia="Arial" w:hAnsi="Arial" w:cs="Arial"/>
          <w:color w:val="000000" w:themeColor="text1"/>
          <w:sz w:val="20"/>
          <w:szCs w:val="20"/>
        </w:rPr>
        <w:t>ing</w:t>
      </w:r>
      <w:r w:rsidRPr="009F31E9">
        <w:rPr>
          <w:rFonts w:ascii="Arial" w:eastAsia="Arial" w:hAnsi="Arial" w:cs="Arial"/>
          <w:color w:val="000000" w:themeColor="text1"/>
          <w:sz w:val="20"/>
          <w:szCs w:val="20"/>
        </w:rPr>
        <w:t xml:space="preserve"> strict confidentiality with regard to information given by and information about service users</w:t>
      </w:r>
    </w:p>
    <w:p w14:paraId="47E23AA9" w14:textId="469E7D85" w:rsidR="00EC03CE" w:rsidRDefault="009F31E9" w:rsidP="009D07F6">
      <w:pPr>
        <w:pStyle w:val="ListParagraph"/>
        <w:numPr>
          <w:ilvl w:val="0"/>
          <w:numId w:val="2"/>
        </w:numPr>
        <w:spacing w:after="0" w:line="240" w:lineRule="auto"/>
        <w:ind w:left="567" w:right="248"/>
        <w:rPr>
          <w:rFonts w:ascii="Arial" w:eastAsia="Arial" w:hAnsi="Arial" w:cs="Arial"/>
          <w:color w:val="000000" w:themeColor="text1"/>
          <w:sz w:val="20"/>
          <w:szCs w:val="20"/>
        </w:rPr>
      </w:pPr>
      <w:r w:rsidRPr="009F31E9">
        <w:rPr>
          <w:rFonts w:ascii="Arial" w:eastAsia="Arial" w:hAnsi="Arial" w:cs="Arial"/>
          <w:color w:val="000000" w:themeColor="text1"/>
          <w:sz w:val="20"/>
          <w:szCs w:val="20"/>
        </w:rPr>
        <w:t>Coordinate, support and provide day-to-day guidance to administration volunteers, ensuring tasks are appropriately delegated and completed to a high standard.</w:t>
      </w:r>
    </w:p>
    <w:p w14:paraId="53D1D763" w14:textId="77777777" w:rsidR="00495818" w:rsidRPr="00495818" w:rsidRDefault="00495818" w:rsidP="00495818">
      <w:pPr>
        <w:spacing w:after="0" w:line="240" w:lineRule="auto"/>
        <w:ind w:right="248"/>
        <w:rPr>
          <w:rFonts w:ascii="Arial" w:eastAsia="Arial" w:hAnsi="Arial" w:cs="Arial"/>
          <w:color w:val="000000" w:themeColor="text1"/>
          <w:sz w:val="20"/>
          <w:szCs w:val="20"/>
        </w:rPr>
      </w:pPr>
    </w:p>
    <w:p w14:paraId="0D68303F" w14:textId="77777777" w:rsidR="00EC03CE" w:rsidRPr="00EC03CE" w:rsidRDefault="00EC03CE" w:rsidP="00EC03CE">
      <w:pPr>
        <w:spacing w:after="0" w:line="240" w:lineRule="auto"/>
        <w:ind w:right="248"/>
        <w:rPr>
          <w:rFonts w:ascii="Arial" w:eastAsia="Arial" w:hAnsi="Arial" w:cs="Arial"/>
          <w:b/>
          <w:bCs/>
          <w:color w:val="000000" w:themeColor="text1"/>
          <w:sz w:val="20"/>
          <w:szCs w:val="20"/>
        </w:rPr>
      </w:pPr>
      <w:r w:rsidRPr="00EC03CE">
        <w:rPr>
          <w:rFonts w:ascii="Arial" w:eastAsia="Arial" w:hAnsi="Arial" w:cs="Arial"/>
          <w:b/>
          <w:bCs/>
          <w:color w:val="000000" w:themeColor="text1"/>
          <w:sz w:val="20"/>
          <w:szCs w:val="20"/>
        </w:rPr>
        <w:t>Service User Contact &amp; Enquiries</w:t>
      </w:r>
    </w:p>
    <w:p w14:paraId="710FA2BF" w14:textId="77777777" w:rsidR="00EC03CE" w:rsidRPr="00EC03CE" w:rsidRDefault="00EC03CE" w:rsidP="00EC03CE">
      <w:pPr>
        <w:spacing w:after="0" w:line="240" w:lineRule="auto"/>
        <w:ind w:right="248"/>
        <w:rPr>
          <w:rFonts w:ascii="Arial" w:eastAsia="Arial" w:hAnsi="Arial" w:cs="Arial"/>
          <w:color w:val="000000" w:themeColor="text1"/>
          <w:sz w:val="20"/>
          <w:szCs w:val="20"/>
        </w:rPr>
      </w:pPr>
    </w:p>
    <w:p w14:paraId="7FE36C9F" w14:textId="77777777" w:rsidR="00EC03CE" w:rsidRPr="00EC03CE" w:rsidRDefault="00EC03CE" w:rsidP="00EC03CE">
      <w:pPr>
        <w:pStyle w:val="ListParagraph"/>
        <w:numPr>
          <w:ilvl w:val="0"/>
          <w:numId w:val="24"/>
        </w:numPr>
        <w:spacing w:after="0" w:line="240" w:lineRule="auto"/>
        <w:ind w:left="567" w:right="248"/>
        <w:rPr>
          <w:rFonts w:ascii="Arial" w:eastAsia="Arial" w:hAnsi="Arial" w:cs="Arial"/>
          <w:color w:val="000000" w:themeColor="text1"/>
          <w:sz w:val="20"/>
          <w:szCs w:val="20"/>
        </w:rPr>
      </w:pPr>
      <w:r w:rsidRPr="00EC03CE">
        <w:rPr>
          <w:rFonts w:ascii="Arial" w:eastAsia="Arial" w:hAnsi="Arial" w:cs="Arial"/>
          <w:color w:val="000000" w:themeColor="text1"/>
          <w:sz w:val="20"/>
          <w:szCs w:val="20"/>
        </w:rPr>
        <w:t>Act as a first point of contact for service users, members of the public, professionals and partner organisations contacting MindOut.</w:t>
      </w:r>
    </w:p>
    <w:p w14:paraId="52CB1E0D" w14:textId="77777777" w:rsidR="00EC03CE" w:rsidRPr="00EC03CE" w:rsidRDefault="00EC03CE" w:rsidP="00EC03CE">
      <w:pPr>
        <w:pStyle w:val="ListParagraph"/>
        <w:numPr>
          <w:ilvl w:val="0"/>
          <w:numId w:val="24"/>
        </w:numPr>
        <w:spacing w:after="0" w:line="240" w:lineRule="auto"/>
        <w:ind w:left="567" w:right="248"/>
        <w:rPr>
          <w:rFonts w:ascii="Arial" w:eastAsia="Arial" w:hAnsi="Arial" w:cs="Arial"/>
          <w:color w:val="000000" w:themeColor="text1"/>
          <w:sz w:val="20"/>
          <w:szCs w:val="20"/>
        </w:rPr>
      </w:pPr>
      <w:r w:rsidRPr="00EC03CE">
        <w:rPr>
          <w:rFonts w:ascii="Arial" w:eastAsia="Arial" w:hAnsi="Arial" w:cs="Arial"/>
          <w:color w:val="000000" w:themeColor="text1"/>
          <w:sz w:val="20"/>
          <w:szCs w:val="20"/>
        </w:rPr>
        <w:t>Respond to enquiries via telephone, email and digital platforms in a professional, welcoming and inclusive manner.</w:t>
      </w:r>
    </w:p>
    <w:p w14:paraId="554CB02A" w14:textId="77777777" w:rsidR="00EC03CE" w:rsidRPr="00EC03CE" w:rsidRDefault="00EC03CE" w:rsidP="00EC03CE">
      <w:pPr>
        <w:pStyle w:val="ListParagraph"/>
        <w:numPr>
          <w:ilvl w:val="0"/>
          <w:numId w:val="24"/>
        </w:numPr>
        <w:spacing w:after="0" w:line="240" w:lineRule="auto"/>
        <w:ind w:left="567" w:right="248"/>
        <w:rPr>
          <w:rFonts w:ascii="Arial" w:eastAsia="Arial" w:hAnsi="Arial" w:cs="Arial"/>
          <w:color w:val="000000" w:themeColor="text1"/>
          <w:sz w:val="20"/>
          <w:szCs w:val="20"/>
        </w:rPr>
      </w:pPr>
      <w:r w:rsidRPr="00EC03CE">
        <w:rPr>
          <w:rFonts w:ascii="Arial" w:eastAsia="Arial" w:hAnsi="Arial" w:cs="Arial"/>
          <w:color w:val="000000" w:themeColor="text1"/>
          <w:sz w:val="20"/>
          <w:szCs w:val="20"/>
        </w:rPr>
        <w:t>Provide accurate information about MindOut's services, projects and referral pathways.</w:t>
      </w:r>
    </w:p>
    <w:p w14:paraId="7A0F141F" w14:textId="77777777" w:rsidR="00EC03CE" w:rsidRPr="00EC03CE" w:rsidRDefault="00EC03CE" w:rsidP="00EC03CE">
      <w:pPr>
        <w:pStyle w:val="ListParagraph"/>
        <w:numPr>
          <w:ilvl w:val="0"/>
          <w:numId w:val="24"/>
        </w:numPr>
        <w:spacing w:after="0" w:line="240" w:lineRule="auto"/>
        <w:ind w:left="567" w:right="248"/>
        <w:rPr>
          <w:rFonts w:ascii="Arial" w:eastAsia="Arial" w:hAnsi="Arial" w:cs="Arial"/>
          <w:color w:val="000000" w:themeColor="text1"/>
          <w:sz w:val="20"/>
          <w:szCs w:val="20"/>
        </w:rPr>
      </w:pPr>
      <w:r w:rsidRPr="00EC03CE">
        <w:rPr>
          <w:rFonts w:ascii="Arial" w:eastAsia="Arial" w:hAnsi="Arial" w:cs="Arial"/>
          <w:color w:val="000000" w:themeColor="text1"/>
          <w:sz w:val="20"/>
          <w:szCs w:val="20"/>
        </w:rPr>
        <w:t>Triage enquiries appropriately and ensure timely referrals to relevant staff, volunteers or external organisations.</w:t>
      </w:r>
    </w:p>
    <w:p w14:paraId="2F83D370" w14:textId="77777777" w:rsidR="00EC03CE" w:rsidRPr="00EC03CE" w:rsidRDefault="00EC03CE" w:rsidP="00EC03CE">
      <w:pPr>
        <w:pStyle w:val="ListParagraph"/>
        <w:numPr>
          <w:ilvl w:val="0"/>
          <w:numId w:val="24"/>
        </w:numPr>
        <w:spacing w:after="0" w:line="240" w:lineRule="auto"/>
        <w:ind w:left="567" w:right="248"/>
        <w:rPr>
          <w:rFonts w:ascii="Arial" w:eastAsia="Arial" w:hAnsi="Arial" w:cs="Arial"/>
          <w:color w:val="000000" w:themeColor="text1"/>
          <w:sz w:val="20"/>
          <w:szCs w:val="20"/>
        </w:rPr>
      </w:pPr>
      <w:r w:rsidRPr="00EC03CE">
        <w:rPr>
          <w:rFonts w:ascii="Arial" w:eastAsia="Arial" w:hAnsi="Arial" w:cs="Arial"/>
          <w:color w:val="000000" w:themeColor="text1"/>
          <w:sz w:val="20"/>
          <w:szCs w:val="20"/>
        </w:rPr>
        <w:t>Maintain accurate records of enquiries and actions taken in accordance with GDPR and organisational procedures.</w:t>
      </w:r>
    </w:p>
    <w:p w14:paraId="6F5331FF" w14:textId="77777777" w:rsidR="00EC03CE" w:rsidRPr="00EC03CE" w:rsidRDefault="00EC03CE" w:rsidP="00EC03CE">
      <w:pPr>
        <w:pStyle w:val="ListParagraph"/>
        <w:numPr>
          <w:ilvl w:val="0"/>
          <w:numId w:val="24"/>
        </w:numPr>
        <w:spacing w:after="0" w:line="240" w:lineRule="auto"/>
        <w:ind w:left="567" w:right="248"/>
        <w:rPr>
          <w:rFonts w:ascii="Arial" w:eastAsia="Arial" w:hAnsi="Arial" w:cs="Arial"/>
          <w:color w:val="000000" w:themeColor="text1"/>
          <w:sz w:val="20"/>
          <w:szCs w:val="20"/>
        </w:rPr>
      </w:pPr>
      <w:r w:rsidRPr="00EC03CE">
        <w:rPr>
          <w:rFonts w:ascii="Arial" w:eastAsia="Arial" w:hAnsi="Arial" w:cs="Arial"/>
          <w:color w:val="000000" w:themeColor="text1"/>
          <w:sz w:val="20"/>
          <w:szCs w:val="20"/>
        </w:rPr>
        <w:t>Recognise when individuals may be experiencing emotional distress, crisis or suicidal thoughts and respond in line with MindOut's safeguarding, suicide prevention and risk management procedures.</w:t>
      </w:r>
    </w:p>
    <w:p w14:paraId="65B1FA52" w14:textId="77777777" w:rsidR="00EC03CE" w:rsidRPr="00EC03CE" w:rsidRDefault="00EC03CE" w:rsidP="00EC03CE">
      <w:pPr>
        <w:pStyle w:val="ListParagraph"/>
        <w:numPr>
          <w:ilvl w:val="0"/>
          <w:numId w:val="24"/>
        </w:numPr>
        <w:spacing w:after="0" w:line="240" w:lineRule="auto"/>
        <w:ind w:left="567" w:right="248"/>
        <w:rPr>
          <w:rFonts w:ascii="Arial" w:eastAsia="Arial" w:hAnsi="Arial" w:cs="Arial"/>
          <w:color w:val="000000" w:themeColor="text1"/>
          <w:sz w:val="20"/>
          <w:szCs w:val="20"/>
        </w:rPr>
      </w:pPr>
      <w:r w:rsidRPr="00EC03CE">
        <w:rPr>
          <w:rFonts w:ascii="Arial" w:eastAsia="Arial" w:hAnsi="Arial" w:cs="Arial"/>
          <w:color w:val="000000" w:themeColor="text1"/>
          <w:sz w:val="20"/>
          <w:szCs w:val="20"/>
        </w:rPr>
        <w:t>Escalate safeguarding concerns and high-risk situations appropriately, seeking support from managers when required.</w:t>
      </w:r>
    </w:p>
    <w:p w14:paraId="7ABAA981" w14:textId="77DD1133" w:rsidR="00EC03CE" w:rsidRPr="00EC03CE" w:rsidRDefault="00EC03CE" w:rsidP="00EC03CE">
      <w:pPr>
        <w:pStyle w:val="ListParagraph"/>
        <w:numPr>
          <w:ilvl w:val="0"/>
          <w:numId w:val="24"/>
        </w:numPr>
        <w:spacing w:after="0" w:line="240" w:lineRule="auto"/>
        <w:ind w:left="567" w:right="248"/>
        <w:rPr>
          <w:rFonts w:ascii="Arial" w:eastAsia="Arial" w:hAnsi="Arial" w:cs="Arial"/>
          <w:color w:val="000000" w:themeColor="text1"/>
          <w:sz w:val="20"/>
          <w:szCs w:val="20"/>
        </w:rPr>
      </w:pPr>
      <w:r w:rsidRPr="00EC03CE">
        <w:rPr>
          <w:rFonts w:ascii="Arial" w:eastAsia="Arial" w:hAnsi="Arial" w:cs="Arial"/>
          <w:color w:val="000000" w:themeColor="text1"/>
          <w:sz w:val="20"/>
          <w:szCs w:val="20"/>
        </w:rPr>
        <w:t>Maintain professional boundaries whilst delivering compassionate and affirming responses to people accessing support.</w:t>
      </w:r>
    </w:p>
    <w:p w14:paraId="6F7F28B6" w14:textId="77777777" w:rsidR="001E267F" w:rsidRDefault="001E267F" w:rsidP="00EB3CDF">
      <w:pPr>
        <w:spacing w:after="0" w:line="240" w:lineRule="auto"/>
        <w:ind w:left="567" w:right="107"/>
        <w:rPr>
          <w:rFonts w:ascii="Arial" w:eastAsia="Arial" w:hAnsi="Arial" w:cs="Arial"/>
          <w:color w:val="000000" w:themeColor="text1"/>
          <w:sz w:val="20"/>
          <w:szCs w:val="20"/>
        </w:rPr>
      </w:pPr>
    </w:p>
    <w:p w14:paraId="370CAB12" w14:textId="05767063" w:rsidR="001E267F" w:rsidRDefault="001E267F" w:rsidP="00EB3CDF">
      <w:pPr>
        <w:ind w:left="142" w:right="107"/>
        <w:rPr>
          <w:rFonts w:ascii="Arial" w:eastAsia="Arial" w:hAnsi="Arial" w:cs="Arial"/>
          <w:b/>
          <w:bCs/>
          <w:color w:val="FF33CC"/>
          <w:sz w:val="24"/>
          <w:szCs w:val="24"/>
        </w:rPr>
      </w:pPr>
      <w:r w:rsidRPr="00794F9E">
        <w:rPr>
          <w:rFonts w:ascii="Arial" w:eastAsia="Arial" w:hAnsi="Arial" w:cs="Arial"/>
          <w:b/>
          <w:bCs/>
          <w:color w:val="FF33CC"/>
          <w:sz w:val="24"/>
          <w:szCs w:val="24"/>
        </w:rPr>
        <w:t>General Responsibilities</w:t>
      </w:r>
    </w:p>
    <w:p w14:paraId="00017CCB" w14:textId="77777777" w:rsidR="00EB3CDF" w:rsidRPr="00794F9E" w:rsidRDefault="00EB3CDF" w:rsidP="00EB3CDF">
      <w:pPr>
        <w:spacing w:after="0" w:line="240" w:lineRule="auto"/>
        <w:ind w:left="142" w:right="107"/>
        <w:rPr>
          <w:rFonts w:ascii="Arial" w:eastAsia="Arial" w:hAnsi="Arial" w:cs="Arial"/>
          <w:color w:val="FF33CC"/>
          <w:sz w:val="24"/>
          <w:szCs w:val="24"/>
        </w:rPr>
      </w:pPr>
    </w:p>
    <w:p w14:paraId="7C0BA3BB" w14:textId="13CC108E" w:rsidR="001E267F" w:rsidRDefault="001E267F" w:rsidP="00EB3CDF">
      <w:pPr>
        <w:pStyle w:val="ListParagraph"/>
        <w:numPr>
          <w:ilvl w:val="0"/>
          <w:numId w:val="1"/>
        </w:numPr>
        <w:spacing w:after="0" w:line="240" w:lineRule="auto"/>
        <w:ind w:left="567" w:right="107"/>
        <w:rPr>
          <w:rFonts w:ascii="Arial" w:eastAsia="Arial" w:hAnsi="Arial" w:cs="Arial"/>
          <w:color w:val="000000" w:themeColor="text1"/>
          <w:sz w:val="20"/>
          <w:szCs w:val="20"/>
        </w:rPr>
      </w:pPr>
      <w:r w:rsidRPr="190BCE80">
        <w:rPr>
          <w:rFonts w:ascii="Arial" w:eastAsia="Arial" w:hAnsi="Arial" w:cs="Arial"/>
          <w:color w:val="000000" w:themeColor="text1"/>
          <w:sz w:val="20"/>
          <w:szCs w:val="20"/>
        </w:rPr>
        <w:t xml:space="preserve">Attend as appropriate meetings with the </w:t>
      </w:r>
      <w:r w:rsidR="001078C7" w:rsidRPr="001078C7">
        <w:rPr>
          <w:rFonts w:ascii="Arial" w:eastAsia="Arial" w:hAnsi="Arial" w:cs="Arial"/>
          <w:color w:val="000000" w:themeColor="text1"/>
          <w:sz w:val="20"/>
          <w:szCs w:val="20"/>
        </w:rPr>
        <w:t>Charity Director</w:t>
      </w:r>
      <w:r w:rsidRPr="190BCE80">
        <w:rPr>
          <w:rFonts w:ascii="Arial" w:eastAsia="Arial" w:hAnsi="Arial" w:cs="Arial"/>
          <w:color w:val="000000" w:themeColor="text1"/>
          <w:sz w:val="20"/>
          <w:szCs w:val="20"/>
        </w:rPr>
        <w:t>, staff team and MindOut executive and sub committees</w:t>
      </w:r>
    </w:p>
    <w:p w14:paraId="65954719" w14:textId="625A9494" w:rsidR="001E267F" w:rsidRDefault="001E267F" w:rsidP="00EB3CDF">
      <w:pPr>
        <w:pStyle w:val="ListParagraph"/>
        <w:numPr>
          <w:ilvl w:val="0"/>
          <w:numId w:val="1"/>
        </w:numPr>
        <w:spacing w:after="0" w:line="240" w:lineRule="auto"/>
        <w:ind w:left="567" w:right="107"/>
        <w:rPr>
          <w:rFonts w:ascii="Arial" w:eastAsia="Arial" w:hAnsi="Arial" w:cs="Arial"/>
          <w:color w:val="000000" w:themeColor="text1"/>
          <w:sz w:val="20"/>
          <w:szCs w:val="20"/>
        </w:rPr>
      </w:pPr>
      <w:r w:rsidRPr="190BCE80">
        <w:rPr>
          <w:rFonts w:ascii="Arial" w:eastAsia="Arial" w:hAnsi="Arial" w:cs="Arial"/>
          <w:color w:val="000000" w:themeColor="text1"/>
          <w:sz w:val="20"/>
          <w:szCs w:val="20"/>
        </w:rPr>
        <w:t xml:space="preserve">Prepare regular reports as required by the </w:t>
      </w:r>
      <w:r w:rsidR="001078C7" w:rsidRPr="001078C7">
        <w:rPr>
          <w:rFonts w:ascii="Arial" w:eastAsia="Arial" w:hAnsi="Arial" w:cs="Arial"/>
          <w:color w:val="000000" w:themeColor="text1"/>
          <w:sz w:val="20"/>
          <w:szCs w:val="20"/>
        </w:rPr>
        <w:t>Charity Director</w:t>
      </w:r>
      <w:r w:rsidRPr="190BCE80">
        <w:rPr>
          <w:rFonts w:ascii="Arial" w:eastAsia="Arial" w:hAnsi="Arial" w:cs="Arial"/>
          <w:color w:val="000000" w:themeColor="text1"/>
          <w:sz w:val="20"/>
          <w:szCs w:val="20"/>
        </w:rPr>
        <w:t>, MindOut committees or project funders</w:t>
      </w:r>
    </w:p>
    <w:p w14:paraId="2AD58830" w14:textId="77777777" w:rsidR="001E267F" w:rsidRDefault="001E267F" w:rsidP="00EB3CDF">
      <w:pPr>
        <w:pStyle w:val="ListParagraph"/>
        <w:numPr>
          <w:ilvl w:val="0"/>
          <w:numId w:val="1"/>
        </w:numPr>
        <w:spacing w:after="0" w:line="240" w:lineRule="auto"/>
        <w:ind w:left="567" w:right="107"/>
        <w:rPr>
          <w:rFonts w:ascii="Arial" w:eastAsia="Arial" w:hAnsi="Arial" w:cs="Arial"/>
          <w:color w:val="000000" w:themeColor="text1"/>
          <w:sz w:val="20"/>
          <w:szCs w:val="20"/>
        </w:rPr>
      </w:pPr>
      <w:r w:rsidRPr="190BCE80">
        <w:rPr>
          <w:rFonts w:ascii="Arial" w:eastAsia="Arial" w:hAnsi="Arial" w:cs="Arial"/>
          <w:color w:val="000000" w:themeColor="text1"/>
          <w:sz w:val="20"/>
          <w:szCs w:val="20"/>
        </w:rPr>
        <w:t>Carry out other such tasks as appropriate which may be reasonably expected</w:t>
      </w:r>
    </w:p>
    <w:p w14:paraId="5CD667D0" w14:textId="77777777" w:rsidR="001E267F" w:rsidRDefault="001E267F" w:rsidP="00EB3CDF">
      <w:pPr>
        <w:pStyle w:val="ListParagraph"/>
        <w:numPr>
          <w:ilvl w:val="0"/>
          <w:numId w:val="1"/>
        </w:numPr>
        <w:spacing w:after="0" w:line="240" w:lineRule="auto"/>
        <w:ind w:left="567" w:right="107"/>
        <w:rPr>
          <w:rFonts w:ascii="Arial" w:eastAsia="Arial" w:hAnsi="Arial" w:cs="Arial"/>
          <w:color w:val="000000" w:themeColor="text1"/>
          <w:sz w:val="20"/>
          <w:szCs w:val="20"/>
        </w:rPr>
      </w:pPr>
      <w:r w:rsidRPr="190BCE80">
        <w:rPr>
          <w:rFonts w:ascii="Arial" w:eastAsia="Arial" w:hAnsi="Arial" w:cs="Arial"/>
          <w:color w:val="000000" w:themeColor="text1"/>
          <w:sz w:val="20"/>
          <w:szCs w:val="20"/>
        </w:rPr>
        <w:t>Carry out all responsibilities with regard to MindOut’s Equality, Diversity and Anti-discrimination Policy and all other policies</w:t>
      </w:r>
    </w:p>
    <w:p w14:paraId="28597041" w14:textId="77777777" w:rsidR="001E267F" w:rsidRDefault="001E267F" w:rsidP="00EB3CDF">
      <w:pPr>
        <w:pStyle w:val="ListParagraph"/>
        <w:numPr>
          <w:ilvl w:val="0"/>
          <w:numId w:val="1"/>
        </w:numPr>
        <w:spacing w:after="0" w:line="240" w:lineRule="auto"/>
        <w:ind w:left="567" w:right="107"/>
        <w:rPr>
          <w:rFonts w:ascii="Arial" w:eastAsia="Arial" w:hAnsi="Arial" w:cs="Arial"/>
          <w:color w:val="000000" w:themeColor="text1"/>
          <w:sz w:val="20"/>
          <w:szCs w:val="20"/>
        </w:rPr>
      </w:pPr>
      <w:r w:rsidRPr="190BCE80">
        <w:rPr>
          <w:rFonts w:ascii="Arial" w:eastAsia="Arial" w:hAnsi="Arial" w:cs="Arial"/>
          <w:color w:val="000000" w:themeColor="text1"/>
          <w:sz w:val="20"/>
          <w:szCs w:val="20"/>
        </w:rPr>
        <w:t>To participate in relevant training and self-development</w:t>
      </w:r>
    </w:p>
    <w:p w14:paraId="0A34315A" w14:textId="77777777" w:rsidR="001E267F" w:rsidRDefault="001E267F" w:rsidP="00EB3CDF">
      <w:pPr>
        <w:spacing w:after="0" w:line="240" w:lineRule="auto"/>
        <w:ind w:left="567" w:right="107"/>
        <w:rPr>
          <w:rFonts w:ascii="Arial" w:eastAsia="Arial" w:hAnsi="Arial" w:cs="Arial"/>
          <w:color w:val="000000" w:themeColor="text1"/>
          <w:sz w:val="20"/>
          <w:szCs w:val="20"/>
        </w:rPr>
      </w:pPr>
    </w:p>
    <w:p w14:paraId="6EF8DFEF" w14:textId="77777777" w:rsidR="00A50711" w:rsidRPr="00A50711" w:rsidRDefault="00A50711" w:rsidP="00A50711">
      <w:pPr>
        <w:spacing w:after="0" w:line="240" w:lineRule="auto"/>
        <w:ind w:left="142" w:right="107"/>
        <w:rPr>
          <w:rFonts w:ascii="Arial" w:eastAsia="Arial" w:hAnsi="Arial" w:cs="Arial"/>
          <w:color w:val="000000" w:themeColor="text1"/>
          <w:sz w:val="20"/>
          <w:szCs w:val="20"/>
        </w:rPr>
      </w:pPr>
      <w:r w:rsidRPr="00A50711">
        <w:rPr>
          <w:rFonts w:ascii="Arial" w:eastAsia="Arial" w:hAnsi="Arial" w:cs="Arial"/>
          <w:color w:val="000000" w:themeColor="text1"/>
          <w:sz w:val="20"/>
          <w:szCs w:val="20"/>
        </w:rPr>
        <w:t>Due to the nature of MindOut's work, the postholder may be exposed to information relating to trauma, discrimination, self-harm, suicide, abuse and other distressing experiences. The postholder will be expected to engage in regular supervision, reflective practice and appropriate wellbeing support to maintain professional resilience and wellbeing.</w:t>
      </w:r>
    </w:p>
    <w:p w14:paraId="224747E3" w14:textId="77777777" w:rsidR="00A50711" w:rsidRDefault="00A50711" w:rsidP="00BD64B0">
      <w:pPr>
        <w:spacing w:after="0" w:line="240" w:lineRule="auto"/>
        <w:ind w:left="142" w:right="107"/>
        <w:rPr>
          <w:rFonts w:ascii="Arial" w:eastAsia="Arial" w:hAnsi="Arial" w:cs="Arial"/>
          <w:color w:val="000000" w:themeColor="text1"/>
          <w:sz w:val="20"/>
          <w:szCs w:val="20"/>
        </w:rPr>
      </w:pPr>
    </w:p>
    <w:p w14:paraId="47235DE8" w14:textId="48EC09F8" w:rsidR="00BD64B0" w:rsidRPr="00BD64B0" w:rsidRDefault="00BD64B0" w:rsidP="00BD64B0">
      <w:pPr>
        <w:spacing w:after="0" w:line="240" w:lineRule="auto"/>
        <w:ind w:left="142" w:right="107"/>
        <w:rPr>
          <w:rFonts w:ascii="Arial" w:eastAsia="Arial" w:hAnsi="Arial" w:cs="Arial"/>
          <w:color w:val="000000" w:themeColor="text1"/>
          <w:sz w:val="20"/>
          <w:szCs w:val="20"/>
          <w:lang w:val="en-US"/>
        </w:rPr>
      </w:pPr>
      <w:r w:rsidRPr="00BD64B0">
        <w:rPr>
          <w:rFonts w:ascii="Arial" w:eastAsia="Arial" w:hAnsi="Arial" w:cs="Arial"/>
          <w:color w:val="000000" w:themeColor="text1"/>
          <w:sz w:val="20"/>
          <w:szCs w:val="20"/>
        </w:rPr>
        <w:t xml:space="preserve">This is an outline job description designed to give an overview of the responsibilities of the role. We expect the post holder will work flexibly, responding to organisational need and changes as they occur. This job description will be reviewed periodically with the post holder to take account of changing demands. </w:t>
      </w:r>
      <w:r w:rsidRPr="00BD64B0">
        <w:rPr>
          <w:rFonts w:ascii="Arial" w:eastAsia="Arial" w:hAnsi="Arial" w:cs="Arial"/>
          <w:color w:val="000000" w:themeColor="text1"/>
          <w:sz w:val="20"/>
          <w:szCs w:val="20"/>
          <w:lang w:val="en-US"/>
        </w:rPr>
        <w:t> </w:t>
      </w:r>
    </w:p>
    <w:p w14:paraId="40957245" w14:textId="77777777" w:rsidR="00A50711" w:rsidRDefault="00A50711" w:rsidP="00BD64B0">
      <w:pPr>
        <w:spacing w:after="0" w:line="240" w:lineRule="auto"/>
        <w:ind w:left="142" w:right="107"/>
        <w:rPr>
          <w:rFonts w:ascii="Arial" w:eastAsia="Arial" w:hAnsi="Arial" w:cs="Arial"/>
          <w:color w:val="000000" w:themeColor="text1"/>
          <w:sz w:val="20"/>
          <w:szCs w:val="20"/>
        </w:rPr>
      </w:pPr>
    </w:p>
    <w:p w14:paraId="32D668C5" w14:textId="4B70C72A" w:rsidR="00BD64B0" w:rsidRPr="00BD64B0" w:rsidRDefault="00BD64B0" w:rsidP="00BD64B0">
      <w:pPr>
        <w:spacing w:after="0" w:line="240" w:lineRule="auto"/>
        <w:ind w:left="142" w:right="107"/>
        <w:rPr>
          <w:rFonts w:ascii="Arial" w:eastAsia="Arial" w:hAnsi="Arial" w:cs="Arial"/>
          <w:color w:val="000000" w:themeColor="text1"/>
          <w:sz w:val="20"/>
          <w:szCs w:val="20"/>
          <w:lang w:val="en-US"/>
        </w:rPr>
      </w:pPr>
      <w:r w:rsidRPr="00BD64B0">
        <w:rPr>
          <w:rFonts w:ascii="Arial" w:eastAsia="Arial" w:hAnsi="Arial" w:cs="Arial"/>
          <w:color w:val="000000" w:themeColor="text1"/>
          <w:sz w:val="20"/>
          <w:szCs w:val="20"/>
        </w:rPr>
        <w:t xml:space="preserve">You will also contribute to the wider corporate and organisation needs of MindOut, such as supporting our fundraising efforts. </w:t>
      </w:r>
      <w:r w:rsidRPr="00BD64B0">
        <w:rPr>
          <w:rFonts w:ascii="Arial" w:eastAsia="Arial" w:hAnsi="Arial" w:cs="Arial"/>
          <w:color w:val="000000" w:themeColor="text1"/>
          <w:sz w:val="20"/>
          <w:szCs w:val="20"/>
          <w:lang w:val="en-US"/>
        </w:rPr>
        <w:t> </w:t>
      </w:r>
    </w:p>
    <w:p w14:paraId="667E1F16" w14:textId="77777777" w:rsidR="00BD64B0" w:rsidRPr="00BD64B0" w:rsidRDefault="00BD64B0" w:rsidP="00BD64B0">
      <w:pPr>
        <w:spacing w:after="0" w:line="240" w:lineRule="auto"/>
        <w:ind w:left="142" w:right="107"/>
        <w:rPr>
          <w:rFonts w:ascii="Arial" w:eastAsia="Arial" w:hAnsi="Arial" w:cs="Arial"/>
          <w:color w:val="000000" w:themeColor="text1"/>
          <w:sz w:val="20"/>
          <w:szCs w:val="20"/>
          <w:lang w:val="en-US"/>
        </w:rPr>
      </w:pPr>
      <w:r w:rsidRPr="00BD64B0">
        <w:rPr>
          <w:rFonts w:ascii="Arial" w:eastAsia="Arial" w:hAnsi="Arial" w:cs="Arial"/>
          <w:color w:val="000000" w:themeColor="text1"/>
          <w:sz w:val="20"/>
          <w:szCs w:val="20"/>
          <w:lang w:val="en-US"/>
        </w:rPr>
        <w:t> </w:t>
      </w:r>
    </w:p>
    <w:p w14:paraId="0F7B80D0" w14:textId="77777777" w:rsidR="00BD64B0" w:rsidRPr="00BD64B0" w:rsidRDefault="00BD64B0" w:rsidP="00BD64B0">
      <w:pPr>
        <w:spacing w:after="0" w:line="240" w:lineRule="auto"/>
        <w:ind w:left="142" w:right="107"/>
        <w:rPr>
          <w:rFonts w:ascii="Arial" w:eastAsia="Arial" w:hAnsi="Arial" w:cs="Arial"/>
          <w:color w:val="FF33CC"/>
          <w:sz w:val="20"/>
          <w:szCs w:val="20"/>
          <w:lang w:val="en-US"/>
        </w:rPr>
      </w:pPr>
      <w:r w:rsidRPr="00BD64B0">
        <w:rPr>
          <w:rFonts w:ascii="Arial" w:eastAsia="Arial" w:hAnsi="Arial" w:cs="Arial"/>
          <w:b/>
          <w:bCs/>
          <w:color w:val="FF33CC"/>
          <w:sz w:val="20"/>
          <w:szCs w:val="20"/>
        </w:rPr>
        <w:t xml:space="preserve">Policies and Procedures </w:t>
      </w:r>
      <w:r w:rsidRPr="00BD64B0">
        <w:rPr>
          <w:rFonts w:ascii="Arial" w:eastAsia="Arial" w:hAnsi="Arial" w:cs="Arial"/>
          <w:color w:val="FF33CC"/>
          <w:sz w:val="20"/>
          <w:szCs w:val="20"/>
          <w:lang w:val="en-US"/>
        </w:rPr>
        <w:t> </w:t>
      </w:r>
    </w:p>
    <w:p w14:paraId="10095BAB" w14:textId="47AE9512" w:rsidR="00BD64B0" w:rsidRPr="00BD64B0" w:rsidRDefault="00BD64B0" w:rsidP="00BD64B0">
      <w:pPr>
        <w:spacing w:after="0" w:line="240" w:lineRule="auto"/>
        <w:ind w:left="142" w:right="107"/>
        <w:rPr>
          <w:rFonts w:ascii="Arial" w:eastAsia="Arial" w:hAnsi="Arial" w:cs="Arial"/>
          <w:color w:val="000000" w:themeColor="text1"/>
          <w:sz w:val="20"/>
          <w:szCs w:val="20"/>
          <w:lang w:val="en-US"/>
        </w:rPr>
      </w:pPr>
      <w:r w:rsidRPr="00BD64B0">
        <w:rPr>
          <w:rFonts w:ascii="Arial" w:eastAsia="Arial" w:hAnsi="Arial" w:cs="Arial"/>
          <w:color w:val="000000" w:themeColor="text1"/>
          <w:sz w:val="20"/>
          <w:szCs w:val="20"/>
        </w:rPr>
        <w:t xml:space="preserve">In addition to your professional code of conduct, you must familiarise </w:t>
      </w:r>
      <w:r w:rsidR="0A9F46E6" w:rsidRPr="1A9A4DE2">
        <w:rPr>
          <w:rFonts w:ascii="Arial" w:eastAsia="Arial" w:hAnsi="Arial" w:cs="Arial"/>
          <w:color w:val="000000" w:themeColor="text1"/>
          <w:sz w:val="20"/>
          <w:szCs w:val="20"/>
        </w:rPr>
        <w:t>yourself</w:t>
      </w:r>
      <w:r w:rsidRPr="00BD64B0">
        <w:rPr>
          <w:rFonts w:ascii="Arial" w:eastAsia="Arial" w:hAnsi="Arial" w:cs="Arial"/>
          <w:color w:val="000000" w:themeColor="text1"/>
          <w:sz w:val="20"/>
          <w:szCs w:val="20"/>
        </w:rPr>
        <w:t xml:space="preserve"> with and adhere to MindOut’s policies and procedures. If you manage staff and/or volunteers it is your responsibility to ensure that your team are made aware of and understand the policies and procedures relevant to their role and are compliant with compulsory training requirements. </w:t>
      </w:r>
      <w:r w:rsidRPr="00BD64B0">
        <w:rPr>
          <w:rFonts w:ascii="Arial" w:eastAsia="Arial" w:hAnsi="Arial" w:cs="Arial"/>
          <w:color w:val="000000" w:themeColor="text1"/>
          <w:sz w:val="20"/>
          <w:szCs w:val="20"/>
          <w:lang w:val="en-US"/>
        </w:rPr>
        <w:t> </w:t>
      </w:r>
    </w:p>
    <w:p w14:paraId="520E7A20" w14:textId="77777777" w:rsidR="00BD64B0" w:rsidRPr="00BD64B0" w:rsidRDefault="00BD64B0" w:rsidP="00BD64B0">
      <w:pPr>
        <w:spacing w:after="0" w:line="240" w:lineRule="auto"/>
        <w:ind w:left="142" w:right="107"/>
        <w:rPr>
          <w:rFonts w:ascii="Arial" w:eastAsia="Arial" w:hAnsi="Arial" w:cs="Arial"/>
          <w:color w:val="000000" w:themeColor="text1"/>
          <w:sz w:val="20"/>
          <w:szCs w:val="20"/>
          <w:lang w:val="en-US"/>
        </w:rPr>
      </w:pPr>
      <w:r w:rsidRPr="00BD64B0">
        <w:rPr>
          <w:rFonts w:ascii="Arial" w:eastAsia="Arial" w:hAnsi="Arial" w:cs="Arial"/>
          <w:color w:val="000000" w:themeColor="text1"/>
          <w:sz w:val="20"/>
          <w:szCs w:val="20"/>
          <w:lang w:val="en-US"/>
        </w:rPr>
        <w:t> </w:t>
      </w:r>
    </w:p>
    <w:p w14:paraId="106FF0A6" w14:textId="77777777" w:rsidR="00BD64B0" w:rsidRPr="00BD64B0" w:rsidRDefault="00BD64B0" w:rsidP="00BD64B0">
      <w:pPr>
        <w:spacing w:after="0" w:line="240" w:lineRule="auto"/>
        <w:ind w:left="142" w:right="107"/>
        <w:rPr>
          <w:rFonts w:ascii="Arial" w:eastAsia="Arial" w:hAnsi="Arial" w:cs="Arial"/>
          <w:color w:val="FF33CC"/>
          <w:sz w:val="20"/>
          <w:szCs w:val="20"/>
          <w:lang w:val="en-US"/>
        </w:rPr>
      </w:pPr>
      <w:r w:rsidRPr="00BD64B0">
        <w:rPr>
          <w:rFonts w:ascii="Arial" w:eastAsia="Arial" w:hAnsi="Arial" w:cs="Arial"/>
          <w:b/>
          <w:bCs/>
          <w:color w:val="FF33CC"/>
          <w:sz w:val="20"/>
          <w:szCs w:val="20"/>
        </w:rPr>
        <w:t xml:space="preserve">Information Governance and Confidentiality </w:t>
      </w:r>
      <w:r w:rsidRPr="00BD64B0">
        <w:rPr>
          <w:rFonts w:ascii="Arial" w:eastAsia="Arial" w:hAnsi="Arial" w:cs="Arial"/>
          <w:color w:val="FF33CC"/>
          <w:sz w:val="20"/>
          <w:szCs w:val="20"/>
          <w:lang w:val="en-US"/>
        </w:rPr>
        <w:t> </w:t>
      </w:r>
    </w:p>
    <w:p w14:paraId="316FCDAC" w14:textId="77777777" w:rsidR="00BD64B0" w:rsidRPr="00BD64B0" w:rsidRDefault="00BD64B0" w:rsidP="00BD64B0">
      <w:pPr>
        <w:spacing w:after="0" w:line="240" w:lineRule="auto"/>
        <w:ind w:left="142" w:right="107"/>
        <w:rPr>
          <w:rFonts w:ascii="Arial" w:eastAsia="Arial" w:hAnsi="Arial" w:cs="Arial"/>
          <w:color w:val="000000" w:themeColor="text1"/>
          <w:sz w:val="20"/>
          <w:szCs w:val="20"/>
          <w:lang w:val="en-US"/>
        </w:rPr>
      </w:pPr>
      <w:r w:rsidRPr="00BD64B0">
        <w:rPr>
          <w:rFonts w:ascii="Arial" w:eastAsia="Arial" w:hAnsi="Arial" w:cs="Arial"/>
          <w:color w:val="000000" w:themeColor="text1"/>
          <w:sz w:val="20"/>
          <w:szCs w:val="20"/>
        </w:rPr>
        <w:t xml:space="preserve">Working or Volunteering with MindOut often involves access to personal information relating to people we support, employees, volunteers, freelancer workers, students and supporters. This information is confidential and must not be disclosed to anybody, other than when acting in an official capacity. Non authorised use, access of records or disclosure of personal or confidential information is a dismissible offence, and in the case of computerised information could result in prosecution for an offence or action for civil damages under the Data Protection Act 1998 (2018). </w:t>
      </w:r>
      <w:r w:rsidRPr="00BD64B0">
        <w:rPr>
          <w:rFonts w:ascii="Arial" w:eastAsia="Arial" w:hAnsi="Arial" w:cs="Arial"/>
          <w:color w:val="000000" w:themeColor="text1"/>
          <w:sz w:val="20"/>
          <w:szCs w:val="20"/>
          <w:lang w:val="en-US"/>
        </w:rPr>
        <w:t> </w:t>
      </w:r>
    </w:p>
    <w:p w14:paraId="29321042" w14:textId="77777777" w:rsidR="00BD64B0" w:rsidRPr="00BD64B0" w:rsidRDefault="00BD64B0" w:rsidP="00BD64B0">
      <w:pPr>
        <w:spacing w:after="0" w:line="240" w:lineRule="auto"/>
        <w:ind w:left="142" w:right="107"/>
        <w:rPr>
          <w:rFonts w:ascii="Arial" w:eastAsia="Arial" w:hAnsi="Arial" w:cs="Arial"/>
          <w:color w:val="000000" w:themeColor="text1"/>
          <w:sz w:val="20"/>
          <w:szCs w:val="20"/>
          <w:lang w:val="en-US"/>
        </w:rPr>
      </w:pPr>
      <w:r w:rsidRPr="00BD64B0">
        <w:rPr>
          <w:rFonts w:ascii="Arial" w:eastAsia="Arial" w:hAnsi="Arial" w:cs="Arial"/>
          <w:color w:val="000000" w:themeColor="text1"/>
          <w:sz w:val="20"/>
          <w:szCs w:val="20"/>
          <w:lang w:val="en-US"/>
        </w:rPr>
        <w:t> </w:t>
      </w:r>
    </w:p>
    <w:p w14:paraId="00A6867A" w14:textId="77777777" w:rsidR="00BD64B0" w:rsidRPr="00BD64B0" w:rsidRDefault="00BD64B0" w:rsidP="00BD64B0">
      <w:pPr>
        <w:spacing w:after="0" w:line="240" w:lineRule="auto"/>
        <w:ind w:left="142" w:right="107"/>
        <w:rPr>
          <w:rFonts w:ascii="Arial" w:eastAsia="Arial" w:hAnsi="Arial" w:cs="Arial"/>
          <w:color w:val="FF33CC"/>
          <w:sz w:val="20"/>
          <w:szCs w:val="20"/>
          <w:lang w:val="en-US"/>
        </w:rPr>
      </w:pPr>
      <w:r w:rsidRPr="00BD64B0">
        <w:rPr>
          <w:rFonts w:ascii="Arial" w:eastAsia="Arial" w:hAnsi="Arial" w:cs="Arial"/>
          <w:b/>
          <w:bCs/>
          <w:color w:val="FF33CC"/>
          <w:sz w:val="20"/>
          <w:szCs w:val="20"/>
        </w:rPr>
        <w:t xml:space="preserve">Safeguarding and Mental Capacity Act </w:t>
      </w:r>
      <w:r w:rsidRPr="00BD64B0">
        <w:rPr>
          <w:rFonts w:ascii="Arial" w:eastAsia="Arial" w:hAnsi="Arial" w:cs="Arial"/>
          <w:color w:val="FF33CC"/>
          <w:sz w:val="20"/>
          <w:szCs w:val="20"/>
          <w:lang w:val="en-US"/>
        </w:rPr>
        <w:t> </w:t>
      </w:r>
    </w:p>
    <w:p w14:paraId="0F81A946" w14:textId="77777777" w:rsidR="00BD64B0" w:rsidRPr="00BD64B0" w:rsidRDefault="00BD64B0" w:rsidP="00BD64B0">
      <w:pPr>
        <w:spacing w:after="0" w:line="240" w:lineRule="auto"/>
        <w:ind w:left="142" w:right="107"/>
        <w:rPr>
          <w:rFonts w:ascii="Arial" w:eastAsia="Arial" w:hAnsi="Arial" w:cs="Arial"/>
          <w:color w:val="000000" w:themeColor="text1"/>
          <w:sz w:val="20"/>
          <w:szCs w:val="20"/>
          <w:lang w:val="en-US"/>
        </w:rPr>
      </w:pPr>
      <w:r w:rsidRPr="00BD64B0">
        <w:rPr>
          <w:rFonts w:ascii="Arial" w:eastAsia="Arial" w:hAnsi="Arial" w:cs="Arial"/>
          <w:color w:val="000000" w:themeColor="text1"/>
          <w:sz w:val="20"/>
          <w:szCs w:val="20"/>
        </w:rPr>
        <w:t xml:space="preserve">All of MindOut’s workforce (paid and unpaid) have a responsibility to safeguard and promote the welfare of adults, children and young adults. It is essential that all safeguarding concerns are recognised and acted on appropriately in line with the policies and training. You must ensure you always act in the best interests of any person lacking mental capacity. </w:t>
      </w:r>
      <w:r w:rsidRPr="00BD64B0">
        <w:rPr>
          <w:rFonts w:ascii="Arial" w:eastAsia="Arial" w:hAnsi="Arial" w:cs="Arial"/>
          <w:color w:val="000000" w:themeColor="text1"/>
          <w:sz w:val="20"/>
          <w:szCs w:val="20"/>
          <w:lang w:val="en-US"/>
        </w:rPr>
        <w:t> </w:t>
      </w:r>
    </w:p>
    <w:p w14:paraId="7C47A9AF" w14:textId="77777777" w:rsidR="00BD64B0" w:rsidRPr="00BD64B0" w:rsidRDefault="00BD64B0" w:rsidP="00BD64B0">
      <w:pPr>
        <w:spacing w:after="0" w:line="240" w:lineRule="auto"/>
        <w:ind w:left="142" w:right="107"/>
        <w:rPr>
          <w:rFonts w:ascii="Arial" w:eastAsia="Arial" w:hAnsi="Arial" w:cs="Arial"/>
          <w:color w:val="000000" w:themeColor="text1"/>
          <w:sz w:val="20"/>
          <w:szCs w:val="20"/>
          <w:lang w:val="en-US"/>
        </w:rPr>
      </w:pPr>
      <w:r w:rsidRPr="00BD64B0">
        <w:rPr>
          <w:rFonts w:ascii="Arial" w:eastAsia="Arial" w:hAnsi="Arial" w:cs="Arial"/>
          <w:color w:val="000000" w:themeColor="text1"/>
          <w:sz w:val="20"/>
          <w:szCs w:val="20"/>
          <w:lang w:val="en-US"/>
        </w:rPr>
        <w:t> </w:t>
      </w:r>
    </w:p>
    <w:p w14:paraId="6445A050" w14:textId="77777777" w:rsidR="00BD64B0" w:rsidRPr="00BD64B0" w:rsidRDefault="00BD64B0" w:rsidP="00BD64B0">
      <w:pPr>
        <w:spacing w:after="0" w:line="240" w:lineRule="auto"/>
        <w:ind w:left="142" w:right="107"/>
        <w:rPr>
          <w:rFonts w:ascii="Arial" w:eastAsia="Arial" w:hAnsi="Arial" w:cs="Arial"/>
          <w:color w:val="000000" w:themeColor="text1"/>
          <w:sz w:val="20"/>
          <w:szCs w:val="20"/>
          <w:lang w:val="en-US"/>
        </w:rPr>
      </w:pPr>
      <w:r w:rsidRPr="00BD64B0">
        <w:rPr>
          <w:rFonts w:ascii="Arial" w:eastAsia="Arial" w:hAnsi="Arial" w:cs="Arial"/>
          <w:b/>
          <w:bCs/>
          <w:color w:val="FF33CC"/>
          <w:sz w:val="20"/>
          <w:szCs w:val="20"/>
        </w:rPr>
        <w:t xml:space="preserve">Health and Safety at Work Act </w:t>
      </w:r>
      <w:r w:rsidRPr="00BD64B0">
        <w:rPr>
          <w:rFonts w:ascii="Arial" w:eastAsia="Arial" w:hAnsi="Arial" w:cs="Arial"/>
          <w:color w:val="FF33CC"/>
          <w:sz w:val="20"/>
          <w:szCs w:val="20"/>
          <w:lang w:val="en-US"/>
        </w:rPr>
        <w:t> </w:t>
      </w:r>
    </w:p>
    <w:p w14:paraId="5E23F759" w14:textId="437D4B0F" w:rsidR="00BD64B0" w:rsidRPr="00BD64B0" w:rsidRDefault="7BFBD1CF" w:rsidP="00BD64B0">
      <w:pPr>
        <w:spacing w:after="0" w:line="240" w:lineRule="auto"/>
        <w:ind w:left="142" w:right="107"/>
        <w:rPr>
          <w:rFonts w:ascii="Arial" w:eastAsia="Arial" w:hAnsi="Arial" w:cs="Arial"/>
          <w:color w:val="000000" w:themeColor="text1"/>
          <w:sz w:val="20"/>
          <w:szCs w:val="20"/>
          <w:lang w:val="en-US"/>
        </w:rPr>
      </w:pPr>
      <w:r w:rsidRPr="7BFBD1CF">
        <w:rPr>
          <w:rFonts w:ascii="Arial" w:eastAsia="Arial" w:hAnsi="Arial" w:cs="Arial"/>
          <w:color w:val="000000" w:themeColor="text1"/>
          <w:sz w:val="20"/>
          <w:szCs w:val="20"/>
        </w:rPr>
        <w:t xml:space="preserve">You have personal responsibility to take care of your own health and safety and that of others who may be affected by your actions at work. Ensure you observe the Health and Safety procedures and carry out your duties as instructed. </w:t>
      </w:r>
      <w:r w:rsidRPr="7BFBD1CF">
        <w:rPr>
          <w:rFonts w:ascii="Arial" w:eastAsia="Arial" w:hAnsi="Arial" w:cs="Arial"/>
          <w:color w:val="000000" w:themeColor="text1"/>
          <w:sz w:val="20"/>
          <w:szCs w:val="20"/>
          <w:lang w:val="en-US"/>
        </w:rPr>
        <w:t> </w:t>
      </w:r>
    </w:p>
    <w:p w14:paraId="24D50CD1" w14:textId="77777777" w:rsidR="00BD64B0" w:rsidRPr="00BD64B0" w:rsidRDefault="00BD64B0" w:rsidP="00BD64B0">
      <w:pPr>
        <w:spacing w:after="0" w:line="240" w:lineRule="auto"/>
        <w:ind w:left="142" w:right="107"/>
        <w:rPr>
          <w:rFonts w:ascii="Arial" w:eastAsia="Arial" w:hAnsi="Arial" w:cs="Arial"/>
          <w:color w:val="000000" w:themeColor="text1"/>
          <w:sz w:val="20"/>
          <w:szCs w:val="20"/>
          <w:lang w:val="en-US"/>
        </w:rPr>
      </w:pPr>
      <w:r w:rsidRPr="00BD64B0">
        <w:rPr>
          <w:rFonts w:ascii="Arial" w:eastAsia="Arial" w:hAnsi="Arial" w:cs="Arial"/>
          <w:color w:val="000000" w:themeColor="text1"/>
          <w:sz w:val="20"/>
          <w:szCs w:val="20"/>
          <w:lang w:val="en-US"/>
        </w:rPr>
        <w:t> </w:t>
      </w:r>
    </w:p>
    <w:p w14:paraId="1C596E97" w14:textId="77777777" w:rsidR="00BD64B0" w:rsidRPr="00BD64B0" w:rsidRDefault="00BD64B0" w:rsidP="00BD64B0">
      <w:pPr>
        <w:spacing w:after="0" w:line="240" w:lineRule="auto"/>
        <w:ind w:left="142" w:right="107"/>
        <w:rPr>
          <w:rFonts w:ascii="Arial" w:eastAsia="Arial" w:hAnsi="Arial" w:cs="Arial"/>
          <w:color w:val="FF33CC"/>
          <w:sz w:val="20"/>
          <w:szCs w:val="20"/>
          <w:lang w:val="en-US"/>
        </w:rPr>
      </w:pPr>
      <w:r w:rsidRPr="00BD64B0">
        <w:rPr>
          <w:rFonts w:ascii="Arial" w:eastAsia="Arial" w:hAnsi="Arial" w:cs="Arial"/>
          <w:b/>
          <w:bCs/>
          <w:color w:val="FF33CC"/>
          <w:sz w:val="20"/>
          <w:szCs w:val="20"/>
        </w:rPr>
        <w:t xml:space="preserve">Conduct </w:t>
      </w:r>
      <w:r w:rsidRPr="00BD64B0">
        <w:rPr>
          <w:rFonts w:ascii="Arial" w:eastAsia="Arial" w:hAnsi="Arial" w:cs="Arial"/>
          <w:color w:val="FF33CC"/>
          <w:sz w:val="20"/>
          <w:szCs w:val="20"/>
          <w:lang w:val="en-US"/>
        </w:rPr>
        <w:t> </w:t>
      </w:r>
    </w:p>
    <w:p w14:paraId="2DF46754" w14:textId="7CA32A5D" w:rsidR="00BD64B0" w:rsidRPr="00BD64B0" w:rsidRDefault="7BFBD1CF" w:rsidP="00BD64B0">
      <w:pPr>
        <w:spacing w:after="0" w:line="240" w:lineRule="auto"/>
        <w:ind w:left="142" w:right="107"/>
        <w:rPr>
          <w:rFonts w:ascii="Arial" w:eastAsia="Arial" w:hAnsi="Arial" w:cs="Arial"/>
          <w:color w:val="000000" w:themeColor="text1"/>
          <w:sz w:val="20"/>
          <w:szCs w:val="20"/>
          <w:lang w:val="en-US"/>
        </w:rPr>
      </w:pPr>
      <w:r w:rsidRPr="7BFBD1CF">
        <w:rPr>
          <w:rFonts w:ascii="Arial" w:eastAsia="Arial" w:hAnsi="Arial" w:cs="Arial"/>
          <w:color w:val="000000" w:themeColor="text1"/>
          <w:sz w:val="20"/>
          <w:szCs w:val="20"/>
        </w:rPr>
        <w:t>As an employee, volunteer, student or freelance worker, you are an ambassador for MindOut, responsible for promoting, maintaining and upholding the reputation of MindOut at all times, in line with our values.</w:t>
      </w:r>
      <w:r w:rsidRPr="7BFBD1CF">
        <w:rPr>
          <w:rFonts w:ascii="Arial" w:eastAsia="Arial" w:hAnsi="Arial" w:cs="Arial"/>
          <w:color w:val="000000" w:themeColor="text1"/>
          <w:sz w:val="20"/>
          <w:szCs w:val="20"/>
          <w:lang w:val="en-US"/>
        </w:rPr>
        <w:t> </w:t>
      </w:r>
    </w:p>
    <w:p w14:paraId="6C4B8BCC" w14:textId="5A96BDB6" w:rsidR="001E267F" w:rsidRPr="00CC1540" w:rsidRDefault="001E267F" w:rsidP="00EB3CDF">
      <w:pPr>
        <w:spacing w:after="0" w:line="240" w:lineRule="auto"/>
        <w:ind w:left="142" w:right="107"/>
        <w:rPr>
          <w:rFonts w:ascii="Arial" w:eastAsia="Arial" w:hAnsi="Arial" w:cs="Arial"/>
          <w:color w:val="000000" w:themeColor="text1"/>
          <w:sz w:val="20"/>
          <w:szCs w:val="20"/>
        </w:rPr>
      </w:pPr>
    </w:p>
    <w:p w14:paraId="6BCD74D2" w14:textId="77777777" w:rsidR="00B51847" w:rsidRDefault="00B51847">
      <w:r>
        <w:br w:type="page"/>
      </w:r>
    </w:p>
    <w:tbl>
      <w:tblPr>
        <w:tblStyle w:val="TableGrid"/>
        <w:tblW w:w="0" w:type="auto"/>
        <w:tblBorders>
          <w:top w:val="none" w:sz="0" w:space="0" w:color="auto"/>
          <w:left w:val="none" w:sz="0" w:space="0" w:color="auto"/>
          <w:bottom w:val="none" w:sz="0" w:space="0" w:color="auto"/>
          <w:right w:val="none" w:sz="0" w:space="0" w:color="auto"/>
          <w:insideH w:val="single" w:sz="4" w:space="0" w:color="FF33CC"/>
          <w:insideV w:val="single" w:sz="4" w:space="0" w:color="FF33CC"/>
        </w:tblBorders>
        <w:tblLook w:val="04A0" w:firstRow="1" w:lastRow="0" w:firstColumn="1" w:lastColumn="0" w:noHBand="0" w:noVBand="1"/>
      </w:tblPr>
      <w:tblGrid>
        <w:gridCol w:w="9746"/>
      </w:tblGrid>
      <w:tr w:rsidR="0012102C" w14:paraId="4C4CACC2" w14:textId="77777777" w:rsidTr="190BCE80">
        <w:trPr>
          <w:trHeight w:val="300"/>
        </w:trPr>
        <w:tc>
          <w:tcPr>
            <w:tcW w:w="9736" w:type="dxa"/>
            <w:tcBorders>
              <w:bottom w:val="single" w:sz="4" w:space="0" w:color="FF33CC"/>
            </w:tcBorders>
          </w:tcPr>
          <w:p w14:paraId="5C4ED0A0" w14:textId="77777777" w:rsidR="00EB3CDF" w:rsidRDefault="00EB3CDF" w:rsidP="00EB3CDF">
            <w:pPr>
              <w:pBdr>
                <w:top w:val="single" w:sz="4" w:space="1" w:color="FF33CC"/>
              </w:pBdr>
              <w:jc w:val="center"/>
              <w:rPr>
                <w:rFonts w:ascii="Arial" w:eastAsia="Arial" w:hAnsi="Arial" w:cs="Arial"/>
                <w:b/>
                <w:bCs/>
                <w:color w:val="FF33CC"/>
                <w:sz w:val="24"/>
                <w:szCs w:val="24"/>
              </w:rPr>
            </w:pPr>
          </w:p>
          <w:p w14:paraId="60DF5959" w14:textId="7A45A16D" w:rsidR="59F7A5B1" w:rsidRPr="00794F9E" w:rsidRDefault="59F7A5B1" w:rsidP="00EB3CDF">
            <w:pPr>
              <w:pBdr>
                <w:top w:val="single" w:sz="4" w:space="1" w:color="FF33CC"/>
              </w:pBdr>
              <w:jc w:val="center"/>
              <w:rPr>
                <w:rFonts w:ascii="Arial" w:eastAsia="Arial" w:hAnsi="Arial" w:cs="Arial"/>
                <w:color w:val="FF33CC"/>
                <w:sz w:val="24"/>
                <w:szCs w:val="24"/>
              </w:rPr>
            </w:pPr>
            <w:r w:rsidRPr="00794F9E">
              <w:rPr>
                <w:rFonts w:ascii="Arial" w:eastAsia="Arial" w:hAnsi="Arial" w:cs="Arial"/>
                <w:b/>
                <w:bCs/>
                <w:color w:val="FF33CC"/>
                <w:sz w:val="24"/>
                <w:szCs w:val="24"/>
              </w:rPr>
              <w:t>PERSON SPECIFICATION</w:t>
            </w:r>
          </w:p>
          <w:p w14:paraId="335AC8CE" w14:textId="56E9FE13" w:rsidR="190BCE80" w:rsidRDefault="190BCE80" w:rsidP="190BCE80">
            <w:pPr>
              <w:rPr>
                <w:rFonts w:ascii="Arial" w:eastAsia="Arial" w:hAnsi="Arial" w:cs="Arial"/>
                <w:color w:val="000000" w:themeColor="text1"/>
                <w:sz w:val="20"/>
                <w:szCs w:val="20"/>
              </w:rPr>
            </w:pPr>
          </w:p>
          <w:p w14:paraId="08D4A494" w14:textId="74EDEBCF" w:rsidR="59F7A5B1" w:rsidRDefault="59F7A5B1" w:rsidP="190BCE80">
            <w:pPr>
              <w:rPr>
                <w:rFonts w:ascii="Arial" w:eastAsia="Arial" w:hAnsi="Arial" w:cs="Arial"/>
                <w:color w:val="000000" w:themeColor="text1"/>
                <w:sz w:val="20"/>
                <w:szCs w:val="20"/>
              </w:rPr>
            </w:pPr>
            <w:r w:rsidRPr="190BCE80">
              <w:rPr>
                <w:rFonts w:ascii="Arial" w:eastAsia="Arial" w:hAnsi="Arial" w:cs="Arial"/>
                <w:color w:val="000000" w:themeColor="text1"/>
                <w:sz w:val="20"/>
                <w:szCs w:val="20"/>
              </w:rPr>
              <w:t>Outlined below are the experience, skills, knowledge and competencies required to carry out the tasks described within the job description.  Please ensure that you use examples to demonstrate that you meet each individual criterion in your application.</w:t>
            </w:r>
          </w:p>
          <w:p w14:paraId="084148C7" w14:textId="05353314" w:rsidR="190BCE80" w:rsidRDefault="190BCE80" w:rsidP="190BCE80">
            <w:pPr>
              <w:rPr>
                <w:rFonts w:ascii="Arial" w:eastAsia="Arial" w:hAnsi="Arial" w:cs="Arial"/>
                <w:color w:val="000000" w:themeColor="text1"/>
                <w:sz w:val="20"/>
                <w:szCs w:val="20"/>
              </w:rPr>
            </w:pPr>
          </w:p>
          <w:tbl>
            <w:tblPr>
              <w:tblW w:w="9526"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6550"/>
              <w:gridCol w:w="1417"/>
              <w:gridCol w:w="1559"/>
            </w:tblGrid>
            <w:tr w:rsidR="00310257" w14:paraId="6D6F032B"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35D8659E" w14:textId="61BCA2A9" w:rsidR="00310257" w:rsidRDefault="00310257" w:rsidP="190BCE80">
                  <w:pPr>
                    <w:keepNext/>
                    <w:spacing w:after="0" w:line="240" w:lineRule="auto"/>
                    <w:jc w:val="center"/>
                    <w:rPr>
                      <w:rFonts w:ascii="Arial" w:eastAsia="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5EE6625D" w14:textId="1F46AED4" w:rsidR="00310257" w:rsidRDefault="00310257" w:rsidP="00310257">
                  <w:pPr>
                    <w:keepNext/>
                    <w:spacing w:after="0" w:line="240" w:lineRule="auto"/>
                    <w:jc w:val="center"/>
                    <w:rPr>
                      <w:rFonts w:ascii="Arial" w:eastAsia="Arial" w:hAnsi="Arial" w:cs="Arial"/>
                      <w:sz w:val="20"/>
                      <w:szCs w:val="20"/>
                    </w:rPr>
                  </w:pPr>
                  <w:r w:rsidRPr="190BCE80">
                    <w:rPr>
                      <w:rFonts w:ascii="Arial" w:eastAsia="Arial" w:hAnsi="Arial" w:cs="Arial"/>
                      <w:b/>
                      <w:bCs/>
                      <w:sz w:val="20"/>
                      <w:szCs w:val="20"/>
                    </w:rPr>
                    <w:t>Assessment</w:t>
                  </w:r>
                </w:p>
                <w:p w14:paraId="4A208D81" w14:textId="25D351C8" w:rsidR="00310257" w:rsidRDefault="00310257" w:rsidP="00310257">
                  <w:pPr>
                    <w:spacing w:after="0" w:line="240" w:lineRule="auto"/>
                    <w:jc w:val="center"/>
                    <w:rPr>
                      <w:rFonts w:ascii="Arial" w:eastAsia="Arial" w:hAnsi="Arial" w:cs="Arial"/>
                      <w:sz w:val="20"/>
                      <w:szCs w:val="20"/>
                    </w:rPr>
                  </w:pPr>
                  <w:r w:rsidRPr="190BCE80">
                    <w:rPr>
                      <w:rFonts w:ascii="Arial" w:eastAsia="Arial" w:hAnsi="Arial" w:cs="Arial"/>
                      <w:b/>
                      <w:bCs/>
                      <w:sz w:val="20"/>
                      <w:szCs w:val="20"/>
                    </w:rPr>
                    <w:t>Process</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39DCA464" w14:textId="437D8E4F" w:rsidR="00310257" w:rsidRDefault="00310257" w:rsidP="190BCE80">
                  <w:pPr>
                    <w:keepNext/>
                    <w:spacing w:after="0" w:line="240" w:lineRule="auto"/>
                    <w:jc w:val="center"/>
                    <w:rPr>
                      <w:rFonts w:ascii="Arial" w:eastAsia="Arial" w:hAnsi="Arial" w:cs="Arial"/>
                      <w:sz w:val="20"/>
                      <w:szCs w:val="20"/>
                    </w:rPr>
                  </w:pPr>
                  <w:r w:rsidRPr="190BCE80">
                    <w:rPr>
                      <w:rFonts w:ascii="Arial" w:eastAsia="Arial" w:hAnsi="Arial" w:cs="Arial"/>
                      <w:b/>
                      <w:bCs/>
                      <w:sz w:val="20"/>
                      <w:szCs w:val="20"/>
                    </w:rPr>
                    <w:t>Essential/</w:t>
                  </w:r>
                </w:p>
                <w:p w14:paraId="693E5498" w14:textId="5374B62E" w:rsidR="00310257" w:rsidRDefault="00310257" w:rsidP="190BCE80">
                  <w:pPr>
                    <w:spacing w:after="0" w:line="240" w:lineRule="auto"/>
                    <w:jc w:val="center"/>
                    <w:rPr>
                      <w:rFonts w:ascii="Arial" w:eastAsia="Arial" w:hAnsi="Arial" w:cs="Arial"/>
                      <w:sz w:val="20"/>
                      <w:szCs w:val="20"/>
                    </w:rPr>
                  </w:pPr>
                  <w:r w:rsidRPr="190BCE80">
                    <w:rPr>
                      <w:rFonts w:ascii="Arial" w:eastAsia="Arial" w:hAnsi="Arial" w:cs="Arial"/>
                      <w:b/>
                      <w:bCs/>
                      <w:sz w:val="20"/>
                      <w:szCs w:val="20"/>
                    </w:rPr>
                    <w:t>Desirable</w:t>
                  </w:r>
                </w:p>
              </w:tc>
            </w:tr>
            <w:tr w:rsidR="00310257" w14:paraId="170DEBFF"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0B148A9C" w14:textId="7A443681" w:rsidR="00310257" w:rsidRDefault="00310257" w:rsidP="190BCE80">
                  <w:pPr>
                    <w:keepNext/>
                    <w:spacing w:after="0" w:line="240" w:lineRule="auto"/>
                    <w:jc w:val="center"/>
                    <w:rPr>
                      <w:rFonts w:ascii="Arial" w:eastAsia="Arial" w:hAnsi="Arial" w:cs="Arial"/>
                      <w:sz w:val="20"/>
                      <w:szCs w:val="20"/>
                    </w:rPr>
                  </w:pPr>
                  <w:r w:rsidRPr="00BD64B0">
                    <w:rPr>
                      <w:rFonts w:ascii="Arial" w:eastAsia="Arial" w:hAnsi="Arial" w:cs="Arial"/>
                      <w:b/>
                      <w:bCs/>
                      <w:color w:val="FF33CC"/>
                      <w:sz w:val="20"/>
                      <w:szCs w:val="20"/>
                    </w:rPr>
                    <w:t>Experience</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4672FC8F" w14:textId="5AD7A4E5" w:rsidR="00310257" w:rsidRDefault="00310257" w:rsidP="00310257">
                  <w:pPr>
                    <w:keepNext/>
                    <w:spacing w:after="0" w:line="240" w:lineRule="auto"/>
                    <w:jc w:val="center"/>
                    <w:rPr>
                      <w:rFonts w:ascii="Arial" w:eastAsia="Arial"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36CFC596" w14:textId="24DFB5EA" w:rsidR="00310257" w:rsidRDefault="00310257" w:rsidP="190BCE80">
                  <w:pPr>
                    <w:keepNext/>
                    <w:spacing w:after="0" w:line="240" w:lineRule="auto"/>
                    <w:jc w:val="center"/>
                    <w:rPr>
                      <w:rFonts w:ascii="Arial" w:eastAsia="Arial" w:hAnsi="Arial" w:cs="Arial"/>
                      <w:sz w:val="20"/>
                      <w:szCs w:val="20"/>
                    </w:rPr>
                  </w:pPr>
                </w:p>
              </w:tc>
            </w:tr>
            <w:tr w:rsidR="00310257" w14:paraId="4E58C768"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68BCE76B" w14:textId="4AAE95A8" w:rsidR="00310257" w:rsidRDefault="0086766D" w:rsidP="001A6F23">
                  <w:pPr>
                    <w:spacing w:after="0" w:line="240" w:lineRule="auto"/>
                    <w:rPr>
                      <w:rFonts w:ascii="Arial" w:eastAsia="Arial" w:hAnsi="Arial" w:cs="Arial"/>
                      <w:sz w:val="20"/>
                      <w:szCs w:val="20"/>
                    </w:rPr>
                  </w:pPr>
                  <w:r w:rsidRPr="0086766D">
                    <w:rPr>
                      <w:rFonts w:ascii="Arial" w:eastAsia="Arial" w:hAnsi="Arial" w:cs="Arial"/>
                      <w:sz w:val="20"/>
                      <w:szCs w:val="20"/>
                    </w:rPr>
                    <w:t>Experience providing administrative support within a busy office, charity or community setting, or demonstrable transferable experience.</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78B1432B" w14:textId="5FBBFE2C" w:rsidR="00310257" w:rsidRDefault="00310257" w:rsidP="00310257">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2444F563" w14:textId="35A7E471" w:rsidR="00310257" w:rsidRDefault="00310257" w:rsidP="001A6F23">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310257" w14:paraId="78290766"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47306888" w14:textId="0B3A756B" w:rsidR="00310257" w:rsidRPr="190BCE80" w:rsidRDefault="00310257" w:rsidP="001A6F23">
                  <w:pPr>
                    <w:spacing w:after="0" w:line="240" w:lineRule="auto"/>
                    <w:rPr>
                      <w:rFonts w:ascii="Arial" w:eastAsia="Arial" w:hAnsi="Arial" w:cs="Arial"/>
                      <w:sz w:val="20"/>
                      <w:szCs w:val="20"/>
                    </w:rPr>
                  </w:pPr>
                  <w:r>
                    <w:rPr>
                      <w:rFonts w:ascii="Arial" w:eastAsia="Arial" w:hAnsi="Arial" w:cs="Arial"/>
                      <w:sz w:val="20"/>
                      <w:szCs w:val="20"/>
                    </w:rPr>
                    <w:t>Multitasking and meeting deadlines under pressure, whilst maintaining a professional service and communication</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27270126" w14:textId="2E356A1B" w:rsidR="00310257" w:rsidRPr="190BCE80" w:rsidRDefault="00310257" w:rsidP="00310257">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1E63DD2F" w14:textId="3FEEF7AD" w:rsidR="00310257" w:rsidRPr="190BCE80" w:rsidRDefault="00310257" w:rsidP="00D47FCF">
                  <w:pPr>
                    <w:keepNext/>
                    <w:spacing w:after="0" w:line="240" w:lineRule="auto"/>
                    <w:jc w:val="center"/>
                    <w:rPr>
                      <w:rFonts w:ascii="Arial" w:eastAsia="Arial" w:hAnsi="Arial" w:cs="Arial"/>
                      <w:sz w:val="20"/>
                      <w:szCs w:val="20"/>
                    </w:rPr>
                  </w:pPr>
                  <w:r>
                    <w:rPr>
                      <w:rFonts w:ascii="Arial" w:eastAsia="Arial" w:hAnsi="Arial" w:cs="Arial"/>
                      <w:sz w:val="20"/>
                      <w:szCs w:val="20"/>
                    </w:rPr>
                    <w:t>E</w:t>
                  </w:r>
                </w:p>
              </w:tc>
            </w:tr>
            <w:tr w:rsidR="00495818" w14:paraId="3BC32504"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1105DB61" w14:textId="0E83BB39" w:rsidR="00495818" w:rsidRDefault="00495818" w:rsidP="001A6F23">
                  <w:pPr>
                    <w:spacing w:after="0" w:line="240" w:lineRule="auto"/>
                    <w:rPr>
                      <w:rFonts w:ascii="Arial" w:eastAsia="Arial" w:hAnsi="Arial" w:cs="Arial"/>
                      <w:sz w:val="20"/>
                      <w:szCs w:val="20"/>
                    </w:rPr>
                  </w:pPr>
                  <w:r w:rsidRPr="00495818">
                    <w:rPr>
                      <w:rFonts w:ascii="Arial" w:eastAsia="Arial" w:hAnsi="Arial" w:cs="Arial"/>
                      <w:sz w:val="20"/>
                      <w:szCs w:val="20"/>
                    </w:rPr>
                    <w:t>Experience maintaining administrative systems, databases, filing systems and organisational records.</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28BDD0E3" w14:textId="77777777" w:rsidR="00495818" w:rsidRPr="190BCE80" w:rsidRDefault="00495818" w:rsidP="00310257">
                  <w:pPr>
                    <w:keepNext/>
                    <w:spacing w:after="0" w:line="240" w:lineRule="auto"/>
                    <w:jc w:val="center"/>
                    <w:rPr>
                      <w:rFonts w:ascii="Arial" w:eastAsia="Arial"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1503543B" w14:textId="77777777" w:rsidR="00495818" w:rsidRDefault="00495818" w:rsidP="00D47FCF">
                  <w:pPr>
                    <w:keepNext/>
                    <w:spacing w:after="0" w:line="240" w:lineRule="auto"/>
                    <w:jc w:val="center"/>
                    <w:rPr>
                      <w:rFonts w:ascii="Arial" w:eastAsia="Arial" w:hAnsi="Arial" w:cs="Arial"/>
                      <w:sz w:val="20"/>
                      <w:szCs w:val="20"/>
                    </w:rPr>
                  </w:pPr>
                </w:p>
              </w:tc>
            </w:tr>
            <w:tr w:rsidR="00310257" w14:paraId="7D1CEE48"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3AEBB59E" w14:textId="354A3941" w:rsidR="00310257" w:rsidRDefault="00693845" w:rsidP="001A6F23">
                  <w:pPr>
                    <w:spacing w:after="0" w:line="240" w:lineRule="auto"/>
                    <w:rPr>
                      <w:rFonts w:ascii="Arial" w:eastAsia="Arial" w:hAnsi="Arial" w:cs="Arial"/>
                      <w:sz w:val="20"/>
                      <w:szCs w:val="20"/>
                    </w:rPr>
                  </w:pPr>
                  <w:r w:rsidRPr="00693845">
                    <w:rPr>
                      <w:rFonts w:ascii="Arial" w:eastAsia="Arial" w:hAnsi="Arial" w:cs="Arial"/>
                      <w:sz w:val="20"/>
                      <w:szCs w:val="20"/>
                    </w:rPr>
                    <w:t>Experience providing high-quality customer service and responding professionally to enquiries from members of the public, service users or stakeholders.</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749AA9BA" w14:textId="566D9DC3" w:rsidR="00310257" w:rsidRDefault="00310257" w:rsidP="00310257">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3DAF07CC" w14:textId="4CA8D27C" w:rsidR="00310257" w:rsidRDefault="00310257" w:rsidP="001A6F23">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310257" w14:paraId="593756D5"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0E8D4C98" w14:textId="6AA861D9" w:rsidR="00310257" w:rsidRDefault="00310257" w:rsidP="001A6F23">
                  <w:pPr>
                    <w:spacing w:after="0" w:line="240" w:lineRule="auto"/>
                    <w:rPr>
                      <w:rFonts w:ascii="Arial" w:eastAsia="Arial" w:hAnsi="Arial" w:cs="Arial"/>
                      <w:sz w:val="20"/>
                      <w:szCs w:val="20"/>
                    </w:rPr>
                  </w:pPr>
                  <w:r w:rsidRPr="190BCE80">
                    <w:rPr>
                      <w:rFonts w:ascii="Arial" w:eastAsia="Arial" w:hAnsi="Arial" w:cs="Arial"/>
                      <w:sz w:val="20"/>
                      <w:szCs w:val="20"/>
                    </w:rPr>
                    <w:t>Personal understanding and experience of lesbian, gay, bisexual, trans &amp; queer communities</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73160414" w14:textId="77869D31" w:rsidR="00310257" w:rsidRDefault="00310257" w:rsidP="00310257">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3A5FA210" w14:textId="6ED15B60" w:rsidR="00310257" w:rsidRDefault="00310257" w:rsidP="001A6F23">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310257" w14:paraId="6C226F90"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64D9623D" w14:textId="6CC101E9" w:rsidR="00310257" w:rsidRDefault="00310257" w:rsidP="001A6F23">
                  <w:pPr>
                    <w:spacing w:after="0" w:line="240" w:lineRule="auto"/>
                    <w:rPr>
                      <w:rFonts w:ascii="Arial" w:eastAsia="Arial" w:hAnsi="Arial" w:cs="Arial"/>
                      <w:sz w:val="20"/>
                      <w:szCs w:val="20"/>
                    </w:rPr>
                  </w:pPr>
                  <w:r w:rsidRPr="190BCE80">
                    <w:rPr>
                      <w:rFonts w:ascii="Arial" w:eastAsia="Arial" w:hAnsi="Arial" w:cs="Arial"/>
                      <w:sz w:val="20"/>
                      <w:szCs w:val="20"/>
                    </w:rPr>
                    <w:t>Understanding</w:t>
                  </w:r>
                  <w:r>
                    <w:rPr>
                      <w:rFonts w:ascii="Arial" w:eastAsia="Arial" w:hAnsi="Arial" w:cs="Arial"/>
                      <w:sz w:val="20"/>
                      <w:szCs w:val="20"/>
                    </w:rPr>
                    <w:t xml:space="preserve"> </w:t>
                  </w:r>
                  <w:r w:rsidRPr="190BCE80">
                    <w:rPr>
                      <w:rFonts w:ascii="Arial" w:eastAsia="Arial" w:hAnsi="Arial" w:cs="Arial"/>
                      <w:sz w:val="20"/>
                      <w:szCs w:val="20"/>
                    </w:rPr>
                    <w:t xml:space="preserve">and commitment to MindOut’s aims, values </w:t>
                  </w:r>
                  <w:r w:rsidR="00F5787F">
                    <w:rPr>
                      <w:rFonts w:ascii="Arial" w:eastAsia="Arial" w:hAnsi="Arial" w:cs="Arial"/>
                      <w:sz w:val="20"/>
                      <w:szCs w:val="20"/>
                    </w:rPr>
                    <w:t>&amp;</w:t>
                  </w:r>
                  <w:r w:rsidRPr="190BCE80">
                    <w:rPr>
                      <w:rFonts w:ascii="Arial" w:eastAsia="Arial" w:hAnsi="Arial" w:cs="Arial"/>
                      <w:sz w:val="20"/>
                      <w:szCs w:val="20"/>
                    </w:rPr>
                    <w:t xml:space="preserve"> objectives</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5F423255" w14:textId="777DF834" w:rsidR="00310257" w:rsidRDefault="00310257" w:rsidP="00310257">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779D62DE" w14:textId="38F37B83" w:rsidR="00310257" w:rsidRDefault="00310257" w:rsidP="001A6F23">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BF579D" w14:paraId="3CE2C7CE"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05DB3687" w14:textId="7D497652" w:rsidR="00BF579D" w:rsidRPr="190BCE80" w:rsidRDefault="00BF579D" w:rsidP="00BF579D">
                  <w:pPr>
                    <w:spacing w:after="0" w:line="240" w:lineRule="auto"/>
                    <w:rPr>
                      <w:rFonts w:ascii="Arial" w:eastAsia="Arial" w:hAnsi="Arial" w:cs="Arial"/>
                      <w:sz w:val="20"/>
                      <w:szCs w:val="20"/>
                    </w:rPr>
                  </w:pPr>
                  <w:r w:rsidRPr="00BF579D">
                    <w:rPr>
                      <w:rFonts w:ascii="Arial" w:eastAsia="Arial" w:hAnsi="Arial" w:cs="Arial"/>
                      <w:sz w:val="20"/>
                      <w:szCs w:val="20"/>
                    </w:rPr>
                    <w:t>Experience responding to sensitive, complex or emotionally distressing situations in a professional manner.</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45C793B6" w14:textId="4F1ED65F" w:rsidR="00BF579D" w:rsidRPr="190BCE80" w:rsidRDefault="00BF579D" w:rsidP="00BF579D">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147A8F93" w14:textId="6D12E522" w:rsidR="00BF579D" w:rsidRPr="190BCE80" w:rsidRDefault="00BF579D" w:rsidP="00BF579D">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BF579D" w14:paraId="48B12172"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6F2FC68C" w14:textId="4C88998B" w:rsidR="00BF579D" w:rsidRPr="00BF579D" w:rsidRDefault="00BF579D" w:rsidP="00BF579D">
                  <w:pPr>
                    <w:spacing w:after="0" w:line="240" w:lineRule="auto"/>
                    <w:rPr>
                      <w:rFonts w:ascii="Arial" w:eastAsia="Arial" w:hAnsi="Arial" w:cs="Arial"/>
                      <w:sz w:val="20"/>
                      <w:szCs w:val="20"/>
                    </w:rPr>
                  </w:pPr>
                  <w:r w:rsidRPr="190BCE80">
                    <w:rPr>
                      <w:rFonts w:ascii="Arial" w:eastAsia="Arial" w:hAnsi="Arial" w:cs="Arial"/>
                      <w:sz w:val="20"/>
                      <w:szCs w:val="20"/>
                    </w:rPr>
                    <w:t>Experience and understanding of mental health issues. Personal experience will be viewed positively</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16E0E026" w14:textId="2F773E17" w:rsidR="00BF579D" w:rsidRPr="190BCE80" w:rsidRDefault="00BF579D" w:rsidP="00BF579D">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4C03CBE0" w14:textId="0C95D4F8" w:rsidR="00BF579D" w:rsidRPr="190BCE80" w:rsidRDefault="00BF579D" w:rsidP="00BF579D">
                  <w:pPr>
                    <w:keepNext/>
                    <w:spacing w:after="0" w:line="240" w:lineRule="auto"/>
                    <w:jc w:val="center"/>
                    <w:rPr>
                      <w:rFonts w:ascii="Arial" w:eastAsia="Arial" w:hAnsi="Arial" w:cs="Arial"/>
                      <w:sz w:val="20"/>
                      <w:szCs w:val="20"/>
                    </w:rPr>
                  </w:pPr>
                  <w:r>
                    <w:rPr>
                      <w:rFonts w:ascii="Arial" w:eastAsia="Arial" w:hAnsi="Arial" w:cs="Arial"/>
                      <w:sz w:val="20"/>
                      <w:szCs w:val="20"/>
                    </w:rPr>
                    <w:t>D</w:t>
                  </w:r>
                </w:p>
              </w:tc>
            </w:tr>
            <w:tr w:rsidR="00BF579D" w14:paraId="02E0528E"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6A3D498F" w14:textId="6826C5BE" w:rsidR="00BF579D" w:rsidRDefault="00BF579D" w:rsidP="00BF579D">
                  <w:pPr>
                    <w:spacing w:after="0" w:line="240" w:lineRule="auto"/>
                    <w:jc w:val="center"/>
                    <w:rPr>
                      <w:rFonts w:ascii="Arial" w:eastAsia="Arial" w:hAnsi="Arial" w:cs="Arial"/>
                      <w:sz w:val="20"/>
                      <w:szCs w:val="20"/>
                    </w:rPr>
                  </w:pPr>
                  <w:r w:rsidRPr="00BD64B0">
                    <w:rPr>
                      <w:rFonts w:ascii="Arial" w:eastAsia="Arial" w:hAnsi="Arial" w:cs="Arial"/>
                      <w:b/>
                      <w:bCs/>
                      <w:color w:val="FF33CC"/>
                      <w:sz w:val="20"/>
                      <w:szCs w:val="20"/>
                    </w:rPr>
                    <w:t>Skills</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64B113EB" w14:textId="25EED84C" w:rsidR="00BF579D" w:rsidRDefault="00BF579D" w:rsidP="00BF579D">
                  <w:pPr>
                    <w:keepNext/>
                    <w:spacing w:after="0" w:line="240" w:lineRule="auto"/>
                    <w:jc w:val="center"/>
                    <w:rPr>
                      <w:rFonts w:ascii="Arial" w:eastAsia="Arial"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3153FA7D" w14:textId="0606612E" w:rsidR="00BF579D" w:rsidRDefault="00BF579D" w:rsidP="00BF579D">
                  <w:pPr>
                    <w:keepNext/>
                    <w:spacing w:after="0" w:line="240" w:lineRule="auto"/>
                    <w:jc w:val="center"/>
                    <w:rPr>
                      <w:rFonts w:ascii="Arial" w:eastAsia="Arial" w:hAnsi="Arial" w:cs="Arial"/>
                      <w:sz w:val="20"/>
                      <w:szCs w:val="20"/>
                    </w:rPr>
                  </w:pPr>
                </w:p>
              </w:tc>
            </w:tr>
            <w:tr w:rsidR="00BF579D" w14:paraId="237E1614"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2A68A8CF" w14:textId="2A8D2512" w:rsidR="00BF579D" w:rsidRDefault="00BF579D" w:rsidP="00BF579D">
                  <w:pPr>
                    <w:spacing w:after="0" w:line="240" w:lineRule="auto"/>
                    <w:rPr>
                      <w:rFonts w:ascii="Arial" w:eastAsia="Arial" w:hAnsi="Arial" w:cs="Arial"/>
                      <w:sz w:val="20"/>
                      <w:szCs w:val="20"/>
                    </w:rPr>
                  </w:pPr>
                  <w:r w:rsidRPr="190BCE80">
                    <w:rPr>
                      <w:rFonts w:ascii="Arial" w:eastAsia="Arial" w:hAnsi="Arial" w:cs="Arial"/>
                      <w:sz w:val="20"/>
                      <w:szCs w:val="20"/>
                    </w:rPr>
                    <w:t>Written and oral communication is concise and accurate</w:t>
                  </w:r>
                  <w:r>
                    <w:rPr>
                      <w:rFonts w:ascii="Arial" w:eastAsia="Arial" w:hAnsi="Arial" w:cs="Arial"/>
                      <w:sz w:val="20"/>
                      <w:szCs w:val="20"/>
                    </w:rPr>
                    <w:t>, with a focus on attention to detail and MindOut communication style</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6583BBB2" w14:textId="79B91A39" w:rsidR="00BF579D" w:rsidRDefault="00BF579D" w:rsidP="00BF579D">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43482660" w14:textId="58F8B357" w:rsidR="00BF579D" w:rsidRDefault="00BF579D" w:rsidP="00BF579D">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BF579D" w14:paraId="31904E20"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4D97AF7E" w14:textId="34278C12" w:rsidR="00BF579D" w:rsidRDefault="00BF579D" w:rsidP="00BF579D">
                  <w:pPr>
                    <w:spacing w:after="0" w:line="240" w:lineRule="auto"/>
                    <w:rPr>
                      <w:rFonts w:ascii="Arial" w:eastAsia="Arial" w:hAnsi="Arial" w:cs="Arial"/>
                      <w:sz w:val="20"/>
                      <w:szCs w:val="20"/>
                    </w:rPr>
                  </w:pPr>
                  <w:r w:rsidRPr="190BCE80">
                    <w:rPr>
                      <w:rFonts w:ascii="Arial" w:eastAsia="Arial" w:hAnsi="Arial" w:cs="Arial"/>
                      <w:sz w:val="20"/>
                      <w:szCs w:val="20"/>
                    </w:rPr>
                    <w:t>Good numeracy skills</w:t>
                  </w:r>
                  <w:r>
                    <w:rPr>
                      <w:rFonts w:ascii="Arial" w:eastAsia="Arial" w:hAnsi="Arial" w:cs="Arial"/>
                      <w:sz w:val="20"/>
                      <w:szCs w:val="20"/>
                    </w:rPr>
                    <w:t xml:space="preserve"> and an ability to support with creating reports </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06ACBF34" w14:textId="08B61BD6" w:rsidR="00BF579D" w:rsidRDefault="00BF579D" w:rsidP="00BF579D">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70BB279A" w14:textId="0E2A48CB" w:rsidR="00BF579D" w:rsidRDefault="00BF579D" w:rsidP="00BF579D">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BF579D" w14:paraId="0FF1993B"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1FAB24A7" w14:textId="68B262CD" w:rsidR="00BF579D" w:rsidRDefault="00BF579D" w:rsidP="00BF579D">
                  <w:pPr>
                    <w:spacing w:after="0" w:line="240" w:lineRule="auto"/>
                    <w:rPr>
                      <w:rFonts w:ascii="Arial" w:eastAsia="Arial" w:hAnsi="Arial" w:cs="Arial"/>
                      <w:sz w:val="20"/>
                      <w:szCs w:val="20"/>
                    </w:rPr>
                  </w:pPr>
                  <w:r w:rsidRPr="190BCE80">
                    <w:rPr>
                      <w:rFonts w:ascii="Arial" w:eastAsia="Arial" w:hAnsi="Arial" w:cs="Arial"/>
                      <w:sz w:val="20"/>
                      <w:szCs w:val="20"/>
                    </w:rPr>
                    <w:t>Ability to work flexibly as part of a team and on your own initiative</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6E41D8B7" w14:textId="569829F0" w:rsidR="00BF579D" w:rsidRDefault="00BF579D" w:rsidP="00BF579D">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7DB4CD58" w14:textId="36E50670" w:rsidR="00BF579D" w:rsidRDefault="00BF579D" w:rsidP="00BF579D">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55467E" w14:paraId="7FF4F333"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0704AF0C" w14:textId="59D1C940" w:rsidR="0055467E" w:rsidRPr="190BCE80" w:rsidRDefault="0055467E" w:rsidP="0055467E">
                  <w:pPr>
                    <w:spacing w:after="0" w:line="240" w:lineRule="auto"/>
                    <w:rPr>
                      <w:rFonts w:ascii="Arial" w:eastAsia="Arial" w:hAnsi="Arial" w:cs="Arial"/>
                      <w:sz w:val="20"/>
                      <w:szCs w:val="20"/>
                    </w:rPr>
                  </w:pPr>
                  <w:r w:rsidRPr="006A61BB">
                    <w:rPr>
                      <w:rFonts w:ascii="Arial" w:eastAsia="Arial" w:hAnsi="Arial" w:cs="Arial"/>
                      <w:sz w:val="20"/>
                      <w:szCs w:val="20"/>
                    </w:rPr>
                    <w:t>Ability to communicate calmly, sensitively and professionally with people experiencing distress or crisis.</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59BC038C" w14:textId="75A7DF1C" w:rsidR="0055467E" w:rsidRPr="190BCE80" w:rsidRDefault="0055467E" w:rsidP="0055467E">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1CE107CD" w14:textId="44272CAF" w:rsidR="0055467E" w:rsidRPr="190BCE80" w:rsidRDefault="0055467E" w:rsidP="0055467E">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55467E" w14:paraId="37F8CEE2"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6DEC526C" w14:textId="6253FF38" w:rsidR="0055467E" w:rsidRPr="190BCE80" w:rsidRDefault="0055467E" w:rsidP="0055467E">
                  <w:pPr>
                    <w:spacing w:after="0" w:line="240" w:lineRule="auto"/>
                    <w:rPr>
                      <w:rFonts w:ascii="Arial" w:eastAsia="Arial" w:hAnsi="Arial" w:cs="Arial"/>
                      <w:sz w:val="20"/>
                      <w:szCs w:val="20"/>
                    </w:rPr>
                  </w:pPr>
                  <w:r w:rsidRPr="006A61BB">
                    <w:rPr>
                      <w:rFonts w:ascii="Arial" w:eastAsia="Arial" w:hAnsi="Arial" w:cs="Arial"/>
                      <w:sz w:val="20"/>
                      <w:szCs w:val="20"/>
                    </w:rPr>
                    <w:t>Strong emotional resilience and the ability to maintain professional boundaries while working with challenging and sensitive information.</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1E22E9A1" w14:textId="6548DE4D" w:rsidR="0055467E" w:rsidRPr="190BCE80" w:rsidRDefault="0055467E" w:rsidP="0055467E">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3C698AA6" w14:textId="378516DA" w:rsidR="0055467E" w:rsidRPr="190BCE80" w:rsidRDefault="0055467E" w:rsidP="0055467E">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55467E" w14:paraId="35794498"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7B267F81" w14:textId="484876BE" w:rsidR="0055467E" w:rsidRPr="190BCE80" w:rsidRDefault="0055467E" w:rsidP="0055467E">
                  <w:pPr>
                    <w:spacing w:after="0" w:line="240" w:lineRule="auto"/>
                    <w:rPr>
                      <w:rFonts w:ascii="Arial" w:eastAsia="Arial" w:hAnsi="Arial" w:cs="Arial"/>
                      <w:sz w:val="20"/>
                      <w:szCs w:val="20"/>
                    </w:rPr>
                  </w:pPr>
                  <w:r w:rsidRPr="0055467E">
                    <w:rPr>
                      <w:rFonts w:ascii="Arial" w:eastAsia="Arial" w:hAnsi="Arial" w:cs="Arial"/>
                      <w:sz w:val="20"/>
                      <w:szCs w:val="20"/>
                    </w:rPr>
                    <w:t>Ability to assess urgency, prioritise enquiries and escalate concerns appropriately.</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0EF6608B" w14:textId="12E2B715" w:rsidR="0055467E" w:rsidRPr="190BCE80" w:rsidRDefault="0055467E" w:rsidP="0055467E">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1CE26CEB" w14:textId="1E964FCC" w:rsidR="0055467E" w:rsidRPr="190BCE80" w:rsidRDefault="0055467E" w:rsidP="0055467E">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55467E" w14:paraId="1BD0834C"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2A801174" w14:textId="1E0AB4BF" w:rsidR="0055467E" w:rsidRDefault="0055467E" w:rsidP="0055467E">
                  <w:pPr>
                    <w:spacing w:after="0" w:line="240" w:lineRule="auto"/>
                    <w:rPr>
                      <w:rFonts w:ascii="Arial" w:eastAsia="Arial" w:hAnsi="Arial" w:cs="Arial"/>
                      <w:sz w:val="20"/>
                      <w:szCs w:val="20"/>
                    </w:rPr>
                  </w:pPr>
                  <w:r>
                    <w:rPr>
                      <w:rFonts w:ascii="Arial" w:eastAsia="Arial" w:hAnsi="Arial" w:cs="Arial"/>
                      <w:sz w:val="20"/>
                      <w:szCs w:val="20"/>
                    </w:rPr>
                    <w:t>Excellent skills with Microsoft Office applications and O365 experience (</w:t>
                  </w:r>
                  <w:r w:rsidRPr="190BCE80">
                    <w:rPr>
                      <w:rFonts w:ascii="Arial" w:eastAsia="Arial" w:hAnsi="Arial" w:cs="Arial"/>
                      <w:sz w:val="20"/>
                      <w:szCs w:val="20"/>
                    </w:rPr>
                    <w:t xml:space="preserve">Microsoft Outlook, </w:t>
                  </w:r>
                  <w:r>
                    <w:rPr>
                      <w:rFonts w:ascii="Arial" w:eastAsia="Arial" w:hAnsi="Arial" w:cs="Arial"/>
                      <w:sz w:val="20"/>
                      <w:szCs w:val="20"/>
                    </w:rPr>
                    <w:t>Word</w:t>
                  </w:r>
                  <w:r w:rsidRPr="190BCE80">
                    <w:rPr>
                      <w:rFonts w:ascii="Arial" w:eastAsia="Arial" w:hAnsi="Arial" w:cs="Arial"/>
                      <w:sz w:val="20"/>
                      <w:szCs w:val="20"/>
                    </w:rPr>
                    <w:t>, Excel</w:t>
                  </w:r>
                  <w:r>
                    <w:rPr>
                      <w:rFonts w:ascii="Arial" w:eastAsia="Arial" w:hAnsi="Arial" w:cs="Arial"/>
                      <w:sz w:val="20"/>
                      <w:szCs w:val="20"/>
                    </w:rPr>
                    <w:t>, Teams,</w:t>
                  </w:r>
                  <w:r w:rsidRPr="190BCE80">
                    <w:rPr>
                      <w:rFonts w:ascii="Arial" w:eastAsia="Arial" w:hAnsi="Arial" w:cs="Arial"/>
                      <w:sz w:val="20"/>
                      <w:szCs w:val="20"/>
                    </w:rPr>
                    <w:t xml:space="preserve"> etc</w:t>
                  </w:r>
                  <w:r>
                    <w:rPr>
                      <w:rFonts w:ascii="Arial" w:eastAsia="Arial" w:hAnsi="Arial" w:cs="Arial"/>
                      <w:sz w:val="20"/>
                      <w:szCs w:val="20"/>
                    </w:rPr>
                    <w:t>.)</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2368EFB5" w14:textId="11BBCD8D" w:rsidR="0055467E" w:rsidRDefault="0055467E" w:rsidP="0055467E">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6DF65207" w14:textId="7B46A575" w:rsidR="0055467E" w:rsidRDefault="0055467E" w:rsidP="0055467E">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114FB5" w14:paraId="24223235"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1AA256DB" w14:textId="4F76EEFC" w:rsidR="00114FB5" w:rsidRDefault="00114FB5" w:rsidP="00114FB5">
                  <w:pPr>
                    <w:spacing w:after="0" w:line="240" w:lineRule="auto"/>
                    <w:rPr>
                      <w:rFonts w:ascii="Arial" w:eastAsia="Arial" w:hAnsi="Arial" w:cs="Arial"/>
                      <w:sz w:val="20"/>
                      <w:szCs w:val="20"/>
                    </w:rPr>
                  </w:pPr>
                  <w:r w:rsidRPr="190BCE80">
                    <w:rPr>
                      <w:rFonts w:ascii="Arial" w:eastAsia="Arial" w:hAnsi="Arial" w:cs="Arial"/>
                      <w:sz w:val="20"/>
                      <w:szCs w:val="20"/>
                    </w:rPr>
                    <w:t>Ability to use a comprehensive range of IT software and experience of using databases</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60EAC01C" w14:textId="1018DFF7" w:rsidR="00114FB5" w:rsidRPr="190BCE80" w:rsidRDefault="00114FB5" w:rsidP="00114FB5">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28D8E6FD" w14:textId="2554BC88" w:rsidR="00114FB5" w:rsidRPr="190BCE80" w:rsidRDefault="00114FB5" w:rsidP="00114FB5">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114FB5" w14:paraId="7F54BAD6"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1F893A1C" w14:textId="46349F8A" w:rsidR="00114FB5" w:rsidRDefault="00114FB5" w:rsidP="00114FB5">
                  <w:pPr>
                    <w:spacing w:after="0" w:line="240" w:lineRule="auto"/>
                    <w:rPr>
                      <w:rFonts w:ascii="Arial" w:eastAsia="Arial" w:hAnsi="Arial" w:cs="Arial"/>
                      <w:sz w:val="20"/>
                      <w:szCs w:val="20"/>
                    </w:rPr>
                  </w:pPr>
                  <w:r w:rsidRPr="190BCE80">
                    <w:rPr>
                      <w:rFonts w:ascii="Arial" w:eastAsia="Arial" w:hAnsi="Arial" w:cs="Arial"/>
                      <w:sz w:val="20"/>
                      <w:szCs w:val="20"/>
                    </w:rPr>
                    <w:t>Accuracy and attention to detail</w:t>
                  </w:r>
                  <w:r w:rsidR="00613054">
                    <w:rPr>
                      <w:rFonts w:ascii="Arial" w:eastAsia="Arial" w:hAnsi="Arial" w:cs="Arial"/>
                      <w:sz w:val="20"/>
                      <w:szCs w:val="20"/>
                    </w:rPr>
                    <w:t xml:space="preserve"> &amp;</w:t>
                  </w:r>
                  <w:r w:rsidRPr="190BCE80">
                    <w:rPr>
                      <w:rFonts w:ascii="Arial" w:eastAsia="Arial" w:hAnsi="Arial" w:cs="Arial"/>
                      <w:sz w:val="20"/>
                      <w:szCs w:val="20"/>
                    </w:rPr>
                    <w:t xml:space="preserve"> the ability to work to tight timeframes</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6D4C1578" w14:textId="35FE5EA6" w:rsidR="00114FB5" w:rsidRDefault="00114FB5" w:rsidP="00114FB5">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12729269" w14:textId="62C98270" w:rsidR="00114FB5" w:rsidRDefault="00114FB5" w:rsidP="00114FB5">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114FB5" w14:paraId="4B2E0D5F"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26DD8EB1" w14:textId="48796AD6" w:rsidR="00114FB5" w:rsidRDefault="00114FB5" w:rsidP="00114FB5">
                  <w:pPr>
                    <w:spacing w:after="0" w:line="240" w:lineRule="auto"/>
                    <w:rPr>
                      <w:rFonts w:ascii="Arial" w:eastAsia="Arial" w:hAnsi="Arial" w:cs="Arial"/>
                      <w:sz w:val="20"/>
                      <w:szCs w:val="20"/>
                    </w:rPr>
                  </w:pPr>
                  <w:r w:rsidRPr="190BCE80">
                    <w:rPr>
                      <w:rFonts w:ascii="Arial" w:eastAsia="Arial" w:hAnsi="Arial" w:cs="Arial"/>
                      <w:sz w:val="20"/>
                      <w:szCs w:val="20"/>
                    </w:rPr>
                    <w:t>Familiarity with web content management systems and posting on social media platforms</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5214B7B7" w14:textId="25DE9CEB" w:rsidR="00114FB5" w:rsidRDefault="00114FB5" w:rsidP="00114FB5">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192909CB" w14:textId="5CEFD2CA" w:rsidR="00114FB5" w:rsidRDefault="00114FB5" w:rsidP="00114FB5">
                  <w:pPr>
                    <w:keepNext/>
                    <w:spacing w:after="0" w:line="240" w:lineRule="auto"/>
                    <w:jc w:val="center"/>
                    <w:rPr>
                      <w:rFonts w:ascii="Arial" w:eastAsia="Arial" w:hAnsi="Arial" w:cs="Arial"/>
                      <w:sz w:val="20"/>
                      <w:szCs w:val="20"/>
                    </w:rPr>
                  </w:pPr>
                  <w:r w:rsidRPr="190BCE80">
                    <w:rPr>
                      <w:rFonts w:ascii="Arial" w:eastAsia="Arial" w:hAnsi="Arial" w:cs="Arial"/>
                      <w:sz w:val="20"/>
                      <w:szCs w:val="20"/>
                    </w:rPr>
                    <w:t>D</w:t>
                  </w:r>
                </w:p>
              </w:tc>
            </w:tr>
            <w:tr w:rsidR="00114FB5" w14:paraId="61BC49AB"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09A57EB6" w14:textId="785B9E1A" w:rsidR="00114FB5" w:rsidRDefault="00114FB5" w:rsidP="00114FB5">
                  <w:pPr>
                    <w:keepNext/>
                    <w:spacing w:after="0" w:line="240" w:lineRule="auto"/>
                    <w:jc w:val="center"/>
                    <w:rPr>
                      <w:rFonts w:ascii="Arial" w:eastAsia="Arial" w:hAnsi="Arial" w:cs="Arial"/>
                      <w:sz w:val="20"/>
                      <w:szCs w:val="20"/>
                    </w:rPr>
                  </w:pPr>
                  <w:r w:rsidRPr="00BD64B0">
                    <w:rPr>
                      <w:rFonts w:ascii="Arial" w:eastAsia="Arial" w:hAnsi="Arial" w:cs="Arial"/>
                      <w:b/>
                      <w:bCs/>
                      <w:color w:val="FF33CC"/>
                      <w:sz w:val="20"/>
                      <w:szCs w:val="20"/>
                    </w:rPr>
                    <w:t>Knowledge</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63077957" w14:textId="5E533FDC" w:rsidR="00114FB5" w:rsidRDefault="00114FB5" w:rsidP="00114FB5">
                  <w:pPr>
                    <w:keepNext/>
                    <w:spacing w:after="0" w:line="240" w:lineRule="auto"/>
                    <w:jc w:val="center"/>
                    <w:rPr>
                      <w:rFonts w:ascii="Arial" w:eastAsia="Arial"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7C673E0B" w14:textId="5B1BB1DF" w:rsidR="00114FB5" w:rsidRDefault="00114FB5" w:rsidP="00114FB5">
                  <w:pPr>
                    <w:keepNext/>
                    <w:spacing w:after="0" w:line="240" w:lineRule="auto"/>
                    <w:jc w:val="center"/>
                    <w:rPr>
                      <w:rFonts w:ascii="Arial" w:eastAsia="Arial" w:hAnsi="Arial" w:cs="Arial"/>
                      <w:sz w:val="20"/>
                      <w:szCs w:val="20"/>
                    </w:rPr>
                  </w:pPr>
                </w:p>
              </w:tc>
            </w:tr>
            <w:tr w:rsidR="00114FB5" w14:paraId="66EBB65D"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6FA52871" w14:textId="66F5369B" w:rsidR="00114FB5" w:rsidRPr="190BCE80" w:rsidRDefault="00114FB5" w:rsidP="00114FB5">
                  <w:pPr>
                    <w:keepNext/>
                    <w:spacing w:after="0" w:line="240" w:lineRule="auto"/>
                    <w:rPr>
                      <w:rFonts w:ascii="Arial" w:eastAsia="Arial" w:hAnsi="Arial" w:cs="Arial"/>
                      <w:sz w:val="20"/>
                      <w:szCs w:val="20"/>
                    </w:rPr>
                  </w:pPr>
                  <w:r w:rsidRPr="0055467E">
                    <w:rPr>
                      <w:rFonts w:ascii="Arial" w:eastAsia="Arial" w:hAnsi="Arial" w:cs="Arial"/>
                      <w:sz w:val="20"/>
                      <w:szCs w:val="20"/>
                    </w:rPr>
                    <w:t>Understanding of safeguarding principles and responding appropriately to concerns relating to mental health, self-harm or suicide risk.</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2E0D7C6D" w14:textId="1226DEA6" w:rsidR="00114FB5" w:rsidRPr="190BCE80" w:rsidRDefault="00114FB5" w:rsidP="00114FB5">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566B215C" w14:textId="78382F4A" w:rsidR="00114FB5" w:rsidRPr="190BCE80" w:rsidRDefault="00114FB5" w:rsidP="00114FB5">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AD0007" w14:paraId="417DD383"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69117AC7" w14:textId="1C54AF82" w:rsidR="00AD0007" w:rsidRPr="0055467E" w:rsidRDefault="00AD0007" w:rsidP="00AD0007">
                  <w:pPr>
                    <w:keepNext/>
                    <w:spacing w:after="0" w:line="240" w:lineRule="auto"/>
                    <w:rPr>
                      <w:rFonts w:ascii="Arial" w:eastAsia="Arial" w:hAnsi="Arial" w:cs="Arial"/>
                      <w:sz w:val="20"/>
                      <w:szCs w:val="20"/>
                    </w:rPr>
                  </w:pPr>
                  <w:r w:rsidRPr="00AD0007">
                    <w:rPr>
                      <w:rFonts w:ascii="Arial" w:eastAsia="Arial" w:hAnsi="Arial" w:cs="Arial"/>
                      <w:sz w:val="20"/>
                      <w:szCs w:val="20"/>
                    </w:rPr>
                    <w:t>Knowledge of GDPR, confidentiality requirements and best practice in handling sensitive personal information.</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5EA025EB" w14:textId="0EE07458" w:rsidR="00AD0007" w:rsidRPr="190BCE80" w:rsidRDefault="00AD0007" w:rsidP="00AD0007">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40DB8B5A" w14:textId="53DC0EC9" w:rsidR="00AD0007" w:rsidRPr="190BCE80" w:rsidRDefault="00AD0007" w:rsidP="00AD0007">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AD0007" w14:paraId="371CC1D6" w14:textId="77777777" w:rsidTr="00310257">
              <w:trPr>
                <w:trHeight w:val="300"/>
              </w:trPr>
              <w:tc>
                <w:tcPr>
                  <w:tcW w:w="6550" w:type="dxa"/>
                  <w:tcBorders>
                    <w:top w:val="single" w:sz="6" w:space="0" w:color="auto"/>
                    <w:left w:val="single" w:sz="6" w:space="0" w:color="auto"/>
                    <w:bottom w:val="single" w:sz="6" w:space="0" w:color="auto"/>
                    <w:right w:val="single" w:sz="6" w:space="0" w:color="auto"/>
                  </w:tcBorders>
                  <w:tcMar>
                    <w:left w:w="105" w:type="dxa"/>
                    <w:right w:w="105" w:type="dxa"/>
                  </w:tcMar>
                </w:tcPr>
                <w:p w14:paraId="3D44DFA5" w14:textId="24906E19" w:rsidR="00AD0007" w:rsidRPr="190BCE80" w:rsidRDefault="00AD0007" w:rsidP="00AD0007">
                  <w:pPr>
                    <w:keepNext/>
                    <w:spacing w:after="0" w:line="240" w:lineRule="auto"/>
                    <w:rPr>
                      <w:rFonts w:ascii="Arial" w:eastAsia="Arial" w:hAnsi="Arial" w:cs="Arial"/>
                      <w:sz w:val="20"/>
                      <w:szCs w:val="20"/>
                    </w:rPr>
                  </w:pPr>
                  <w:r w:rsidRPr="002A7651">
                    <w:rPr>
                      <w:rFonts w:ascii="Arial" w:eastAsia="Arial" w:hAnsi="Arial" w:cs="Arial"/>
                      <w:sz w:val="20"/>
                      <w:szCs w:val="20"/>
                    </w:rPr>
                    <w:t>Understanding of the impact of minority stress, discrimination and stigma upon LGBTQ mental health and wellbeing.</w:t>
                  </w:r>
                </w:p>
              </w:tc>
              <w:tc>
                <w:tcPr>
                  <w:tcW w:w="1417" w:type="dxa"/>
                  <w:tcBorders>
                    <w:top w:val="single" w:sz="6" w:space="0" w:color="auto"/>
                    <w:left w:val="single" w:sz="6" w:space="0" w:color="auto"/>
                    <w:bottom w:val="single" w:sz="6" w:space="0" w:color="auto"/>
                    <w:right w:val="single" w:sz="6" w:space="0" w:color="auto"/>
                  </w:tcBorders>
                  <w:tcMar>
                    <w:left w:w="105" w:type="dxa"/>
                    <w:right w:w="105" w:type="dxa"/>
                  </w:tcMar>
                </w:tcPr>
                <w:p w14:paraId="16448A7F" w14:textId="0719DDF8" w:rsidR="00AD0007" w:rsidRPr="190BCE80" w:rsidRDefault="00AD0007" w:rsidP="00AD0007">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5E81DD89" w14:textId="066529F2" w:rsidR="00AD0007" w:rsidRPr="190BCE80" w:rsidRDefault="00AD0007" w:rsidP="00AD0007">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AD0007" w14:paraId="36B4019F" w14:textId="77777777" w:rsidTr="00310257">
              <w:trPr>
                <w:trHeight w:val="300"/>
              </w:trPr>
              <w:tc>
                <w:tcPr>
                  <w:tcW w:w="6550" w:type="dxa"/>
                  <w:tcBorders>
                    <w:top w:val="single" w:sz="6" w:space="0" w:color="auto"/>
                    <w:left w:val="single" w:sz="6" w:space="0" w:color="auto"/>
                    <w:bottom w:val="single" w:sz="4" w:space="0" w:color="auto"/>
                    <w:right w:val="single" w:sz="6" w:space="0" w:color="auto"/>
                  </w:tcBorders>
                  <w:tcMar>
                    <w:left w:w="105" w:type="dxa"/>
                    <w:right w:w="105" w:type="dxa"/>
                  </w:tcMar>
                </w:tcPr>
                <w:p w14:paraId="6C57DF62" w14:textId="2882EE8B" w:rsidR="00AD0007" w:rsidRDefault="00AD0007" w:rsidP="00AD0007">
                  <w:pPr>
                    <w:keepNext/>
                    <w:spacing w:after="0" w:line="240" w:lineRule="auto"/>
                    <w:rPr>
                      <w:rFonts w:ascii="Arial" w:eastAsia="Arial" w:hAnsi="Arial" w:cs="Arial"/>
                      <w:sz w:val="20"/>
                      <w:szCs w:val="20"/>
                    </w:rPr>
                  </w:pPr>
                  <w:r w:rsidRPr="00E34E70">
                    <w:rPr>
                      <w:rFonts w:ascii="Arial" w:eastAsia="Arial" w:hAnsi="Arial" w:cs="Arial"/>
                      <w:sz w:val="20"/>
                      <w:szCs w:val="20"/>
                    </w:rPr>
                    <w:t xml:space="preserve">Familiarity with administrative tasks such as </w:t>
                  </w:r>
                  <w:r>
                    <w:rPr>
                      <w:rFonts w:ascii="Arial" w:eastAsia="Arial" w:hAnsi="Arial" w:cs="Arial"/>
                      <w:sz w:val="20"/>
                      <w:szCs w:val="20"/>
                    </w:rPr>
                    <w:t>bookkeeping</w:t>
                  </w:r>
                  <w:r w:rsidRPr="00E34E70">
                    <w:rPr>
                      <w:rFonts w:ascii="Arial" w:eastAsia="Arial" w:hAnsi="Arial" w:cs="Arial"/>
                      <w:sz w:val="20"/>
                      <w:szCs w:val="20"/>
                    </w:rPr>
                    <w:t xml:space="preserve">, filing, and </w:t>
                  </w:r>
                  <w:r>
                    <w:rPr>
                      <w:rFonts w:ascii="Arial" w:eastAsia="Arial" w:hAnsi="Arial" w:cs="Arial"/>
                      <w:sz w:val="20"/>
                      <w:szCs w:val="20"/>
                    </w:rPr>
                    <w:t xml:space="preserve">appropriate </w:t>
                  </w:r>
                  <w:r w:rsidRPr="00E34E70">
                    <w:rPr>
                      <w:rFonts w:ascii="Arial" w:eastAsia="Arial" w:hAnsi="Arial" w:cs="Arial"/>
                      <w:sz w:val="20"/>
                      <w:szCs w:val="20"/>
                    </w:rPr>
                    <w:t>correspondence</w:t>
                  </w:r>
                  <w:r>
                    <w:rPr>
                      <w:rFonts w:ascii="Arial" w:eastAsia="Arial" w:hAnsi="Arial" w:cs="Arial"/>
                      <w:sz w:val="20"/>
                      <w:szCs w:val="20"/>
                    </w:rPr>
                    <w:t xml:space="preserve"> based on the audience</w:t>
                  </w:r>
                </w:p>
              </w:tc>
              <w:tc>
                <w:tcPr>
                  <w:tcW w:w="1417" w:type="dxa"/>
                  <w:tcBorders>
                    <w:top w:val="single" w:sz="6" w:space="0" w:color="auto"/>
                    <w:left w:val="single" w:sz="6" w:space="0" w:color="auto"/>
                    <w:bottom w:val="single" w:sz="4" w:space="0" w:color="auto"/>
                    <w:right w:val="single" w:sz="6" w:space="0" w:color="auto"/>
                  </w:tcBorders>
                  <w:tcMar>
                    <w:left w:w="105" w:type="dxa"/>
                    <w:right w:w="105" w:type="dxa"/>
                  </w:tcMar>
                </w:tcPr>
                <w:p w14:paraId="66B2B7B2" w14:textId="6A61B255" w:rsidR="00AD0007" w:rsidRDefault="00AD0007" w:rsidP="00AD0007">
                  <w:pPr>
                    <w:keepNext/>
                    <w:spacing w:after="0" w:line="240" w:lineRule="auto"/>
                    <w:jc w:val="center"/>
                    <w:rPr>
                      <w:rFonts w:ascii="Arial" w:eastAsia="Arial" w:hAnsi="Arial" w:cs="Arial"/>
                      <w:sz w:val="20"/>
                      <w:szCs w:val="20"/>
                    </w:rPr>
                  </w:pPr>
                  <w:r w:rsidRPr="190BCE80">
                    <w:rPr>
                      <w:rFonts w:ascii="Arial" w:eastAsia="Arial" w:hAnsi="Arial" w:cs="Arial"/>
                      <w:sz w:val="20"/>
                      <w:szCs w:val="20"/>
                    </w:rPr>
                    <w:t>A &amp; I</w:t>
                  </w:r>
                </w:p>
              </w:tc>
              <w:tc>
                <w:tcPr>
                  <w:tcW w:w="1559" w:type="dxa"/>
                  <w:tcBorders>
                    <w:top w:val="single" w:sz="6" w:space="0" w:color="auto"/>
                    <w:left w:val="single" w:sz="6" w:space="0" w:color="auto"/>
                    <w:bottom w:val="single" w:sz="4" w:space="0" w:color="auto"/>
                    <w:right w:val="single" w:sz="6" w:space="0" w:color="auto"/>
                  </w:tcBorders>
                  <w:tcMar>
                    <w:left w:w="105" w:type="dxa"/>
                    <w:right w:w="105" w:type="dxa"/>
                  </w:tcMar>
                </w:tcPr>
                <w:p w14:paraId="1B3B834A" w14:textId="0E2F3A9C" w:rsidR="00AD0007" w:rsidRDefault="00AD0007" w:rsidP="00AD0007">
                  <w:pPr>
                    <w:keepNext/>
                    <w:spacing w:after="0" w:line="240" w:lineRule="auto"/>
                    <w:jc w:val="center"/>
                    <w:rPr>
                      <w:rFonts w:ascii="Arial" w:eastAsia="Arial" w:hAnsi="Arial" w:cs="Arial"/>
                      <w:sz w:val="20"/>
                      <w:szCs w:val="20"/>
                    </w:rPr>
                  </w:pPr>
                  <w:r w:rsidRPr="190BCE80">
                    <w:rPr>
                      <w:rFonts w:ascii="Arial" w:eastAsia="Arial" w:hAnsi="Arial" w:cs="Arial"/>
                      <w:sz w:val="20"/>
                      <w:szCs w:val="20"/>
                    </w:rPr>
                    <w:t>E</w:t>
                  </w:r>
                </w:p>
              </w:tc>
            </w:tr>
            <w:tr w:rsidR="00AD0007" w14:paraId="634B9590" w14:textId="77777777" w:rsidTr="00310257">
              <w:trPr>
                <w:trHeight w:val="300"/>
              </w:trPr>
              <w:tc>
                <w:tcPr>
                  <w:tcW w:w="6550" w:type="dxa"/>
                  <w:tcBorders>
                    <w:top w:val="single" w:sz="4" w:space="0" w:color="auto"/>
                    <w:left w:val="nil"/>
                    <w:bottom w:val="nil"/>
                    <w:right w:val="nil"/>
                  </w:tcBorders>
                  <w:tcMar>
                    <w:left w:w="105" w:type="dxa"/>
                    <w:right w:w="105" w:type="dxa"/>
                  </w:tcMar>
                </w:tcPr>
                <w:p w14:paraId="0447B09D" w14:textId="77777777" w:rsidR="00AD0007" w:rsidRPr="190BCE80" w:rsidRDefault="00AD0007" w:rsidP="00AD0007">
                  <w:pPr>
                    <w:keepNext/>
                    <w:spacing w:after="0" w:line="240" w:lineRule="auto"/>
                    <w:rPr>
                      <w:rFonts w:ascii="Arial" w:eastAsia="Arial" w:hAnsi="Arial" w:cs="Arial"/>
                      <w:sz w:val="20"/>
                      <w:szCs w:val="20"/>
                    </w:rPr>
                  </w:pPr>
                </w:p>
              </w:tc>
              <w:tc>
                <w:tcPr>
                  <w:tcW w:w="1417" w:type="dxa"/>
                  <w:tcBorders>
                    <w:top w:val="single" w:sz="4" w:space="0" w:color="auto"/>
                    <w:left w:val="nil"/>
                    <w:bottom w:val="nil"/>
                    <w:right w:val="nil"/>
                  </w:tcBorders>
                  <w:tcMar>
                    <w:left w:w="105" w:type="dxa"/>
                    <w:right w:w="105" w:type="dxa"/>
                  </w:tcMar>
                </w:tcPr>
                <w:p w14:paraId="4D4F3646" w14:textId="77777777" w:rsidR="00AD0007" w:rsidRPr="190BCE80" w:rsidRDefault="00AD0007" w:rsidP="00AD0007">
                  <w:pPr>
                    <w:keepNext/>
                    <w:spacing w:after="0" w:line="240" w:lineRule="auto"/>
                    <w:jc w:val="center"/>
                    <w:rPr>
                      <w:rFonts w:ascii="Arial" w:eastAsia="Arial" w:hAnsi="Arial" w:cs="Arial"/>
                      <w:sz w:val="20"/>
                      <w:szCs w:val="20"/>
                    </w:rPr>
                  </w:pPr>
                </w:p>
              </w:tc>
              <w:tc>
                <w:tcPr>
                  <w:tcW w:w="1559" w:type="dxa"/>
                  <w:tcBorders>
                    <w:top w:val="single" w:sz="4" w:space="0" w:color="auto"/>
                    <w:left w:val="nil"/>
                    <w:bottom w:val="nil"/>
                    <w:right w:val="nil"/>
                  </w:tcBorders>
                  <w:tcMar>
                    <w:left w:w="105" w:type="dxa"/>
                    <w:right w:w="105" w:type="dxa"/>
                  </w:tcMar>
                </w:tcPr>
                <w:p w14:paraId="72E200F4" w14:textId="77777777" w:rsidR="00AD0007" w:rsidRPr="190BCE80" w:rsidRDefault="00AD0007" w:rsidP="00AD0007">
                  <w:pPr>
                    <w:keepNext/>
                    <w:spacing w:after="0" w:line="240" w:lineRule="auto"/>
                    <w:jc w:val="center"/>
                    <w:rPr>
                      <w:rFonts w:ascii="Arial" w:eastAsia="Arial" w:hAnsi="Arial" w:cs="Arial"/>
                      <w:sz w:val="20"/>
                      <w:szCs w:val="20"/>
                    </w:rPr>
                  </w:pPr>
                </w:p>
              </w:tc>
            </w:tr>
          </w:tbl>
          <w:p w14:paraId="08E82128" w14:textId="09511E48" w:rsidR="00E06A24" w:rsidRPr="00E06A24" w:rsidRDefault="00E06A24" w:rsidP="190BCE80">
            <w:pPr>
              <w:autoSpaceDE w:val="0"/>
              <w:autoSpaceDN w:val="0"/>
              <w:adjustRightInd w:val="0"/>
              <w:rPr>
                <w:rFonts w:ascii="Arial" w:eastAsia="Arial" w:hAnsi="Arial" w:cs="Arial"/>
                <w:sz w:val="20"/>
                <w:szCs w:val="20"/>
              </w:rPr>
            </w:pPr>
          </w:p>
        </w:tc>
      </w:tr>
    </w:tbl>
    <w:p w14:paraId="0D2C83B6" w14:textId="3C129E86" w:rsidR="00D34B2F" w:rsidRPr="00637E22" w:rsidRDefault="00D34B2F" w:rsidP="00F5787F">
      <w:pPr>
        <w:rPr>
          <w:rFonts w:ascii="Arial" w:hAnsi="Arial" w:cs="Arial"/>
        </w:rPr>
      </w:pPr>
    </w:p>
    <w:sectPr w:rsidR="00D34B2F" w:rsidRPr="00637E22" w:rsidSect="00C16DF6">
      <w:footerReference w:type="default" r:id="rId12"/>
      <w:pgSz w:w="11906" w:h="16838"/>
      <w:pgMar w:top="1440" w:right="1080" w:bottom="1440" w:left="1080" w:header="708" w:footer="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300A4" w14:textId="77777777" w:rsidR="00B91B14" w:rsidRDefault="00B91B14" w:rsidP="00DB1B1C">
      <w:pPr>
        <w:spacing w:after="0" w:line="240" w:lineRule="auto"/>
      </w:pPr>
      <w:r>
        <w:separator/>
      </w:r>
    </w:p>
  </w:endnote>
  <w:endnote w:type="continuationSeparator" w:id="0">
    <w:p w14:paraId="7283F738" w14:textId="77777777" w:rsidR="00B91B14" w:rsidRDefault="00B91B14" w:rsidP="00DB1B1C">
      <w:pPr>
        <w:spacing w:after="0" w:line="240" w:lineRule="auto"/>
      </w:pPr>
      <w:r>
        <w:continuationSeparator/>
      </w:r>
    </w:p>
  </w:endnote>
  <w:endnote w:type="continuationNotice" w:id="1">
    <w:p w14:paraId="3BA09319" w14:textId="77777777" w:rsidR="00B91B14" w:rsidRDefault="00B91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585C" w14:textId="1DC1F2B3" w:rsidR="00DB1B1C" w:rsidRPr="00DB1B1C" w:rsidRDefault="00DB1B1C" w:rsidP="00DB1B1C">
    <w:pPr>
      <w:pStyle w:val="xmsonormal"/>
      <w:shd w:val="clear" w:color="auto" w:fill="FFFFFF"/>
      <w:spacing w:before="0" w:beforeAutospacing="0" w:after="0" w:afterAutospacing="0"/>
      <w:jc w:val="center"/>
      <w:rPr>
        <w:rFonts w:ascii="Century Gothic" w:eastAsia="Century Gothic" w:hAnsi="Century Gothic" w:cs="Century Gothic"/>
        <w:color w:val="000000"/>
        <w:sz w:val="16"/>
        <w:szCs w:val="16"/>
      </w:rPr>
    </w:pPr>
    <w:r w:rsidRPr="00DB1B1C">
      <w:rPr>
        <w:rFonts w:ascii="Century Gothic" w:eastAsia="Century Gothic" w:hAnsi="Century Gothic" w:cs="Century Gothic"/>
        <w:color w:val="000000"/>
        <w:sz w:val="16"/>
        <w:szCs w:val="16"/>
      </w:rPr>
      <w:t>Registered Office: MindOut LGBTQ Mental Health Project. 2 St Andrews Place, Lewes, East Sussex BN7 1UP</w:t>
    </w:r>
  </w:p>
  <w:p w14:paraId="0E6C8589" w14:textId="77777777" w:rsidR="00DB1B1C" w:rsidRPr="00DB1B1C" w:rsidRDefault="00DB1B1C" w:rsidP="00DB1B1C">
    <w:pPr>
      <w:shd w:val="clear" w:color="auto" w:fill="FFFFFF"/>
      <w:spacing w:after="0" w:line="240" w:lineRule="auto"/>
      <w:jc w:val="center"/>
      <w:rPr>
        <w:rFonts w:ascii="Century Gothic" w:eastAsia="Century Gothic" w:hAnsi="Century Gothic" w:cs="Century Gothic"/>
        <w:color w:val="000000"/>
        <w:sz w:val="16"/>
        <w:szCs w:val="16"/>
        <w:lang w:eastAsia="en-GB"/>
      </w:rPr>
    </w:pPr>
    <w:r w:rsidRPr="00DB1B1C">
      <w:rPr>
        <w:rFonts w:ascii="Century Gothic" w:eastAsia="Century Gothic" w:hAnsi="Century Gothic" w:cs="Century Gothic"/>
        <w:color w:val="000000"/>
        <w:sz w:val="16"/>
        <w:szCs w:val="16"/>
        <w:lang w:eastAsia="en-GB"/>
      </w:rPr>
      <w:t>Company Number: 7441667.  Charity Number: 1140098</w:t>
    </w:r>
  </w:p>
  <w:p w14:paraId="744B9083" w14:textId="77777777" w:rsidR="00DB1B1C" w:rsidRPr="00DB1B1C" w:rsidRDefault="00DB1B1C" w:rsidP="00DB1B1C">
    <w:pPr>
      <w:tabs>
        <w:tab w:val="center" w:pos="4680"/>
        <w:tab w:val="right" w:pos="9360"/>
      </w:tabs>
      <w:spacing w:after="0" w:line="240" w:lineRule="auto"/>
      <w:rPr>
        <w:rFonts w:ascii="Calibri" w:eastAsia="Calibri" w:hAnsi="Calibri" w:cs="Times New Roman"/>
        <w:lang w:val="en-US"/>
      </w:rPr>
    </w:pPr>
  </w:p>
  <w:p w14:paraId="5F359732" w14:textId="1CF27D69" w:rsidR="00DB1B1C" w:rsidRDefault="00DB1B1C">
    <w:pPr>
      <w:pStyle w:val="Footer"/>
    </w:pPr>
  </w:p>
  <w:p w14:paraId="5A16D410" w14:textId="77777777" w:rsidR="00DB1B1C" w:rsidRDefault="00DB1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F78F" w14:textId="77777777" w:rsidR="00B91B14" w:rsidRDefault="00B91B14" w:rsidP="00DB1B1C">
      <w:pPr>
        <w:spacing w:after="0" w:line="240" w:lineRule="auto"/>
      </w:pPr>
      <w:r>
        <w:separator/>
      </w:r>
    </w:p>
  </w:footnote>
  <w:footnote w:type="continuationSeparator" w:id="0">
    <w:p w14:paraId="69ACEE31" w14:textId="77777777" w:rsidR="00B91B14" w:rsidRDefault="00B91B14" w:rsidP="00DB1B1C">
      <w:pPr>
        <w:spacing w:after="0" w:line="240" w:lineRule="auto"/>
      </w:pPr>
      <w:r>
        <w:continuationSeparator/>
      </w:r>
    </w:p>
  </w:footnote>
  <w:footnote w:type="continuationNotice" w:id="1">
    <w:p w14:paraId="29D61261" w14:textId="77777777" w:rsidR="00B91B14" w:rsidRDefault="00B91B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EF9"/>
    <w:multiLevelType w:val="hybridMultilevel"/>
    <w:tmpl w:val="419682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24E59"/>
    <w:multiLevelType w:val="hybridMultilevel"/>
    <w:tmpl w:val="EBFC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44E91"/>
    <w:multiLevelType w:val="hybridMultilevel"/>
    <w:tmpl w:val="2734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4D278"/>
    <w:multiLevelType w:val="hybridMultilevel"/>
    <w:tmpl w:val="3A30C4F6"/>
    <w:lvl w:ilvl="0" w:tplc="C120A462">
      <w:start w:val="1"/>
      <w:numFmt w:val="bullet"/>
      <w:lvlText w:val=""/>
      <w:lvlJc w:val="left"/>
      <w:pPr>
        <w:ind w:left="720" w:hanging="360"/>
      </w:pPr>
      <w:rPr>
        <w:rFonts w:ascii="Symbol" w:hAnsi="Symbol" w:hint="default"/>
      </w:rPr>
    </w:lvl>
    <w:lvl w:ilvl="1" w:tplc="D276AE90">
      <w:start w:val="1"/>
      <w:numFmt w:val="bullet"/>
      <w:lvlText w:val="o"/>
      <w:lvlJc w:val="left"/>
      <w:pPr>
        <w:ind w:left="1440" w:hanging="360"/>
      </w:pPr>
      <w:rPr>
        <w:rFonts w:ascii="Courier New" w:hAnsi="Courier New" w:hint="default"/>
      </w:rPr>
    </w:lvl>
    <w:lvl w:ilvl="2" w:tplc="5D3898BA">
      <w:start w:val="1"/>
      <w:numFmt w:val="bullet"/>
      <w:lvlText w:val=""/>
      <w:lvlJc w:val="left"/>
      <w:pPr>
        <w:ind w:left="2160" w:hanging="360"/>
      </w:pPr>
      <w:rPr>
        <w:rFonts w:ascii="Wingdings" w:hAnsi="Wingdings" w:hint="default"/>
      </w:rPr>
    </w:lvl>
    <w:lvl w:ilvl="3" w:tplc="C5CA7F60">
      <w:start w:val="1"/>
      <w:numFmt w:val="bullet"/>
      <w:lvlText w:val=""/>
      <w:lvlJc w:val="left"/>
      <w:pPr>
        <w:ind w:left="2880" w:hanging="360"/>
      </w:pPr>
      <w:rPr>
        <w:rFonts w:ascii="Symbol" w:hAnsi="Symbol" w:hint="default"/>
      </w:rPr>
    </w:lvl>
    <w:lvl w:ilvl="4" w:tplc="FD344C72">
      <w:start w:val="1"/>
      <w:numFmt w:val="bullet"/>
      <w:lvlText w:val="o"/>
      <w:lvlJc w:val="left"/>
      <w:pPr>
        <w:ind w:left="3600" w:hanging="360"/>
      </w:pPr>
      <w:rPr>
        <w:rFonts w:ascii="Courier New" w:hAnsi="Courier New" w:hint="default"/>
      </w:rPr>
    </w:lvl>
    <w:lvl w:ilvl="5" w:tplc="25E64C08">
      <w:start w:val="1"/>
      <w:numFmt w:val="bullet"/>
      <w:lvlText w:val=""/>
      <w:lvlJc w:val="left"/>
      <w:pPr>
        <w:ind w:left="4320" w:hanging="360"/>
      </w:pPr>
      <w:rPr>
        <w:rFonts w:ascii="Wingdings" w:hAnsi="Wingdings" w:hint="default"/>
      </w:rPr>
    </w:lvl>
    <w:lvl w:ilvl="6" w:tplc="5338DFF2">
      <w:start w:val="1"/>
      <w:numFmt w:val="bullet"/>
      <w:lvlText w:val=""/>
      <w:lvlJc w:val="left"/>
      <w:pPr>
        <w:ind w:left="5040" w:hanging="360"/>
      </w:pPr>
      <w:rPr>
        <w:rFonts w:ascii="Symbol" w:hAnsi="Symbol" w:hint="default"/>
      </w:rPr>
    </w:lvl>
    <w:lvl w:ilvl="7" w:tplc="DBF4A78C">
      <w:start w:val="1"/>
      <w:numFmt w:val="bullet"/>
      <w:lvlText w:val="o"/>
      <w:lvlJc w:val="left"/>
      <w:pPr>
        <w:ind w:left="5760" w:hanging="360"/>
      </w:pPr>
      <w:rPr>
        <w:rFonts w:ascii="Courier New" w:hAnsi="Courier New" w:hint="default"/>
      </w:rPr>
    </w:lvl>
    <w:lvl w:ilvl="8" w:tplc="4D54F8B2">
      <w:start w:val="1"/>
      <w:numFmt w:val="bullet"/>
      <w:lvlText w:val=""/>
      <w:lvlJc w:val="left"/>
      <w:pPr>
        <w:ind w:left="6480" w:hanging="360"/>
      </w:pPr>
      <w:rPr>
        <w:rFonts w:ascii="Wingdings" w:hAnsi="Wingdings" w:hint="default"/>
      </w:rPr>
    </w:lvl>
  </w:abstractNum>
  <w:abstractNum w:abstractNumId="4" w15:restartNumberingAfterBreak="0">
    <w:nsid w:val="157E2ACE"/>
    <w:multiLevelType w:val="hybridMultilevel"/>
    <w:tmpl w:val="9586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E1523"/>
    <w:multiLevelType w:val="hybridMultilevel"/>
    <w:tmpl w:val="8992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75865"/>
    <w:multiLevelType w:val="hybridMultilevel"/>
    <w:tmpl w:val="A40E1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9E572A"/>
    <w:multiLevelType w:val="hybridMultilevel"/>
    <w:tmpl w:val="7692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E20C3"/>
    <w:multiLevelType w:val="hybridMultilevel"/>
    <w:tmpl w:val="1698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479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B32AB6"/>
    <w:multiLevelType w:val="hybridMultilevel"/>
    <w:tmpl w:val="9D8C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377B7"/>
    <w:multiLevelType w:val="hybridMultilevel"/>
    <w:tmpl w:val="1130B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776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8B0529"/>
    <w:multiLevelType w:val="hybridMultilevel"/>
    <w:tmpl w:val="385E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F7A77"/>
    <w:multiLevelType w:val="hybridMultilevel"/>
    <w:tmpl w:val="8FA2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9623BE"/>
    <w:multiLevelType w:val="hybridMultilevel"/>
    <w:tmpl w:val="F41A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B556C"/>
    <w:multiLevelType w:val="hybridMultilevel"/>
    <w:tmpl w:val="06F64706"/>
    <w:lvl w:ilvl="0" w:tplc="F000D87E">
      <w:start w:val="1"/>
      <w:numFmt w:val="decimal"/>
      <w:lvlText w:val="%1."/>
      <w:lvlJc w:val="left"/>
      <w:pPr>
        <w:ind w:left="720" w:hanging="360"/>
      </w:pPr>
      <w:rPr>
        <w:rFonts w:ascii="Arial,Times New Roman" w:hAnsi="Arial,Times New Roman" w:hint="default"/>
      </w:rPr>
    </w:lvl>
    <w:lvl w:ilvl="1" w:tplc="F1447BDC">
      <w:start w:val="1"/>
      <w:numFmt w:val="lowerLetter"/>
      <w:lvlText w:val="%2."/>
      <w:lvlJc w:val="left"/>
      <w:pPr>
        <w:ind w:left="1440" w:hanging="360"/>
      </w:pPr>
    </w:lvl>
    <w:lvl w:ilvl="2" w:tplc="1A00F756">
      <w:start w:val="1"/>
      <w:numFmt w:val="lowerRoman"/>
      <w:lvlText w:val="%3."/>
      <w:lvlJc w:val="right"/>
      <w:pPr>
        <w:ind w:left="2160" w:hanging="180"/>
      </w:pPr>
    </w:lvl>
    <w:lvl w:ilvl="3" w:tplc="68EE1030">
      <w:start w:val="1"/>
      <w:numFmt w:val="decimal"/>
      <w:lvlText w:val="%4."/>
      <w:lvlJc w:val="left"/>
      <w:pPr>
        <w:ind w:left="2880" w:hanging="360"/>
      </w:pPr>
    </w:lvl>
    <w:lvl w:ilvl="4" w:tplc="76FC3DF6">
      <w:start w:val="1"/>
      <w:numFmt w:val="lowerLetter"/>
      <w:lvlText w:val="%5."/>
      <w:lvlJc w:val="left"/>
      <w:pPr>
        <w:ind w:left="3600" w:hanging="360"/>
      </w:pPr>
    </w:lvl>
    <w:lvl w:ilvl="5" w:tplc="7FD8016A">
      <w:start w:val="1"/>
      <w:numFmt w:val="lowerRoman"/>
      <w:lvlText w:val="%6."/>
      <w:lvlJc w:val="right"/>
      <w:pPr>
        <w:ind w:left="4320" w:hanging="180"/>
      </w:pPr>
    </w:lvl>
    <w:lvl w:ilvl="6" w:tplc="7CC03574">
      <w:start w:val="1"/>
      <w:numFmt w:val="decimal"/>
      <w:lvlText w:val="%7."/>
      <w:lvlJc w:val="left"/>
      <w:pPr>
        <w:ind w:left="5040" w:hanging="360"/>
      </w:pPr>
    </w:lvl>
    <w:lvl w:ilvl="7" w:tplc="1E76EEB4">
      <w:start w:val="1"/>
      <w:numFmt w:val="lowerLetter"/>
      <w:lvlText w:val="%8."/>
      <w:lvlJc w:val="left"/>
      <w:pPr>
        <w:ind w:left="5760" w:hanging="360"/>
      </w:pPr>
    </w:lvl>
    <w:lvl w:ilvl="8" w:tplc="F178246E">
      <w:start w:val="1"/>
      <w:numFmt w:val="lowerRoman"/>
      <w:lvlText w:val="%9."/>
      <w:lvlJc w:val="right"/>
      <w:pPr>
        <w:ind w:left="6480" w:hanging="180"/>
      </w:pPr>
    </w:lvl>
  </w:abstractNum>
  <w:abstractNum w:abstractNumId="17" w15:restartNumberingAfterBreak="0">
    <w:nsid w:val="5AAD7163"/>
    <w:multiLevelType w:val="hybridMultilevel"/>
    <w:tmpl w:val="6118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2EBAB"/>
    <w:multiLevelType w:val="multilevel"/>
    <w:tmpl w:val="E278D3D6"/>
    <w:lvl w:ilvl="0">
      <w:start w:val="1"/>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BB5D43"/>
    <w:multiLevelType w:val="hybridMultilevel"/>
    <w:tmpl w:val="52E6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D7B8E"/>
    <w:multiLevelType w:val="hybridMultilevel"/>
    <w:tmpl w:val="749C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67DDC"/>
    <w:multiLevelType w:val="hybridMultilevel"/>
    <w:tmpl w:val="4F38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A8541E"/>
    <w:multiLevelType w:val="multilevel"/>
    <w:tmpl w:val="5E5E987C"/>
    <w:lvl w:ilvl="0">
      <w:start w:val="1"/>
      <w:numFmt w:val="bullet"/>
      <w:lvlText w:val="●"/>
      <w:lvlJc w:val="left"/>
      <w:pPr>
        <w:ind w:left="644" w:hanging="360"/>
      </w:pPr>
      <w:rPr>
        <w:rFonts w:ascii="Arial" w:hAnsi="Arial" w:cs="Times New Roman" w:hint="default"/>
        <w:color w:val="44546A"/>
        <w:sz w:val="24"/>
      </w:rPr>
    </w:lvl>
    <w:lvl w:ilvl="1">
      <w:start w:val="1"/>
      <w:numFmt w:val="bullet"/>
      <w:lvlText w:val="●"/>
      <w:lvlJc w:val="left"/>
      <w:pPr>
        <w:tabs>
          <w:tab w:val="num" w:pos="567"/>
        </w:tabs>
        <w:ind w:left="851" w:hanging="283"/>
      </w:pPr>
      <w:rPr>
        <w:rFonts w:ascii="Arial" w:hAnsi="Arial" w:cs="Times New Roman" w:hint="default"/>
        <w:color w:val="222A35"/>
      </w:rPr>
    </w:lvl>
    <w:lvl w:ilvl="2">
      <w:start w:val="1"/>
      <w:numFmt w:val="bullet"/>
      <w:lvlText w:val="●"/>
      <w:lvlJc w:val="left"/>
      <w:pPr>
        <w:tabs>
          <w:tab w:val="num" w:pos="851"/>
        </w:tabs>
        <w:ind w:left="1135" w:hanging="283"/>
      </w:pPr>
      <w:rPr>
        <w:rFonts w:ascii="Arial" w:hAnsi="Arial" w:cs="Times New Roman" w:hint="default"/>
        <w:color w:val="323E4F"/>
      </w:rPr>
    </w:lvl>
    <w:lvl w:ilvl="3">
      <w:start w:val="1"/>
      <w:numFmt w:val="bullet"/>
      <w:lvlText w:val="●"/>
      <w:lvlJc w:val="left"/>
      <w:pPr>
        <w:tabs>
          <w:tab w:val="num" w:pos="1134"/>
        </w:tabs>
        <w:ind w:left="1419" w:hanging="283"/>
      </w:pPr>
      <w:rPr>
        <w:rFonts w:ascii="Arial" w:hAnsi="Arial" w:cs="Times New Roman" w:hint="default"/>
        <w:color w:val="8496B0"/>
      </w:rPr>
    </w:lvl>
    <w:lvl w:ilvl="4">
      <w:start w:val="1"/>
      <w:numFmt w:val="bullet"/>
      <w:lvlText w:val="●"/>
      <w:lvlJc w:val="left"/>
      <w:pPr>
        <w:tabs>
          <w:tab w:val="num" w:pos="1418"/>
        </w:tabs>
        <w:ind w:left="1703" w:hanging="283"/>
      </w:pPr>
      <w:rPr>
        <w:rFonts w:ascii="Arial" w:hAnsi="Arial" w:cs="Times New Roman" w:hint="default"/>
        <w:color w:val="ACB9CA"/>
      </w:rPr>
    </w:lvl>
    <w:lvl w:ilvl="5">
      <w:start w:val="1"/>
      <w:numFmt w:val="bullet"/>
      <w:lvlText w:val="●"/>
      <w:lvlJc w:val="left"/>
      <w:pPr>
        <w:tabs>
          <w:tab w:val="num" w:pos="1701"/>
        </w:tabs>
        <w:ind w:left="1987" w:hanging="283"/>
      </w:pPr>
      <w:rPr>
        <w:rFonts w:ascii="Arial" w:hAnsi="Arial" w:cs="Times New Roman" w:hint="default"/>
        <w:color w:val="7B7B7B"/>
      </w:rPr>
    </w:lvl>
    <w:lvl w:ilvl="6">
      <w:start w:val="1"/>
      <w:numFmt w:val="bullet"/>
      <w:lvlText w:val="●"/>
      <w:lvlJc w:val="left"/>
      <w:pPr>
        <w:tabs>
          <w:tab w:val="num" w:pos="1985"/>
        </w:tabs>
        <w:ind w:left="2271" w:hanging="283"/>
      </w:pPr>
      <w:rPr>
        <w:rFonts w:ascii="Arial" w:hAnsi="Arial" w:cs="Times New Roman" w:hint="default"/>
        <w:color w:val="525252"/>
      </w:rPr>
    </w:lvl>
    <w:lvl w:ilvl="7">
      <w:start w:val="1"/>
      <w:numFmt w:val="bullet"/>
      <w:lvlText w:val="●"/>
      <w:lvlJc w:val="left"/>
      <w:pPr>
        <w:tabs>
          <w:tab w:val="num" w:pos="2268"/>
        </w:tabs>
        <w:ind w:left="2555" w:hanging="283"/>
      </w:pPr>
      <w:rPr>
        <w:rFonts w:ascii="Arial" w:hAnsi="Arial" w:cs="Times New Roman" w:hint="default"/>
        <w:color w:val="292929"/>
      </w:rPr>
    </w:lvl>
    <w:lvl w:ilvl="8">
      <w:start w:val="1"/>
      <w:numFmt w:val="bullet"/>
      <w:lvlText w:val="●"/>
      <w:lvlJc w:val="left"/>
      <w:pPr>
        <w:tabs>
          <w:tab w:val="num" w:pos="2552"/>
        </w:tabs>
        <w:ind w:left="2839" w:hanging="283"/>
      </w:pPr>
      <w:rPr>
        <w:rFonts w:ascii="Arial" w:hAnsi="Arial" w:cs="Times New Roman" w:hint="default"/>
        <w:color w:val="101010"/>
      </w:rPr>
    </w:lvl>
  </w:abstractNum>
  <w:abstractNum w:abstractNumId="23" w15:restartNumberingAfterBreak="0">
    <w:nsid w:val="7FA40407"/>
    <w:multiLevelType w:val="hybridMultilevel"/>
    <w:tmpl w:val="6862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215255">
    <w:abstractNumId w:val="18"/>
  </w:num>
  <w:num w:numId="2" w16cid:durableId="1832208259">
    <w:abstractNumId w:val="16"/>
  </w:num>
  <w:num w:numId="3" w16cid:durableId="1121413541">
    <w:abstractNumId w:val="3"/>
  </w:num>
  <w:num w:numId="4" w16cid:durableId="1893034162">
    <w:abstractNumId w:val="8"/>
  </w:num>
  <w:num w:numId="5" w16cid:durableId="675183454">
    <w:abstractNumId w:val="7"/>
  </w:num>
  <w:num w:numId="6" w16cid:durableId="1915552927">
    <w:abstractNumId w:val="20"/>
  </w:num>
  <w:num w:numId="7" w16cid:durableId="983512556">
    <w:abstractNumId w:val="23"/>
  </w:num>
  <w:num w:numId="8" w16cid:durableId="756681611">
    <w:abstractNumId w:val="19"/>
  </w:num>
  <w:num w:numId="9" w16cid:durableId="910845855">
    <w:abstractNumId w:val="0"/>
  </w:num>
  <w:num w:numId="10" w16cid:durableId="1412045233">
    <w:abstractNumId w:val="4"/>
  </w:num>
  <w:num w:numId="11" w16cid:durableId="1986007129">
    <w:abstractNumId w:val="13"/>
  </w:num>
  <w:num w:numId="12" w16cid:durableId="374551123">
    <w:abstractNumId w:val="2"/>
  </w:num>
  <w:num w:numId="13" w16cid:durableId="720515932">
    <w:abstractNumId w:val="17"/>
  </w:num>
  <w:num w:numId="14" w16cid:durableId="1422489860">
    <w:abstractNumId w:val="5"/>
  </w:num>
  <w:num w:numId="15" w16cid:durableId="835807271">
    <w:abstractNumId w:val="21"/>
  </w:num>
  <w:num w:numId="16" w16cid:durableId="1039356610">
    <w:abstractNumId w:val="9"/>
  </w:num>
  <w:num w:numId="17" w16cid:durableId="553930120">
    <w:abstractNumId w:val="12"/>
  </w:num>
  <w:num w:numId="18" w16cid:durableId="1876312712">
    <w:abstractNumId w:val="14"/>
  </w:num>
  <w:num w:numId="19" w16cid:durableId="495071684">
    <w:abstractNumId w:val="22"/>
  </w:num>
  <w:num w:numId="20" w16cid:durableId="1896236754">
    <w:abstractNumId w:val="15"/>
  </w:num>
  <w:num w:numId="21" w16cid:durableId="567693239">
    <w:abstractNumId w:val="1"/>
  </w:num>
  <w:num w:numId="22" w16cid:durableId="2024819658">
    <w:abstractNumId w:val="11"/>
  </w:num>
  <w:num w:numId="23" w16cid:durableId="366224293">
    <w:abstractNumId w:val="10"/>
  </w:num>
  <w:num w:numId="24" w16cid:durableId="1631596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FD053"/>
  <w15:docId w15:val="{4EB8C93F-7A64-42C9-8225-AD6438B6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19B"/>
    <w:pPr>
      <w:ind w:left="720"/>
      <w:contextualSpacing/>
    </w:pPr>
  </w:style>
  <w:style w:type="paragraph" w:customStyle="1" w:styleId="BulletsBlue">
    <w:name w:val="Bullets Blue"/>
    <w:basedOn w:val="ListParagraph"/>
    <w:autoRedefine/>
    <w:uiPriority w:val="6"/>
    <w:qFormat/>
    <w:rsid w:val="00F64898"/>
    <w:pPr>
      <w:widowControl w:val="0"/>
      <w:spacing w:after="0" w:line="276" w:lineRule="auto"/>
      <w:ind w:left="0"/>
      <w:contextualSpacing w:val="0"/>
    </w:pPr>
    <w:rPr>
      <w:rFonts w:ascii="Arial" w:eastAsia="Times New Roman" w:hAnsi="Arial" w:cs="Times New Roman"/>
      <w:spacing w:val="5"/>
      <w:lang w:eastAsia="en-GB"/>
    </w:rPr>
  </w:style>
  <w:style w:type="paragraph" w:styleId="BalloonText">
    <w:name w:val="Balloon Text"/>
    <w:basedOn w:val="Normal"/>
    <w:link w:val="BalloonTextChar"/>
    <w:uiPriority w:val="99"/>
    <w:semiHidden/>
    <w:unhideWhenUsed/>
    <w:rsid w:val="002C6E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E96"/>
    <w:rPr>
      <w:rFonts w:ascii="Segoe UI" w:hAnsi="Segoe UI" w:cs="Segoe UI"/>
      <w:sz w:val="18"/>
      <w:szCs w:val="18"/>
    </w:rPr>
  </w:style>
  <w:style w:type="paragraph" w:styleId="Revision">
    <w:name w:val="Revision"/>
    <w:hidden/>
    <w:uiPriority w:val="99"/>
    <w:semiHidden/>
    <w:rsid w:val="002C6E96"/>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paragraph" w:styleId="NormalWeb">
    <w:name w:val="Normal (Web)"/>
    <w:basedOn w:val="Normal"/>
    <w:uiPriority w:val="99"/>
    <w:semiHidden/>
    <w:unhideWhenUsed/>
    <w:rsid w:val="009325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25CE"/>
    <w:rPr>
      <w:b/>
      <w:bCs/>
    </w:rPr>
  </w:style>
  <w:style w:type="paragraph" w:customStyle="1" w:styleId="xmsonormal">
    <w:name w:val="x_msonormal"/>
    <w:basedOn w:val="Normal"/>
    <w:rsid w:val="000039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B2961"/>
    <w:rPr>
      <w:sz w:val="16"/>
      <w:szCs w:val="16"/>
    </w:rPr>
  </w:style>
  <w:style w:type="paragraph" w:styleId="CommentText">
    <w:name w:val="annotation text"/>
    <w:basedOn w:val="Normal"/>
    <w:link w:val="CommentTextChar"/>
    <w:uiPriority w:val="99"/>
    <w:unhideWhenUsed/>
    <w:rsid w:val="005B2961"/>
    <w:pPr>
      <w:spacing w:line="240" w:lineRule="auto"/>
    </w:pPr>
    <w:rPr>
      <w:sz w:val="20"/>
      <w:szCs w:val="20"/>
    </w:rPr>
  </w:style>
  <w:style w:type="character" w:customStyle="1" w:styleId="CommentTextChar">
    <w:name w:val="Comment Text Char"/>
    <w:basedOn w:val="DefaultParagraphFont"/>
    <w:link w:val="CommentText"/>
    <w:uiPriority w:val="99"/>
    <w:rsid w:val="005B2961"/>
    <w:rPr>
      <w:sz w:val="20"/>
      <w:szCs w:val="20"/>
    </w:rPr>
  </w:style>
  <w:style w:type="paragraph" w:styleId="CommentSubject">
    <w:name w:val="annotation subject"/>
    <w:basedOn w:val="CommentText"/>
    <w:next w:val="CommentText"/>
    <w:link w:val="CommentSubjectChar"/>
    <w:uiPriority w:val="99"/>
    <w:semiHidden/>
    <w:unhideWhenUsed/>
    <w:rsid w:val="005B2961"/>
    <w:rPr>
      <w:b/>
      <w:bCs/>
    </w:rPr>
  </w:style>
  <w:style w:type="character" w:customStyle="1" w:styleId="CommentSubjectChar">
    <w:name w:val="Comment Subject Char"/>
    <w:basedOn w:val="CommentTextChar"/>
    <w:link w:val="CommentSubject"/>
    <w:uiPriority w:val="99"/>
    <w:semiHidden/>
    <w:rsid w:val="005B2961"/>
    <w:rPr>
      <w:b/>
      <w:bCs/>
      <w:sz w:val="20"/>
      <w:szCs w:val="20"/>
    </w:rPr>
  </w:style>
  <w:style w:type="paragraph" w:styleId="Header">
    <w:name w:val="header"/>
    <w:basedOn w:val="Normal"/>
    <w:link w:val="HeaderChar"/>
    <w:uiPriority w:val="99"/>
    <w:unhideWhenUsed/>
    <w:rsid w:val="00DB1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B1C"/>
  </w:style>
  <w:style w:type="paragraph" w:styleId="Footer">
    <w:name w:val="footer"/>
    <w:basedOn w:val="Normal"/>
    <w:link w:val="FooterChar"/>
    <w:uiPriority w:val="99"/>
    <w:unhideWhenUsed/>
    <w:rsid w:val="00DB1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4795">
      <w:bodyDiv w:val="1"/>
      <w:marLeft w:val="0"/>
      <w:marRight w:val="0"/>
      <w:marTop w:val="0"/>
      <w:marBottom w:val="0"/>
      <w:divBdr>
        <w:top w:val="none" w:sz="0" w:space="0" w:color="auto"/>
        <w:left w:val="none" w:sz="0" w:space="0" w:color="auto"/>
        <w:bottom w:val="none" w:sz="0" w:space="0" w:color="auto"/>
        <w:right w:val="none" w:sz="0" w:space="0" w:color="auto"/>
      </w:divBdr>
      <w:divsChild>
        <w:div w:id="139470016">
          <w:marLeft w:val="0"/>
          <w:marRight w:val="0"/>
          <w:marTop w:val="0"/>
          <w:marBottom w:val="0"/>
          <w:divBdr>
            <w:top w:val="none" w:sz="0" w:space="0" w:color="auto"/>
            <w:left w:val="none" w:sz="0" w:space="0" w:color="auto"/>
            <w:bottom w:val="none" w:sz="0" w:space="0" w:color="auto"/>
            <w:right w:val="none" w:sz="0" w:space="0" w:color="auto"/>
          </w:divBdr>
        </w:div>
        <w:div w:id="186142399">
          <w:marLeft w:val="0"/>
          <w:marRight w:val="0"/>
          <w:marTop w:val="0"/>
          <w:marBottom w:val="0"/>
          <w:divBdr>
            <w:top w:val="none" w:sz="0" w:space="0" w:color="auto"/>
            <w:left w:val="none" w:sz="0" w:space="0" w:color="auto"/>
            <w:bottom w:val="none" w:sz="0" w:space="0" w:color="auto"/>
            <w:right w:val="none" w:sz="0" w:space="0" w:color="auto"/>
          </w:divBdr>
        </w:div>
        <w:div w:id="288556046">
          <w:marLeft w:val="0"/>
          <w:marRight w:val="0"/>
          <w:marTop w:val="0"/>
          <w:marBottom w:val="0"/>
          <w:divBdr>
            <w:top w:val="none" w:sz="0" w:space="0" w:color="auto"/>
            <w:left w:val="none" w:sz="0" w:space="0" w:color="auto"/>
            <w:bottom w:val="none" w:sz="0" w:space="0" w:color="auto"/>
            <w:right w:val="none" w:sz="0" w:space="0" w:color="auto"/>
          </w:divBdr>
        </w:div>
        <w:div w:id="411657319">
          <w:marLeft w:val="0"/>
          <w:marRight w:val="0"/>
          <w:marTop w:val="0"/>
          <w:marBottom w:val="0"/>
          <w:divBdr>
            <w:top w:val="none" w:sz="0" w:space="0" w:color="auto"/>
            <w:left w:val="none" w:sz="0" w:space="0" w:color="auto"/>
            <w:bottom w:val="none" w:sz="0" w:space="0" w:color="auto"/>
            <w:right w:val="none" w:sz="0" w:space="0" w:color="auto"/>
          </w:divBdr>
        </w:div>
        <w:div w:id="459803390">
          <w:marLeft w:val="0"/>
          <w:marRight w:val="0"/>
          <w:marTop w:val="0"/>
          <w:marBottom w:val="0"/>
          <w:divBdr>
            <w:top w:val="none" w:sz="0" w:space="0" w:color="auto"/>
            <w:left w:val="none" w:sz="0" w:space="0" w:color="auto"/>
            <w:bottom w:val="none" w:sz="0" w:space="0" w:color="auto"/>
            <w:right w:val="none" w:sz="0" w:space="0" w:color="auto"/>
          </w:divBdr>
        </w:div>
        <w:div w:id="500588367">
          <w:marLeft w:val="0"/>
          <w:marRight w:val="0"/>
          <w:marTop w:val="0"/>
          <w:marBottom w:val="0"/>
          <w:divBdr>
            <w:top w:val="none" w:sz="0" w:space="0" w:color="auto"/>
            <w:left w:val="none" w:sz="0" w:space="0" w:color="auto"/>
            <w:bottom w:val="none" w:sz="0" w:space="0" w:color="auto"/>
            <w:right w:val="none" w:sz="0" w:space="0" w:color="auto"/>
          </w:divBdr>
        </w:div>
        <w:div w:id="1072123003">
          <w:marLeft w:val="0"/>
          <w:marRight w:val="0"/>
          <w:marTop w:val="0"/>
          <w:marBottom w:val="0"/>
          <w:divBdr>
            <w:top w:val="none" w:sz="0" w:space="0" w:color="auto"/>
            <w:left w:val="none" w:sz="0" w:space="0" w:color="auto"/>
            <w:bottom w:val="none" w:sz="0" w:space="0" w:color="auto"/>
            <w:right w:val="none" w:sz="0" w:space="0" w:color="auto"/>
          </w:divBdr>
        </w:div>
        <w:div w:id="1170288054">
          <w:marLeft w:val="0"/>
          <w:marRight w:val="0"/>
          <w:marTop w:val="0"/>
          <w:marBottom w:val="0"/>
          <w:divBdr>
            <w:top w:val="none" w:sz="0" w:space="0" w:color="auto"/>
            <w:left w:val="none" w:sz="0" w:space="0" w:color="auto"/>
            <w:bottom w:val="none" w:sz="0" w:space="0" w:color="auto"/>
            <w:right w:val="none" w:sz="0" w:space="0" w:color="auto"/>
          </w:divBdr>
        </w:div>
        <w:div w:id="1199124639">
          <w:marLeft w:val="0"/>
          <w:marRight w:val="0"/>
          <w:marTop w:val="0"/>
          <w:marBottom w:val="0"/>
          <w:divBdr>
            <w:top w:val="none" w:sz="0" w:space="0" w:color="auto"/>
            <w:left w:val="none" w:sz="0" w:space="0" w:color="auto"/>
            <w:bottom w:val="none" w:sz="0" w:space="0" w:color="auto"/>
            <w:right w:val="none" w:sz="0" w:space="0" w:color="auto"/>
          </w:divBdr>
        </w:div>
        <w:div w:id="1227033142">
          <w:marLeft w:val="0"/>
          <w:marRight w:val="0"/>
          <w:marTop w:val="0"/>
          <w:marBottom w:val="0"/>
          <w:divBdr>
            <w:top w:val="none" w:sz="0" w:space="0" w:color="auto"/>
            <w:left w:val="none" w:sz="0" w:space="0" w:color="auto"/>
            <w:bottom w:val="none" w:sz="0" w:space="0" w:color="auto"/>
            <w:right w:val="none" w:sz="0" w:space="0" w:color="auto"/>
          </w:divBdr>
        </w:div>
        <w:div w:id="1264146751">
          <w:marLeft w:val="0"/>
          <w:marRight w:val="0"/>
          <w:marTop w:val="0"/>
          <w:marBottom w:val="0"/>
          <w:divBdr>
            <w:top w:val="none" w:sz="0" w:space="0" w:color="auto"/>
            <w:left w:val="none" w:sz="0" w:space="0" w:color="auto"/>
            <w:bottom w:val="none" w:sz="0" w:space="0" w:color="auto"/>
            <w:right w:val="none" w:sz="0" w:space="0" w:color="auto"/>
          </w:divBdr>
        </w:div>
        <w:div w:id="1452747290">
          <w:marLeft w:val="0"/>
          <w:marRight w:val="0"/>
          <w:marTop w:val="0"/>
          <w:marBottom w:val="0"/>
          <w:divBdr>
            <w:top w:val="none" w:sz="0" w:space="0" w:color="auto"/>
            <w:left w:val="none" w:sz="0" w:space="0" w:color="auto"/>
            <w:bottom w:val="none" w:sz="0" w:space="0" w:color="auto"/>
            <w:right w:val="none" w:sz="0" w:space="0" w:color="auto"/>
          </w:divBdr>
        </w:div>
        <w:div w:id="1487354437">
          <w:marLeft w:val="0"/>
          <w:marRight w:val="0"/>
          <w:marTop w:val="0"/>
          <w:marBottom w:val="0"/>
          <w:divBdr>
            <w:top w:val="none" w:sz="0" w:space="0" w:color="auto"/>
            <w:left w:val="none" w:sz="0" w:space="0" w:color="auto"/>
            <w:bottom w:val="none" w:sz="0" w:space="0" w:color="auto"/>
            <w:right w:val="none" w:sz="0" w:space="0" w:color="auto"/>
          </w:divBdr>
        </w:div>
        <w:div w:id="1559823197">
          <w:marLeft w:val="0"/>
          <w:marRight w:val="0"/>
          <w:marTop w:val="0"/>
          <w:marBottom w:val="0"/>
          <w:divBdr>
            <w:top w:val="none" w:sz="0" w:space="0" w:color="auto"/>
            <w:left w:val="none" w:sz="0" w:space="0" w:color="auto"/>
            <w:bottom w:val="none" w:sz="0" w:space="0" w:color="auto"/>
            <w:right w:val="none" w:sz="0" w:space="0" w:color="auto"/>
          </w:divBdr>
        </w:div>
        <w:div w:id="1635328807">
          <w:marLeft w:val="0"/>
          <w:marRight w:val="0"/>
          <w:marTop w:val="0"/>
          <w:marBottom w:val="0"/>
          <w:divBdr>
            <w:top w:val="none" w:sz="0" w:space="0" w:color="auto"/>
            <w:left w:val="none" w:sz="0" w:space="0" w:color="auto"/>
            <w:bottom w:val="none" w:sz="0" w:space="0" w:color="auto"/>
            <w:right w:val="none" w:sz="0" w:space="0" w:color="auto"/>
          </w:divBdr>
        </w:div>
        <w:div w:id="1673408968">
          <w:marLeft w:val="0"/>
          <w:marRight w:val="0"/>
          <w:marTop w:val="0"/>
          <w:marBottom w:val="0"/>
          <w:divBdr>
            <w:top w:val="none" w:sz="0" w:space="0" w:color="auto"/>
            <w:left w:val="none" w:sz="0" w:space="0" w:color="auto"/>
            <w:bottom w:val="none" w:sz="0" w:space="0" w:color="auto"/>
            <w:right w:val="none" w:sz="0" w:space="0" w:color="auto"/>
          </w:divBdr>
        </w:div>
        <w:div w:id="2037149940">
          <w:marLeft w:val="0"/>
          <w:marRight w:val="0"/>
          <w:marTop w:val="0"/>
          <w:marBottom w:val="0"/>
          <w:divBdr>
            <w:top w:val="none" w:sz="0" w:space="0" w:color="auto"/>
            <w:left w:val="none" w:sz="0" w:space="0" w:color="auto"/>
            <w:bottom w:val="none" w:sz="0" w:space="0" w:color="auto"/>
            <w:right w:val="none" w:sz="0" w:space="0" w:color="auto"/>
          </w:divBdr>
        </w:div>
      </w:divsChild>
    </w:div>
    <w:div w:id="1163203236">
      <w:bodyDiv w:val="1"/>
      <w:marLeft w:val="0"/>
      <w:marRight w:val="0"/>
      <w:marTop w:val="0"/>
      <w:marBottom w:val="0"/>
      <w:divBdr>
        <w:top w:val="none" w:sz="0" w:space="0" w:color="auto"/>
        <w:left w:val="none" w:sz="0" w:space="0" w:color="auto"/>
        <w:bottom w:val="none" w:sz="0" w:space="0" w:color="auto"/>
        <w:right w:val="none" w:sz="0" w:space="0" w:color="auto"/>
      </w:divBdr>
      <w:divsChild>
        <w:div w:id="64691157">
          <w:marLeft w:val="0"/>
          <w:marRight w:val="0"/>
          <w:marTop w:val="0"/>
          <w:marBottom w:val="0"/>
          <w:divBdr>
            <w:top w:val="none" w:sz="0" w:space="0" w:color="auto"/>
            <w:left w:val="none" w:sz="0" w:space="0" w:color="auto"/>
            <w:bottom w:val="none" w:sz="0" w:space="0" w:color="auto"/>
            <w:right w:val="none" w:sz="0" w:space="0" w:color="auto"/>
          </w:divBdr>
        </w:div>
        <w:div w:id="101385667">
          <w:marLeft w:val="0"/>
          <w:marRight w:val="0"/>
          <w:marTop w:val="0"/>
          <w:marBottom w:val="0"/>
          <w:divBdr>
            <w:top w:val="none" w:sz="0" w:space="0" w:color="auto"/>
            <w:left w:val="none" w:sz="0" w:space="0" w:color="auto"/>
            <w:bottom w:val="none" w:sz="0" w:space="0" w:color="auto"/>
            <w:right w:val="none" w:sz="0" w:space="0" w:color="auto"/>
          </w:divBdr>
        </w:div>
        <w:div w:id="107043067">
          <w:marLeft w:val="0"/>
          <w:marRight w:val="0"/>
          <w:marTop w:val="0"/>
          <w:marBottom w:val="0"/>
          <w:divBdr>
            <w:top w:val="none" w:sz="0" w:space="0" w:color="auto"/>
            <w:left w:val="none" w:sz="0" w:space="0" w:color="auto"/>
            <w:bottom w:val="none" w:sz="0" w:space="0" w:color="auto"/>
            <w:right w:val="none" w:sz="0" w:space="0" w:color="auto"/>
          </w:divBdr>
        </w:div>
        <w:div w:id="202638487">
          <w:marLeft w:val="0"/>
          <w:marRight w:val="0"/>
          <w:marTop w:val="0"/>
          <w:marBottom w:val="0"/>
          <w:divBdr>
            <w:top w:val="none" w:sz="0" w:space="0" w:color="auto"/>
            <w:left w:val="none" w:sz="0" w:space="0" w:color="auto"/>
            <w:bottom w:val="none" w:sz="0" w:space="0" w:color="auto"/>
            <w:right w:val="none" w:sz="0" w:space="0" w:color="auto"/>
          </w:divBdr>
        </w:div>
        <w:div w:id="226690039">
          <w:marLeft w:val="0"/>
          <w:marRight w:val="0"/>
          <w:marTop w:val="0"/>
          <w:marBottom w:val="0"/>
          <w:divBdr>
            <w:top w:val="none" w:sz="0" w:space="0" w:color="auto"/>
            <w:left w:val="none" w:sz="0" w:space="0" w:color="auto"/>
            <w:bottom w:val="none" w:sz="0" w:space="0" w:color="auto"/>
            <w:right w:val="none" w:sz="0" w:space="0" w:color="auto"/>
          </w:divBdr>
        </w:div>
        <w:div w:id="273905184">
          <w:marLeft w:val="0"/>
          <w:marRight w:val="0"/>
          <w:marTop w:val="0"/>
          <w:marBottom w:val="0"/>
          <w:divBdr>
            <w:top w:val="none" w:sz="0" w:space="0" w:color="auto"/>
            <w:left w:val="none" w:sz="0" w:space="0" w:color="auto"/>
            <w:bottom w:val="none" w:sz="0" w:space="0" w:color="auto"/>
            <w:right w:val="none" w:sz="0" w:space="0" w:color="auto"/>
          </w:divBdr>
        </w:div>
        <w:div w:id="297104337">
          <w:marLeft w:val="0"/>
          <w:marRight w:val="0"/>
          <w:marTop w:val="0"/>
          <w:marBottom w:val="0"/>
          <w:divBdr>
            <w:top w:val="none" w:sz="0" w:space="0" w:color="auto"/>
            <w:left w:val="none" w:sz="0" w:space="0" w:color="auto"/>
            <w:bottom w:val="none" w:sz="0" w:space="0" w:color="auto"/>
            <w:right w:val="none" w:sz="0" w:space="0" w:color="auto"/>
          </w:divBdr>
        </w:div>
        <w:div w:id="315886526">
          <w:marLeft w:val="0"/>
          <w:marRight w:val="0"/>
          <w:marTop w:val="0"/>
          <w:marBottom w:val="0"/>
          <w:divBdr>
            <w:top w:val="none" w:sz="0" w:space="0" w:color="auto"/>
            <w:left w:val="none" w:sz="0" w:space="0" w:color="auto"/>
            <w:bottom w:val="none" w:sz="0" w:space="0" w:color="auto"/>
            <w:right w:val="none" w:sz="0" w:space="0" w:color="auto"/>
          </w:divBdr>
        </w:div>
        <w:div w:id="890773916">
          <w:marLeft w:val="0"/>
          <w:marRight w:val="0"/>
          <w:marTop w:val="0"/>
          <w:marBottom w:val="0"/>
          <w:divBdr>
            <w:top w:val="none" w:sz="0" w:space="0" w:color="auto"/>
            <w:left w:val="none" w:sz="0" w:space="0" w:color="auto"/>
            <w:bottom w:val="none" w:sz="0" w:space="0" w:color="auto"/>
            <w:right w:val="none" w:sz="0" w:space="0" w:color="auto"/>
          </w:divBdr>
        </w:div>
        <w:div w:id="986008612">
          <w:marLeft w:val="0"/>
          <w:marRight w:val="0"/>
          <w:marTop w:val="0"/>
          <w:marBottom w:val="0"/>
          <w:divBdr>
            <w:top w:val="none" w:sz="0" w:space="0" w:color="auto"/>
            <w:left w:val="none" w:sz="0" w:space="0" w:color="auto"/>
            <w:bottom w:val="none" w:sz="0" w:space="0" w:color="auto"/>
            <w:right w:val="none" w:sz="0" w:space="0" w:color="auto"/>
          </w:divBdr>
        </w:div>
        <w:div w:id="1129398108">
          <w:marLeft w:val="0"/>
          <w:marRight w:val="0"/>
          <w:marTop w:val="0"/>
          <w:marBottom w:val="0"/>
          <w:divBdr>
            <w:top w:val="none" w:sz="0" w:space="0" w:color="auto"/>
            <w:left w:val="none" w:sz="0" w:space="0" w:color="auto"/>
            <w:bottom w:val="none" w:sz="0" w:space="0" w:color="auto"/>
            <w:right w:val="none" w:sz="0" w:space="0" w:color="auto"/>
          </w:divBdr>
        </w:div>
        <w:div w:id="1193150853">
          <w:marLeft w:val="0"/>
          <w:marRight w:val="0"/>
          <w:marTop w:val="0"/>
          <w:marBottom w:val="0"/>
          <w:divBdr>
            <w:top w:val="none" w:sz="0" w:space="0" w:color="auto"/>
            <w:left w:val="none" w:sz="0" w:space="0" w:color="auto"/>
            <w:bottom w:val="none" w:sz="0" w:space="0" w:color="auto"/>
            <w:right w:val="none" w:sz="0" w:space="0" w:color="auto"/>
          </w:divBdr>
        </w:div>
        <w:div w:id="1232622504">
          <w:marLeft w:val="0"/>
          <w:marRight w:val="0"/>
          <w:marTop w:val="0"/>
          <w:marBottom w:val="0"/>
          <w:divBdr>
            <w:top w:val="none" w:sz="0" w:space="0" w:color="auto"/>
            <w:left w:val="none" w:sz="0" w:space="0" w:color="auto"/>
            <w:bottom w:val="none" w:sz="0" w:space="0" w:color="auto"/>
            <w:right w:val="none" w:sz="0" w:space="0" w:color="auto"/>
          </w:divBdr>
        </w:div>
        <w:div w:id="1659648954">
          <w:marLeft w:val="0"/>
          <w:marRight w:val="0"/>
          <w:marTop w:val="0"/>
          <w:marBottom w:val="0"/>
          <w:divBdr>
            <w:top w:val="none" w:sz="0" w:space="0" w:color="auto"/>
            <w:left w:val="none" w:sz="0" w:space="0" w:color="auto"/>
            <w:bottom w:val="none" w:sz="0" w:space="0" w:color="auto"/>
            <w:right w:val="none" w:sz="0" w:space="0" w:color="auto"/>
          </w:divBdr>
        </w:div>
        <w:div w:id="1699969556">
          <w:marLeft w:val="0"/>
          <w:marRight w:val="0"/>
          <w:marTop w:val="0"/>
          <w:marBottom w:val="0"/>
          <w:divBdr>
            <w:top w:val="none" w:sz="0" w:space="0" w:color="auto"/>
            <w:left w:val="none" w:sz="0" w:space="0" w:color="auto"/>
            <w:bottom w:val="none" w:sz="0" w:space="0" w:color="auto"/>
            <w:right w:val="none" w:sz="0" w:space="0" w:color="auto"/>
          </w:divBdr>
        </w:div>
        <w:div w:id="1700818457">
          <w:marLeft w:val="0"/>
          <w:marRight w:val="0"/>
          <w:marTop w:val="0"/>
          <w:marBottom w:val="0"/>
          <w:divBdr>
            <w:top w:val="none" w:sz="0" w:space="0" w:color="auto"/>
            <w:left w:val="none" w:sz="0" w:space="0" w:color="auto"/>
            <w:bottom w:val="none" w:sz="0" w:space="0" w:color="auto"/>
            <w:right w:val="none" w:sz="0" w:space="0" w:color="auto"/>
          </w:divBdr>
        </w:div>
        <w:div w:id="1861629299">
          <w:marLeft w:val="0"/>
          <w:marRight w:val="0"/>
          <w:marTop w:val="0"/>
          <w:marBottom w:val="0"/>
          <w:divBdr>
            <w:top w:val="none" w:sz="0" w:space="0" w:color="auto"/>
            <w:left w:val="none" w:sz="0" w:space="0" w:color="auto"/>
            <w:bottom w:val="none" w:sz="0" w:space="0" w:color="auto"/>
            <w:right w:val="none" w:sz="0" w:space="0" w:color="auto"/>
          </w:divBdr>
        </w:div>
      </w:divsChild>
    </w:div>
    <w:div w:id="1466775226">
      <w:bodyDiv w:val="1"/>
      <w:marLeft w:val="0"/>
      <w:marRight w:val="0"/>
      <w:marTop w:val="0"/>
      <w:marBottom w:val="0"/>
      <w:divBdr>
        <w:top w:val="none" w:sz="0" w:space="0" w:color="auto"/>
        <w:left w:val="none" w:sz="0" w:space="0" w:color="auto"/>
        <w:bottom w:val="none" w:sz="0" w:space="0" w:color="auto"/>
        <w:right w:val="none" w:sz="0" w:space="0" w:color="auto"/>
      </w:divBdr>
      <w:divsChild>
        <w:div w:id="1157307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160642">
              <w:marLeft w:val="0"/>
              <w:marRight w:val="0"/>
              <w:marTop w:val="0"/>
              <w:marBottom w:val="0"/>
              <w:divBdr>
                <w:top w:val="none" w:sz="0" w:space="0" w:color="auto"/>
                <w:left w:val="none" w:sz="0" w:space="0" w:color="auto"/>
                <w:bottom w:val="none" w:sz="0" w:space="0" w:color="auto"/>
                <w:right w:val="none" w:sz="0" w:space="0" w:color="auto"/>
              </w:divBdr>
              <w:divsChild>
                <w:div w:id="6993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