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734C" w14:textId="77777777" w:rsidR="0084658B" w:rsidRDefault="004C2316" w:rsidP="004C2316">
      <w:pPr>
        <w:spacing w:after="200" w:line="276" w:lineRule="auto"/>
        <w:rPr>
          <w:rFonts w:ascii="Tahoma" w:eastAsiaTheme="minorHAnsi" w:hAnsi="Tahoma" w:cs="Tahoma"/>
          <w:b/>
          <w:sz w:val="32"/>
          <w:szCs w:val="32"/>
        </w:rPr>
      </w:pPr>
      <w:r w:rsidRPr="004C2316">
        <w:rPr>
          <w:rFonts w:asciiTheme="minorHAnsi" w:hAnsiTheme="minorHAnsi" w:cs="Tahoma"/>
          <w:b/>
          <w:noProof/>
          <w:sz w:val="36"/>
          <w:szCs w:val="36"/>
          <w:lang w:eastAsia="en-GB"/>
        </w:rPr>
        <mc:AlternateContent>
          <mc:Choice Requires="wps">
            <w:drawing>
              <wp:anchor distT="0" distB="0" distL="114300" distR="114300" simplePos="0" relativeHeight="251659264" behindDoc="0" locked="0" layoutInCell="1" allowOverlap="1" wp14:anchorId="36F65BC4" wp14:editId="09132E73">
                <wp:simplePos x="0" y="0"/>
                <wp:positionH relativeFrom="column">
                  <wp:posOffset>2603500</wp:posOffset>
                </wp:positionH>
                <wp:positionV relativeFrom="paragraph">
                  <wp:posOffset>861060</wp:posOffset>
                </wp:positionV>
                <wp:extent cx="3036570" cy="603250"/>
                <wp:effectExtent l="0" t="0" r="1143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603250"/>
                        </a:xfrm>
                        <a:prstGeom prst="rect">
                          <a:avLst/>
                        </a:prstGeom>
                        <a:solidFill>
                          <a:srgbClr val="FFFFFF"/>
                        </a:solidFill>
                        <a:ln w="9525">
                          <a:solidFill>
                            <a:srgbClr val="000000"/>
                          </a:solidFill>
                          <a:miter lim="800000"/>
                          <a:headEnd/>
                          <a:tailEnd/>
                        </a:ln>
                      </wps:spPr>
                      <wps:txbx>
                        <w:txbxContent>
                          <w:p w14:paraId="0A9D27EE" w14:textId="77777777" w:rsidR="004C2316" w:rsidRPr="00A32F82" w:rsidRDefault="004C2316">
                            <w:pPr>
                              <w:rPr>
                                <w:rFonts w:asciiTheme="minorHAnsi" w:hAnsiTheme="minorHAnsi"/>
                                <w:b/>
                                <w:sz w:val="28"/>
                                <w:szCs w:val="28"/>
                              </w:rPr>
                            </w:pPr>
                            <w:r w:rsidRPr="00A32F82">
                              <w:rPr>
                                <w:rFonts w:asciiTheme="minorHAnsi" w:hAnsiTheme="minorHAnsi"/>
                                <w:b/>
                                <w:sz w:val="28"/>
                                <w:szCs w:val="28"/>
                              </w:rPr>
                              <w:t>Job Description –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65BC4" id="_x0000_t202" coordsize="21600,21600" o:spt="202" path="m,l,21600r21600,l21600,xe">
                <v:stroke joinstyle="miter"/>
                <v:path gradientshapeok="t" o:connecttype="rect"/>
              </v:shapetype>
              <v:shape id="Text Box 2" o:spid="_x0000_s1026" type="#_x0000_t202" style="position:absolute;margin-left:205pt;margin-top:67.8pt;width:239.1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">
                <v:textbox>
                  <w:txbxContent>
                    <w:p w14:paraId="0A9D27EE" w14:textId="77777777" w:rsidR="004C2316" w:rsidRPr="00A32F82" w:rsidRDefault="004C2316">
                      <w:pPr>
                        <w:rPr>
                          <w:rFonts w:asciiTheme="minorHAnsi" w:hAnsiTheme="minorHAnsi"/>
                          <w:b/>
                          <w:sz w:val="28"/>
                          <w:szCs w:val="28"/>
                        </w:rPr>
                      </w:pPr>
                      <w:r w:rsidRPr="00A32F82">
                        <w:rPr>
                          <w:rFonts w:asciiTheme="minorHAnsi" w:hAnsiTheme="minorHAnsi"/>
                          <w:b/>
                          <w:sz w:val="28"/>
                          <w:szCs w:val="28"/>
                        </w:rPr>
                        <w:t>Job Description – Administrator</w:t>
                      </w:r>
                    </w:p>
                  </w:txbxContent>
                </v:textbox>
              </v:shape>
            </w:pict>
          </mc:Fallback>
        </mc:AlternateContent>
      </w:r>
      <w:r w:rsidRPr="004C2316">
        <w:rPr>
          <w:rFonts w:ascii="Tahoma" w:eastAsiaTheme="minorHAnsi" w:hAnsi="Tahoma" w:cs="Tahoma"/>
          <w:noProof/>
          <w:sz w:val="28"/>
          <w:szCs w:val="22"/>
          <w:lang w:eastAsia="en-GB"/>
        </w:rPr>
        <w:drawing>
          <wp:inline distT="0" distB="0" distL="0" distR="0" wp14:anchorId="2A9D2980" wp14:editId="6A4DCCD1">
            <wp:extent cx="1345944" cy="2090057"/>
            <wp:effectExtent l="0" t="0" r="6985" b="5715"/>
            <wp:docPr id="2" name="Picture 2" descr="W:\Information\logos\New 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formation\logos\New F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178" cy="2090420"/>
                    </a:xfrm>
                    <a:prstGeom prst="rect">
                      <a:avLst/>
                    </a:prstGeom>
                    <a:noFill/>
                    <a:ln>
                      <a:noFill/>
                    </a:ln>
                  </pic:spPr>
                </pic:pic>
              </a:graphicData>
            </a:graphic>
          </wp:inline>
        </w:drawing>
      </w:r>
      <w:r w:rsidRPr="004C2316">
        <w:rPr>
          <w:rFonts w:ascii="Tahoma" w:eastAsiaTheme="minorHAnsi" w:hAnsi="Tahoma" w:cs="Tahoma"/>
          <w:b/>
          <w:sz w:val="32"/>
          <w:szCs w:val="32"/>
        </w:rPr>
        <w:t xml:space="preserve">     </w:t>
      </w:r>
    </w:p>
    <w:p w14:paraId="355E9831" w14:textId="44EE8DE9" w:rsidR="0084658B" w:rsidRPr="0084658B" w:rsidRDefault="0084658B" w:rsidP="0084658B">
      <w:pPr>
        <w:spacing w:after="200"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b/>
          <w:bCs/>
          <w:sz w:val="24"/>
          <w:szCs w:val="24"/>
        </w:rPr>
        <w:t>Salary</w:t>
      </w:r>
      <w:r w:rsidRPr="0084658B">
        <w:rPr>
          <w:rFonts w:asciiTheme="minorHAnsi" w:eastAsiaTheme="minorHAnsi" w:hAnsiTheme="minorHAnsi" w:cstheme="minorHAnsi"/>
          <w:sz w:val="24"/>
          <w:szCs w:val="24"/>
        </w:rPr>
        <w:t>: </w:t>
      </w:r>
      <w:r w:rsidR="00A32F82">
        <w:rPr>
          <w:rFonts w:asciiTheme="minorHAnsi" w:eastAsiaTheme="minorHAnsi" w:hAnsiTheme="minorHAnsi" w:cstheme="minorHAnsi"/>
          <w:sz w:val="24"/>
          <w:szCs w:val="24"/>
        </w:rPr>
        <w:t>£2</w:t>
      </w:r>
      <w:r w:rsidR="0024207B">
        <w:rPr>
          <w:rFonts w:asciiTheme="minorHAnsi" w:eastAsiaTheme="minorHAnsi" w:hAnsiTheme="minorHAnsi" w:cstheme="minorHAnsi"/>
          <w:sz w:val="24"/>
          <w:szCs w:val="24"/>
        </w:rPr>
        <w:t>5,878</w:t>
      </w:r>
      <w:r w:rsidR="00A32F82">
        <w:rPr>
          <w:rFonts w:asciiTheme="minorHAnsi" w:eastAsiaTheme="minorHAnsi" w:hAnsiTheme="minorHAnsi" w:cstheme="minorHAnsi"/>
          <w:sz w:val="24"/>
          <w:szCs w:val="24"/>
        </w:rPr>
        <w:t xml:space="preserve"> per annum.</w:t>
      </w:r>
    </w:p>
    <w:p w14:paraId="09016872" w14:textId="05542BD4" w:rsidR="0084658B" w:rsidRPr="0084658B" w:rsidRDefault="0084658B" w:rsidP="0084658B">
      <w:pPr>
        <w:spacing w:after="200" w:line="276" w:lineRule="auto"/>
        <w:rPr>
          <w:rFonts w:asciiTheme="minorHAnsi" w:eastAsiaTheme="minorHAnsi" w:hAnsiTheme="minorHAnsi" w:cstheme="minorHAnsi"/>
          <w:sz w:val="24"/>
          <w:szCs w:val="24"/>
        </w:rPr>
      </w:pPr>
      <w:r w:rsidRPr="00E51B1A">
        <w:rPr>
          <w:rFonts w:asciiTheme="minorHAnsi" w:eastAsiaTheme="minorHAnsi" w:hAnsiTheme="minorHAnsi" w:cstheme="minorHAnsi"/>
          <w:b/>
          <w:bCs/>
          <w:sz w:val="24"/>
          <w:szCs w:val="24"/>
        </w:rPr>
        <w:t>Responsible to:</w:t>
      </w:r>
      <w:r w:rsidRPr="0084658B">
        <w:rPr>
          <w:rFonts w:asciiTheme="minorHAnsi" w:eastAsiaTheme="minorHAnsi" w:hAnsiTheme="minorHAnsi" w:cstheme="minorHAnsi"/>
          <w:sz w:val="24"/>
          <w:szCs w:val="24"/>
        </w:rPr>
        <w:t> </w:t>
      </w:r>
      <w:r>
        <w:rPr>
          <w:rFonts w:asciiTheme="minorHAnsi" w:eastAsiaTheme="minorHAnsi" w:hAnsiTheme="minorHAnsi" w:cstheme="minorHAnsi"/>
          <w:sz w:val="24"/>
          <w:szCs w:val="24"/>
        </w:rPr>
        <w:t>General Manager</w:t>
      </w:r>
    </w:p>
    <w:p w14:paraId="1610A353" w14:textId="77777777" w:rsidR="0084658B" w:rsidRPr="00906362" w:rsidRDefault="0084658B" w:rsidP="0084658B">
      <w:pPr>
        <w:spacing w:after="200" w:line="276" w:lineRule="auto"/>
        <w:rPr>
          <w:rFonts w:asciiTheme="minorHAnsi" w:eastAsiaTheme="minorHAnsi" w:hAnsiTheme="minorHAnsi" w:cstheme="minorHAnsi"/>
          <w:b/>
          <w:bCs/>
          <w:sz w:val="24"/>
          <w:szCs w:val="24"/>
          <w:u w:val="single"/>
        </w:rPr>
      </w:pPr>
      <w:r w:rsidRPr="00906362">
        <w:rPr>
          <w:rFonts w:asciiTheme="minorHAnsi" w:eastAsiaTheme="minorHAnsi" w:hAnsiTheme="minorHAnsi" w:cstheme="minorHAnsi"/>
          <w:b/>
          <w:bCs/>
          <w:sz w:val="24"/>
          <w:szCs w:val="24"/>
          <w:u w:val="single"/>
        </w:rPr>
        <w:t>Main Purpose of the Role</w:t>
      </w:r>
    </w:p>
    <w:p w14:paraId="17566CB0" w14:textId="74C7E1F1" w:rsidR="0084658B" w:rsidRPr="0084658B" w:rsidRDefault="00906362" w:rsidP="0084658B">
      <w:pPr>
        <w:spacing w:after="200"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The Administrator plays a key role in supporting the effective day-to-day operation of The Friendly Trust. As the first point of contact for many callers and visitors, the postholder will provide a professional, welcoming and responsive service, ensuring enquiries are handled efficiently and messages are communicated accurately. The Administrator will be responsible for maintaining effective administrative systems, managing organisational records and data, and providing high-quality administrative support to the Director, General Manager, Team Managers and Trust Officers. Through these activities, the postholder will help ensure the smooth running of the organisation and contribute to the achievement of The Friendly Trust's aims and objectives.</w:t>
      </w:r>
    </w:p>
    <w:p w14:paraId="699464FE" w14:textId="77777777" w:rsidR="0084658B" w:rsidRPr="00906362" w:rsidRDefault="0084658B" w:rsidP="0084658B">
      <w:pPr>
        <w:spacing w:after="200" w:line="276" w:lineRule="auto"/>
        <w:rPr>
          <w:rFonts w:asciiTheme="minorHAnsi" w:eastAsiaTheme="minorHAnsi" w:hAnsiTheme="minorHAnsi" w:cstheme="minorHAnsi"/>
          <w:b/>
          <w:bCs/>
          <w:sz w:val="24"/>
          <w:szCs w:val="24"/>
          <w:u w:val="single"/>
        </w:rPr>
      </w:pPr>
      <w:r w:rsidRPr="00906362">
        <w:rPr>
          <w:rFonts w:asciiTheme="minorHAnsi" w:eastAsiaTheme="minorHAnsi" w:hAnsiTheme="minorHAnsi" w:cstheme="minorHAnsi"/>
          <w:b/>
          <w:bCs/>
          <w:sz w:val="24"/>
          <w:szCs w:val="24"/>
          <w:u w:val="single"/>
        </w:rPr>
        <w:t>Key Responsibilities</w:t>
      </w:r>
    </w:p>
    <w:p w14:paraId="68D22FFF"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Communication and Customer Service</w:t>
      </w:r>
    </w:p>
    <w:p w14:paraId="628827AC" w14:textId="164E3410" w:rsidR="00906362" w:rsidRPr="00906362" w:rsidRDefault="00906362" w:rsidP="00906362">
      <w:pPr>
        <w:numPr>
          <w:ilvl w:val="0"/>
          <w:numId w:val="17"/>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Act as the first point of contact for telephone enquiries, providing a professional and helpful service to service users, families, professionals and other stakeholders. </w:t>
      </w:r>
    </w:p>
    <w:p w14:paraId="1C66C9C1" w14:textId="51301531" w:rsidR="00906362" w:rsidRPr="00906362" w:rsidRDefault="00906362" w:rsidP="00906362">
      <w:pPr>
        <w:numPr>
          <w:ilvl w:val="0"/>
          <w:numId w:val="17"/>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Answer incoming telephone calls promptly, relay messages accurately and ensure enquiries are directed appropriately. </w:t>
      </w:r>
    </w:p>
    <w:p w14:paraId="2E56A38B" w14:textId="77777777" w:rsidR="00906362" w:rsidRPr="00906362" w:rsidRDefault="00906362" w:rsidP="00906362">
      <w:pPr>
        <w:numPr>
          <w:ilvl w:val="0"/>
          <w:numId w:val="17"/>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Manage incoming and outgoing correspondence, ensuring information is communicated effectively and in a timely manner.</w:t>
      </w:r>
    </w:p>
    <w:p w14:paraId="4CCCC856" w14:textId="77777777" w:rsidR="00906362" w:rsidRDefault="00906362" w:rsidP="00906362">
      <w:pPr>
        <w:numPr>
          <w:ilvl w:val="0"/>
          <w:numId w:val="17"/>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Maintain positive and professional relationships with internal and external contacts.</w:t>
      </w:r>
    </w:p>
    <w:p w14:paraId="55C01B25"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672E77F6"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Data Management and Reporting</w:t>
      </w:r>
    </w:p>
    <w:p w14:paraId="7CBD07B5" w14:textId="349E0F86" w:rsidR="00906362" w:rsidRPr="00906362" w:rsidRDefault="00906362" w:rsidP="00906362">
      <w:pPr>
        <w:numPr>
          <w:ilvl w:val="0"/>
          <w:numId w:val="18"/>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Support the Director, General Manager, Team Managers and Trust Officers in maintaining accurate records and statistical information. </w:t>
      </w:r>
    </w:p>
    <w:p w14:paraId="7ADDA7CE" w14:textId="2EC6530F" w:rsidR="00906362" w:rsidRPr="00906362" w:rsidRDefault="00906362" w:rsidP="00906362">
      <w:pPr>
        <w:numPr>
          <w:ilvl w:val="0"/>
          <w:numId w:val="18"/>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Ensure the timely and accurate input, maintenance and retrieval of information within the Trust's case management and data systems. </w:t>
      </w:r>
    </w:p>
    <w:p w14:paraId="247B902F" w14:textId="77777777" w:rsidR="00906362" w:rsidRDefault="00906362" w:rsidP="00906362">
      <w:pPr>
        <w:numPr>
          <w:ilvl w:val="0"/>
          <w:numId w:val="18"/>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Assist with the production of monitoring information, reports and organisational statistics.</w:t>
      </w:r>
    </w:p>
    <w:p w14:paraId="39240471" w14:textId="77777777" w:rsidR="00906362" w:rsidRPr="00906362" w:rsidRDefault="00906362" w:rsidP="00906362">
      <w:pPr>
        <w:spacing w:line="276" w:lineRule="auto"/>
        <w:rPr>
          <w:rFonts w:asciiTheme="minorHAnsi" w:eastAsiaTheme="minorHAnsi" w:hAnsiTheme="minorHAnsi" w:cstheme="minorHAnsi"/>
          <w:sz w:val="24"/>
          <w:szCs w:val="24"/>
        </w:rPr>
      </w:pPr>
    </w:p>
    <w:p w14:paraId="335728C7"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lastRenderedPageBreak/>
        <w:t>Office Systems and Administration</w:t>
      </w:r>
    </w:p>
    <w:p w14:paraId="31C41BA2" w14:textId="35CB2A9C" w:rsidR="00906362" w:rsidRPr="00906362" w:rsidRDefault="00906362" w:rsidP="00906362">
      <w:pPr>
        <w:numPr>
          <w:ilvl w:val="0"/>
          <w:numId w:val="19"/>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Develop, maintain and improve administrative systems and processes that support the efficient running of the organisation. </w:t>
      </w:r>
    </w:p>
    <w:p w14:paraId="4B64D850" w14:textId="4E2E680E" w:rsidR="00906362" w:rsidRPr="00906362" w:rsidRDefault="00906362" w:rsidP="00906362">
      <w:pPr>
        <w:numPr>
          <w:ilvl w:val="0"/>
          <w:numId w:val="19"/>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Maintain electronic and paper filing systems, ensuring records are stored securely and remain accessible when required. </w:t>
      </w:r>
    </w:p>
    <w:p w14:paraId="76CB5352" w14:textId="77777777" w:rsidR="00906362" w:rsidRDefault="00906362" w:rsidP="00906362">
      <w:pPr>
        <w:numPr>
          <w:ilvl w:val="0"/>
          <w:numId w:val="19"/>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Provide administrative support to managers and Trust Officers across the organisation.</w:t>
      </w:r>
    </w:p>
    <w:p w14:paraId="3BF21901"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71485DF5"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Operational Support</w:t>
      </w:r>
    </w:p>
    <w:p w14:paraId="004972E0" w14:textId="77777777" w:rsidR="00906362" w:rsidRPr="00906362" w:rsidRDefault="00906362" w:rsidP="00906362">
      <w:pPr>
        <w:numPr>
          <w:ilvl w:val="0"/>
          <w:numId w:val="20"/>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Assist with arranging meetings, training sessions and organisational events.</w:t>
      </w:r>
    </w:p>
    <w:p w14:paraId="1CC89A06" w14:textId="51B60BD6" w:rsidR="00906362" w:rsidRDefault="00906362" w:rsidP="00906362">
      <w:pPr>
        <w:numPr>
          <w:ilvl w:val="0"/>
          <w:numId w:val="20"/>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Prepare, photocopy and distribute documents, agendas, leaflets and other materials required for service delivery and organisational activities. </w:t>
      </w:r>
    </w:p>
    <w:p w14:paraId="7140A258"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56C996D2"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Building, Facilities and Resources</w:t>
      </w:r>
    </w:p>
    <w:p w14:paraId="0EABD8D3" w14:textId="57A0F963" w:rsidR="00906362" w:rsidRPr="00906362" w:rsidRDefault="00906362" w:rsidP="00906362">
      <w:pPr>
        <w:numPr>
          <w:ilvl w:val="0"/>
          <w:numId w:val="21"/>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Support the General Manager in coordinating building maintenance, repairs and equipment servicing. </w:t>
      </w:r>
    </w:p>
    <w:p w14:paraId="71A9C4A8" w14:textId="77777777" w:rsidR="00906362" w:rsidRPr="00906362" w:rsidRDefault="00906362" w:rsidP="00906362">
      <w:pPr>
        <w:numPr>
          <w:ilvl w:val="0"/>
          <w:numId w:val="21"/>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Liaise with landlords, contractors and suppliers as required.</w:t>
      </w:r>
    </w:p>
    <w:p w14:paraId="18EA4F1B" w14:textId="77777777" w:rsidR="00906362" w:rsidRDefault="00906362" w:rsidP="00906362">
      <w:pPr>
        <w:numPr>
          <w:ilvl w:val="0"/>
          <w:numId w:val="21"/>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Help maintain office resources and equipment.</w:t>
      </w:r>
    </w:p>
    <w:p w14:paraId="7E8A4297"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6FE96BD7"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Financial Administration</w:t>
      </w:r>
    </w:p>
    <w:p w14:paraId="68DAF750" w14:textId="558C28B3" w:rsidR="00906362" w:rsidRDefault="00906362" w:rsidP="00906362">
      <w:pPr>
        <w:numPr>
          <w:ilvl w:val="0"/>
          <w:numId w:val="22"/>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Undertake routine financial administrative duties, including processing invoices and highlighting any discrepancies or concerns to the General Manager. </w:t>
      </w:r>
    </w:p>
    <w:p w14:paraId="473794DD"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334E9A98"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Quality, Compliance and Sustainability</w:t>
      </w:r>
    </w:p>
    <w:p w14:paraId="698D8D96" w14:textId="77777777" w:rsidR="00906362" w:rsidRPr="00906362" w:rsidRDefault="00906362" w:rsidP="00906362">
      <w:pPr>
        <w:numPr>
          <w:ilvl w:val="0"/>
          <w:numId w:val="23"/>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Support the maintenance of accurate organisational records and compliance with organisational policies and procedures.</w:t>
      </w:r>
    </w:p>
    <w:p w14:paraId="767DA18F" w14:textId="7D023DC8" w:rsidR="00906362" w:rsidRDefault="00906362" w:rsidP="00906362">
      <w:pPr>
        <w:numPr>
          <w:ilvl w:val="0"/>
          <w:numId w:val="23"/>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 xml:space="preserve">Contribute to environmentally sustainable working practices across the Trust. </w:t>
      </w:r>
    </w:p>
    <w:p w14:paraId="6A55A12F"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4CABE4A2" w14:textId="77777777" w:rsidR="00906362" w:rsidRPr="00906362" w:rsidRDefault="00906362" w:rsidP="00906362">
      <w:pPr>
        <w:spacing w:line="276" w:lineRule="auto"/>
        <w:rPr>
          <w:rFonts w:asciiTheme="minorHAnsi" w:eastAsiaTheme="minorHAnsi" w:hAnsiTheme="minorHAnsi" w:cstheme="minorHAnsi"/>
          <w:b/>
          <w:bCs/>
          <w:sz w:val="24"/>
          <w:szCs w:val="24"/>
        </w:rPr>
      </w:pPr>
      <w:r w:rsidRPr="00906362">
        <w:rPr>
          <w:rFonts w:asciiTheme="minorHAnsi" w:eastAsiaTheme="minorHAnsi" w:hAnsiTheme="minorHAnsi" w:cstheme="minorHAnsi"/>
          <w:b/>
          <w:bCs/>
          <w:sz w:val="24"/>
          <w:szCs w:val="24"/>
        </w:rPr>
        <w:t>Other Duties</w:t>
      </w:r>
    </w:p>
    <w:p w14:paraId="63B27E02" w14:textId="5815385C" w:rsidR="00906362" w:rsidRDefault="00906362" w:rsidP="00906362">
      <w:pPr>
        <w:numPr>
          <w:ilvl w:val="0"/>
          <w:numId w:val="24"/>
        </w:numPr>
        <w:spacing w:line="276" w:lineRule="auto"/>
        <w:rPr>
          <w:rFonts w:asciiTheme="minorHAnsi" w:eastAsiaTheme="minorHAnsi" w:hAnsiTheme="minorHAnsi" w:cstheme="minorHAnsi"/>
          <w:sz w:val="24"/>
          <w:szCs w:val="24"/>
        </w:rPr>
      </w:pPr>
      <w:r w:rsidRPr="00906362">
        <w:rPr>
          <w:rFonts w:asciiTheme="minorHAnsi" w:eastAsiaTheme="minorHAnsi" w:hAnsiTheme="minorHAnsi" w:cstheme="minorHAnsi"/>
          <w:sz w:val="24"/>
          <w:szCs w:val="24"/>
        </w:rPr>
        <w:t>Undertake any other duties commensurate with the role as reasonably required</w:t>
      </w:r>
    </w:p>
    <w:p w14:paraId="4BB150E4" w14:textId="77777777" w:rsidR="00906362" w:rsidRPr="00906362" w:rsidRDefault="00906362" w:rsidP="00906362">
      <w:pPr>
        <w:spacing w:line="276" w:lineRule="auto"/>
        <w:ind w:left="720"/>
        <w:rPr>
          <w:rFonts w:asciiTheme="minorHAnsi" w:eastAsiaTheme="minorHAnsi" w:hAnsiTheme="minorHAnsi" w:cstheme="minorHAnsi"/>
          <w:sz w:val="24"/>
          <w:szCs w:val="24"/>
        </w:rPr>
      </w:pPr>
    </w:p>
    <w:p w14:paraId="6B7261AC" w14:textId="77777777" w:rsidR="0084658B" w:rsidRPr="00906362" w:rsidRDefault="0084658B" w:rsidP="0084658B">
      <w:pPr>
        <w:spacing w:after="200" w:line="276" w:lineRule="auto"/>
        <w:rPr>
          <w:rFonts w:asciiTheme="minorHAnsi" w:eastAsiaTheme="minorHAnsi" w:hAnsiTheme="minorHAnsi" w:cstheme="minorHAnsi"/>
          <w:b/>
          <w:bCs/>
          <w:sz w:val="24"/>
          <w:szCs w:val="24"/>
          <w:u w:val="single"/>
        </w:rPr>
      </w:pPr>
      <w:r w:rsidRPr="00906362">
        <w:rPr>
          <w:rFonts w:asciiTheme="minorHAnsi" w:eastAsiaTheme="minorHAnsi" w:hAnsiTheme="minorHAnsi" w:cstheme="minorHAnsi"/>
          <w:b/>
          <w:bCs/>
          <w:sz w:val="24"/>
          <w:szCs w:val="24"/>
          <w:u w:val="single"/>
        </w:rPr>
        <w:t>Person Specification</w:t>
      </w:r>
    </w:p>
    <w:p w14:paraId="3173A8A9" w14:textId="77777777" w:rsidR="00E205E3" w:rsidRPr="00E205E3" w:rsidRDefault="00E205E3" w:rsidP="00E205E3">
      <w:pPr>
        <w:rPr>
          <w:rFonts w:ascii="Calibri" w:hAnsi="Calibri" w:cs="Calibri"/>
          <w:b/>
          <w:bCs/>
          <w:sz w:val="24"/>
          <w:szCs w:val="24"/>
        </w:rPr>
      </w:pPr>
      <w:r w:rsidRPr="00E205E3">
        <w:rPr>
          <w:rFonts w:ascii="Calibri" w:hAnsi="Calibri" w:cs="Calibri"/>
          <w:b/>
          <w:bCs/>
          <w:sz w:val="24"/>
          <w:szCs w:val="24"/>
        </w:rPr>
        <w:t>Essential Skills and Experience</w:t>
      </w:r>
    </w:p>
    <w:p w14:paraId="3D1A3323"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Excellent verbal, written and interpersonal communication skills, with the ability to communicate clearly, professionally and sensitively with Service Users, family members, colleagues and external agencies.</w:t>
      </w:r>
    </w:p>
    <w:p w14:paraId="31289417"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Strong administrative, organisational and customer service skills, with the ability to manage a varied workload, prioritise competing demands and respond effectively to changing priorities.</w:t>
      </w:r>
    </w:p>
    <w:p w14:paraId="7CC6100B"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Excellent attention to detail, with the ability to maintain accurate records, handle confidential information appropriately and comply with data protection requirements.</w:t>
      </w:r>
    </w:p>
    <w:p w14:paraId="55626018"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Confident and competent user of Microsoft 365, databases and other IT systems, including experience of data entry and maintaining electronic record systems.</w:t>
      </w:r>
    </w:p>
    <w:p w14:paraId="3A0D5A5A"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lastRenderedPageBreak/>
        <w:t>Ability to work independently using initiative, whilst contributing effectively as part of a team.</w:t>
      </w:r>
    </w:p>
    <w:p w14:paraId="2D4FFC2C"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Positive, flexible and proactive approach to work.</w:t>
      </w:r>
    </w:p>
    <w:p w14:paraId="7089F6C7" w14:textId="77777777" w:rsidR="00E205E3" w:rsidRP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Empathy, patience and the ability to work sensitively and respectfully with vulnerable people and individuals from a wide range of backgrounds.</w:t>
      </w:r>
    </w:p>
    <w:p w14:paraId="77CD257A" w14:textId="77777777" w:rsidR="00E205E3" w:rsidRDefault="00E205E3" w:rsidP="00E205E3">
      <w:pPr>
        <w:numPr>
          <w:ilvl w:val="0"/>
          <w:numId w:val="33"/>
        </w:numPr>
        <w:rPr>
          <w:rFonts w:ascii="Calibri" w:hAnsi="Calibri" w:cs="Calibri"/>
          <w:sz w:val="24"/>
          <w:szCs w:val="24"/>
        </w:rPr>
      </w:pPr>
      <w:r w:rsidRPr="00E205E3">
        <w:rPr>
          <w:rFonts w:ascii="Calibri" w:hAnsi="Calibri" w:cs="Calibri"/>
          <w:sz w:val="24"/>
          <w:szCs w:val="24"/>
        </w:rPr>
        <w:t>Commitment to equality, diversity and inclusion, professional standards and The Friendly Trust's values.</w:t>
      </w:r>
    </w:p>
    <w:p w14:paraId="5A458ED0" w14:textId="77777777" w:rsidR="00E205E3" w:rsidRPr="00E205E3" w:rsidRDefault="00E205E3" w:rsidP="00E205E3">
      <w:pPr>
        <w:ind w:left="720"/>
        <w:rPr>
          <w:rFonts w:ascii="Calibri" w:hAnsi="Calibri" w:cs="Calibri"/>
          <w:sz w:val="24"/>
          <w:szCs w:val="24"/>
        </w:rPr>
      </w:pPr>
    </w:p>
    <w:p w14:paraId="1423BCD3" w14:textId="77777777" w:rsidR="00E205E3" w:rsidRPr="00E205E3" w:rsidRDefault="00E205E3" w:rsidP="00E205E3">
      <w:pPr>
        <w:rPr>
          <w:rFonts w:ascii="Calibri" w:hAnsi="Calibri" w:cs="Calibri"/>
          <w:b/>
          <w:bCs/>
          <w:sz w:val="24"/>
          <w:szCs w:val="24"/>
        </w:rPr>
      </w:pPr>
      <w:r w:rsidRPr="00E205E3">
        <w:rPr>
          <w:rFonts w:ascii="Calibri" w:hAnsi="Calibri" w:cs="Calibri"/>
          <w:b/>
          <w:bCs/>
          <w:sz w:val="24"/>
          <w:szCs w:val="24"/>
        </w:rPr>
        <w:t>Desirable Skills and Experience</w:t>
      </w:r>
    </w:p>
    <w:p w14:paraId="3A0F95BD"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Experience working within the charity, voluntary, health or social care sectors.</w:t>
      </w:r>
    </w:p>
    <w:p w14:paraId="02F03826"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Experience of handling front-line enquiries, telephone calls, reception duties or other customer-facing services.</w:t>
      </w:r>
    </w:p>
    <w:p w14:paraId="54A6BE07"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Knowledge of issues affecting people with learning disabilities and their families.</w:t>
      </w:r>
    </w:p>
    <w:p w14:paraId="1BD5038A"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Knowledge of welfare benefits, financial administration or related support services.</w:t>
      </w:r>
    </w:p>
    <w:p w14:paraId="55F58C50"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Experience of using case management, CRM or client record systems, including CASPAR Gov or similar software.</w:t>
      </w:r>
    </w:p>
    <w:p w14:paraId="4814C855"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Experience of producing reports, statistics and monitoring information.</w:t>
      </w:r>
    </w:p>
    <w:p w14:paraId="6056349A"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Experience of coordinating office systems, administrative processes or facilities management.</w:t>
      </w:r>
    </w:p>
    <w:p w14:paraId="662CDBF9" w14:textId="77777777" w:rsidR="00E205E3" w:rsidRP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Knowledge of information governance, records management and basic financial administration, including invoice processing and record keeping.</w:t>
      </w:r>
    </w:p>
    <w:p w14:paraId="61FFCC1A" w14:textId="77777777" w:rsidR="00E205E3" w:rsidRDefault="00E205E3" w:rsidP="00E205E3">
      <w:pPr>
        <w:numPr>
          <w:ilvl w:val="0"/>
          <w:numId w:val="34"/>
        </w:numPr>
        <w:rPr>
          <w:rFonts w:ascii="Calibri" w:hAnsi="Calibri" w:cs="Calibri"/>
          <w:sz w:val="24"/>
          <w:szCs w:val="24"/>
        </w:rPr>
      </w:pPr>
      <w:r w:rsidRPr="00E205E3">
        <w:rPr>
          <w:rFonts w:ascii="Calibri" w:hAnsi="Calibri" w:cs="Calibri"/>
          <w:sz w:val="24"/>
          <w:szCs w:val="24"/>
        </w:rPr>
        <w:t>Good record of punctuality, reliability and attendance.</w:t>
      </w:r>
    </w:p>
    <w:p w14:paraId="2EC0964C" w14:textId="77777777" w:rsidR="00E205E3" w:rsidRPr="00E205E3" w:rsidRDefault="00E205E3" w:rsidP="00E205E3">
      <w:pPr>
        <w:ind w:left="720"/>
        <w:rPr>
          <w:rFonts w:ascii="Calibri" w:hAnsi="Calibri" w:cs="Calibri"/>
          <w:sz w:val="24"/>
          <w:szCs w:val="24"/>
        </w:rPr>
      </w:pPr>
    </w:p>
    <w:p w14:paraId="2D45E9D2" w14:textId="77777777" w:rsidR="00E205E3" w:rsidRPr="00E205E3" w:rsidRDefault="00E205E3" w:rsidP="00E205E3">
      <w:pPr>
        <w:rPr>
          <w:rFonts w:ascii="Calibri" w:hAnsi="Calibri" w:cs="Calibri"/>
          <w:b/>
          <w:bCs/>
          <w:sz w:val="24"/>
          <w:szCs w:val="24"/>
        </w:rPr>
      </w:pPr>
      <w:r w:rsidRPr="00E205E3">
        <w:rPr>
          <w:rFonts w:ascii="Calibri" w:hAnsi="Calibri" w:cs="Calibri"/>
          <w:b/>
          <w:bCs/>
          <w:sz w:val="24"/>
          <w:szCs w:val="24"/>
        </w:rPr>
        <w:t>Personal Attributes</w:t>
      </w:r>
    </w:p>
    <w:p w14:paraId="6E27F81A" w14:textId="77777777" w:rsidR="00E205E3" w:rsidRPr="00E205E3" w:rsidRDefault="00E205E3" w:rsidP="00E205E3">
      <w:pPr>
        <w:numPr>
          <w:ilvl w:val="0"/>
          <w:numId w:val="35"/>
        </w:numPr>
        <w:rPr>
          <w:rFonts w:ascii="Calibri" w:hAnsi="Calibri" w:cs="Calibri"/>
          <w:sz w:val="24"/>
          <w:szCs w:val="24"/>
        </w:rPr>
      </w:pPr>
      <w:r w:rsidRPr="00E205E3">
        <w:rPr>
          <w:rFonts w:ascii="Calibri" w:hAnsi="Calibri" w:cs="Calibri"/>
          <w:sz w:val="24"/>
          <w:szCs w:val="24"/>
        </w:rPr>
        <w:t>Professional, trustworthy and dependable.</w:t>
      </w:r>
    </w:p>
    <w:p w14:paraId="0E65DCFB" w14:textId="77777777" w:rsidR="00E205E3" w:rsidRPr="00E205E3" w:rsidRDefault="00E205E3" w:rsidP="00E205E3">
      <w:pPr>
        <w:numPr>
          <w:ilvl w:val="0"/>
          <w:numId w:val="35"/>
        </w:numPr>
        <w:rPr>
          <w:rFonts w:ascii="Calibri" w:hAnsi="Calibri" w:cs="Calibri"/>
          <w:sz w:val="24"/>
          <w:szCs w:val="24"/>
        </w:rPr>
      </w:pPr>
      <w:r w:rsidRPr="00E205E3">
        <w:rPr>
          <w:rFonts w:ascii="Calibri" w:hAnsi="Calibri" w:cs="Calibri"/>
          <w:sz w:val="24"/>
          <w:szCs w:val="24"/>
        </w:rPr>
        <w:t>Solution-focused, adaptable and committed to continuous learning.</w:t>
      </w:r>
    </w:p>
    <w:p w14:paraId="74DB536F" w14:textId="77777777" w:rsidR="00E205E3" w:rsidRPr="00E205E3" w:rsidRDefault="00E205E3" w:rsidP="00E205E3">
      <w:pPr>
        <w:numPr>
          <w:ilvl w:val="0"/>
          <w:numId w:val="35"/>
        </w:numPr>
        <w:rPr>
          <w:rFonts w:ascii="Calibri" w:hAnsi="Calibri" w:cs="Calibri"/>
          <w:sz w:val="24"/>
          <w:szCs w:val="24"/>
        </w:rPr>
      </w:pPr>
      <w:r w:rsidRPr="00E205E3">
        <w:rPr>
          <w:rFonts w:ascii="Calibri" w:hAnsi="Calibri" w:cs="Calibri"/>
          <w:sz w:val="24"/>
          <w:szCs w:val="24"/>
        </w:rPr>
        <w:t>Able to remain calm and professional when handling sensitive or challenging enquiries.</w:t>
      </w:r>
    </w:p>
    <w:p w14:paraId="1D1CC9C1" w14:textId="77777777" w:rsidR="00E205E3" w:rsidRDefault="00E205E3" w:rsidP="00E205E3">
      <w:pPr>
        <w:numPr>
          <w:ilvl w:val="0"/>
          <w:numId w:val="35"/>
        </w:numPr>
        <w:rPr>
          <w:rFonts w:ascii="Calibri" w:hAnsi="Calibri" w:cs="Calibri"/>
          <w:sz w:val="24"/>
          <w:szCs w:val="24"/>
        </w:rPr>
      </w:pPr>
      <w:r w:rsidRPr="00E205E3">
        <w:rPr>
          <w:rFonts w:ascii="Calibri" w:hAnsi="Calibri" w:cs="Calibri"/>
          <w:sz w:val="24"/>
          <w:szCs w:val="24"/>
        </w:rPr>
        <w:t>Committed to supporting The Friendly Trust's mission, values and person-centred approach.</w:t>
      </w:r>
    </w:p>
    <w:p w14:paraId="4E611789" w14:textId="77777777" w:rsidR="00E205E3" w:rsidRPr="00E205E3" w:rsidRDefault="00E205E3" w:rsidP="00E205E3">
      <w:pPr>
        <w:ind w:left="720"/>
        <w:rPr>
          <w:rFonts w:ascii="Calibri" w:hAnsi="Calibri" w:cs="Calibri"/>
          <w:sz w:val="24"/>
          <w:szCs w:val="24"/>
        </w:rPr>
      </w:pPr>
    </w:p>
    <w:p w14:paraId="00025D7C" w14:textId="77777777" w:rsidR="00E205E3" w:rsidRPr="00615FB7" w:rsidRDefault="00E205E3" w:rsidP="00E205E3">
      <w:pPr>
        <w:rPr>
          <w:rFonts w:ascii="Calibri" w:hAnsi="Calibri" w:cs="Calibri"/>
          <w:b/>
          <w:bCs/>
          <w:sz w:val="24"/>
          <w:szCs w:val="24"/>
          <w:u w:val="single"/>
        </w:rPr>
      </w:pPr>
      <w:r w:rsidRPr="00615FB7">
        <w:rPr>
          <w:rFonts w:ascii="Calibri" w:hAnsi="Calibri" w:cs="Calibri"/>
          <w:b/>
          <w:bCs/>
          <w:sz w:val="24"/>
          <w:szCs w:val="24"/>
          <w:u w:val="single"/>
        </w:rPr>
        <w:t>Application Process</w:t>
      </w:r>
    </w:p>
    <w:p w14:paraId="75C90741" w14:textId="77777777" w:rsidR="00E205E3" w:rsidRPr="00615FB7" w:rsidRDefault="00E205E3" w:rsidP="00E205E3">
      <w:pPr>
        <w:rPr>
          <w:rFonts w:ascii="Calibri" w:hAnsi="Calibri" w:cs="Calibri"/>
          <w:b/>
          <w:bCs/>
          <w:sz w:val="24"/>
          <w:szCs w:val="24"/>
        </w:rPr>
      </w:pPr>
      <w:r w:rsidRPr="00615FB7">
        <w:rPr>
          <w:rFonts w:ascii="Calibri" w:hAnsi="Calibri" w:cs="Calibri"/>
          <w:sz w:val="24"/>
          <w:szCs w:val="24"/>
        </w:rPr>
        <w:t>The Friendly Trust is committed to fair, transparent, and safer recruitment practices. Our recruitment and selection process will be carried out in line with our Recruitment Policy and relevant employment and safeguarding legislation</w:t>
      </w:r>
      <w:r w:rsidRPr="00615FB7">
        <w:rPr>
          <w:rFonts w:ascii="Calibri" w:hAnsi="Calibri" w:cs="Calibri"/>
          <w:b/>
          <w:bCs/>
          <w:sz w:val="24"/>
          <w:szCs w:val="24"/>
        </w:rPr>
        <w:t>.</w:t>
      </w:r>
    </w:p>
    <w:p w14:paraId="4D3C4EB2" w14:textId="77777777" w:rsidR="00E205E3" w:rsidRDefault="00E205E3" w:rsidP="00E205E3">
      <w:pPr>
        <w:ind w:left="360"/>
        <w:rPr>
          <w:rFonts w:ascii="Calibri" w:hAnsi="Calibri" w:cs="Calibri"/>
          <w:b/>
          <w:bCs/>
          <w:sz w:val="24"/>
          <w:szCs w:val="24"/>
        </w:rPr>
      </w:pPr>
    </w:p>
    <w:p w14:paraId="3C284512" w14:textId="7DD0C5AC"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How to apply</w:t>
      </w:r>
    </w:p>
    <w:p w14:paraId="6FEE9FEC" w14:textId="77777777" w:rsidR="00E205E3" w:rsidRPr="00615FB7" w:rsidRDefault="00E205E3" w:rsidP="00E205E3">
      <w:pPr>
        <w:numPr>
          <w:ilvl w:val="0"/>
          <w:numId w:val="27"/>
        </w:numPr>
        <w:spacing w:line="259" w:lineRule="auto"/>
        <w:rPr>
          <w:rFonts w:ascii="Calibri" w:hAnsi="Calibri" w:cs="Calibri"/>
          <w:sz w:val="24"/>
          <w:szCs w:val="24"/>
        </w:rPr>
      </w:pPr>
      <w:r w:rsidRPr="00615FB7">
        <w:rPr>
          <w:rFonts w:ascii="Calibri" w:hAnsi="Calibri" w:cs="Calibri"/>
          <w:sz w:val="24"/>
          <w:szCs w:val="24"/>
        </w:rPr>
        <w:t xml:space="preserve">Applicants are asked to submit a CV and a supporting statement </w:t>
      </w:r>
      <w:r>
        <w:rPr>
          <w:rFonts w:ascii="Calibri" w:hAnsi="Calibri" w:cs="Calibri"/>
          <w:sz w:val="24"/>
          <w:szCs w:val="24"/>
        </w:rPr>
        <w:t xml:space="preserve">to </w:t>
      </w:r>
      <w:hyperlink r:id="rId8" w:history="1">
        <w:r w:rsidRPr="00615FB7">
          <w:rPr>
            <w:rStyle w:val="Hyperlink"/>
            <w:rFonts w:ascii="Calibri" w:hAnsi="Calibri" w:cs="Calibri"/>
            <w:sz w:val="24"/>
            <w:szCs w:val="24"/>
          </w:rPr>
          <w:t>recruitment@friendlytrust.org.uk</w:t>
        </w:r>
      </w:hyperlink>
      <w:r>
        <w:rPr>
          <w:rFonts w:ascii="Calibri" w:hAnsi="Calibri" w:cs="Calibri"/>
          <w:sz w:val="24"/>
          <w:szCs w:val="24"/>
        </w:rPr>
        <w:t xml:space="preserve"> </w:t>
      </w:r>
      <w:r w:rsidRPr="00615FB7">
        <w:rPr>
          <w:rFonts w:ascii="Calibri" w:hAnsi="Calibri" w:cs="Calibri"/>
          <w:sz w:val="24"/>
          <w:szCs w:val="24"/>
        </w:rPr>
        <w:t>explaining how they meet the Person Specification for the role</w:t>
      </w:r>
      <w:r>
        <w:rPr>
          <w:rFonts w:ascii="Calibri" w:hAnsi="Calibri" w:cs="Calibri"/>
          <w:sz w:val="24"/>
          <w:szCs w:val="24"/>
        </w:rPr>
        <w:t xml:space="preserve"> by </w:t>
      </w:r>
      <w:r w:rsidRPr="002B1950">
        <w:rPr>
          <w:rFonts w:ascii="Calibri" w:hAnsi="Calibri" w:cs="Calibri"/>
          <w:b/>
          <w:bCs/>
          <w:sz w:val="24"/>
          <w:szCs w:val="24"/>
        </w:rPr>
        <w:t xml:space="preserve">9am on the </w:t>
      </w:r>
      <w:proofErr w:type="gramStart"/>
      <w:r w:rsidRPr="002B1950">
        <w:rPr>
          <w:rFonts w:ascii="Calibri" w:hAnsi="Calibri" w:cs="Calibri"/>
          <w:b/>
          <w:bCs/>
          <w:sz w:val="24"/>
          <w:szCs w:val="24"/>
        </w:rPr>
        <w:t>3</w:t>
      </w:r>
      <w:r w:rsidRPr="002B1950">
        <w:rPr>
          <w:rFonts w:ascii="Calibri" w:hAnsi="Calibri" w:cs="Calibri"/>
          <w:b/>
          <w:bCs/>
          <w:sz w:val="24"/>
          <w:szCs w:val="24"/>
          <w:vertAlign w:val="superscript"/>
        </w:rPr>
        <w:t>rd</w:t>
      </w:r>
      <w:proofErr w:type="gramEnd"/>
      <w:r w:rsidRPr="002B1950">
        <w:rPr>
          <w:rFonts w:ascii="Calibri" w:hAnsi="Calibri" w:cs="Calibri"/>
          <w:b/>
          <w:bCs/>
          <w:sz w:val="24"/>
          <w:szCs w:val="24"/>
        </w:rPr>
        <w:t xml:space="preserve"> August 2026</w:t>
      </w:r>
    </w:p>
    <w:p w14:paraId="307A1F84" w14:textId="77777777" w:rsidR="00E205E3" w:rsidRPr="00615FB7" w:rsidRDefault="00E205E3" w:rsidP="00E205E3">
      <w:pPr>
        <w:numPr>
          <w:ilvl w:val="0"/>
          <w:numId w:val="27"/>
        </w:numPr>
        <w:spacing w:line="259" w:lineRule="auto"/>
        <w:rPr>
          <w:rFonts w:ascii="Calibri" w:hAnsi="Calibri" w:cs="Calibri"/>
          <w:sz w:val="24"/>
          <w:szCs w:val="24"/>
        </w:rPr>
      </w:pPr>
      <w:r w:rsidRPr="00615FB7">
        <w:rPr>
          <w:rFonts w:ascii="Calibri" w:hAnsi="Calibri" w:cs="Calibri"/>
          <w:sz w:val="24"/>
          <w:szCs w:val="24"/>
        </w:rPr>
        <w:t>Applicants should provide a full employment history, including any gaps in employment.</w:t>
      </w:r>
    </w:p>
    <w:p w14:paraId="5817CB51" w14:textId="77777777" w:rsidR="00E205E3" w:rsidRPr="00615FB7" w:rsidRDefault="00E205E3" w:rsidP="00E205E3">
      <w:pPr>
        <w:rPr>
          <w:rFonts w:ascii="Calibri" w:hAnsi="Calibri" w:cs="Calibri"/>
          <w:sz w:val="24"/>
          <w:szCs w:val="24"/>
        </w:rPr>
      </w:pPr>
    </w:p>
    <w:p w14:paraId="23DFBD64" w14:textId="77777777"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Shortlisting</w:t>
      </w:r>
    </w:p>
    <w:p w14:paraId="59716C6F" w14:textId="77777777" w:rsidR="00E205E3" w:rsidRPr="00615FB7" w:rsidRDefault="00E205E3" w:rsidP="00E205E3">
      <w:pPr>
        <w:numPr>
          <w:ilvl w:val="0"/>
          <w:numId w:val="28"/>
        </w:numPr>
        <w:spacing w:line="259" w:lineRule="auto"/>
        <w:rPr>
          <w:rFonts w:ascii="Calibri" w:hAnsi="Calibri" w:cs="Calibri"/>
          <w:sz w:val="24"/>
          <w:szCs w:val="24"/>
        </w:rPr>
      </w:pPr>
      <w:r w:rsidRPr="00615FB7">
        <w:rPr>
          <w:rFonts w:ascii="Calibri" w:hAnsi="Calibri" w:cs="Calibri"/>
          <w:sz w:val="24"/>
          <w:szCs w:val="24"/>
        </w:rPr>
        <w:t>Shortlisting will be carried out by a recruitment panel using the essential and desirable criteria set out in the Person Specification.</w:t>
      </w:r>
    </w:p>
    <w:p w14:paraId="6F59C69F" w14:textId="77777777" w:rsidR="00E205E3" w:rsidRPr="00615FB7" w:rsidRDefault="00E205E3" w:rsidP="00E205E3">
      <w:pPr>
        <w:numPr>
          <w:ilvl w:val="0"/>
          <w:numId w:val="28"/>
        </w:numPr>
        <w:spacing w:line="259" w:lineRule="auto"/>
        <w:rPr>
          <w:rFonts w:ascii="Calibri" w:hAnsi="Calibri" w:cs="Calibri"/>
          <w:sz w:val="24"/>
          <w:szCs w:val="24"/>
        </w:rPr>
      </w:pPr>
      <w:r w:rsidRPr="00615FB7">
        <w:rPr>
          <w:rFonts w:ascii="Calibri" w:hAnsi="Calibri" w:cs="Calibri"/>
          <w:sz w:val="24"/>
          <w:szCs w:val="24"/>
        </w:rPr>
        <w:t>Shortlisting decisions will be made objectively and without regard to protected characteristics, in line with equality and diversity legislation.</w:t>
      </w:r>
    </w:p>
    <w:p w14:paraId="6225BBF8" w14:textId="77777777" w:rsidR="00E205E3" w:rsidRPr="00615FB7" w:rsidRDefault="00E205E3" w:rsidP="00E205E3">
      <w:pPr>
        <w:ind w:left="360"/>
        <w:rPr>
          <w:rFonts w:ascii="Calibri" w:hAnsi="Calibri" w:cs="Calibri"/>
          <w:sz w:val="24"/>
          <w:szCs w:val="24"/>
        </w:rPr>
      </w:pPr>
    </w:p>
    <w:p w14:paraId="3243930E" w14:textId="77777777" w:rsidR="00E205E3" w:rsidRDefault="00E205E3" w:rsidP="00E205E3">
      <w:pPr>
        <w:ind w:left="360"/>
        <w:rPr>
          <w:rFonts w:ascii="Calibri" w:hAnsi="Calibri" w:cs="Calibri"/>
          <w:b/>
          <w:bCs/>
          <w:sz w:val="24"/>
          <w:szCs w:val="24"/>
        </w:rPr>
      </w:pPr>
    </w:p>
    <w:p w14:paraId="5CA8FCD2" w14:textId="1DA3DC35"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lastRenderedPageBreak/>
        <w:t>Interviews and assessment</w:t>
      </w:r>
    </w:p>
    <w:p w14:paraId="59F7FB6C" w14:textId="77777777" w:rsidR="00E205E3" w:rsidRDefault="00E205E3" w:rsidP="00E205E3">
      <w:pPr>
        <w:numPr>
          <w:ilvl w:val="0"/>
          <w:numId w:val="29"/>
        </w:numPr>
        <w:spacing w:line="259" w:lineRule="auto"/>
        <w:rPr>
          <w:rFonts w:ascii="Calibri" w:hAnsi="Calibri" w:cs="Calibri"/>
          <w:sz w:val="24"/>
          <w:szCs w:val="24"/>
        </w:rPr>
      </w:pPr>
      <w:r w:rsidRPr="00615FB7">
        <w:rPr>
          <w:rFonts w:ascii="Calibri" w:hAnsi="Calibri" w:cs="Calibri"/>
          <w:sz w:val="24"/>
          <w:szCs w:val="24"/>
        </w:rPr>
        <w:t>Shortlisted candidates will be invited to interview by email.</w:t>
      </w:r>
    </w:p>
    <w:p w14:paraId="19755719" w14:textId="77777777" w:rsidR="00E205E3" w:rsidRPr="00615FB7" w:rsidRDefault="00E205E3" w:rsidP="00E205E3">
      <w:pPr>
        <w:numPr>
          <w:ilvl w:val="0"/>
          <w:numId w:val="29"/>
        </w:numPr>
        <w:spacing w:line="259" w:lineRule="auto"/>
        <w:rPr>
          <w:rFonts w:ascii="Calibri" w:hAnsi="Calibri" w:cs="Calibri"/>
          <w:sz w:val="24"/>
          <w:szCs w:val="24"/>
        </w:rPr>
      </w:pPr>
      <w:r>
        <w:rPr>
          <w:rFonts w:ascii="Calibri" w:hAnsi="Calibri" w:cs="Calibri"/>
          <w:sz w:val="24"/>
          <w:szCs w:val="24"/>
        </w:rPr>
        <w:t xml:space="preserve">Interviews will take place the week commencing </w:t>
      </w:r>
      <w:r w:rsidRPr="002B1950">
        <w:rPr>
          <w:rFonts w:ascii="Calibri" w:hAnsi="Calibri" w:cs="Calibri"/>
          <w:b/>
          <w:bCs/>
          <w:sz w:val="24"/>
          <w:szCs w:val="24"/>
        </w:rPr>
        <w:t>10</w:t>
      </w:r>
      <w:r w:rsidRPr="002B1950">
        <w:rPr>
          <w:rFonts w:ascii="Calibri" w:hAnsi="Calibri" w:cs="Calibri"/>
          <w:b/>
          <w:bCs/>
          <w:sz w:val="24"/>
          <w:szCs w:val="24"/>
          <w:vertAlign w:val="superscript"/>
        </w:rPr>
        <w:t>th</w:t>
      </w:r>
      <w:r w:rsidRPr="002B1950">
        <w:rPr>
          <w:rFonts w:ascii="Calibri" w:hAnsi="Calibri" w:cs="Calibri"/>
          <w:b/>
          <w:bCs/>
          <w:sz w:val="24"/>
          <w:szCs w:val="24"/>
        </w:rPr>
        <w:t xml:space="preserve"> August 2026</w:t>
      </w:r>
    </w:p>
    <w:p w14:paraId="459B0D09" w14:textId="77777777" w:rsidR="00E205E3" w:rsidRPr="00615FB7" w:rsidRDefault="00E205E3" w:rsidP="00E205E3">
      <w:pPr>
        <w:numPr>
          <w:ilvl w:val="0"/>
          <w:numId w:val="29"/>
        </w:numPr>
        <w:spacing w:line="259" w:lineRule="auto"/>
        <w:rPr>
          <w:rFonts w:ascii="Calibri" w:hAnsi="Calibri" w:cs="Calibri"/>
          <w:sz w:val="24"/>
          <w:szCs w:val="24"/>
        </w:rPr>
      </w:pPr>
      <w:r w:rsidRPr="00615FB7">
        <w:rPr>
          <w:rFonts w:ascii="Calibri" w:hAnsi="Calibri" w:cs="Calibri"/>
          <w:sz w:val="24"/>
          <w:szCs w:val="24"/>
        </w:rPr>
        <w:t>Interviews will be conducted by a panel of at least two people, which may include senior staff and/or Trustees.</w:t>
      </w:r>
    </w:p>
    <w:p w14:paraId="684FD986" w14:textId="77777777" w:rsidR="00E205E3" w:rsidRPr="00615FB7" w:rsidRDefault="00E205E3" w:rsidP="00E205E3">
      <w:pPr>
        <w:numPr>
          <w:ilvl w:val="0"/>
          <w:numId w:val="29"/>
        </w:numPr>
        <w:spacing w:line="259" w:lineRule="auto"/>
        <w:rPr>
          <w:rFonts w:ascii="Calibri" w:hAnsi="Calibri" w:cs="Calibri"/>
          <w:sz w:val="24"/>
          <w:szCs w:val="24"/>
        </w:rPr>
      </w:pPr>
      <w:r w:rsidRPr="00615FB7">
        <w:rPr>
          <w:rFonts w:ascii="Calibri" w:hAnsi="Calibri" w:cs="Calibri"/>
          <w:sz w:val="24"/>
          <w:szCs w:val="24"/>
        </w:rPr>
        <w:t>The selection process may include additional assessment methods, such as a practical exercise or short presentation, relevant to the role.</w:t>
      </w:r>
    </w:p>
    <w:p w14:paraId="5A58DFEA" w14:textId="77777777" w:rsidR="00E205E3" w:rsidRPr="002B1950" w:rsidRDefault="00E205E3" w:rsidP="00E205E3">
      <w:pPr>
        <w:numPr>
          <w:ilvl w:val="0"/>
          <w:numId w:val="29"/>
        </w:numPr>
        <w:spacing w:line="259" w:lineRule="auto"/>
        <w:rPr>
          <w:rFonts w:ascii="Calibri" w:hAnsi="Calibri" w:cs="Calibri"/>
          <w:sz w:val="24"/>
          <w:szCs w:val="24"/>
        </w:rPr>
      </w:pPr>
      <w:r w:rsidRPr="00615FB7">
        <w:rPr>
          <w:rFonts w:ascii="Calibri" w:hAnsi="Calibri" w:cs="Calibri"/>
          <w:sz w:val="24"/>
          <w:szCs w:val="24"/>
        </w:rPr>
        <w:t>Notes will be taken by panel members to support fair and consistent decision</w:t>
      </w:r>
      <w:r w:rsidRPr="00615FB7">
        <w:rPr>
          <w:rFonts w:ascii="Calibri" w:hAnsi="Calibri" w:cs="Calibri"/>
          <w:sz w:val="24"/>
          <w:szCs w:val="24"/>
        </w:rPr>
        <w:noBreakHyphen/>
        <w:t>making.</w:t>
      </w:r>
    </w:p>
    <w:p w14:paraId="1E9305FA" w14:textId="77777777" w:rsidR="00E205E3" w:rsidRDefault="00E205E3" w:rsidP="00E205E3">
      <w:pPr>
        <w:ind w:left="360"/>
        <w:rPr>
          <w:rFonts w:ascii="Calibri" w:hAnsi="Calibri" w:cs="Calibri"/>
          <w:b/>
          <w:bCs/>
          <w:sz w:val="24"/>
          <w:szCs w:val="24"/>
        </w:rPr>
      </w:pPr>
    </w:p>
    <w:p w14:paraId="095905DD" w14:textId="77777777"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Appointment and pre</w:t>
      </w:r>
      <w:r w:rsidRPr="00615FB7">
        <w:rPr>
          <w:rFonts w:ascii="Calibri" w:hAnsi="Calibri" w:cs="Calibri"/>
          <w:b/>
          <w:bCs/>
          <w:sz w:val="24"/>
          <w:szCs w:val="24"/>
        </w:rPr>
        <w:noBreakHyphen/>
        <w:t>employment checks</w:t>
      </w:r>
    </w:p>
    <w:p w14:paraId="3742B20C" w14:textId="77777777" w:rsidR="00E205E3" w:rsidRPr="00615FB7" w:rsidRDefault="00E205E3" w:rsidP="00E205E3">
      <w:pPr>
        <w:numPr>
          <w:ilvl w:val="0"/>
          <w:numId w:val="30"/>
        </w:numPr>
        <w:spacing w:line="259" w:lineRule="auto"/>
        <w:rPr>
          <w:rFonts w:ascii="Calibri" w:hAnsi="Calibri" w:cs="Calibri"/>
          <w:sz w:val="24"/>
          <w:szCs w:val="24"/>
        </w:rPr>
      </w:pPr>
      <w:r w:rsidRPr="00615FB7">
        <w:rPr>
          <w:rFonts w:ascii="Calibri" w:hAnsi="Calibri" w:cs="Calibri"/>
          <w:sz w:val="24"/>
          <w:szCs w:val="24"/>
        </w:rPr>
        <w:t>All offers of employment are subject to the receipt of satisfactory references. Two references will be requested, one of which should be from a current or most recent employer.</w:t>
      </w:r>
    </w:p>
    <w:p w14:paraId="14B54A22" w14:textId="77777777" w:rsidR="00E205E3" w:rsidRPr="00615FB7" w:rsidRDefault="00E205E3" w:rsidP="00E205E3">
      <w:pPr>
        <w:numPr>
          <w:ilvl w:val="0"/>
          <w:numId w:val="30"/>
        </w:numPr>
        <w:spacing w:line="259" w:lineRule="auto"/>
        <w:rPr>
          <w:rFonts w:ascii="Calibri" w:hAnsi="Calibri" w:cs="Calibri"/>
          <w:sz w:val="24"/>
          <w:szCs w:val="24"/>
        </w:rPr>
      </w:pPr>
      <w:r w:rsidRPr="00615FB7">
        <w:rPr>
          <w:rFonts w:ascii="Calibri" w:hAnsi="Calibri" w:cs="Calibri"/>
          <w:sz w:val="24"/>
          <w:szCs w:val="24"/>
        </w:rPr>
        <w:t>The successful candidate will be subject to an Enhanced Disclosure and Barring Service (DBS) check, due to the nature of the role and contact with vulnerable adults.</w:t>
      </w:r>
    </w:p>
    <w:p w14:paraId="09E9B0AE" w14:textId="77777777" w:rsidR="00E205E3" w:rsidRPr="00615FB7" w:rsidRDefault="00E205E3" w:rsidP="00E205E3">
      <w:pPr>
        <w:numPr>
          <w:ilvl w:val="0"/>
          <w:numId w:val="30"/>
        </w:numPr>
        <w:spacing w:line="259" w:lineRule="auto"/>
        <w:rPr>
          <w:rFonts w:ascii="Calibri" w:hAnsi="Calibri" w:cs="Calibri"/>
          <w:sz w:val="24"/>
          <w:szCs w:val="24"/>
        </w:rPr>
      </w:pPr>
      <w:r w:rsidRPr="00615FB7">
        <w:rPr>
          <w:rFonts w:ascii="Calibri" w:hAnsi="Calibri" w:cs="Calibri"/>
          <w:sz w:val="24"/>
          <w:szCs w:val="24"/>
        </w:rPr>
        <w:t>Having a criminal record will not automatically prevent appointment. Any disclosures will be considered fairly, confidentially, and proportionately, in line with the Rehabilitation of Offenders Act 1974 and the DBS Code of Practice.</w:t>
      </w:r>
    </w:p>
    <w:p w14:paraId="652BAAC5" w14:textId="77777777" w:rsidR="00E205E3" w:rsidRPr="00615FB7" w:rsidRDefault="00E205E3" w:rsidP="00E205E3">
      <w:pPr>
        <w:ind w:left="720"/>
        <w:rPr>
          <w:rFonts w:ascii="Calibri" w:hAnsi="Calibri" w:cs="Calibri"/>
          <w:sz w:val="24"/>
          <w:szCs w:val="24"/>
        </w:rPr>
      </w:pPr>
    </w:p>
    <w:p w14:paraId="5743442C" w14:textId="77777777"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Equality, safeguarding and safer recruitment</w:t>
      </w:r>
    </w:p>
    <w:p w14:paraId="4A9B2872" w14:textId="77777777" w:rsidR="00E205E3" w:rsidRPr="00615FB7" w:rsidRDefault="00E205E3" w:rsidP="00E205E3">
      <w:pPr>
        <w:numPr>
          <w:ilvl w:val="0"/>
          <w:numId w:val="31"/>
        </w:numPr>
        <w:spacing w:line="259" w:lineRule="auto"/>
        <w:rPr>
          <w:rFonts w:ascii="Calibri" w:hAnsi="Calibri" w:cs="Calibri"/>
          <w:sz w:val="24"/>
          <w:szCs w:val="24"/>
        </w:rPr>
      </w:pPr>
      <w:r w:rsidRPr="00615FB7">
        <w:rPr>
          <w:rFonts w:ascii="Calibri" w:hAnsi="Calibri" w:cs="Calibri"/>
          <w:sz w:val="24"/>
          <w:szCs w:val="24"/>
        </w:rPr>
        <w:t>The Friendly Trust is committed to equality of opportunity and actively welcomes applications from people of all backgrounds.</w:t>
      </w:r>
    </w:p>
    <w:p w14:paraId="3D6B7CCC" w14:textId="77777777" w:rsidR="00E205E3" w:rsidRPr="00615FB7" w:rsidRDefault="00E205E3" w:rsidP="00E205E3">
      <w:pPr>
        <w:numPr>
          <w:ilvl w:val="0"/>
          <w:numId w:val="31"/>
        </w:numPr>
        <w:spacing w:line="259" w:lineRule="auto"/>
        <w:rPr>
          <w:rFonts w:ascii="Calibri" w:hAnsi="Calibri" w:cs="Calibri"/>
          <w:sz w:val="24"/>
          <w:szCs w:val="24"/>
        </w:rPr>
      </w:pPr>
      <w:r w:rsidRPr="00615FB7">
        <w:rPr>
          <w:rFonts w:ascii="Calibri" w:hAnsi="Calibri" w:cs="Calibri"/>
          <w:sz w:val="24"/>
          <w:szCs w:val="24"/>
        </w:rPr>
        <w:t>Appropriate safeguarding considerations will be applied throughout the recruitment process, reflecting our responsibility to protect vulnerable people.</w:t>
      </w:r>
    </w:p>
    <w:p w14:paraId="5F9F80B7" w14:textId="77777777" w:rsidR="00E205E3" w:rsidRPr="00615FB7" w:rsidRDefault="00E205E3" w:rsidP="00E205E3">
      <w:pPr>
        <w:numPr>
          <w:ilvl w:val="0"/>
          <w:numId w:val="31"/>
        </w:numPr>
        <w:spacing w:line="259" w:lineRule="auto"/>
        <w:rPr>
          <w:rFonts w:ascii="Calibri" w:hAnsi="Calibri" w:cs="Calibri"/>
          <w:sz w:val="24"/>
          <w:szCs w:val="24"/>
        </w:rPr>
      </w:pPr>
      <w:r w:rsidRPr="00615FB7">
        <w:rPr>
          <w:rFonts w:ascii="Calibri" w:hAnsi="Calibri" w:cs="Calibri"/>
          <w:sz w:val="24"/>
          <w:szCs w:val="24"/>
        </w:rPr>
        <w:t>Information provided as part of the recruitment process will be handled in accordance with UK GDPR and confidentiality requirements.</w:t>
      </w:r>
    </w:p>
    <w:p w14:paraId="0519C7D2" w14:textId="77777777" w:rsidR="00E205E3" w:rsidRPr="00615FB7" w:rsidRDefault="00E205E3" w:rsidP="00E205E3">
      <w:pPr>
        <w:ind w:left="720"/>
        <w:rPr>
          <w:rFonts w:ascii="Calibri" w:hAnsi="Calibri" w:cs="Calibri"/>
          <w:sz w:val="24"/>
          <w:szCs w:val="24"/>
        </w:rPr>
      </w:pPr>
    </w:p>
    <w:p w14:paraId="491386E0" w14:textId="77777777"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Equal Opportunities Monitoring</w:t>
      </w:r>
    </w:p>
    <w:p w14:paraId="0D2A1313" w14:textId="77777777" w:rsidR="00E205E3" w:rsidRPr="00615FB7" w:rsidRDefault="00E205E3" w:rsidP="00E205E3">
      <w:pPr>
        <w:numPr>
          <w:ilvl w:val="0"/>
          <w:numId w:val="32"/>
        </w:numPr>
        <w:spacing w:line="259" w:lineRule="auto"/>
        <w:rPr>
          <w:rFonts w:ascii="Calibri" w:hAnsi="Calibri" w:cs="Calibri"/>
          <w:sz w:val="24"/>
          <w:szCs w:val="24"/>
        </w:rPr>
      </w:pPr>
      <w:r w:rsidRPr="00615FB7">
        <w:rPr>
          <w:rFonts w:ascii="Calibri" w:hAnsi="Calibri" w:cs="Calibri"/>
          <w:sz w:val="24"/>
          <w:szCs w:val="24"/>
        </w:rPr>
        <w:t>Applicants will be invited to complete an Equal Opportunities Monitoring Form. This information is collected for monitoring purposes only, is entirely voluntary, and is not shared with the shortlisting or interview panel.</w:t>
      </w:r>
    </w:p>
    <w:p w14:paraId="222A6F42" w14:textId="77777777" w:rsidR="00E205E3" w:rsidRPr="00615FB7" w:rsidRDefault="00E205E3" w:rsidP="00E205E3">
      <w:pPr>
        <w:numPr>
          <w:ilvl w:val="0"/>
          <w:numId w:val="32"/>
        </w:numPr>
        <w:spacing w:line="259" w:lineRule="auto"/>
        <w:rPr>
          <w:rFonts w:ascii="Calibri" w:hAnsi="Calibri" w:cs="Calibri"/>
          <w:sz w:val="24"/>
          <w:szCs w:val="24"/>
        </w:rPr>
      </w:pPr>
      <w:r w:rsidRPr="00615FB7">
        <w:rPr>
          <w:rFonts w:ascii="Calibri" w:hAnsi="Calibri" w:cs="Calibri"/>
          <w:sz w:val="24"/>
          <w:szCs w:val="24"/>
        </w:rPr>
        <w:t>Monitoring data is used to help the organisation review and improve the fairness and inclusivity of its recruitment practices, in line with equality legislation.</w:t>
      </w:r>
    </w:p>
    <w:p w14:paraId="50FB0906" w14:textId="77777777" w:rsidR="00E205E3" w:rsidRPr="00615FB7" w:rsidRDefault="00E205E3" w:rsidP="00E205E3">
      <w:pPr>
        <w:ind w:left="360"/>
        <w:rPr>
          <w:rFonts w:ascii="Calibri" w:hAnsi="Calibri" w:cs="Calibri"/>
          <w:sz w:val="24"/>
          <w:szCs w:val="24"/>
        </w:rPr>
      </w:pPr>
    </w:p>
    <w:p w14:paraId="4996010C" w14:textId="77777777" w:rsidR="00E205E3" w:rsidRPr="00615FB7" w:rsidRDefault="00E205E3" w:rsidP="00E205E3">
      <w:pPr>
        <w:ind w:left="360"/>
        <w:rPr>
          <w:rFonts w:ascii="Calibri" w:hAnsi="Calibri" w:cs="Calibri"/>
          <w:b/>
          <w:bCs/>
          <w:sz w:val="24"/>
          <w:szCs w:val="24"/>
        </w:rPr>
      </w:pPr>
      <w:r w:rsidRPr="00615FB7">
        <w:rPr>
          <w:rFonts w:ascii="Calibri" w:hAnsi="Calibri" w:cs="Calibri"/>
          <w:b/>
          <w:bCs/>
          <w:sz w:val="24"/>
          <w:szCs w:val="24"/>
        </w:rPr>
        <w:t>Contact Information</w:t>
      </w:r>
    </w:p>
    <w:p w14:paraId="1AB30958" w14:textId="77777777" w:rsidR="00E205E3" w:rsidRPr="00615FB7" w:rsidRDefault="00E205E3" w:rsidP="00E205E3">
      <w:pPr>
        <w:ind w:left="360"/>
        <w:rPr>
          <w:rFonts w:ascii="Calibri" w:hAnsi="Calibri" w:cs="Calibri"/>
          <w:sz w:val="24"/>
          <w:szCs w:val="24"/>
        </w:rPr>
      </w:pPr>
      <w:r w:rsidRPr="00615FB7">
        <w:rPr>
          <w:rFonts w:ascii="Calibri" w:hAnsi="Calibri" w:cs="Calibri"/>
          <w:sz w:val="24"/>
          <w:szCs w:val="24"/>
        </w:rPr>
        <w:t xml:space="preserve">To apply, or for any questions regarding the position, please contact </w:t>
      </w:r>
      <w:hyperlink r:id="rId9" w:history="1">
        <w:r w:rsidRPr="00615FB7">
          <w:rPr>
            <w:rStyle w:val="Hyperlink"/>
            <w:rFonts w:ascii="Calibri" w:hAnsi="Calibri" w:cs="Calibri"/>
            <w:sz w:val="24"/>
            <w:szCs w:val="24"/>
          </w:rPr>
          <w:t>recruitment@friendlytrust.org.uk</w:t>
        </w:r>
      </w:hyperlink>
    </w:p>
    <w:p w14:paraId="617A4298" w14:textId="77777777" w:rsidR="00E205E3" w:rsidRPr="004C2316" w:rsidRDefault="00E205E3" w:rsidP="00E205E3">
      <w:pPr>
        <w:spacing w:after="200" w:line="276" w:lineRule="auto"/>
        <w:rPr>
          <w:rFonts w:ascii="Tahoma" w:eastAsiaTheme="minorHAnsi" w:hAnsi="Tahoma" w:cs="Tahoma"/>
          <w:b/>
          <w:sz w:val="32"/>
          <w:szCs w:val="32"/>
        </w:rPr>
      </w:pPr>
      <w:r w:rsidRPr="004C2316">
        <w:rPr>
          <w:rFonts w:ascii="Tahoma" w:eastAsiaTheme="minorHAnsi" w:hAnsi="Tahoma" w:cs="Tahoma"/>
          <w:b/>
          <w:sz w:val="32"/>
          <w:szCs w:val="32"/>
        </w:rPr>
        <w:t xml:space="preserve"> </w:t>
      </w:r>
    </w:p>
    <w:p w14:paraId="1C934C2E" w14:textId="77777777" w:rsidR="002B1950" w:rsidRDefault="002B1950" w:rsidP="00E205E3">
      <w:pPr>
        <w:rPr>
          <w:rFonts w:ascii="Calibri" w:hAnsi="Calibri" w:cs="Calibri"/>
          <w:b/>
          <w:bCs/>
          <w:sz w:val="24"/>
          <w:szCs w:val="24"/>
        </w:rPr>
      </w:pPr>
    </w:p>
    <w:sectPr w:rsidR="002B1950" w:rsidSect="002B1950">
      <w:footerReference w:type="even" r:id="rId10"/>
      <w:footerReference w:type="default" r:id="rId11"/>
      <w:pgSz w:w="11906" w:h="16838"/>
      <w:pgMar w:top="1134" w:right="1134" w:bottom="1440" w:left="1134"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80BA" w14:textId="77777777" w:rsidR="00534BFA" w:rsidRDefault="00534BFA">
      <w:r>
        <w:separator/>
      </w:r>
    </w:p>
  </w:endnote>
  <w:endnote w:type="continuationSeparator" w:id="0">
    <w:p w14:paraId="5A51862D" w14:textId="77777777" w:rsidR="00534BFA" w:rsidRDefault="0053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33BA" w14:textId="77777777" w:rsidR="00C21CD6" w:rsidRDefault="00C21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A341E" w14:textId="77777777" w:rsidR="00C21CD6" w:rsidRDefault="00C21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CE65" w14:textId="77777777" w:rsidR="00C21CD6" w:rsidRDefault="00C21CD6">
    <w:pPr>
      <w:pStyle w:val="Footer"/>
      <w:jc w:val="both"/>
    </w:pPr>
    <w:r>
      <w:rPr>
        <w:rFonts w:ascii="Arial" w:hAnsi="Arial"/>
        <w:sz w:val="16"/>
      </w:rPr>
      <w:t>The Friendly Trust provides information and advice on financial matters to people with learning disabilities and their families.</w:t>
    </w:r>
  </w:p>
  <w:p w14:paraId="0A7FE424" w14:textId="77777777" w:rsidR="00C21CD6" w:rsidRDefault="004D1900">
    <w:pPr>
      <w:pStyle w:val="Footer"/>
      <w:rPr>
        <w:sz w:val="16"/>
      </w:rPr>
    </w:pPr>
    <w:r>
      <w:rPr>
        <w:rFonts w:ascii="Arial" w:hAnsi="Arial"/>
        <w:b/>
        <w:noProof/>
        <w:sz w:val="16"/>
        <w:lang w:eastAsia="en-GB"/>
      </w:rPr>
      <mc:AlternateContent>
        <mc:Choice Requires="wps">
          <w:drawing>
            <wp:anchor distT="0" distB="0" distL="114300" distR="114300" simplePos="0" relativeHeight="251657728" behindDoc="0" locked="0" layoutInCell="1" allowOverlap="1" wp14:anchorId="544C37E8" wp14:editId="0B099B72">
              <wp:simplePos x="0" y="0"/>
              <wp:positionH relativeFrom="column">
                <wp:posOffset>-31750</wp:posOffset>
              </wp:positionH>
              <wp:positionV relativeFrom="paragraph">
                <wp:posOffset>-213995</wp:posOffset>
              </wp:positionV>
              <wp:extent cx="557339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2BA8"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85pt" to="436.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"/>
          </w:pict>
        </mc:Fallback>
      </mc:AlternateContent>
    </w:r>
    <w:r w:rsidR="00C21CD6">
      <w:rPr>
        <w:rFonts w:ascii="Arial" w:hAnsi="Arial"/>
        <w:bCs/>
        <w:sz w:val="16"/>
        <w:lang w:val="en-US"/>
      </w:rPr>
      <w:t>Registered Charity No:</w:t>
    </w:r>
    <w:r w:rsidR="00C21CD6">
      <w:rPr>
        <w:rFonts w:ascii="Arial" w:hAnsi="Arial"/>
        <w:bCs/>
        <w:sz w:val="16"/>
      </w:rPr>
      <w:t xml:space="preserve"> 1084265</w:t>
    </w:r>
    <w:r w:rsidR="00C21CD6">
      <w:rPr>
        <w:rFonts w:ascii="Arial" w:hAnsi="Arial"/>
        <w:bCs/>
        <w:sz w:val="16"/>
      </w:rPr>
      <w:tab/>
    </w:r>
    <w:r w:rsidR="00C21CD6">
      <w:rPr>
        <w:rFonts w:ascii="Arial" w:hAnsi="Arial"/>
        <w:bCs/>
        <w:sz w:val="16"/>
      </w:rPr>
      <w:tab/>
      <w:t xml:space="preserve">                                                                  Company No: 3608297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EE86" w14:textId="77777777" w:rsidR="00534BFA" w:rsidRDefault="00534BFA">
      <w:r>
        <w:separator/>
      </w:r>
    </w:p>
  </w:footnote>
  <w:footnote w:type="continuationSeparator" w:id="0">
    <w:p w14:paraId="31B7F528" w14:textId="77777777" w:rsidR="00534BFA" w:rsidRDefault="00534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41"/>
    <w:multiLevelType w:val="multilevel"/>
    <w:tmpl w:val="D08E4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17127"/>
    <w:multiLevelType w:val="multilevel"/>
    <w:tmpl w:val="8066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211D5"/>
    <w:multiLevelType w:val="multilevel"/>
    <w:tmpl w:val="84B8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4D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A6E26"/>
    <w:multiLevelType w:val="multilevel"/>
    <w:tmpl w:val="D14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79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322CD"/>
    <w:multiLevelType w:val="multilevel"/>
    <w:tmpl w:val="84DE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C34A2"/>
    <w:multiLevelType w:val="multilevel"/>
    <w:tmpl w:val="BB16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E60D8"/>
    <w:multiLevelType w:val="multilevel"/>
    <w:tmpl w:val="206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FCA"/>
    <w:multiLevelType w:val="multilevel"/>
    <w:tmpl w:val="7B2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61E83"/>
    <w:multiLevelType w:val="hybridMultilevel"/>
    <w:tmpl w:val="1B944558"/>
    <w:lvl w:ilvl="0" w:tplc="CBDC7460">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45169"/>
    <w:multiLevelType w:val="multilevel"/>
    <w:tmpl w:val="CE66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87FFB"/>
    <w:multiLevelType w:val="multilevel"/>
    <w:tmpl w:val="2784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15A7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42A6B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A327A7"/>
    <w:multiLevelType w:val="singleLevel"/>
    <w:tmpl w:val="C3841240"/>
    <w:lvl w:ilvl="0">
      <w:start w:val="65"/>
      <w:numFmt w:val="decimal"/>
      <w:lvlText w:val="%1"/>
      <w:lvlJc w:val="left"/>
      <w:pPr>
        <w:tabs>
          <w:tab w:val="num" w:pos="390"/>
        </w:tabs>
        <w:ind w:left="390" w:hanging="390"/>
      </w:pPr>
      <w:rPr>
        <w:rFonts w:hint="default"/>
      </w:rPr>
    </w:lvl>
  </w:abstractNum>
  <w:abstractNum w:abstractNumId="16" w15:restartNumberingAfterBreak="0">
    <w:nsid w:val="40523858"/>
    <w:multiLevelType w:val="multilevel"/>
    <w:tmpl w:val="962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205D6"/>
    <w:multiLevelType w:val="multilevel"/>
    <w:tmpl w:val="25C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9668B"/>
    <w:multiLevelType w:val="multilevel"/>
    <w:tmpl w:val="394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460F4"/>
    <w:multiLevelType w:val="multilevel"/>
    <w:tmpl w:val="5884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801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3841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612A5F"/>
    <w:multiLevelType w:val="multilevel"/>
    <w:tmpl w:val="5DD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915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501DE6"/>
    <w:multiLevelType w:val="multilevel"/>
    <w:tmpl w:val="52E8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701A9"/>
    <w:multiLevelType w:val="multilevel"/>
    <w:tmpl w:val="C26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06ABD"/>
    <w:multiLevelType w:val="multilevel"/>
    <w:tmpl w:val="5B5A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818E2"/>
    <w:multiLevelType w:val="hybridMultilevel"/>
    <w:tmpl w:val="859E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76E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0B7E09"/>
    <w:multiLevelType w:val="multilevel"/>
    <w:tmpl w:val="CD0A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A6E89"/>
    <w:multiLevelType w:val="multilevel"/>
    <w:tmpl w:val="B4B4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CD25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267F80"/>
    <w:multiLevelType w:val="multilevel"/>
    <w:tmpl w:val="716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54564"/>
    <w:multiLevelType w:val="multilevel"/>
    <w:tmpl w:val="91B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90A30"/>
    <w:multiLevelType w:val="multilevel"/>
    <w:tmpl w:val="056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397983">
    <w:abstractNumId w:val="20"/>
  </w:num>
  <w:num w:numId="2" w16cid:durableId="258025087">
    <w:abstractNumId w:val="23"/>
  </w:num>
  <w:num w:numId="3" w16cid:durableId="907690582">
    <w:abstractNumId w:val="5"/>
  </w:num>
  <w:num w:numId="4" w16cid:durableId="30343243">
    <w:abstractNumId w:val="13"/>
  </w:num>
  <w:num w:numId="5" w16cid:durableId="1272588830">
    <w:abstractNumId w:val="15"/>
  </w:num>
  <w:num w:numId="6" w16cid:durableId="1347171007">
    <w:abstractNumId w:val="21"/>
  </w:num>
  <w:num w:numId="7" w16cid:durableId="272906149">
    <w:abstractNumId w:val="31"/>
  </w:num>
  <w:num w:numId="8" w16cid:durableId="634718942">
    <w:abstractNumId w:val="3"/>
  </w:num>
  <w:num w:numId="9" w16cid:durableId="1832062515">
    <w:abstractNumId w:val="14"/>
  </w:num>
  <w:num w:numId="10" w16cid:durableId="512497082">
    <w:abstractNumId w:val="28"/>
  </w:num>
  <w:num w:numId="11" w16cid:durableId="400979837">
    <w:abstractNumId w:val="10"/>
  </w:num>
  <w:num w:numId="12" w16cid:durableId="236944227">
    <w:abstractNumId w:val="27"/>
  </w:num>
  <w:num w:numId="13" w16cid:durableId="1432622473">
    <w:abstractNumId w:val="0"/>
  </w:num>
  <w:num w:numId="14" w16cid:durableId="1510413850">
    <w:abstractNumId w:val="6"/>
  </w:num>
  <w:num w:numId="15" w16cid:durableId="549535598">
    <w:abstractNumId w:val="9"/>
  </w:num>
  <w:num w:numId="16" w16cid:durableId="1990359748">
    <w:abstractNumId w:val="25"/>
  </w:num>
  <w:num w:numId="17" w16cid:durableId="39600845">
    <w:abstractNumId w:val="4"/>
  </w:num>
  <w:num w:numId="18" w16cid:durableId="2087535338">
    <w:abstractNumId w:val="29"/>
  </w:num>
  <w:num w:numId="19" w16cid:durableId="2023627177">
    <w:abstractNumId w:val="18"/>
  </w:num>
  <w:num w:numId="20" w16cid:durableId="1616473909">
    <w:abstractNumId w:val="12"/>
  </w:num>
  <w:num w:numId="21" w16cid:durableId="1536432128">
    <w:abstractNumId w:val="7"/>
  </w:num>
  <w:num w:numId="22" w16cid:durableId="1974210565">
    <w:abstractNumId w:val="34"/>
  </w:num>
  <w:num w:numId="23" w16cid:durableId="546990403">
    <w:abstractNumId w:val="26"/>
  </w:num>
  <w:num w:numId="24" w16cid:durableId="1634864477">
    <w:abstractNumId w:val="30"/>
  </w:num>
  <w:num w:numId="25" w16cid:durableId="1066680349">
    <w:abstractNumId w:val="11"/>
  </w:num>
  <w:num w:numId="26" w16cid:durableId="2060275082">
    <w:abstractNumId w:val="22"/>
  </w:num>
  <w:num w:numId="27" w16cid:durableId="1999264477">
    <w:abstractNumId w:val="32"/>
  </w:num>
  <w:num w:numId="28" w16cid:durableId="1265109418">
    <w:abstractNumId w:val="8"/>
  </w:num>
  <w:num w:numId="29" w16cid:durableId="1889491939">
    <w:abstractNumId w:val="1"/>
  </w:num>
  <w:num w:numId="30" w16cid:durableId="1678115983">
    <w:abstractNumId w:val="24"/>
  </w:num>
  <w:num w:numId="31" w16cid:durableId="1172180376">
    <w:abstractNumId w:val="2"/>
  </w:num>
  <w:num w:numId="32" w16cid:durableId="695010155">
    <w:abstractNumId w:val="16"/>
  </w:num>
  <w:num w:numId="33" w16cid:durableId="1638145067">
    <w:abstractNumId w:val="17"/>
  </w:num>
  <w:num w:numId="34" w16cid:durableId="582033225">
    <w:abstractNumId w:val="19"/>
  </w:num>
  <w:num w:numId="35" w16cid:durableId="1755084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GB" w:vendorID="8" w:dllVersion="513" w:checkStyle="1" w:appName="MSWord"/>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594CD"/>
  <w15:docId w15:val="{89622E2D-2984-4A29-AA4C-D26528EA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Black" w:hAnsi="Arial Black"/>
      <w:sz w:val="32"/>
    </w:rPr>
  </w:style>
  <w:style w:type="paragraph" w:styleId="Heading3">
    <w:name w:val="heading 3"/>
    <w:basedOn w:val="Normal"/>
    <w:next w:val="Normal"/>
    <w:link w:val="Heading3Char"/>
    <w:uiPriority w:val="9"/>
    <w:semiHidden/>
    <w:unhideWhenUsed/>
    <w:qFormat/>
    <w:rsid w:val="008465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65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7" w:vSpace="187" w:wrap="notBeside" w:vAnchor="page" w:hAnchor="margin" w:y="966" w:anchorLock="1"/>
      <w:spacing w:line="200" w:lineRule="atLeast"/>
    </w:pPr>
    <w:rPr>
      <w:rFonts w:ascii="Arial" w:hAnsi="Arial"/>
      <w:spacing w:val="-2"/>
      <w:sz w:val="16"/>
    </w:rPr>
  </w:style>
  <w:style w:type="paragraph" w:styleId="Header">
    <w:name w:val="header"/>
    <w:basedOn w:val="Normal"/>
    <w:pPr>
      <w:tabs>
        <w:tab w:val="center" w:pos="4153"/>
        <w:tab w:val="right" w:pos="8306"/>
      </w:tabs>
    </w:pPr>
  </w:style>
  <w:style w:type="paragraph" w:styleId="BalloonText">
    <w:name w:val="Balloon Text"/>
    <w:basedOn w:val="Normal"/>
    <w:semiHidden/>
    <w:rsid w:val="00211158"/>
    <w:rPr>
      <w:rFonts w:ascii="Tahoma" w:hAnsi="Tahoma" w:cs="Tahoma"/>
      <w:sz w:val="16"/>
      <w:szCs w:val="16"/>
    </w:rPr>
  </w:style>
  <w:style w:type="character" w:customStyle="1" w:styleId="Heading4Char">
    <w:name w:val="Heading 4 Char"/>
    <w:basedOn w:val="DefaultParagraphFont"/>
    <w:link w:val="Heading4"/>
    <w:uiPriority w:val="9"/>
    <w:semiHidden/>
    <w:rsid w:val="0084658B"/>
    <w:rPr>
      <w:rFonts w:asciiTheme="majorHAnsi" w:eastAsiaTheme="majorEastAsia" w:hAnsiTheme="majorHAnsi" w:cstheme="majorBidi"/>
      <w:i/>
      <w:iCs/>
      <w:color w:val="365F91" w:themeColor="accent1" w:themeShade="BF"/>
      <w:lang w:eastAsia="en-US"/>
    </w:rPr>
  </w:style>
  <w:style w:type="character" w:customStyle="1" w:styleId="Heading3Char">
    <w:name w:val="Heading 3 Char"/>
    <w:basedOn w:val="DefaultParagraphFont"/>
    <w:link w:val="Heading3"/>
    <w:uiPriority w:val="9"/>
    <w:semiHidden/>
    <w:rsid w:val="0084658B"/>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906362"/>
    <w:rPr>
      <w:color w:val="0000FF" w:themeColor="hyperlink"/>
      <w:u w:val="single"/>
    </w:rPr>
  </w:style>
  <w:style w:type="character" w:styleId="UnresolvedMention">
    <w:name w:val="Unresolved Mention"/>
    <w:basedOn w:val="DefaultParagraphFont"/>
    <w:uiPriority w:val="99"/>
    <w:semiHidden/>
    <w:unhideWhenUsed/>
    <w:rsid w:val="00906362"/>
    <w:rPr>
      <w:color w:val="605E5C"/>
      <w:shd w:val="clear" w:color="auto" w:fill="E1DFDD"/>
    </w:rPr>
  </w:style>
  <w:style w:type="paragraph" w:styleId="ListParagraph">
    <w:name w:val="List Paragraph"/>
    <w:basedOn w:val="Normal"/>
    <w:uiPriority w:val="34"/>
    <w:qFormat/>
    <w:rsid w:val="00906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5178">
      <w:bodyDiv w:val="1"/>
      <w:marLeft w:val="0"/>
      <w:marRight w:val="0"/>
      <w:marTop w:val="0"/>
      <w:marBottom w:val="0"/>
      <w:divBdr>
        <w:top w:val="none" w:sz="0" w:space="0" w:color="auto"/>
        <w:left w:val="none" w:sz="0" w:space="0" w:color="auto"/>
        <w:bottom w:val="none" w:sz="0" w:space="0" w:color="auto"/>
        <w:right w:val="none" w:sz="0" w:space="0" w:color="auto"/>
      </w:divBdr>
    </w:div>
    <w:div w:id="1486429288">
      <w:bodyDiv w:val="1"/>
      <w:marLeft w:val="0"/>
      <w:marRight w:val="0"/>
      <w:marTop w:val="0"/>
      <w:marBottom w:val="0"/>
      <w:divBdr>
        <w:top w:val="none" w:sz="0" w:space="0" w:color="auto"/>
        <w:left w:val="none" w:sz="0" w:space="0" w:color="auto"/>
        <w:bottom w:val="none" w:sz="0" w:space="0" w:color="auto"/>
        <w:right w:val="none" w:sz="0" w:space="0" w:color="auto"/>
      </w:divBdr>
    </w:div>
    <w:div w:id="1580213458">
      <w:bodyDiv w:val="1"/>
      <w:marLeft w:val="0"/>
      <w:marRight w:val="0"/>
      <w:marTop w:val="0"/>
      <w:marBottom w:val="0"/>
      <w:divBdr>
        <w:top w:val="none" w:sz="0" w:space="0" w:color="auto"/>
        <w:left w:val="none" w:sz="0" w:space="0" w:color="auto"/>
        <w:bottom w:val="none" w:sz="0" w:space="0" w:color="auto"/>
        <w:right w:val="none" w:sz="0" w:space="0" w:color="auto"/>
      </w:divBdr>
    </w:div>
    <w:div w:id="19932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riendlytrus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friendlytrus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Head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