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C5A7" w14:textId="0B683065" w:rsidR="00F03AA4" w:rsidRPr="001D3E4F" w:rsidRDefault="008110D4">
      <w:pPr>
        <w:rPr>
          <w:rFonts w:ascii="Gilroy Light" w:hAnsi="Gilroy Light" w:cs="Adobe Devanagari"/>
          <w:b/>
          <w:bCs/>
          <w:color w:val="000000" w:themeColor="text1"/>
          <w:sz w:val="32"/>
          <w:szCs w:val="32"/>
        </w:rPr>
      </w:pPr>
      <w:r w:rsidRPr="001D3E4F">
        <w:rPr>
          <w:rFonts w:ascii="Gilroy Light" w:hAnsi="Gilroy Light" w:cs="Adobe Devanagari"/>
          <w:b/>
          <w:bCs/>
          <w:color w:val="000000" w:themeColor="text1"/>
          <w:sz w:val="32"/>
          <w:szCs w:val="32"/>
        </w:rPr>
        <w:t xml:space="preserve">Job Description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8110D4" w:rsidRPr="00723C52" w14:paraId="50131162" w14:textId="77777777" w:rsidTr="001D3E4F">
        <w:tc>
          <w:tcPr>
            <w:tcW w:w="1838" w:type="dxa"/>
          </w:tcPr>
          <w:p w14:paraId="67AF423F" w14:textId="28B126CD" w:rsidR="008110D4" w:rsidRPr="00723C52" w:rsidRDefault="008110D4">
            <w:pPr>
              <w:rPr>
                <w:rFonts w:ascii="Gilroy Light" w:hAnsi="Gilroy Light"/>
                <w:b/>
                <w:bCs/>
              </w:rPr>
            </w:pPr>
            <w:r w:rsidRPr="00723C52">
              <w:rPr>
                <w:rFonts w:ascii="Gilroy Light" w:hAnsi="Gilroy Light"/>
                <w:b/>
                <w:bCs/>
              </w:rPr>
              <w:t>Title</w:t>
            </w:r>
          </w:p>
        </w:tc>
        <w:tc>
          <w:tcPr>
            <w:tcW w:w="7178" w:type="dxa"/>
          </w:tcPr>
          <w:p w14:paraId="498D62C6" w14:textId="2EB6DEBE" w:rsidR="008110D4" w:rsidRPr="00723C52" w:rsidRDefault="00CE5551">
            <w:pPr>
              <w:rPr>
                <w:rFonts w:ascii="Gilroy Light" w:hAnsi="Gilroy Light"/>
              </w:rPr>
            </w:pPr>
            <w:r w:rsidRPr="00723C52">
              <w:rPr>
                <w:rFonts w:ascii="Gilroy Light" w:hAnsi="Gilroy Light"/>
              </w:rPr>
              <w:t>QA &amp; Compliance Lead</w:t>
            </w:r>
          </w:p>
        </w:tc>
      </w:tr>
      <w:tr w:rsidR="008110D4" w:rsidRPr="00723C52" w14:paraId="49819B84" w14:textId="77777777" w:rsidTr="001D3E4F">
        <w:tc>
          <w:tcPr>
            <w:tcW w:w="1838" w:type="dxa"/>
          </w:tcPr>
          <w:p w14:paraId="068EB313" w14:textId="43D9D3C1" w:rsidR="008110D4" w:rsidRPr="00723C52" w:rsidRDefault="008110D4">
            <w:pPr>
              <w:rPr>
                <w:rFonts w:ascii="Gilroy Light" w:hAnsi="Gilroy Light"/>
                <w:b/>
                <w:bCs/>
              </w:rPr>
            </w:pPr>
            <w:r w:rsidRPr="00723C52">
              <w:rPr>
                <w:rFonts w:ascii="Gilroy Light" w:hAnsi="Gilroy Light"/>
                <w:b/>
                <w:bCs/>
              </w:rPr>
              <w:t>Reports to</w:t>
            </w:r>
          </w:p>
        </w:tc>
        <w:tc>
          <w:tcPr>
            <w:tcW w:w="7178" w:type="dxa"/>
          </w:tcPr>
          <w:p w14:paraId="2B78848B" w14:textId="4B010764" w:rsidR="008110D4" w:rsidRPr="00723C52" w:rsidRDefault="00CE5551">
            <w:pPr>
              <w:rPr>
                <w:rFonts w:ascii="Gilroy Light" w:hAnsi="Gilroy Light"/>
              </w:rPr>
            </w:pPr>
            <w:r w:rsidRPr="00723C52">
              <w:rPr>
                <w:rFonts w:ascii="Gilroy Light" w:hAnsi="Gilroy Light"/>
              </w:rPr>
              <w:t>Chief Operating Officer</w:t>
            </w:r>
          </w:p>
        </w:tc>
      </w:tr>
      <w:tr w:rsidR="008110D4" w:rsidRPr="00723C52" w14:paraId="354A14D4" w14:textId="77777777" w:rsidTr="001D3E4F">
        <w:tc>
          <w:tcPr>
            <w:tcW w:w="1838" w:type="dxa"/>
          </w:tcPr>
          <w:p w14:paraId="0C37FAB0" w14:textId="5AEC7121" w:rsidR="008110D4" w:rsidRPr="00723C52" w:rsidRDefault="00963129">
            <w:pPr>
              <w:rPr>
                <w:rFonts w:ascii="Gilroy Light" w:hAnsi="Gilroy Light"/>
                <w:b/>
                <w:bCs/>
              </w:rPr>
            </w:pPr>
            <w:r w:rsidRPr="00723C52">
              <w:rPr>
                <w:rFonts w:ascii="Gilroy Light" w:hAnsi="Gilroy Light"/>
                <w:b/>
                <w:bCs/>
              </w:rPr>
              <w:t>Pay Grade</w:t>
            </w:r>
          </w:p>
        </w:tc>
        <w:tc>
          <w:tcPr>
            <w:tcW w:w="7178" w:type="dxa"/>
          </w:tcPr>
          <w:p w14:paraId="5A98DC58" w14:textId="45B59D35" w:rsidR="008110D4" w:rsidRPr="00723C52" w:rsidRDefault="00963129">
            <w:pPr>
              <w:rPr>
                <w:rFonts w:ascii="Gilroy Light" w:hAnsi="Gilroy Light"/>
              </w:rPr>
            </w:pPr>
            <w:r w:rsidRPr="00723C52">
              <w:rPr>
                <w:rFonts w:ascii="Gilroy Light" w:hAnsi="Gilroy Light"/>
              </w:rPr>
              <w:t>Quality, Compliance</w:t>
            </w:r>
            <w:r w:rsidR="00FA6225" w:rsidRPr="00723C52">
              <w:rPr>
                <w:rFonts w:ascii="Gilroy Light" w:hAnsi="Gilroy Light"/>
              </w:rPr>
              <w:t>, IT,</w:t>
            </w:r>
            <w:r w:rsidRPr="00723C52">
              <w:rPr>
                <w:rFonts w:ascii="Gilroy Light" w:hAnsi="Gilroy Light"/>
              </w:rPr>
              <w:t xml:space="preserve"> &amp; Data</w:t>
            </w:r>
          </w:p>
        </w:tc>
      </w:tr>
      <w:tr w:rsidR="00963129" w:rsidRPr="00723C52" w14:paraId="468C4F28" w14:textId="77777777" w:rsidTr="001D3E4F">
        <w:tc>
          <w:tcPr>
            <w:tcW w:w="1838" w:type="dxa"/>
          </w:tcPr>
          <w:p w14:paraId="51998E72" w14:textId="35AF709F" w:rsidR="00963129" w:rsidRPr="00723C52" w:rsidRDefault="00963129">
            <w:pPr>
              <w:rPr>
                <w:rFonts w:ascii="Gilroy Light" w:hAnsi="Gilroy Light"/>
                <w:b/>
                <w:bCs/>
              </w:rPr>
            </w:pPr>
            <w:r w:rsidRPr="00723C52">
              <w:rPr>
                <w:rFonts w:ascii="Gilroy Light" w:hAnsi="Gilroy Light"/>
                <w:b/>
                <w:bCs/>
              </w:rPr>
              <w:t xml:space="preserve">Salary Scale </w:t>
            </w:r>
          </w:p>
        </w:tc>
        <w:tc>
          <w:tcPr>
            <w:tcW w:w="7178" w:type="dxa"/>
          </w:tcPr>
          <w:p w14:paraId="0AFA7CA4" w14:textId="4655CD9F" w:rsidR="00963129" w:rsidRPr="00723C52" w:rsidRDefault="006B43C9">
            <w:pPr>
              <w:rPr>
                <w:rFonts w:ascii="Gilroy Light" w:hAnsi="Gilroy Light"/>
              </w:rPr>
            </w:pPr>
            <w:r w:rsidRPr="00723C52">
              <w:rPr>
                <w:rFonts w:ascii="Gilroy Light" w:hAnsi="Gilroy Light"/>
              </w:rPr>
              <w:t>Q3e</w:t>
            </w:r>
            <w:r w:rsidR="00336083">
              <w:rPr>
                <w:rFonts w:ascii="Gilroy Light" w:hAnsi="Gilroy Light"/>
              </w:rPr>
              <w:t>-Q3d</w:t>
            </w:r>
            <w:r w:rsidR="00A1093E">
              <w:rPr>
                <w:rFonts w:ascii="Gilroy Light" w:hAnsi="Gilroy Light"/>
              </w:rPr>
              <w:t xml:space="preserve"> </w:t>
            </w:r>
            <w:r w:rsidR="00336083">
              <w:rPr>
                <w:rFonts w:ascii="Gilroy Light" w:hAnsi="Gilroy Light"/>
              </w:rPr>
              <w:t>(</w:t>
            </w:r>
            <w:r w:rsidR="00582719">
              <w:rPr>
                <w:rFonts w:ascii="Gilroy Light" w:hAnsi="Gilroy Light"/>
              </w:rPr>
              <w:t xml:space="preserve">£31,353-£35,401 </w:t>
            </w:r>
            <w:r w:rsidR="00336083">
              <w:rPr>
                <w:rFonts w:ascii="Gilroy Light" w:hAnsi="Gilroy Light"/>
              </w:rPr>
              <w:t>p</w:t>
            </w:r>
            <w:r w:rsidR="00A1093E">
              <w:rPr>
                <w:rFonts w:ascii="Gilroy Light" w:hAnsi="Gilroy Light"/>
              </w:rPr>
              <w:t>ro rata</w:t>
            </w:r>
            <w:r w:rsidR="00336083">
              <w:rPr>
                <w:rFonts w:ascii="Gilroy Light" w:hAnsi="Gilroy Light"/>
              </w:rPr>
              <w:t>)</w:t>
            </w:r>
            <w:r w:rsidR="00A1093E">
              <w:rPr>
                <w:rFonts w:ascii="Gilroy Light" w:hAnsi="Gilroy Light"/>
              </w:rPr>
              <w:t xml:space="preserve"> </w:t>
            </w:r>
            <w:r w:rsidR="005A3A90">
              <w:rPr>
                <w:rFonts w:ascii="Gilroy Light" w:hAnsi="Gilroy Light"/>
              </w:rPr>
              <w:t>dependent on experience</w:t>
            </w:r>
          </w:p>
        </w:tc>
      </w:tr>
      <w:tr w:rsidR="00126A7B" w:rsidRPr="00723C52" w14:paraId="40AB5F48" w14:textId="77777777" w:rsidTr="001D3E4F">
        <w:tc>
          <w:tcPr>
            <w:tcW w:w="1838" w:type="dxa"/>
          </w:tcPr>
          <w:p w14:paraId="65E62F97" w14:textId="222C2E1E" w:rsidR="00126A7B" w:rsidRPr="00723C52" w:rsidRDefault="00126A7B">
            <w:pPr>
              <w:rPr>
                <w:rFonts w:ascii="Gilroy Light" w:hAnsi="Gilroy Light"/>
                <w:b/>
                <w:bCs/>
              </w:rPr>
            </w:pPr>
            <w:r>
              <w:rPr>
                <w:rFonts w:ascii="Gilroy Light" w:hAnsi="Gilroy Light"/>
                <w:b/>
                <w:bCs/>
              </w:rPr>
              <w:t>Contract Type</w:t>
            </w:r>
          </w:p>
        </w:tc>
        <w:tc>
          <w:tcPr>
            <w:tcW w:w="7178" w:type="dxa"/>
          </w:tcPr>
          <w:p w14:paraId="4ABC9BA1" w14:textId="1226D8C5" w:rsidR="00126A7B" w:rsidRPr="00723C52" w:rsidRDefault="000F2596">
            <w:pPr>
              <w:rPr>
                <w:rFonts w:ascii="Gilroy Light" w:hAnsi="Gilroy Light"/>
              </w:rPr>
            </w:pPr>
            <w:r>
              <w:rPr>
                <w:rFonts w:ascii="Gilroy Light" w:hAnsi="Gilroy Light"/>
              </w:rPr>
              <w:t>Permanent</w:t>
            </w:r>
          </w:p>
        </w:tc>
      </w:tr>
      <w:tr w:rsidR="00126A7B" w:rsidRPr="00723C52" w14:paraId="122FDF1C" w14:textId="77777777" w:rsidTr="001D3E4F">
        <w:tc>
          <w:tcPr>
            <w:tcW w:w="1838" w:type="dxa"/>
          </w:tcPr>
          <w:p w14:paraId="7C930C11" w14:textId="429A4341" w:rsidR="00126A7B" w:rsidRPr="00723C52" w:rsidRDefault="00126A7B">
            <w:pPr>
              <w:rPr>
                <w:rFonts w:ascii="Gilroy Light" w:hAnsi="Gilroy Light"/>
                <w:b/>
                <w:bCs/>
              </w:rPr>
            </w:pPr>
            <w:r>
              <w:rPr>
                <w:rFonts w:ascii="Gilroy Light" w:hAnsi="Gilroy Light"/>
                <w:b/>
                <w:bCs/>
              </w:rPr>
              <w:t>Hours</w:t>
            </w:r>
          </w:p>
        </w:tc>
        <w:tc>
          <w:tcPr>
            <w:tcW w:w="7178" w:type="dxa"/>
          </w:tcPr>
          <w:p w14:paraId="3042EAA1" w14:textId="1F5C5B26" w:rsidR="00126A7B" w:rsidRPr="00723C52" w:rsidRDefault="000F2596">
            <w:pPr>
              <w:rPr>
                <w:rFonts w:ascii="Gilroy Light" w:hAnsi="Gilroy Light"/>
              </w:rPr>
            </w:pPr>
            <w:r>
              <w:rPr>
                <w:rFonts w:ascii="Gilroy Light" w:hAnsi="Gilroy Light"/>
              </w:rPr>
              <w:t>18.75 hours per week (0.5 FTE)</w:t>
            </w:r>
          </w:p>
        </w:tc>
      </w:tr>
      <w:tr w:rsidR="00126A7B" w:rsidRPr="00723C52" w14:paraId="1E461E23" w14:textId="77777777" w:rsidTr="001D3E4F">
        <w:tc>
          <w:tcPr>
            <w:tcW w:w="1838" w:type="dxa"/>
          </w:tcPr>
          <w:p w14:paraId="6BE5F437" w14:textId="52BC5C52" w:rsidR="00126A7B" w:rsidRPr="00723C52" w:rsidRDefault="00126A7B">
            <w:pPr>
              <w:rPr>
                <w:rFonts w:ascii="Gilroy Light" w:hAnsi="Gilroy Light"/>
                <w:b/>
                <w:bCs/>
              </w:rPr>
            </w:pPr>
            <w:r>
              <w:rPr>
                <w:rFonts w:ascii="Gilroy Light" w:hAnsi="Gilroy Light"/>
                <w:b/>
                <w:bCs/>
              </w:rPr>
              <w:t>Location</w:t>
            </w:r>
          </w:p>
        </w:tc>
        <w:tc>
          <w:tcPr>
            <w:tcW w:w="7178" w:type="dxa"/>
          </w:tcPr>
          <w:p w14:paraId="6FD6CB67" w14:textId="500B28A8" w:rsidR="00126A7B" w:rsidRPr="00723C52" w:rsidRDefault="000665D5">
            <w:pPr>
              <w:rPr>
                <w:rFonts w:ascii="Gilroy Light" w:hAnsi="Gilroy Light"/>
              </w:rPr>
            </w:pPr>
            <w:r>
              <w:rPr>
                <w:rFonts w:ascii="Gilroy Light" w:hAnsi="Gilroy Light"/>
              </w:rPr>
              <w:t>Remote (homeworking)</w:t>
            </w:r>
          </w:p>
        </w:tc>
      </w:tr>
    </w:tbl>
    <w:p w14:paraId="759822E7" w14:textId="77777777" w:rsidR="001D3E4F" w:rsidRDefault="001D3E4F">
      <w:pPr>
        <w:rPr>
          <w:rFonts w:ascii="Gilroy Light" w:hAnsi="Gilroy Light"/>
          <w:b/>
          <w:bCs/>
          <w:color w:val="000000" w:themeColor="text1"/>
          <w:sz w:val="24"/>
          <w:szCs w:val="24"/>
        </w:rPr>
      </w:pPr>
    </w:p>
    <w:p w14:paraId="68D69063" w14:textId="5A151374" w:rsidR="008110D4" w:rsidRPr="001D3E4F" w:rsidRDefault="008110D4">
      <w:pPr>
        <w:rPr>
          <w:rFonts w:ascii="Gilroy Light" w:hAnsi="Gilroy Light"/>
          <w:b/>
          <w:bCs/>
          <w:color w:val="000000" w:themeColor="text1"/>
          <w:sz w:val="24"/>
          <w:szCs w:val="24"/>
        </w:rPr>
      </w:pPr>
      <w:r w:rsidRPr="001D3E4F">
        <w:rPr>
          <w:rFonts w:ascii="Gilroy Light" w:hAnsi="Gilroy Light"/>
          <w:b/>
          <w:bCs/>
          <w:color w:val="000000" w:themeColor="text1"/>
          <w:sz w:val="24"/>
          <w:szCs w:val="24"/>
        </w:rPr>
        <w:t>Job Purpose</w:t>
      </w:r>
    </w:p>
    <w:p w14:paraId="0D3DCA09" w14:textId="06EF632D" w:rsidR="00FB2CB7" w:rsidRPr="00723C52" w:rsidRDefault="00FB2CB7" w:rsidP="00FB2CB7">
      <w:pPr>
        <w:rPr>
          <w:rFonts w:ascii="Gilroy Light" w:hAnsi="Gilroy Light" w:cs="Arial"/>
        </w:rPr>
      </w:pPr>
      <w:r w:rsidRPr="00723C52">
        <w:rPr>
          <w:rFonts w:ascii="Gilroy Light" w:hAnsi="Gilroy Light" w:cs="Arial"/>
        </w:rPr>
        <w:t xml:space="preserve">Reporting into the Chief Operating Officer, the post holder will be responsible for </w:t>
      </w:r>
      <w:r w:rsidR="00A968BF">
        <w:rPr>
          <w:rFonts w:ascii="Gilroy Light" w:hAnsi="Gilroy Light" w:cs="Arial"/>
        </w:rPr>
        <w:t xml:space="preserve">leading on quality assurance and compliance across the organisation, including </w:t>
      </w:r>
      <w:r w:rsidRPr="00723C52">
        <w:rPr>
          <w:rFonts w:ascii="Gilroy Light" w:hAnsi="Gilroy Light" w:cs="Arial"/>
        </w:rPr>
        <w:t>managing and ensuring compliance with ISO 9001 standard and GDPR</w:t>
      </w:r>
      <w:r w:rsidR="00A968BF">
        <w:rPr>
          <w:rFonts w:ascii="Gilroy Light" w:hAnsi="Gilroy Light" w:cs="Arial"/>
        </w:rPr>
        <w:t>,</w:t>
      </w:r>
      <w:r w:rsidRPr="00723C52">
        <w:rPr>
          <w:rFonts w:ascii="Gilroy Light" w:hAnsi="Gilroy Light" w:cs="Arial"/>
        </w:rPr>
        <w:t xml:space="preserve"> allowing Ygam to achieve its strategic objectives effectively and efficiently. The role will also have responsibility for certification of programmes with CPD.</w:t>
      </w:r>
    </w:p>
    <w:p w14:paraId="3C0852EA" w14:textId="33481D40" w:rsidR="008110D4" w:rsidRPr="001D3E4F" w:rsidRDefault="008110D4">
      <w:pPr>
        <w:rPr>
          <w:rFonts w:ascii="Gilroy Light" w:hAnsi="Gilroy Light"/>
          <w:b/>
          <w:bCs/>
          <w:color w:val="000000" w:themeColor="text1"/>
          <w:sz w:val="24"/>
          <w:szCs w:val="24"/>
        </w:rPr>
      </w:pPr>
      <w:r w:rsidRPr="001D3E4F">
        <w:rPr>
          <w:rFonts w:ascii="Gilroy Light" w:hAnsi="Gilroy Light"/>
          <w:b/>
          <w:bCs/>
          <w:color w:val="000000" w:themeColor="text1"/>
          <w:sz w:val="24"/>
          <w:szCs w:val="24"/>
        </w:rPr>
        <w:t>Key Tasks</w:t>
      </w:r>
    </w:p>
    <w:p w14:paraId="45B2887F" w14:textId="77777777" w:rsidR="001A25C9" w:rsidRPr="00723C52" w:rsidRDefault="001A25C9" w:rsidP="001A25C9">
      <w:pPr>
        <w:pStyle w:val="ListParagraph"/>
        <w:numPr>
          <w:ilvl w:val="0"/>
          <w:numId w:val="4"/>
        </w:numPr>
        <w:rPr>
          <w:rFonts w:ascii="Gilroy Light" w:hAnsi="Gilroy Light" w:cs="Arial"/>
        </w:rPr>
      </w:pPr>
      <w:r w:rsidRPr="00723C52">
        <w:rPr>
          <w:rFonts w:ascii="Gilroy Light" w:hAnsi="Gilroy Light" w:cs="Arial"/>
        </w:rPr>
        <w:t>Lead and encourage a culture of continual improvement across the organisation</w:t>
      </w:r>
      <w:r>
        <w:rPr>
          <w:rFonts w:ascii="Gilroy Light" w:hAnsi="Gilroy Light" w:cs="Arial"/>
        </w:rPr>
        <w:t>.</w:t>
      </w:r>
    </w:p>
    <w:p w14:paraId="641D5274" w14:textId="368CC180" w:rsidR="00D31C79" w:rsidRPr="00723C52" w:rsidRDefault="00D31C79" w:rsidP="00D31C79">
      <w:pPr>
        <w:pStyle w:val="ListParagraph"/>
        <w:numPr>
          <w:ilvl w:val="0"/>
          <w:numId w:val="4"/>
        </w:numPr>
        <w:rPr>
          <w:rFonts w:ascii="Gilroy Light" w:hAnsi="Gilroy Light" w:cs="Arial"/>
        </w:rPr>
      </w:pPr>
      <w:r w:rsidRPr="00723C52">
        <w:rPr>
          <w:rFonts w:ascii="Gilroy Light" w:hAnsi="Gilroy Light" w:cs="Arial"/>
        </w:rPr>
        <w:t xml:space="preserve">Plan, organise and complete internal audits to ensure compliance with ISO standard and identify business risks. </w:t>
      </w:r>
    </w:p>
    <w:p w14:paraId="6581462D" w14:textId="10D3377B" w:rsidR="00D31C79" w:rsidRPr="0082666E" w:rsidRDefault="00D31C79" w:rsidP="0082666E">
      <w:pPr>
        <w:pStyle w:val="ListParagraph"/>
        <w:numPr>
          <w:ilvl w:val="0"/>
          <w:numId w:val="4"/>
        </w:numPr>
        <w:rPr>
          <w:rFonts w:ascii="Gilroy Light" w:hAnsi="Gilroy Light" w:cs="Arial"/>
        </w:rPr>
      </w:pPr>
      <w:r w:rsidRPr="00723C52">
        <w:rPr>
          <w:rFonts w:ascii="Gilroy Light" w:hAnsi="Gilroy Light" w:cs="Arial"/>
        </w:rPr>
        <w:t xml:space="preserve">Review and evaluate operational procedures to </w:t>
      </w:r>
      <w:r w:rsidR="0082666E">
        <w:rPr>
          <w:rFonts w:ascii="Gilroy Light" w:hAnsi="Gilroy Light" w:cs="Arial"/>
        </w:rPr>
        <w:t xml:space="preserve">ensure continuous improvement and </w:t>
      </w:r>
      <w:r w:rsidRPr="00723C52">
        <w:rPr>
          <w:rFonts w:ascii="Gilroy Light" w:hAnsi="Gilroy Light" w:cs="Arial"/>
        </w:rPr>
        <w:t xml:space="preserve">maintain </w:t>
      </w:r>
      <w:r w:rsidR="001A25C9">
        <w:rPr>
          <w:rFonts w:ascii="Gilroy Light" w:hAnsi="Gilroy Light" w:cs="Arial"/>
        </w:rPr>
        <w:t xml:space="preserve">ISO9001 </w:t>
      </w:r>
      <w:r w:rsidRPr="00723C52">
        <w:rPr>
          <w:rFonts w:ascii="Gilroy Light" w:hAnsi="Gilroy Light" w:cs="Arial"/>
        </w:rPr>
        <w:t>certification</w:t>
      </w:r>
      <w:r w:rsidR="0082666E">
        <w:rPr>
          <w:rFonts w:ascii="Gilroy Light" w:hAnsi="Gilroy Light" w:cs="Arial"/>
        </w:rPr>
        <w:t>.</w:t>
      </w:r>
    </w:p>
    <w:p w14:paraId="2B6E092F" w14:textId="74213575" w:rsidR="00D31C79" w:rsidRPr="00723C52" w:rsidRDefault="00D31C79" w:rsidP="00D31C79">
      <w:pPr>
        <w:pStyle w:val="ListParagraph"/>
        <w:numPr>
          <w:ilvl w:val="0"/>
          <w:numId w:val="4"/>
        </w:numPr>
        <w:rPr>
          <w:rFonts w:ascii="Gilroy Light" w:hAnsi="Gilroy Light" w:cs="Arial"/>
        </w:rPr>
      </w:pPr>
      <w:r w:rsidRPr="00723C52">
        <w:rPr>
          <w:rFonts w:ascii="Gilroy Light" w:hAnsi="Gilroy Light" w:cs="Arial"/>
        </w:rPr>
        <w:t>Manage the internal non</w:t>
      </w:r>
      <w:r w:rsidR="001A25C9">
        <w:rPr>
          <w:rFonts w:ascii="Gilroy Light" w:hAnsi="Gilroy Light" w:cs="Arial"/>
        </w:rPr>
        <w:t>-</w:t>
      </w:r>
      <w:r w:rsidRPr="00723C52">
        <w:rPr>
          <w:rFonts w:ascii="Gilroy Light" w:hAnsi="Gilroy Light" w:cs="Arial"/>
        </w:rPr>
        <w:t>conformance process (DV8) identifying root cause</w:t>
      </w:r>
      <w:r w:rsidR="001A25C9">
        <w:rPr>
          <w:rFonts w:ascii="Gilroy Light" w:hAnsi="Gilroy Light" w:cs="Arial"/>
        </w:rPr>
        <w:t>, trends and</w:t>
      </w:r>
      <w:r w:rsidRPr="00723C52">
        <w:rPr>
          <w:rFonts w:ascii="Gilroy Light" w:hAnsi="Gilroy Light" w:cs="Arial"/>
        </w:rPr>
        <w:t xml:space="preserve"> corrective actions.</w:t>
      </w:r>
    </w:p>
    <w:p w14:paraId="7299642F" w14:textId="386CB00E" w:rsidR="00D31C79" w:rsidRPr="00723C52" w:rsidRDefault="00D31C79" w:rsidP="00D31C79">
      <w:pPr>
        <w:pStyle w:val="ListParagraph"/>
        <w:numPr>
          <w:ilvl w:val="0"/>
          <w:numId w:val="4"/>
        </w:numPr>
        <w:rPr>
          <w:rFonts w:ascii="Gilroy Light" w:hAnsi="Gilroy Light" w:cs="Arial"/>
        </w:rPr>
      </w:pPr>
      <w:r w:rsidRPr="00723C52">
        <w:rPr>
          <w:rFonts w:ascii="Gilroy Light" w:hAnsi="Gilroy Light" w:cs="Arial"/>
        </w:rPr>
        <w:t xml:space="preserve">Liaise with </w:t>
      </w:r>
      <w:r w:rsidR="001F39FD">
        <w:rPr>
          <w:rFonts w:ascii="Gilroy Light" w:hAnsi="Gilroy Light" w:cs="Arial"/>
        </w:rPr>
        <w:t>e</w:t>
      </w:r>
      <w:r w:rsidRPr="00723C52">
        <w:rPr>
          <w:rFonts w:ascii="Gilroy Light" w:hAnsi="Gilroy Light" w:cs="Arial"/>
        </w:rPr>
        <w:t xml:space="preserve">xternal </w:t>
      </w:r>
      <w:r w:rsidR="001F39FD">
        <w:rPr>
          <w:rFonts w:ascii="Gilroy Light" w:hAnsi="Gilroy Light" w:cs="Arial"/>
        </w:rPr>
        <w:t>a</w:t>
      </w:r>
      <w:r w:rsidRPr="00723C52">
        <w:rPr>
          <w:rFonts w:ascii="Gilroy Light" w:hAnsi="Gilroy Light" w:cs="Arial"/>
        </w:rPr>
        <w:t>uditors to facilitate the annual ISO audit</w:t>
      </w:r>
      <w:r w:rsidR="001A25C9">
        <w:rPr>
          <w:rFonts w:ascii="Gilroy Light" w:hAnsi="Gilroy Light" w:cs="Arial"/>
        </w:rPr>
        <w:t>.</w:t>
      </w:r>
    </w:p>
    <w:p w14:paraId="01A562A7" w14:textId="0004AFFA" w:rsidR="00D31C79" w:rsidRPr="00723C52" w:rsidRDefault="002A7A31" w:rsidP="00D31C79">
      <w:pPr>
        <w:pStyle w:val="ListParagraph"/>
        <w:numPr>
          <w:ilvl w:val="0"/>
          <w:numId w:val="4"/>
        </w:numPr>
        <w:rPr>
          <w:rFonts w:ascii="Gilroy Light" w:hAnsi="Gilroy Light" w:cs="Arial"/>
        </w:rPr>
      </w:pPr>
      <w:r>
        <w:rPr>
          <w:rFonts w:ascii="Gilroy Light" w:hAnsi="Gilroy Light" w:cs="Arial"/>
        </w:rPr>
        <w:t>Take responsibility</w:t>
      </w:r>
      <w:r w:rsidRPr="00723C52">
        <w:rPr>
          <w:rFonts w:ascii="Gilroy Light" w:hAnsi="Gilroy Light" w:cs="Arial"/>
        </w:rPr>
        <w:t xml:space="preserve"> </w:t>
      </w:r>
      <w:r w:rsidR="00D31C79" w:rsidRPr="00723C52">
        <w:rPr>
          <w:rFonts w:ascii="Gilroy Light" w:hAnsi="Gilroy Light" w:cs="Arial"/>
        </w:rPr>
        <w:t>for</w:t>
      </w:r>
      <w:r>
        <w:rPr>
          <w:rFonts w:ascii="Gilroy Light" w:hAnsi="Gilroy Light" w:cs="Arial"/>
        </w:rPr>
        <w:t xml:space="preserve"> </w:t>
      </w:r>
      <w:proofErr w:type="spellStart"/>
      <w:r>
        <w:rPr>
          <w:rFonts w:ascii="Gilroy Light" w:hAnsi="Gilroy Light" w:cs="Arial"/>
        </w:rPr>
        <w:t>Ygam’s</w:t>
      </w:r>
      <w:proofErr w:type="spellEnd"/>
      <w:r w:rsidR="00D31C79" w:rsidRPr="00723C52">
        <w:rPr>
          <w:rFonts w:ascii="Gilroy Light" w:hAnsi="Gilroy Light" w:cs="Arial"/>
        </w:rPr>
        <w:t xml:space="preserve"> GDPR compliance supported by </w:t>
      </w:r>
      <w:r>
        <w:rPr>
          <w:rFonts w:ascii="Gilroy Light" w:hAnsi="Gilroy Light" w:cs="Arial"/>
        </w:rPr>
        <w:t xml:space="preserve">the In-house </w:t>
      </w:r>
      <w:r w:rsidR="00D31C79" w:rsidRPr="00723C52">
        <w:rPr>
          <w:rFonts w:ascii="Gilroy Light" w:hAnsi="Gilroy Light" w:cs="Arial"/>
        </w:rPr>
        <w:t>Lawyer and Head of Information Systems</w:t>
      </w:r>
      <w:r>
        <w:rPr>
          <w:rFonts w:ascii="Gilroy Light" w:hAnsi="Gilroy Light" w:cs="Arial"/>
        </w:rPr>
        <w:t>.</w:t>
      </w:r>
    </w:p>
    <w:p w14:paraId="40C652A5" w14:textId="06E8CADD" w:rsidR="00D31C79" w:rsidRDefault="00D31C79" w:rsidP="00D31C79">
      <w:pPr>
        <w:pStyle w:val="ListParagraph"/>
        <w:numPr>
          <w:ilvl w:val="0"/>
          <w:numId w:val="4"/>
        </w:numPr>
        <w:rPr>
          <w:rFonts w:ascii="Gilroy Light" w:hAnsi="Gilroy Light" w:cs="Arial"/>
        </w:rPr>
      </w:pPr>
      <w:r w:rsidRPr="00723C52">
        <w:rPr>
          <w:rFonts w:ascii="Gilroy Light" w:hAnsi="Gilroy Light" w:cs="Arial"/>
        </w:rPr>
        <w:t xml:space="preserve">Manage </w:t>
      </w:r>
      <w:r w:rsidR="00EA4C42">
        <w:rPr>
          <w:rFonts w:ascii="Gilroy Light" w:hAnsi="Gilroy Light" w:cs="Arial"/>
        </w:rPr>
        <w:t>p</w:t>
      </w:r>
      <w:r w:rsidRPr="00723C52">
        <w:rPr>
          <w:rFonts w:ascii="Gilroy Light" w:hAnsi="Gilroy Light" w:cs="Arial"/>
        </w:rPr>
        <w:t xml:space="preserve">olicies, </w:t>
      </w:r>
      <w:r w:rsidR="00EA4C42">
        <w:rPr>
          <w:rFonts w:ascii="Gilroy Light" w:hAnsi="Gilroy Light" w:cs="Arial"/>
        </w:rPr>
        <w:t>d</w:t>
      </w:r>
      <w:r w:rsidRPr="00723C52">
        <w:rPr>
          <w:rFonts w:ascii="Gilroy Light" w:hAnsi="Gilroy Light" w:cs="Arial"/>
        </w:rPr>
        <w:t xml:space="preserve">ue </w:t>
      </w:r>
      <w:r w:rsidR="00EA4C42">
        <w:rPr>
          <w:rFonts w:ascii="Gilroy Light" w:hAnsi="Gilroy Light" w:cs="Arial"/>
        </w:rPr>
        <w:t>d</w:t>
      </w:r>
      <w:r w:rsidRPr="00723C52">
        <w:rPr>
          <w:rFonts w:ascii="Gilroy Light" w:hAnsi="Gilroy Light" w:cs="Arial"/>
        </w:rPr>
        <w:t xml:space="preserve">iligence and </w:t>
      </w:r>
      <w:r w:rsidR="00EA4C42">
        <w:rPr>
          <w:rFonts w:ascii="Gilroy Light" w:hAnsi="Gilroy Light" w:cs="Arial"/>
        </w:rPr>
        <w:t>c</w:t>
      </w:r>
      <w:r w:rsidRPr="00723C52">
        <w:rPr>
          <w:rFonts w:ascii="Gilroy Light" w:hAnsi="Gilroy Light" w:cs="Arial"/>
        </w:rPr>
        <w:t>onsent processes</w:t>
      </w:r>
      <w:r w:rsidR="00992EB1">
        <w:rPr>
          <w:rFonts w:ascii="Gilroy Light" w:hAnsi="Gilroy Light" w:cs="Arial"/>
        </w:rPr>
        <w:t xml:space="preserve">, ensuring that these are </w:t>
      </w:r>
      <w:r w:rsidR="00EA4C42">
        <w:rPr>
          <w:rFonts w:ascii="Gilroy Light" w:hAnsi="Gilroy Light" w:cs="Arial"/>
        </w:rPr>
        <w:t>adhered to</w:t>
      </w:r>
      <w:r w:rsidR="009A2752">
        <w:rPr>
          <w:rFonts w:ascii="Gilroy Light" w:hAnsi="Gilroy Light" w:cs="Arial"/>
        </w:rPr>
        <w:t xml:space="preserve"> across the organisation.</w:t>
      </w:r>
    </w:p>
    <w:p w14:paraId="7ABF85BF" w14:textId="2E3E4331" w:rsidR="00542F3A" w:rsidRPr="00723C52" w:rsidRDefault="00542F3A" w:rsidP="00D31C79">
      <w:pPr>
        <w:pStyle w:val="ListParagraph"/>
        <w:numPr>
          <w:ilvl w:val="0"/>
          <w:numId w:val="4"/>
        </w:numPr>
        <w:rPr>
          <w:rFonts w:ascii="Gilroy Light" w:hAnsi="Gilroy Light" w:cs="Arial"/>
        </w:rPr>
      </w:pPr>
      <w:r>
        <w:rPr>
          <w:rFonts w:ascii="Gilroy Light" w:hAnsi="Gilroy Light" w:cs="Arial"/>
        </w:rPr>
        <w:t xml:space="preserve">Oversee </w:t>
      </w:r>
      <w:proofErr w:type="spellStart"/>
      <w:r>
        <w:rPr>
          <w:rFonts w:ascii="Gilroy Light" w:hAnsi="Gilroy Light" w:cs="Arial"/>
        </w:rPr>
        <w:t>Ygam’s</w:t>
      </w:r>
      <w:proofErr w:type="spellEnd"/>
      <w:r>
        <w:rPr>
          <w:rFonts w:ascii="Gilroy Light" w:hAnsi="Gilroy Light" w:cs="Arial"/>
        </w:rPr>
        <w:t xml:space="preserve"> Quality Management System</w:t>
      </w:r>
      <w:r w:rsidR="004F0356">
        <w:rPr>
          <w:rFonts w:ascii="Gilroy Light" w:hAnsi="Gilroy Light" w:cs="Arial"/>
        </w:rPr>
        <w:t xml:space="preserve"> (Help Hub) and ensure this is kept up to date across the organisation.</w:t>
      </w:r>
    </w:p>
    <w:p w14:paraId="135D63B4" w14:textId="2BBB4094" w:rsidR="00D31C79" w:rsidRPr="00723C52" w:rsidRDefault="00D31C79" w:rsidP="00D31C79">
      <w:pPr>
        <w:pStyle w:val="ListParagraph"/>
        <w:numPr>
          <w:ilvl w:val="0"/>
          <w:numId w:val="4"/>
        </w:numPr>
        <w:rPr>
          <w:rFonts w:ascii="Gilroy Light" w:hAnsi="Gilroy Light" w:cs="Arial"/>
        </w:rPr>
      </w:pPr>
      <w:r w:rsidRPr="00723C52">
        <w:rPr>
          <w:rFonts w:ascii="Gilroy Light" w:hAnsi="Gilroy Light" w:cs="Arial"/>
        </w:rPr>
        <w:t xml:space="preserve">Lead the submission for CPD certification </w:t>
      </w:r>
      <w:r w:rsidR="009A2752">
        <w:rPr>
          <w:rFonts w:ascii="Gilroy Light" w:hAnsi="Gilroy Light" w:cs="Arial"/>
        </w:rPr>
        <w:t>of</w:t>
      </w:r>
      <w:r w:rsidRPr="00723C52">
        <w:rPr>
          <w:rFonts w:ascii="Gilroy Light" w:hAnsi="Gilroy Light" w:cs="Arial"/>
        </w:rPr>
        <w:t xml:space="preserve"> programmes</w:t>
      </w:r>
      <w:r w:rsidR="005E0079">
        <w:rPr>
          <w:rFonts w:ascii="Gilroy Light" w:hAnsi="Gilroy Light" w:cs="Arial"/>
        </w:rPr>
        <w:t xml:space="preserve"> as required.</w:t>
      </w:r>
    </w:p>
    <w:p w14:paraId="00C6B494" w14:textId="49A93264" w:rsidR="00D31C79" w:rsidRDefault="005E0079" w:rsidP="00D31C79">
      <w:pPr>
        <w:pStyle w:val="ListParagraph"/>
        <w:numPr>
          <w:ilvl w:val="0"/>
          <w:numId w:val="4"/>
        </w:numPr>
        <w:rPr>
          <w:rFonts w:ascii="Gilroy Light" w:hAnsi="Gilroy Light" w:cs="Arial"/>
        </w:rPr>
      </w:pPr>
      <w:r>
        <w:rPr>
          <w:rFonts w:ascii="Gilroy Light" w:hAnsi="Gilroy Light" w:cs="Arial"/>
        </w:rPr>
        <w:t xml:space="preserve">Prepare reports </w:t>
      </w:r>
      <w:r w:rsidR="006B4D4A">
        <w:rPr>
          <w:rFonts w:ascii="Gilroy Light" w:hAnsi="Gilroy Light" w:cs="Arial"/>
        </w:rPr>
        <w:t>for the S</w:t>
      </w:r>
      <w:r w:rsidR="00EE6FEC">
        <w:rPr>
          <w:rFonts w:ascii="Gilroy Light" w:hAnsi="Gilroy Light" w:cs="Arial"/>
        </w:rPr>
        <w:t>enior Leadership Team</w:t>
      </w:r>
      <w:r w:rsidR="006B4D4A">
        <w:rPr>
          <w:rFonts w:ascii="Gilroy Light" w:hAnsi="Gilroy Light" w:cs="Arial"/>
        </w:rPr>
        <w:t xml:space="preserve"> and Finance, Audit and Risk Committee</w:t>
      </w:r>
      <w:r w:rsidR="00D16D41">
        <w:rPr>
          <w:rFonts w:ascii="Gilroy Light" w:hAnsi="Gilroy Light" w:cs="Arial"/>
        </w:rPr>
        <w:t xml:space="preserve"> and attend meetings where required, including internal audit updates, </w:t>
      </w:r>
      <w:r w:rsidR="00352C4B">
        <w:rPr>
          <w:rFonts w:ascii="Gilroy Light" w:hAnsi="Gilroy Light" w:cs="Arial"/>
        </w:rPr>
        <w:t>results of quality audits, etc.</w:t>
      </w:r>
    </w:p>
    <w:p w14:paraId="3166F6AB" w14:textId="7941D45E" w:rsidR="00352C4B" w:rsidRDefault="0088483A" w:rsidP="00D31C79">
      <w:pPr>
        <w:pStyle w:val="ListParagraph"/>
        <w:numPr>
          <w:ilvl w:val="0"/>
          <w:numId w:val="4"/>
        </w:numPr>
        <w:rPr>
          <w:rFonts w:ascii="Gilroy Light" w:hAnsi="Gilroy Light" w:cs="Arial"/>
        </w:rPr>
      </w:pPr>
      <w:r>
        <w:rPr>
          <w:rFonts w:ascii="Gilroy Light" w:hAnsi="Gilroy Light" w:cs="Arial"/>
        </w:rPr>
        <w:t>Sup</w:t>
      </w:r>
      <w:r w:rsidR="00416FF9">
        <w:rPr>
          <w:rFonts w:ascii="Gilroy Light" w:hAnsi="Gilroy Light" w:cs="Arial"/>
        </w:rPr>
        <w:t xml:space="preserve">port the management of operational risk, including maintaining </w:t>
      </w:r>
      <w:proofErr w:type="spellStart"/>
      <w:r w:rsidR="00416FF9">
        <w:rPr>
          <w:rFonts w:ascii="Gilroy Light" w:hAnsi="Gilroy Light" w:cs="Arial"/>
        </w:rPr>
        <w:t>Ygam’s</w:t>
      </w:r>
      <w:proofErr w:type="spellEnd"/>
      <w:r w:rsidR="00416FF9">
        <w:rPr>
          <w:rFonts w:ascii="Gilroy Light" w:hAnsi="Gilroy Light" w:cs="Arial"/>
        </w:rPr>
        <w:t xml:space="preserve"> RAID Register and ensuring</w:t>
      </w:r>
      <w:r w:rsidR="00BC4239">
        <w:rPr>
          <w:rFonts w:ascii="Gilroy Light" w:hAnsi="Gilroy Light" w:cs="Arial"/>
        </w:rPr>
        <w:t xml:space="preserve"> that</w:t>
      </w:r>
      <w:r w:rsidR="00416FF9">
        <w:rPr>
          <w:rFonts w:ascii="Gilroy Light" w:hAnsi="Gilroy Light" w:cs="Arial"/>
        </w:rPr>
        <w:t xml:space="preserve"> this is kept up to date across the organisation.</w:t>
      </w:r>
    </w:p>
    <w:p w14:paraId="70F3E1FC" w14:textId="216E1EEB" w:rsidR="004F7663" w:rsidRPr="00723C52" w:rsidRDefault="004F7663" w:rsidP="00D31C79">
      <w:pPr>
        <w:pStyle w:val="ListParagraph"/>
        <w:numPr>
          <w:ilvl w:val="0"/>
          <w:numId w:val="4"/>
        </w:numPr>
        <w:rPr>
          <w:rFonts w:ascii="Gilroy Light" w:hAnsi="Gilroy Light" w:cs="Arial"/>
        </w:rPr>
      </w:pPr>
      <w:r>
        <w:rPr>
          <w:rFonts w:ascii="Gilroy Light" w:hAnsi="Gilroy Light" w:cs="Arial"/>
        </w:rPr>
        <w:t xml:space="preserve">Line </w:t>
      </w:r>
      <w:proofErr w:type="gramStart"/>
      <w:r>
        <w:rPr>
          <w:rFonts w:ascii="Gilroy Light" w:hAnsi="Gilroy Light" w:cs="Arial"/>
        </w:rPr>
        <w:t>manage</w:t>
      </w:r>
      <w:proofErr w:type="gramEnd"/>
      <w:r>
        <w:rPr>
          <w:rFonts w:ascii="Gilroy Light" w:hAnsi="Gilroy Light" w:cs="Arial"/>
        </w:rPr>
        <w:t xml:space="preserve"> </w:t>
      </w:r>
      <w:proofErr w:type="spellStart"/>
      <w:r>
        <w:rPr>
          <w:rFonts w:ascii="Gilroy Light" w:hAnsi="Gilroy Light" w:cs="Arial"/>
        </w:rPr>
        <w:t>Ygam’s</w:t>
      </w:r>
      <w:proofErr w:type="spellEnd"/>
      <w:r>
        <w:rPr>
          <w:rFonts w:ascii="Gilroy Light" w:hAnsi="Gilroy Light" w:cs="Arial"/>
        </w:rPr>
        <w:t xml:space="preserve"> In-House Lawyer who work</w:t>
      </w:r>
      <w:r w:rsidR="00C760BC">
        <w:rPr>
          <w:rFonts w:ascii="Gilroy Light" w:hAnsi="Gilroy Light" w:cs="Arial"/>
        </w:rPr>
        <w:t>s</w:t>
      </w:r>
      <w:r>
        <w:rPr>
          <w:rFonts w:ascii="Gilroy Light" w:hAnsi="Gilroy Light" w:cs="Arial"/>
        </w:rPr>
        <w:t xml:space="preserve"> for the organisation 1 day per week, primarily on contracts and GDPR</w:t>
      </w:r>
      <w:r w:rsidR="006141CB">
        <w:rPr>
          <w:rFonts w:ascii="Gilroy Light" w:hAnsi="Gilroy Light" w:cs="Arial"/>
        </w:rPr>
        <w:t xml:space="preserve"> compliance</w:t>
      </w:r>
      <w:r w:rsidR="00C760BC">
        <w:rPr>
          <w:rFonts w:ascii="Gilroy Light" w:hAnsi="Gilroy Light" w:cs="Arial"/>
        </w:rPr>
        <w:t>.</w:t>
      </w:r>
    </w:p>
    <w:p w14:paraId="13C6F123" w14:textId="3EFBA9D2" w:rsidR="009A20FA" w:rsidRPr="00723C52" w:rsidRDefault="009A20FA" w:rsidP="00881AE8">
      <w:pPr>
        <w:pStyle w:val="ListParagraph"/>
        <w:numPr>
          <w:ilvl w:val="0"/>
          <w:numId w:val="3"/>
        </w:numPr>
        <w:ind w:left="1134" w:hanging="774"/>
        <w:rPr>
          <w:rFonts w:ascii="Gilroy Light" w:hAnsi="Gilroy Light"/>
        </w:rPr>
      </w:pPr>
      <w:r w:rsidRPr="00723C52">
        <w:rPr>
          <w:rFonts w:ascii="Gilroy Light" w:hAnsi="Gilroy Light"/>
          <w:lang w:eastAsia="en-US"/>
        </w:rPr>
        <w:t xml:space="preserve">Any other ad-hoc tasks for </w:t>
      </w:r>
      <w:r w:rsidR="00D31C79" w:rsidRPr="00723C52">
        <w:rPr>
          <w:rFonts w:ascii="Gilroy Light" w:hAnsi="Gilroy Light"/>
          <w:lang w:eastAsia="en-US"/>
        </w:rPr>
        <w:t>QA and compliance</w:t>
      </w:r>
      <w:r w:rsidR="008B7706" w:rsidRPr="00723C52">
        <w:rPr>
          <w:rFonts w:ascii="Gilroy Light" w:hAnsi="Gilroy Light"/>
          <w:lang w:eastAsia="en-US"/>
        </w:rPr>
        <w:t>,</w:t>
      </w:r>
      <w:r w:rsidRPr="00723C52">
        <w:rPr>
          <w:rFonts w:ascii="Gilroy Light" w:hAnsi="Gilroy Light"/>
          <w:lang w:eastAsia="en-US"/>
        </w:rPr>
        <w:t xml:space="preserve"> </w:t>
      </w:r>
      <w:r w:rsidR="00756E5F">
        <w:rPr>
          <w:rFonts w:ascii="Gilroy Light" w:hAnsi="Gilroy Light"/>
          <w:lang w:eastAsia="en-US"/>
        </w:rPr>
        <w:t xml:space="preserve">and </w:t>
      </w:r>
      <w:r w:rsidRPr="00723C52">
        <w:rPr>
          <w:rFonts w:ascii="Gilroy Light" w:hAnsi="Gilroy Light"/>
          <w:lang w:eastAsia="en-US"/>
        </w:rPr>
        <w:t>back-office support as required</w:t>
      </w:r>
    </w:p>
    <w:p w14:paraId="6D65D8EB" w14:textId="77777777" w:rsidR="00582719" w:rsidRDefault="00582719" w:rsidP="00834BEE">
      <w:pPr>
        <w:ind w:left="720" w:hanging="720"/>
        <w:rPr>
          <w:rFonts w:ascii="Gilroy Light" w:hAnsi="Gilroy Light"/>
          <w:b/>
          <w:bCs/>
          <w:color w:val="000000" w:themeColor="text1"/>
          <w:sz w:val="24"/>
          <w:szCs w:val="24"/>
        </w:rPr>
      </w:pPr>
    </w:p>
    <w:p w14:paraId="5DC1744B" w14:textId="77777777" w:rsidR="00582719" w:rsidRDefault="00582719" w:rsidP="00834BEE">
      <w:pPr>
        <w:ind w:left="720" w:hanging="720"/>
        <w:rPr>
          <w:rFonts w:ascii="Gilroy Light" w:hAnsi="Gilroy Light"/>
          <w:b/>
          <w:bCs/>
          <w:color w:val="000000" w:themeColor="text1"/>
          <w:sz w:val="24"/>
          <w:szCs w:val="24"/>
        </w:rPr>
      </w:pPr>
    </w:p>
    <w:p w14:paraId="5C022E6E" w14:textId="773F9845" w:rsidR="008110D4" w:rsidRPr="001D3E4F" w:rsidRDefault="008110D4" w:rsidP="00834BEE">
      <w:pPr>
        <w:ind w:left="720" w:hanging="720"/>
        <w:rPr>
          <w:rFonts w:ascii="Gilroy Light" w:hAnsi="Gilroy Light"/>
          <w:b/>
          <w:bCs/>
          <w:color w:val="000000" w:themeColor="text1"/>
          <w:sz w:val="24"/>
          <w:szCs w:val="24"/>
        </w:rPr>
      </w:pPr>
      <w:r w:rsidRPr="001D3E4F">
        <w:rPr>
          <w:rFonts w:ascii="Gilroy Light" w:hAnsi="Gilroy Light"/>
          <w:b/>
          <w:bCs/>
          <w:color w:val="000000" w:themeColor="text1"/>
          <w:sz w:val="24"/>
          <w:szCs w:val="24"/>
        </w:rPr>
        <w:lastRenderedPageBreak/>
        <w:t>Person Specification</w:t>
      </w:r>
    </w:p>
    <w:p w14:paraId="48E26FFF" w14:textId="7AFEFF9A" w:rsidR="00402CCA" w:rsidRPr="00723C52" w:rsidRDefault="00BD25DC" w:rsidP="00402CCA">
      <w:pPr>
        <w:ind w:left="720" w:hanging="720"/>
        <w:rPr>
          <w:rFonts w:ascii="Gilroy Light" w:hAnsi="Gilroy Light" w:cs="Arial"/>
        </w:rPr>
      </w:pPr>
      <w:r w:rsidRPr="001D3E4F">
        <w:rPr>
          <w:rFonts w:ascii="Gilroy Light" w:hAnsi="Gilroy Light" w:cs="Arial"/>
          <w:b/>
          <w:bCs/>
        </w:rPr>
        <w:t>Essential criteria:</w:t>
      </w:r>
    </w:p>
    <w:p w14:paraId="31EF6D11" w14:textId="698C8870" w:rsidR="00402CCA" w:rsidRPr="00723C52" w:rsidRDefault="001D3E4F" w:rsidP="00C90A31">
      <w:pPr>
        <w:pStyle w:val="ListParagraph"/>
        <w:numPr>
          <w:ilvl w:val="0"/>
          <w:numId w:val="5"/>
        </w:numPr>
        <w:spacing w:after="0" w:line="240" w:lineRule="auto"/>
        <w:rPr>
          <w:rFonts w:ascii="Gilroy Light" w:hAnsi="Gilroy Light" w:cs="Arial"/>
        </w:rPr>
      </w:pPr>
      <w:r>
        <w:rPr>
          <w:rFonts w:ascii="Gilroy Light" w:hAnsi="Gilroy Light" w:cs="Arial"/>
        </w:rPr>
        <w:t>Significant</w:t>
      </w:r>
      <w:r w:rsidR="00E95335">
        <w:rPr>
          <w:rFonts w:ascii="Gilroy Light" w:hAnsi="Gilroy Light" w:cs="Arial"/>
        </w:rPr>
        <w:t xml:space="preserve"> experience of q</w:t>
      </w:r>
      <w:r w:rsidR="00402CCA" w:rsidRPr="00723C52">
        <w:rPr>
          <w:rFonts w:ascii="Gilroy Light" w:hAnsi="Gilroy Light" w:cs="Arial"/>
        </w:rPr>
        <w:t>uality management, compliance and process improvement</w:t>
      </w:r>
      <w:r w:rsidR="00AD7168">
        <w:rPr>
          <w:rFonts w:ascii="Gilroy Light" w:hAnsi="Gilroy Light" w:cs="Arial"/>
        </w:rPr>
        <w:t>,</w:t>
      </w:r>
      <w:r w:rsidR="00402CCA" w:rsidRPr="00723C52">
        <w:rPr>
          <w:rFonts w:ascii="Gilroy Light" w:hAnsi="Gilroy Light" w:cs="Arial"/>
        </w:rPr>
        <w:t xml:space="preserve"> including ISO 9001 certification</w:t>
      </w:r>
      <w:r w:rsidR="006141CB">
        <w:rPr>
          <w:rFonts w:ascii="Gilroy Light" w:hAnsi="Gilroy Light" w:cs="Arial"/>
        </w:rPr>
        <w:t>.</w:t>
      </w:r>
    </w:p>
    <w:p w14:paraId="49380070" w14:textId="672EE385" w:rsidR="00402CCA" w:rsidRPr="00723C52" w:rsidRDefault="00AD7168" w:rsidP="00C90A31">
      <w:pPr>
        <w:pStyle w:val="ListParagraph"/>
        <w:numPr>
          <w:ilvl w:val="0"/>
          <w:numId w:val="5"/>
        </w:numPr>
        <w:spacing w:after="0" w:line="240" w:lineRule="auto"/>
        <w:rPr>
          <w:rFonts w:ascii="Gilroy Light" w:hAnsi="Gilroy Light" w:cs="Arial"/>
        </w:rPr>
      </w:pPr>
      <w:r>
        <w:rPr>
          <w:rFonts w:ascii="Gilroy Light" w:hAnsi="Gilroy Light" w:cs="Arial"/>
        </w:rPr>
        <w:t>S</w:t>
      </w:r>
      <w:r w:rsidR="00402CCA" w:rsidRPr="00723C52">
        <w:rPr>
          <w:rFonts w:ascii="Gilroy Light" w:hAnsi="Gilroy Light" w:cs="Arial"/>
        </w:rPr>
        <w:t>trong analytical and problem-solving skills to interpret and implement ISO standards</w:t>
      </w:r>
      <w:r>
        <w:rPr>
          <w:rFonts w:ascii="Gilroy Light" w:hAnsi="Gilroy Light" w:cs="Arial"/>
        </w:rPr>
        <w:t>.</w:t>
      </w:r>
    </w:p>
    <w:p w14:paraId="0475ABAC" w14:textId="0CDB45FA" w:rsidR="00402CCA" w:rsidRDefault="00AD7168" w:rsidP="00C90A31">
      <w:pPr>
        <w:pStyle w:val="ListParagraph"/>
        <w:numPr>
          <w:ilvl w:val="0"/>
          <w:numId w:val="5"/>
        </w:numPr>
        <w:spacing w:after="0" w:line="240" w:lineRule="auto"/>
        <w:rPr>
          <w:rFonts w:ascii="Gilroy Light" w:hAnsi="Gilroy Light" w:cs="Arial"/>
        </w:rPr>
      </w:pPr>
      <w:r>
        <w:rPr>
          <w:rFonts w:ascii="Gilroy Light" w:hAnsi="Gilroy Light" w:cs="Arial"/>
        </w:rPr>
        <w:t>Experience</w:t>
      </w:r>
      <w:r w:rsidR="005F43A1">
        <w:rPr>
          <w:rFonts w:ascii="Gilroy Light" w:hAnsi="Gilroy Light" w:cs="Arial"/>
        </w:rPr>
        <w:t xml:space="preserve"> of providing an </w:t>
      </w:r>
      <w:r w:rsidR="00402CCA" w:rsidRPr="00723C52">
        <w:rPr>
          <w:rFonts w:ascii="Gilroy Light" w:hAnsi="Gilroy Light" w:cs="Arial"/>
        </w:rPr>
        <w:t>internal audit</w:t>
      </w:r>
      <w:r w:rsidR="005F43A1">
        <w:rPr>
          <w:rFonts w:ascii="Gilroy Light" w:hAnsi="Gilroy Light" w:cs="Arial"/>
        </w:rPr>
        <w:t xml:space="preserve"> service.</w:t>
      </w:r>
    </w:p>
    <w:p w14:paraId="051DE6DC" w14:textId="5BA52243" w:rsidR="005F43A1" w:rsidRDefault="005F43A1" w:rsidP="00C90A31">
      <w:pPr>
        <w:pStyle w:val="ListParagraph"/>
        <w:numPr>
          <w:ilvl w:val="0"/>
          <w:numId w:val="5"/>
        </w:numPr>
        <w:spacing w:after="0" w:line="240" w:lineRule="auto"/>
        <w:rPr>
          <w:rFonts w:ascii="Gilroy Light" w:hAnsi="Gilroy Light" w:cs="Arial"/>
        </w:rPr>
      </w:pPr>
      <w:r>
        <w:rPr>
          <w:rFonts w:ascii="Gilroy Light" w:hAnsi="Gilroy Light" w:cs="Arial"/>
        </w:rPr>
        <w:t>Experience of producing reports suitable for SLT and board</w:t>
      </w:r>
      <w:r w:rsidR="00542F3A">
        <w:rPr>
          <w:rFonts w:ascii="Gilroy Light" w:hAnsi="Gilroy Light" w:cs="Arial"/>
        </w:rPr>
        <w:t xml:space="preserve"> committee</w:t>
      </w:r>
      <w:r>
        <w:rPr>
          <w:rFonts w:ascii="Gilroy Light" w:hAnsi="Gilroy Light" w:cs="Arial"/>
        </w:rPr>
        <w:t xml:space="preserve"> level consideration.</w:t>
      </w:r>
    </w:p>
    <w:p w14:paraId="1D03E513" w14:textId="5A3C01DD" w:rsidR="00BD0FFE" w:rsidRDefault="00BD0FFE" w:rsidP="001D3E4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Gilroy Light" w:eastAsiaTheme="minorHAnsi" w:hAnsi="Gilroy Light" w:cs="Calibri"/>
          <w:sz w:val="22"/>
          <w:szCs w:val="22"/>
        </w:rPr>
      </w:pPr>
      <w:r w:rsidRPr="00723C52">
        <w:rPr>
          <w:rStyle w:val="normaltextrun"/>
          <w:rFonts w:ascii="Gilroy Light" w:hAnsi="Gilroy Light" w:cs="Calibri"/>
          <w:sz w:val="22"/>
          <w:szCs w:val="22"/>
        </w:rPr>
        <w:t>Excellent knowledge of GDPR compliance</w:t>
      </w:r>
      <w:r w:rsidR="00AA45DD">
        <w:rPr>
          <w:rStyle w:val="normaltextrun"/>
          <w:rFonts w:ascii="Gilroy Light" w:hAnsi="Gilroy Light" w:cs="Calibri"/>
          <w:sz w:val="22"/>
          <w:szCs w:val="22"/>
        </w:rPr>
        <w:t>, including consents processes</w:t>
      </w:r>
      <w:r w:rsidR="00E153A3">
        <w:rPr>
          <w:rStyle w:val="normaltextrun"/>
          <w:rFonts w:ascii="Gilroy Light" w:hAnsi="Gilroy Light" w:cs="Calibri"/>
          <w:sz w:val="22"/>
          <w:szCs w:val="22"/>
        </w:rPr>
        <w:t>.</w:t>
      </w:r>
    </w:p>
    <w:p w14:paraId="2BD10046" w14:textId="16AE5AD7" w:rsidR="00E153A3" w:rsidRPr="00E153A3" w:rsidRDefault="00E153A3" w:rsidP="00C90A31">
      <w:pPr>
        <w:pStyle w:val="paragraph"/>
        <w:numPr>
          <w:ilvl w:val="0"/>
          <w:numId w:val="5"/>
        </w:numPr>
        <w:spacing w:after="0"/>
        <w:textAlignment w:val="baseline"/>
        <w:rPr>
          <w:rStyle w:val="normaltextrun"/>
          <w:rFonts w:ascii="Gilroy Light" w:hAnsi="Gilroy Light" w:cs="Calibri"/>
          <w:sz w:val="22"/>
          <w:szCs w:val="22"/>
        </w:rPr>
      </w:pPr>
      <w:r w:rsidRPr="00E153A3">
        <w:rPr>
          <w:rStyle w:val="normaltextrun"/>
          <w:rFonts w:ascii="Gilroy Light" w:hAnsi="Gilroy Light" w:cs="Calibri"/>
          <w:sz w:val="22"/>
          <w:szCs w:val="22"/>
        </w:rPr>
        <w:t>Excellent verbal and written communication skills</w:t>
      </w:r>
      <w:r w:rsidR="00C90A31">
        <w:rPr>
          <w:rStyle w:val="normaltextrun"/>
          <w:rFonts w:ascii="Gilroy Light" w:hAnsi="Gilroy Light" w:cs="Calibri"/>
          <w:sz w:val="22"/>
          <w:szCs w:val="22"/>
        </w:rPr>
        <w:t>, and the ability to work with and influence colleagues at all levels across the organisation</w:t>
      </w:r>
      <w:r w:rsidRPr="00E153A3">
        <w:rPr>
          <w:rStyle w:val="normaltextrun"/>
          <w:rFonts w:ascii="Gilroy Light" w:hAnsi="Gilroy Light" w:cs="Calibri"/>
          <w:sz w:val="22"/>
          <w:szCs w:val="22"/>
        </w:rPr>
        <w:t xml:space="preserve">. </w:t>
      </w:r>
    </w:p>
    <w:p w14:paraId="1D75252A" w14:textId="77777777" w:rsidR="00E153A3" w:rsidRPr="00E153A3" w:rsidRDefault="00E153A3" w:rsidP="00C90A31">
      <w:pPr>
        <w:pStyle w:val="paragraph"/>
        <w:numPr>
          <w:ilvl w:val="0"/>
          <w:numId w:val="5"/>
        </w:numPr>
        <w:spacing w:after="0"/>
        <w:textAlignment w:val="baseline"/>
        <w:rPr>
          <w:rStyle w:val="normaltextrun"/>
          <w:rFonts w:ascii="Gilroy Light" w:hAnsi="Gilroy Light" w:cs="Calibri"/>
          <w:sz w:val="22"/>
          <w:szCs w:val="22"/>
        </w:rPr>
      </w:pPr>
      <w:r w:rsidRPr="00E153A3">
        <w:rPr>
          <w:rStyle w:val="normaltextrun"/>
          <w:rFonts w:ascii="Gilroy Light" w:hAnsi="Gilroy Light" w:cs="Calibri"/>
          <w:sz w:val="22"/>
          <w:szCs w:val="22"/>
        </w:rPr>
        <w:t xml:space="preserve">Strong IT skills (MS Word, Excel, PowerPoint). </w:t>
      </w:r>
    </w:p>
    <w:p w14:paraId="66F88BE9" w14:textId="5BF2FAEB" w:rsidR="00E153A3" w:rsidRDefault="00E153A3" w:rsidP="00C90A31">
      <w:pPr>
        <w:pStyle w:val="paragraph"/>
        <w:numPr>
          <w:ilvl w:val="0"/>
          <w:numId w:val="5"/>
        </w:numPr>
        <w:spacing w:after="0"/>
        <w:textAlignment w:val="baseline"/>
        <w:rPr>
          <w:rStyle w:val="normaltextrun"/>
          <w:rFonts w:ascii="Gilroy Light" w:hAnsi="Gilroy Light" w:cs="Calibri"/>
          <w:sz w:val="22"/>
          <w:szCs w:val="22"/>
        </w:rPr>
      </w:pPr>
      <w:r w:rsidRPr="00E153A3">
        <w:rPr>
          <w:rStyle w:val="normaltextrun"/>
          <w:rFonts w:ascii="Gilroy Light" w:hAnsi="Gilroy Light" w:cs="Calibri"/>
          <w:sz w:val="22"/>
          <w:szCs w:val="22"/>
        </w:rPr>
        <w:t>Experience</w:t>
      </w:r>
      <w:r w:rsidR="00A5107E">
        <w:rPr>
          <w:rStyle w:val="normaltextrun"/>
          <w:rFonts w:ascii="Gilroy Light" w:hAnsi="Gilroy Light" w:cs="Calibri"/>
          <w:sz w:val="22"/>
          <w:szCs w:val="22"/>
        </w:rPr>
        <w:t xml:space="preserve"> of</w:t>
      </w:r>
      <w:r w:rsidRPr="00E153A3">
        <w:rPr>
          <w:rStyle w:val="normaltextrun"/>
          <w:rFonts w:ascii="Gilroy Light" w:hAnsi="Gilroy Light" w:cs="Calibri"/>
          <w:sz w:val="22"/>
          <w:szCs w:val="22"/>
        </w:rPr>
        <w:t xml:space="preserve"> driving projects to achieve agreed outcomes. </w:t>
      </w:r>
    </w:p>
    <w:p w14:paraId="3D3F0AB4" w14:textId="72076E96" w:rsidR="00320E8F" w:rsidRPr="00723C52" w:rsidRDefault="00320E8F" w:rsidP="00320E8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Gilroy Light" w:hAnsi="Gilroy Light" w:cs="Arial"/>
        </w:rPr>
      </w:pPr>
      <w:r w:rsidRPr="00723C52">
        <w:rPr>
          <w:rFonts w:ascii="Gilroy Light" w:hAnsi="Gilroy Light" w:cs="Arial"/>
        </w:rPr>
        <w:t>Strong administration, time management and prioritising skills</w:t>
      </w:r>
      <w:r w:rsidR="00DD2343">
        <w:rPr>
          <w:rFonts w:ascii="Gilroy Light" w:hAnsi="Gilroy Light" w:cs="Arial"/>
        </w:rPr>
        <w:t>.</w:t>
      </w:r>
    </w:p>
    <w:p w14:paraId="0332C8FF" w14:textId="025AE8D9" w:rsidR="00320E8F" w:rsidRDefault="00320E8F" w:rsidP="00C90A31">
      <w:pPr>
        <w:pStyle w:val="paragraph"/>
        <w:numPr>
          <w:ilvl w:val="0"/>
          <w:numId w:val="5"/>
        </w:numPr>
        <w:spacing w:after="0"/>
        <w:textAlignment w:val="baseline"/>
        <w:rPr>
          <w:rStyle w:val="normaltextrun"/>
          <w:rFonts w:ascii="Gilroy Light" w:hAnsi="Gilroy Light" w:cs="Calibri"/>
          <w:sz w:val="22"/>
          <w:szCs w:val="22"/>
        </w:rPr>
      </w:pPr>
      <w:r w:rsidRPr="00723C52">
        <w:rPr>
          <w:rStyle w:val="normaltextrun"/>
          <w:rFonts w:ascii="Gilroy Light" w:hAnsi="Gilroy Light" w:cs="Calibri"/>
          <w:sz w:val="22"/>
          <w:szCs w:val="22"/>
        </w:rPr>
        <w:t>Attention to detail and high standards of accuracy</w:t>
      </w:r>
      <w:r w:rsidR="00DD2343">
        <w:rPr>
          <w:rStyle w:val="normaltextrun"/>
          <w:rFonts w:ascii="Gilroy Light" w:hAnsi="Gilroy Light" w:cs="Calibri"/>
          <w:sz w:val="22"/>
          <w:szCs w:val="22"/>
        </w:rPr>
        <w:t>.</w:t>
      </w:r>
    </w:p>
    <w:p w14:paraId="2EB749D1" w14:textId="77777777" w:rsidR="00DD2343" w:rsidRPr="00723C52" w:rsidRDefault="00DD2343" w:rsidP="00DD2343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Gilroy Light" w:hAnsi="Gilroy Light" w:cs="Arial"/>
        </w:rPr>
      </w:pPr>
      <w:r w:rsidRPr="00723C52">
        <w:rPr>
          <w:rFonts w:ascii="Gilroy Light" w:hAnsi="Gilroy Light" w:cs="Arial"/>
        </w:rPr>
        <w:t>Demonstrable diplomacy and ability to work in confidence</w:t>
      </w:r>
    </w:p>
    <w:p w14:paraId="7E153E2C" w14:textId="77777777" w:rsidR="00B3565E" w:rsidRPr="00723C52" w:rsidRDefault="00B3565E" w:rsidP="00B3565E">
      <w:pPr>
        <w:pStyle w:val="paragraph"/>
        <w:numPr>
          <w:ilvl w:val="0"/>
          <w:numId w:val="5"/>
        </w:numPr>
        <w:spacing w:before="0" w:beforeAutospacing="0"/>
        <w:ind w:hanging="294"/>
        <w:textAlignment w:val="baseline"/>
        <w:rPr>
          <w:rStyle w:val="normaltextrun"/>
          <w:rFonts w:ascii="Gilroy Light" w:hAnsi="Gilroy Light" w:cs="Calibri"/>
          <w:sz w:val="22"/>
          <w:szCs w:val="22"/>
        </w:rPr>
      </w:pPr>
      <w:r w:rsidRPr="00723C52">
        <w:rPr>
          <w:rStyle w:val="normaltextrun"/>
          <w:rFonts w:ascii="Gilroy Light" w:hAnsi="Gilroy Light" w:cs="Calibri"/>
          <w:sz w:val="22"/>
          <w:szCs w:val="22"/>
        </w:rPr>
        <w:t>Self-starter with ability to work effectively both independently and as part of a team</w:t>
      </w:r>
      <w:r>
        <w:rPr>
          <w:rStyle w:val="normaltextrun"/>
          <w:rFonts w:ascii="Gilroy Light" w:hAnsi="Gilroy Light" w:cs="Calibri"/>
          <w:sz w:val="22"/>
          <w:szCs w:val="22"/>
        </w:rPr>
        <w:t>.</w:t>
      </w:r>
    </w:p>
    <w:p w14:paraId="44599020" w14:textId="257A9F18" w:rsidR="00E153A3" w:rsidRPr="00E153A3" w:rsidRDefault="00E153A3" w:rsidP="00C90A31">
      <w:pPr>
        <w:pStyle w:val="paragraph"/>
        <w:numPr>
          <w:ilvl w:val="0"/>
          <w:numId w:val="5"/>
        </w:numPr>
        <w:spacing w:after="0"/>
        <w:textAlignment w:val="baseline"/>
        <w:rPr>
          <w:rStyle w:val="normaltextrun"/>
          <w:rFonts w:ascii="Gilroy Light" w:hAnsi="Gilroy Light" w:cs="Calibri"/>
          <w:sz w:val="22"/>
          <w:szCs w:val="22"/>
        </w:rPr>
      </w:pPr>
      <w:r w:rsidRPr="00E153A3">
        <w:rPr>
          <w:rStyle w:val="normaltextrun"/>
          <w:rFonts w:ascii="Gilroy Light" w:hAnsi="Gilroy Light" w:cs="Calibri"/>
          <w:sz w:val="22"/>
          <w:szCs w:val="22"/>
        </w:rPr>
        <w:t xml:space="preserve">Willingness to travel regionally and nationally </w:t>
      </w:r>
      <w:r w:rsidR="00DF0AAF">
        <w:rPr>
          <w:rStyle w:val="normaltextrun"/>
          <w:rFonts w:ascii="Gilroy Light" w:hAnsi="Gilroy Light" w:cs="Calibri"/>
          <w:sz w:val="22"/>
          <w:szCs w:val="22"/>
        </w:rPr>
        <w:t>occasionally as required.</w:t>
      </w:r>
      <w:r w:rsidRPr="00E153A3">
        <w:rPr>
          <w:rStyle w:val="normaltextrun"/>
          <w:rFonts w:ascii="Gilroy Light" w:hAnsi="Gilroy Light" w:cs="Calibri"/>
          <w:sz w:val="22"/>
          <w:szCs w:val="22"/>
        </w:rPr>
        <w:t xml:space="preserve"> </w:t>
      </w:r>
    </w:p>
    <w:p w14:paraId="559586B7" w14:textId="48824995" w:rsidR="00E153A3" w:rsidRDefault="00E153A3" w:rsidP="00C90A3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Gilroy Light" w:hAnsi="Gilroy Light" w:cs="Calibri"/>
          <w:sz w:val="22"/>
          <w:szCs w:val="22"/>
        </w:rPr>
      </w:pPr>
      <w:r w:rsidRPr="00E153A3">
        <w:rPr>
          <w:rStyle w:val="normaltextrun"/>
          <w:rFonts w:ascii="Gilroy Light" w:hAnsi="Gilroy Light" w:cs="Calibri"/>
          <w:sz w:val="22"/>
          <w:szCs w:val="22"/>
        </w:rPr>
        <w:t>Right to live and work in the UK.</w:t>
      </w:r>
    </w:p>
    <w:p w14:paraId="48DD0313" w14:textId="77777777" w:rsidR="00AA45DD" w:rsidRDefault="00AA45DD" w:rsidP="00AA45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ilroy Light" w:hAnsi="Gilroy Light" w:cs="Calibri"/>
          <w:sz w:val="22"/>
          <w:szCs w:val="22"/>
        </w:rPr>
      </w:pPr>
    </w:p>
    <w:p w14:paraId="4987C3D8" w14:textId="3EF0207C" w:rsidR="00AA45DD" w:rsidRDefault="00AA45DD" w:rsidP="00AA45DD">
      <w:pPr>
        <w:pStyle w:val="paragraph"/>
        <w:spacing w:before="0" w:beforeAutospacing="0" w:after="0" w:afterAutospacing="0"/>
        <w:textAlignment w:val="baseline"/>
        <w:rPr>
          <w:rFonts w:ascii="Gilroy Light" w:hAnsi="Gilroy Light" w:cs="Calibri"/>
          <w:b/>
          <w:bCs/>
          <w:sz w:val="22"/>
          <w:szCs w:val="22"/>
        </w:rPr>
      </w:pPr>
      <w:r w:rsidRPr="001D3E4F">
        <w:rPr>
          <w:rFonts w:ascii="Gilroy Light" w:hAnsi="Gilroy Light" w:cs="Calibri"/>
          <w:b/>
          <w:bCs/>
          <w:sz w:val="22"/>
          <w:szCs w:val="22"/>
        </w:rPr>
        <w:t>Desirable criteria:</w:t>
      </w:r>
    </w:p>
    <w:p w14:paraId="624B4114" w14:textId="77777777" w:rsidR="00AA45DD" w:rsidRPr="001D3E4F" w:rsidRDefault="00AA45DD" w:rsidP="001D3E4F">
      <w:pPr>
        <w:pStyle w:val="paragraph"/>
        <w:spacing w:before="0" w:beforeAutospacing="0" w:after="0" w:afterAutospacing="0"/>
        <w:textAlignment w:val="baseline"/>
        <w:rPr>
          <w:rFonts w:ascii="Gilroy Light" w:hAnsi="Gilroy Light" w:cs="Calibri"/>
          <w:b/>
          <w:bCs/>
          <w:sz w:val="22"/>
          <w:szCs w:val="22"/>
        </w:rPr>
      </w:pPr>
    </w:p>
    <w:p w14:paraId="478DF824" w14:textId="22FAE693" w:rsidR="001D3E4F" w:rsidRDefault="00E95335" w:rsidP="00881AE8">
      <w:pPr>
        <w:pStyle w:val="ListParagraph"/>
        <w:numPr>
          <w:ilvl w:val="0"/>
          <w:numId w:val="5"/>
        </w:numPr>
        <w:spacing w:after="0" w:line="240" w:lineRule="auto"/>
        <w:rPr>
          <w:rFonts w:ascii="Gilroy Light" w:hAnsi="Gilroy Light" w:cs="Arial"/>
        </w:rPr>
      </w:pPr>
      <w:r>
        <w:rPr>
          <w:rFonts w:ascii="Gilroy Light" w:hAnsi="Gilroy Light" w:cs="Arial"/>
        </w:rPr>
        <w:t>Experience of w</w:t>
      </w:r>
      <w:r w:rsidR="00402CCA" w:rsidRPr="00723C52">
        <w:rPr>
          <w:rFonts w:ascii="Gilroy Light" w:hAnsi="Gilroy Light" w:cs="Arial"/>
        </w:rPr>
        <w:t>orking in the not for profit/charitable sector</w:t>
      </w:r>
      <w:r w:rsidR="00DB41FD">
        <w:rPr>
          <w:rFonts w:ascii="Gilroy Light" w:hAnsi="Gilroy Light" w:cs="Arial"/>
        </w:rPr>
        <w:t>.</w:t>
      </w:r>
    </w:p>
    <w:p w14:paraId="7EB6CB8D" w14:textId="0E6C5DB6" w:rsidR="00881AE8" w:rsidRPr="001D3E4F" w:rsidRDefault="00DB41FD" w:rsidP="001D3E4F">
      <w:pPr>
        <w:pStyle w:val="ListParagraph"/>
        <w:numPr>
          <w:ilvl w:val="0"/>
          <w:numId w:val="5"/>
        </w:numPr>
        <w:spacing w:after="0" w:line="240" w:lineRule="auto"/>
        <w:rPr>
          <w:rFonts w:ascii="Gilroy Light" w:hAnsi="Gilroy Light" w:cs="Arial"/>
        </w:rPr>
      </w:pPr>
      <w:r w:rsidRPr="001D3E4F">
        <w:rPr>
          <w:rFonts w:ascii="Gilroy Light" w:hAnsi="Gilroy Light" w:cs="Arial"/>
        </w:rPr>
        <w:t xml:space="preserve">Experience of working in a remote or hybrid environment with </w:t>
      </w:r>
      <w:r w:rsidR="00AD7168" w:rsidRPr="001D3E4F">
        <w:rPr>
          <w:rFonts w:ascii="Gilroy Light" w:hAnsi="Gilroy Light" w:cs="Arial"/>
        </w:rPr>
        <w:t>a geographically dispersed workforce.</w:t>
      </w:r>
    </w:p>
    <w:p w14:paraId="43FD529E" w14:textId="6BC754B5" w:rsidR="00C61EBB" w:rsidRPr="00723C52" w:rsidRDefault="00C61EBB" w:rsidP="00582719">
      <w:pPr>
        <w:pStyle w:val="paragraph"/>
        <w:spacing w:before="0" w:beforeAutospacing="0"/>
        <w:ind w:left="720"/>
        <w:textAlignment w:val="baseline"/>
        <w:rPr>
          <w:rStyle w:val="normaltextrun"/>
          <w:rFonts w:ascii="Gilroy Light" w:hAnsi="Gilroy Light" w:cs="Calibri"/>
          <w:sz w:val="22"/>
          <w:szCs w:val="22"/>
        </w:rPr>
      </w:pPr>
    </w:p>
    <w:sectPr w:rsidR="00C61EBB" w:rsidRPr="00723C5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B235" w14:textId="77777777" w:rsidR="00586C71" w:rsidRDefault="00586C71" w:rsidP="00F30354">
      <w:pPr>
        <w:spacing w:after="0" w:line="240" w:lineRule="auto"/>
      </w:pPr>
      <w:r>
        <w:separator/>
      </w:r>
    </w:p>
  </w:endnote>
  <w:endnote w:type="continuationSeparator" w:id="0">
    <w:p w14:paraId="76E94CC1" w14:textId="77777777" w:rsidR="00586C71" w:rsidRDefault="00586C71" w:rsidP="00F3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Gilroy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D34CE" w14:textId="77777777" w:rsidR="00586C71" w:rsidRDefault="00586C71" w:rsidP="00F30354">
      <w:pPr>
        <w:spacing w:after="0" w:line="240" w:lineRule="auto"/>
      </w:pPr>
      <w:r>
        <w:separator/>
      </w:r>
    </w:p>
  </w:footnote>
  <w:footnote w:type="continuationSeparator" w:id="0">
    <w:p w14:paraId="3CA5169B" w14:textId="77777777" w:rsidR="00586C71" w:rsidRDefault="00586C71" w:rsidP="00F30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7695" w14:textId="1D6B68EE" w:rsidR="00F30354" w:rsidRDefault="00F30354">
    <w:pPr>
      <w:pStyle w:val="Header"/>
    </w:pPr>
    <w:r>
      <w:rPr>
        <w:noProof/>
      </w:rPr>
      <w:drawing>
        <wp:inline distT="0" distB="0" distL="0" distR="0" wp14:anchorId="4B367FA8" wp14:editId="2B595700">
          <wp:extent cx="2057400" cy="838200"/>
          <wp:effectExtent l="0" t="0" r="0" b="0"/>
          <wp:docPr id="2053968013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7BBA"/>
    <w:multiLevelType w:val="hybridMultilevel"/>
    <w:tmpl w:val="D206E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74E1C"/>
    <w:multiLevelType w:val="hybridMultilevel"/>
    <w:tmpl w:val="FD94A8C0"/>
    <w:lvl w:ilvl="0" w:tplc="1E620B6E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4308D"/>
    <w:multiLevelType w:val="hybridMultilevel"/>
    <w:tmpl w:val="F7C272FA"/>
    <w:lvl w:ilvl="0" w:tplc="A9A800A4">
      <w:numFmt w:val="bullet"/>
      <w:lvlText w:val="-"/>
      <w:lvlJc w:val="left"/>
      <w:pPr>
        <w:ind w:left="11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8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74" w:hanging="360"/>
      </w:pPr>
      <w:rPr>
        <w:rFonts w:ascii="Wingdings" w:hAnsi="Wingdings" w:hint="default"/>
      </w:rPr>
    </w:lvl>
  </w:abstractNum>
  <w:abstractNum w:abstractNumId="3" w15:restartNumberingAfterBreak="0">
    <w:nsid w:val="12D538F2"/>
    <w:multiLevelType w:val="hybridMultilevel"/>
    <w:tmpl w:val="C7E67A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B00435"/>
    <w:multiLevelType w:val="hybridMultilevel"/>
    <w:tmpl w:val="20A6C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9520A"/>
    <w:multiLevelType w:val="multilevel"/>
    <w:tmpl w:val="1140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956407"/>
    <w:multiLevelType w:val="hybridMultilevel"/>
    <w:tmpl w:val="598A5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D6309"/>
    <w:multiLevelType w:val="hybridMultilevel"/>
    <w:tmpl w:val="2F4A6F10"/>
    <w:lvl w:ilvl="0" w:tplc="CA688C9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98090">
    <w:abstractNumId w:val="0"/>
  </w:num>
  <w:num w:numId="2" w16cid:durableId="909193480">
    <w:abstractNumId w:val="3"/>
  </w:num>
  <w:num w:numId="3" w16cid:durableId="1148134722">
    <w:abstractNumId w:val="6"/>
  </w:num>
  <w:num w:numId="4" w16cid:durableId="1122532797">
    <w:abstractNumId w:val="1"/>
  </w:num>
  <w:num w:numId="5" w16cid:durableId="843787715">
    <w:abstractNumId w:val="5"/>
  </w:num>
  <w:num w:numId="6" w16cid:durableId="1181578846">
    <w:abstractNumId w:val="2"/>
  </w:num>
  <w:num w:numId="7" w16cid:durableId="325327220">
    <w:abstractNumId w:val="7"/>
  </w:num>
  <w:num w:numId="8" w16cid:durableId="1826700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D4"/>
    <w:rsid w:val="000155FA"/>
    <w:rsid w:val="00021773"/>
    <w:rsid w:val="00026238"/>
    <w:rsid w:val="00044200"/>
    <w:rsid w:val="0004492C"/>
    <w:rsid w:val="000555C2"/>
    <w:rsid w:val="00062BD7"/>
    <w:rsid w:val="00064B18"/>
    <w:rsid w:val="000664E5"/>
    <w:rsid w:val="000665D5"/>
    <w:rsid w:val="000A2388"/>
    <w:rsid w:val="000D4D8F"/>
    <w:rsid w:val="000F1C53"/>
    <w:rsid w:val="000F2596"/>
    <w:rsid w:val="00126A7B"/>
    <w:rsid w:val="00132439"/>
    <w:rsid w:val="00137062"/>
    <w:rsid w:val="00176D16"/>
    <w:rsid w:val="001A25C9"/>
    <w:rsid w:val="001B1542"/>
    <w:rsid w:val="001B26A2"/>
    <w:rsid w:val="001C3FBE"/>
    <w:rsid w:val="001D3E4F"/>
    <w:rsid w:val="001F39FD"/>
    <w:rsid w:val="0022148F"/>
    <w:rsid w:val="002363F3"/>
    <w:rsid w:val="00293AFD"/>
    <w:rsid w:val="002A7A31"/>
    <w:rsid w:val="002B3584"/>
    <w:rsid w:val="002C1FD8"/>
    <w:rsid w:val="002D3D58"/>
    <w:rsid w:val="002E3B50"/>
    <w:rsid w:val="002E56CB"/>
    <w:rsid w:val="0031732E"/>
    <w:rsid w:val="00320E8F"/>
    <w:rsid w:val="00336083"/>
    <w:rsid w:val="00352C4B"/>
    <w:rsid w:val="003734AA"/>
    <w:rsid w:val="00384334"/>
    <w:rsid w:val="00391172"/>
    <w:rsid w:val="003D3C51"/>
    <w:rsid w:val="003F603D"/>
    <w:rsid w:val="00400F7E"/>
    <w:rsid w:val="00402CCA"/>
    <w:rsid w:val="00416FF9"/>
    <w:rsid w:val="004258BC"/>
    <w:rsid w:val="0043219B"/>
    <w:rsid w:val="004504BD"/>
    <w:rsid w:val="00464F29"/>
    <w:rsid w:val="004A08E1"/>
    <w:rsid w:val="004F0356"/>
    <w:rsid w:val="004F7663"/>
    <w:rsid w:val="0050060C"/>
    <w:rsid w:val="00511305"/>
    <w:rsid w:val="00540594"/>
    <w:rsid w:val="00542F3A"/>
    <w:rsid w:val="00571C56"/>
    <w:rsid w:val="00582719"/>
    <w:rsid w:val="00586C71"/>
    <w:rsid w:val="005A3A90"/>
    <w:rsid w:val="005D3EA2"/>
    <w:rsid w:val="005E0079"/>
    <w:rsid w:val="005F43A1"/>
    <w:rsid w:val="006141CB"/>
    <w:rsid w:val="00642C9B"/>
    <w:rsid w:val="0065262E"/>
    <w:rsid w:val="00662C2F"/>
    <w:rsid w:val="0067543F"/>
    <w:rsid w:val="00695A5E"/>
    <w:rsid w:val="006B43C9"/>
    <w:rsid w:val="006B4D4A"/>
    <w:rsid w:val="006B6786"/>
    <w:rsid w:val="006D00FF"/>
    <w:rsid w:val="006E2F55"/>
    <w:rsid w:val="00705774"/>
    <w:rsid w:val="00723C52"/>
    <w:rsid w:val="00744AFF"/>
    <w:rsid w:val="007522D0"/>
    <w:rsid w:val="00752C51"/>
    <w:rsid w:val="00756E5F"/>
    <w:rsid w:val="007575EC"/>
    <w:rsid w:val="007949E9"/>
    <w:rsid w:val="007A72B4"/>
    <w:rsid w:val="007B10D3"/>
    <w:rsid w:val="007B66E0"/>
    <w:rsid w:val="007E23C9"/>
    <w:rsid w:val="007F74AA"/>
    <w:rsid w:val="008044F2"/>
    <w:rsid w:val="008062A5"/>
    <w:rsid w:val="00810541"/>
    <w:rsid w:val="008110D4"/>
    <w:rsid w:val="0082666E"/>
    <w:rsid w:val="00834BEE"/>
    <w:rsid w:val="00843590"/>
    <w:rsid w:val="00853723"/>
    <w:rsid w:val="00866C02"/>
    <w:rsid w:val="00880303"/>
    <w:rsid w:val="00881AE8"/>
    <w:rsid w:val="0088483A"/>
    <w:rsid w:val="008B3434"/>
    <w:rsid w:val="008B7706"/>
    <w:rsid w:val="008E13FD"/>
    <w:rsid w:val="008E16CF"/>
    <w:rsid w:val="008F2634"/>
    <w:rsid w:val="009212F3"/>
    <w:rsid w:val="00934EB7"/>
    <w:rsid w:val="009535D1"/>
    <w:rsid w:val="00953A9D"/>
    <w:rsid w:val="00954DE5"/>
    <w:rsid w:val="00963129"/>
    <w:rsid w:val="00967367"/>
    <w:rsid w:val="00985776"/>
    <w:rsid w:val="00992EB1"/>
    <w:rsid w:val="00996E37"/>
    <w:rsid w:val="009A20FA"/>
    <w:rsid w:val="009A2752"/>
    <w:rsid w:val="009E0D68"/>
    <w:rsid w:val="00A1093E"/>
    <w:rsid w:val="00A41618"/>
    <w:rsid w:val="00A4409E"/>
    <w:rsid w:val="00A5107E"/>
    <w:rsid w:val="00A52FB5"/>
    <w:rsid w:val="00A6695D"/>
    <w:rsid w:val="00A91D67"/>
    <w:rsid w:val="00A968BF"/>
    <w:rsid w:val="00AA45DD"/>
    <w:rsid w:val="00AC15CC"/>
    <w:rsid w:val="00AD7168"/>
    <w:rsid w:val="00B342FE"/>
    <w:rsid w:val="00B3565E"/>
    <w:rsid w:val="00B70B24"/>
    <w:rsid w:val="00B7457F"/>
    <w:rsid w:val="00B765CA"/>
    <w:rsid w:val="00BB6963"/>
    <w:rsid w:val="00BC4239"/>
    <w:rsid w:val="00BD0FFE"/>
    <w:rsid w:val="00BD25DC"/>
    <w:rsid w:val="00BE7794"/>
    <w:rsid w:val="00C61EBB"/>
    <w:rsid w:val="00C74D67"/>
    <w:rsid w:val="00C760BC"/>
    <w:rsid w:val="00C80921"/>
    <w:rsid w:val="00C90A31"/>
    <w:rsid w:val="00CB2C73"/>
    <w:rsid w:val="00CC7045"/>
    <w:rsid w:val="00CD1CB0"/>
    <w:rsid w:val="00CE002C"/>
    <w:rsid w:val="00CE5551"/>
    <w:rsid w:val="00CF5986"/>
    <w:rsid w:val="00D04302"/>
    <w:rsid w:val="00D12D79"/>
    <w:rsid w:val="00D16D41"/>
    <w:rsid w:val="00D31C79"/>
    <w:rsid w:val="00D73F7E"/>
    <w:rsid w:val="00D9566D"/>
    <w:rsid w:val="00DA36D2"/>
    <w:rsid w:val="00DB41FD"/>
    <w:rsid w:val="00DB564B"/>
    <w:rsid w:val="00DD2343"/>
    <w:rsid w:val="00DF0AAF"/>
    <w:rsid w:val="00E06BB7"/>
    <w:rsid w:val="00E153A3"/>
    <w:rsid w:val="00E76B67"/>
    <w:rsid w:val="00E8032E"/>
    <w:rsid w:val="00E95335"/>
    <w:rsid w:val="00EA4C42"/>
    <w:rsid w:val="00EC5F41"/>
    <w:rsid w:val="00ED2182"/>
    <w:rsid w:val="00EE50B8"/>
    <w:rsid w:val="00EE6FEC"/>
    <w:rsid w:val="00F03AA4"/>
    <w:rsid w:val="00F07328"/>
    <w:rsid w:val="00F14DF9"/>
    <w:rsid w:val="00F30354"/>
    <w:rsid w:val="00F80080"/>
    <w:rsid w:val="00F8465A"/>
    <w:rsid w:val="00F92730"/>
    <w:rsid w:val="00F96DFF"/>
    <w:rsid w:val="00FA6225"/>
    <w:rsid w:val="00FB2CB7"/>
    <w:rsid w:val="00FC2CD0"/>
    <w:rsid w:val="00FD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22B2C"/>
  <w15:chartTrackingRefBased/>
  <w15:docId w15:val="{A397A1A2-AF57-42B7-898E-0E3F67E7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Heading">
    <w:name w:val="Policy Heading"/>
    <w:basedOn w:val="Normal"/>
    <w:link w:val="PolicyHeadingChar"/>
    <w:qFormat/>
    <w:rsid w:val="00026238"/>
    <w:pPr>
      <w:spacing w:after="240" w:line="240" w:lineRule="auto"/>
    </w:pPr>
    <w:rPr>
      <w:rFonts w:ascii="Verdana" w:hAnsi="Verdana" w:cs="Arial"/>
      <w:b/>
      <w:color w:val="E88C1C"/>
      <w:lang w:val="en-US" w:eastAsia="en-US"/>
    </w:rPr>
  </w:style>
  <w:style w:type="character" w:customStyle="1" w:styleId="PolicyHeadingChar">
    <w:name w:val="Policy Heading Char"/>
    <w:basedOn w:val="DefaultParagraphFont"/>
    <w:link w:val="PolicyHeading"/>
    <w:rsid w:val="00026238"/>
    <w:rPr>
      <w:rFonts w:ascii="Verdana" w:hAnsi="Verdana" w:cs="Arial"/>
      <w:b/>
      <w:color w:val="E88C1C"/>
      <w:lang w:val="en-US" w:eastAsia="en-US"/>
    </w:rPr>
  </w:style>
  <w:style w:type="paragraph" w:customStyle="1" w:styleId="PolicyBody">
    <w:name w:val="Policy Body"/>
    <w:basedOn w:val="Normal"/>
    <w:link w:val="PolicyBodyChar"/>
    <w:qFormat/>
    <w:rsid w:val="00026238"/>
    <w:pPr>
      <w:spacing w:after="0" w:line="240" w:lineRule="auto"/>
    </w:pPr>
    <w:rPr>
      <w:rFonts w:ascii="Quattrocento Sans" w:hAnsi="Quattrocento Sans" w:cs="Arial"/>
      <w:color w:val="E88C1C"/>
      <w:szCs w:val="24"/>
      <w:lang w:val="en-US" w:eastAsia="en-US"/>
    </w:rPr>
  </w:style>
  <w:style w:type="character" w:customStyle="1" w:styleId="PolicyBodyChar">
    <w:name w:val="Policy Body Char"/>
    <w:basedOn w:val="PolicyHeadingChar"/>
    <w:link w:val="PolicyBody"/>
    <w:rsid w:val="00026238"/>
    <w:rPr>
      <w:rFonts w:ascii="Quattrocento Sans" w:hAnsi="Quattrocento Sans" w:cs="Arial"/>
      <w:b w:val="0"/>
      <w:color w:val="E88C1C"/>
      <w:szCs w:val="24"/>
      <w:lang w:val="en-US" w:eastAsia="en-US"/>
    </w:rPr>
  </w:style>
  <w:style w:type="paragraph" w:customStyle="1" w:styleId="PolicyMainHeading">
    <w:name w:val="Policy Main Heading"/>
    <w:basedOn w:val="Normal"/>
    <w:link w:val="PolicyMainHeadingChar"/>
    <w:qFormat/>
    <w:rsid w:val="00026238"/>
    <w:pPr>
      <w:spacing w:after="240" w:line="240" w:lineRule="auto"/>
      <w:jc w:val="center"/>
    </w:pPr>
    <w:rPr>
      <w:rFonts w:ascii="Verdana" w:hAnsi="Verdana" w:cs="Arial"/>
      <w:b/>
      <w:color w:val="E88C1C"/>
      <w:sz w:val="28"/>
      <w:lang w:val="en-US" w:eastAsia="en-US"/>
    </w:rPr>
  </w:style>
  <w:style w:type="character" w:customStyle="1" w:styleId="PolicyMainHeadingChar">
    <w:name w:val="Policy Main Heading Char"/>
    <w:basedOn w:val="DefaultParagraphFont"/>
    <w:link w:val="PolicyMainHeading"/>
    <w:rsid w:val="00026238"/>
    <w:rPr>
      <w:rFonts w:ascii="Verdana" w:hAnsi="Verdana" w:cs="Arial"/>
      <w:b/>
      <w:color w:val="E88C1C"/>
      <w:sz w:val="28"/>
      <w:lang w:val="en-US" w:eastAsia="en-US"/>
    </w:rPr>
  </w:style>
  <w:style w:type="table" w:styleId="TableGrid">
    <w:name w:val="Table Grid"/>
    <w:basedOn w:val="TableNormal"/>
    <w:uiPriority w:val="39"/>
    <w:rsid w:val="0081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0D4"/>
    <w:pPr>
      <w:ind w:left="720"/>
      <w:contextualSpacing/>
    </w:pPr>
  </w:style>
  <w:style w:type="paragraph" w:customStyle="1" w:styleId="paragraph">
    <w:name w:val="paragraph"/>
    <w:basedOn w:val="Normal"/>
    <w:rsid w:val="00C6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61EBB"/>
  </w:style>
  <w:style w:type="character" w:customStyle="1" w:styleId="eop">
    <w:name w:val="eop"/>
    <w:basedOn w:val="DefaultParagraphFont"/>
    <w:rsid w:val="00C61EBB"/>
  </w:style>
  <w:style w:type="paragraph" w:styleId="Revision">
    <w:name w:val="Revision"/>
    <w:hidden/>
    <w:uiPriority w:val="99"/>
    <w:semiHidden/>
    <w:rsid w:val="0065262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42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C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C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C9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0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354"/>
  </w:style>
  <w:style w:type="paragraph" w:styleId="Footer">
    <w:name w:val="footer"/>
    <w:basedOn w:val="Normal"/>
    <w:link w:val="FooterChar"/>
    <w:uiPriority w:val="99"/>
    <w:unhideWhenUsed/>
    <w:rsid w:val="00F30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e0375d-48dc-40bd-97cf-84b003935848">
      <UserInfo>
        <DisplayName/>
        <AccountId xsi:nil="true"/>
        <AccountType/>
      </UserInfo>
    </SharedWithUsers>
    <lcf76f155ced4ddcb4097134ff3c332f xmlns="3d7c1fe1-4c36-412c-9522-d010c65bdad8">
      <Terms xmlns="http://schemas.microsoft.com/office/infopath/2007/PartnerControls"/>
    </lcf76f155ced4ddcb4097134ff3c332f>
    <TaxCatchAll xmlns="9ce0375d-48dc-40bd-97cf-84b0039358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A56A1B4C88240843CC58ED250C137" ma:contentTypeVersion="16" ma:contentTypeDescription="Create a new document." ma:contentTypeScope="" ma:versionID="a5a9a2508b679336944499cfe213478d">
  <xsd:schema xmlns:xsd="http://www.w3.org/2001/XMLSchema" xmlns:xs="http://www.w3.org/2001/XMLSchema" xmlns:p="http://schemas.microsoft.com/office/2006/metadata/properties" xmlns:ns2="9ce0375d-48dc-40bd-97cf-84b003935848" xmlns:ns3="3d7c1fe1-4c36-412c-9522-d010c65bdad8" targetNamespace="http://schemas.microsoft.com/office/2006/metadata/properties" ma:root="true" ma:fieldsID="40154da406a07067ba62595354f13669" ns2:_="" ns3:_="">
    <xsd:import namespace="9ce0375d-48dc-40bd-97cf-84b003935848"/>
    <xsd:import namespace="3d7c1fe1-4c36-412c-9522-d010c65bda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0375d-48dc-40bd-97cf-84b00393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a80e20-7bc1-407a-93c8-82eac9cc8513}" ma:internalName="TaxCatchAll" ma:showField="CatchAllData" ma:web="9ce0375d-48dc-40bd-97cf-84b003935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c1fe1-4c36-412c-9522-d010c65bd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76d412-69b0-40d7-8382-a95d4d265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84EE7-24B3-4463-A4A8-4044EF9F5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D957B-0D03-46F6-9DE0-07E46A23D54C}">
  <ds:schemaRefs>
    <ds:schemaRef ds:uri="http://schemas.microsoft.com/office/2006/metadata/properties"/>
    <ds:schemaRef ds:uri="http://schemas.microsoft.com/office/infopath/2007/PartnerControls"/>
    <ds:schemaRef ds:uri="9ce0375d-48dc-40bd-97cf-84b003935848"/>
    <ds:schemaRef ds:uri="3d7c1fe1-4c36-412c-9522-d010c65bdad8"/>
  </ds:schemaRefs>
</ds:datastoreItem>
</file>

<file path=customXml/itemProps3.xml><?xml version="1.0" encoding="utf-8"?>
<ds:datastoreItem xmlns:ds="http://schemas.openxmlformats.org/officeDocument/2006/customXml" ds:itemID="{BC733F6B-D934-498A-A127-C545EA67B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0375d-48dc-40bd-97cf-84b003935848"/>
    <ds:schemaRef ds:uri="3d7c1fe1-4c36-412c-9522-d010c65bd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2925</Characters>
  <Application>Microsoft Office Word</Application>
  <DocSecurity>0</DocSecurity>
  <Lines>69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Calvert-Smith</dc:creator>
  <cp:keywords/>
  <dc:description/>
  <cp:lastModifiedBy>Kevin Orchard</cp:lastModifiedBy>
  <cp:revision>2</cp:revision>
  <dcterms:created xsi:type="dcterms:W3CDTF">2026-05-14T15:38:00Z</dcterms:created>
  <dcterms:modified xsi:type="dcterms:W3CDTF">2026-05-14T15:38:00Z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0x01010077BA56A1B4C88240843CC58ED250C137</vt:lpwstr>
  </property>
  <property fmtid="{D5CDD505-2E9C-101B-9397-08002B2CF9AE}" pid="3" name="Order">
    <vt:r8>10809600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