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A22B" w14:textId="77777777" w:rsidR="00B4070F" w:rsidRPr="00C26F62" w:rsidRDefault="00B4070F" w:rsidP="004157D1">
      <w:pPr>
        <w:spacing w:after="0" w:line="240" w:lineRule="auto"/>
        <w:jc w:val="center"/>
        <w:rPr>
          <w:rFonts w:ascii="Rubik" w:eastAsia="Times New Roman" w:hAnsi="Rubik" w:cs="Rubik"/>
          <w:b/>
          <w:color w:val="005A78"/>
        </w:rPr>
      </w:pPr>
    </w:p>
    <w:p w14:paraId="1DFC6E2A" w14:textId="29F63E9F" w:rsidR="006C5AA2" w:rsidRPr="00C26F62" w:rsidRDefault="003774F5" w:rsidP="00AD231E">
      <w:pPr>
        <w:spacing w:after="0" w:line="240" w:lineRule="auto"/>
        <w:jc w:val="center"/>
        <w:rPr>
          <w:rFonts w:ascii="Rubik" w:eastAsia="Times New Roman" w:hAnsi="Rubik" w:cs="Rubik"/>
          <w:b/>
          <w:color w:val="005A78"/>
          <w:sz w:val="28"/>
          <w:szCs w:val="28"/>
        </w:rPr>
      </w:pPr>
      <w:r>
        <w:rPr>
          <w:rFonts w:ascii="Rubik" w:eastAsia="Times New Roman" w:hAnsi="Rubik" w:cs="Rubik"/>
          <w:b/>
          <w:color w:val="005A78"/>
          <w:sz w:val="28"/>
          <w:szCs w:val="28"/>
        </w:rPr>
        <w:t xml:space="preserve">Project </w:t>
      </w:r>
      <w:r w:rsidR="00B32D05">
        <w:rPr>
          <w:rFonts w:ascii="Rubik" w:eastAsia="Times New Roman" w:hAnsi="Rubik" w:cs="Rubik"/>
          <w:b/>
          <w:color w:val="005A78"/>
          <w:sz w:val="28"/>
          <w:szCs w:val="28"/>
        </w:rPr>
        <w:t xml:space="preserve">Administrator </w:t>
      </w:r>
    </w:p>
    <w:p w14:paraId="48E0EC57" w14:textId="1633E71D" w:rsidR="004E4F33" w:rsidRPr="00C26F62" w:rsidRDefault="004E4F33" w:rsidP="00AD231E">
      <w:pPr>
        <w:spacing w:after="0" w:line="240" w:lineRule="auto"/>
        <w:jc w:val="center"/>
        <w:rPr>
          <w:rFonts w:ascii="Rubik" w:eastAsia="Times New Roman" w:hAnsi="Rubik" w:cs="Rubik"/>
          <w:b/>
          <w:color w:val="005A78"/>
          <w:sz w:val="28"/>
          <w:szCs w:val="28"/>
        </w:rPr>
      </w:pPr>
      <w:r w:rsidRPr="00C26F62">
        <w:rPr>
          <w:rFonts w:ascii="Rubik" w:eastAsia="Times New Roman" w:hAnsi="Rubik" w:cs="Rubik"/>
          <w:b/>
          <w:color w:val="005A78"/>
          <w:sz w:val="28"/>
          <w:szCs w:val="28"/>
        </w:rPr>
        <w:t>Headstart</w:t>
      </w:r>
    </w:p>
    <w:p w14:paraId="55C9EB02" w14:textId="15ECADA1" w:rsidR="006C5AA2" w:rsidRPr="00C26F62" w:rsidRDefault="006C5AA2" w:rsidP="009538E6">
      <w:pPr>
        <w:spacing w:after="0" w:line="240" w:lineRule="auto"/>
        <w:jc w:val="center"/>
        <w:rPr>
          <w:rFonts w:ascii="Rubik" w:eastAsia="Times New Roman" w:hAnsi="Rubik" w:cs="Rubik"/>
          <w:b/>
          <w:color w:val="005A78"/>
          <w:sz w:val="28"/>
          <w:szCs w:val="28"/>
        </w:rPr>
      </w:pPr>
      <w:r w:rsidRPr="00C26F62">
        <w:rPr>
          <w:rFonts w:ascii="Rubik" w:eastAsia="Times New Roman" w:hAnsi="Rubik" w:cs="Rubik"/>
          <w:b/>
          <w:color w:val="005A78"/>
          <w:sz w:val="28"/>
          <w:szCs w:val="28"/>
        </w:rPr>
        <w:t xml:space="preserve">Job Description </w:t>
      </w:r>
    </w:p>
    <w:p w14:paraId="685462F0" w14:textId="77777777" w:rsidR="00B4070F" w:rsidRPr="00C26F62" w:rsidRDefault="00B4070F" w:rsidP="004157D1">
      <w:pPr>
        <w:spacing w:after="0" w:line="240" w:lineRule="auto"/>
        <w:jc w:val="center"/>
        <w:rPr>
          <w:rFonts w:ascii="Rubik" w:eastAsia="Times New Roman" w:hAnsi="Rubik" w:cs="Rubik"/>
          <w:b/>
          <w:color w:val="005A78"/>
        </w:rPr>
      </w:pPr>
    </w:p>
    <w:p w14:paraId="2AF05AE8" w14:textId="77777777" w:rsidR="004157D1" w:rsidRPr="00C26F62" w:rsidRDefault="004157D1" w:rsidP="004157D1">
      <w:pPr>
        <w:spacing w:after="0" w:line="240" w:lineRule="auto"/>
        <w:rPr>
          <w:rFonts w:ascii="Rubik" w:eastAsia="Times New Roman" w:hAnsi="Rubik" w:cs="Rubik"/>
        </w:rPr>
      </w:pPr>
    </w:p>
    <w:p w14:paraId="0AF5B99A" w14:textId="688975DC" w:rsidR="008311A1" w:rsidRPr="00C26F62" w:rsidRDefault="002B5624" w:rsidP="002B5624">
      <w:pPr>
        <w:spacing w:after="0" w:line="240" w:lineRule="auto"/>
        <w:rPr>
          <w:rFonts w:ascii="Rubik" w:eastAsia="Times New Roman" w:hAnsi="Rubik" w:cs="Rubik"/>
        </w:rPr>
      </w:pPr>
      <w:r w:rsidRPr="00C26F62">
        <w:rPr>
          <w:rFonts w:ascii="Rubik" w:eastAsia="Times New Roman" w:hAnsi="Rubik" w:cs="Rubik"/>
        </w:rPr>
        <w:t>Contract</w:t>
      </w:r>
      <w:r w:rsidR="006C5AA2" w:rsidRPr="00C26F62">
        <w:rPr>
          <w:rFonts w:ascii="Rubik" w:eastAsia="Times New Roman" w:hAnsi="Rubik" w:cs="Rubik"/>
        </w:rPr>
        <w:t xml:space="preserve"> Type</w:t>
      </w:r>
      <w:r w:rsidR="00253C19" w:rsidRPr="00C26F62">
        <w:rPr>
          <w:rFonts w:ascii="Rubik" w:eastAsia="Times New Roman" w:hAnsi="Rubik" w:cs="Rubik"/>
        </w:rPr>
        <w:t xml:space="preserve">: </w:t>
      </w:r>
      <w:r w:rsidR="00E553D3" w:rsidRPr="00C26F62">
        <w:rPr>
          <w:rFonts w:ascii="Rubik" w:eastAsia="Times New Roman" w:hAnsi="Rubik" w:cs="Rubik"/>
        </w:rPr>
        <w:t>Fixed term (</w:t>
      </w:r>
      <w:r w:rsidR="006236BB">
        <w:rPr>
          <w:rFonts w:ascii="Rubik" w:eastAsia="Times New Roman" w:hAnsi="Rubik" w:cs="Rubik"/>
        </w:rPr>
        <w:t>5</w:t>
      </w:r>
      <w:r w:rsidR="006236BB" w:rsidRPr="00C26F62">
        <w:rPr>
          <w:rFonts w:ascii="Rubik" w:eastAsia="Times New Roman" w:hAnsi="Rubik" w:cs="Rubik"/>
        </w:rPr>
        <w:t xml:space="preserve"> </w:t>
      </w:r>
      <w:r w:rsidR="00E553D3" w:rsidRPr="00C26F62">
        <w:rPr>
          <w:rFonts w:ascii="Rubik" w:eastAsia="Times New Roman" w:hAnsi="Rubik" w:cs="Rubik"/>
        </w:rPr>
        <w:t>years</w:t>
      </w:r>
      <w:r w:rsidR="001223C2">
        <w:rPr>
          <w:rFonts w:ascii="Rubik" w:eastAsia="Times New Roman" w:hAnsi="Rubik" w:cs="Rubik"/>
        </w:rPr>
        <w:t>), full-time</w:t>
      </w:r>
      <w:r w:rsidR="00E553D3" w:rsidRPr="00C26F62">
        <w:rPr>
          <w:rFonts w:ascii="Rubik" w:eastAsia="Times New Roman" w:hAnsi="Rubik" w:cs="Rubik"/>
        </w:rPr>
        <w:t xml:space="preserve"> </w:t>
      </w:r>
    </w:p>
    <w:p w14:paraId="2FCC8798" w14:textId="77777777" w:rsidR="008311A1" w:rsidRPr="00C26F62" w:rsidRDefault="008311A1" w:rsidP="002B5624">
      <w:pPr>
        <w:spacing w:after="0" w:line="240" w:lineRule="auto"/>
        <w:rPr>
          <w:rFonts w:ascii="Rubik" w:eastAsia="Times New Roman" w:hAnsi="Rubik" w:cs="Rubik"/>
        </w:rPr>
      </w:pPr>
    </w:p>
    <w:p w14:paraId="18BB9007" w14:textId="1540D661" w:rsidR="006C5AA2" w:rsidRPr="00C26F62" w:rsidRDefault="008311A1" w:rsidP="002B5624">
      <w:pPr>
        <w:spacing w:after="0" w:line="240" w:lineRule="auto"/>
        <w:rPr>
          <w:rFonts w:ascii="Rubik" w:eastAsia="Times New Roman" w:hAnsi="Rubik" w:cs="Rubik"/>
        </w:rPr>
      </w:pPr>
      <w:r w:rsidRPr="00C26F62">
        <w:rPr>
          <w:rFonts w:ascii="Rubik" w:eastAsia="Times New Roman" w:hAnsi="Rubik" w:cs="Rubik"/>
        </w:rPr>
        <w:t>Location: Oxford Office</w:t>
      </w:r>
      <w:r w:rsidR="00331961" w:rsidRPr="00C26F62">
        <w:rPr>
          <w:rFonts w:ascii="Rubik" w:eastAsia="Times New Roman" w:hAnsi="Rubik" w:cs="Rubik"/>
        </w:rPr>
        <w:t xml:space="preserve"> based</w:t>
      </w:r>
      <w:r w:rsidRPr="00C26F62">
        <w:rPr>
          <w:rFonts w:ascii="Rubik" w:eastAsia="Times New Roman" w:hAnsi="Rubik" w:cs="Rubik"/>
        </w:rPr>
        <w:t xml:space="preserve"> or hybrid</w:t>
      </w:r>
      <w:r w:rsidR="00F56F4F">
        <w:rPr>
          <w:rFonts w:ascii="Rubik" w:eastAsia="Times New Roman" w:hAnsi="Rubik" w:cs="Rubik"/>
        </w:rPr>
        <w:t xml:space="preserve"> (with at least two days in the office)</w:t>
      </w:r>
    </w:p>
    <w:p w14:paraId="26E421EC" w14:textId="2C9FB349" w:rsidR="00712327" w:rsidRPr="00C26F62" w:rsidRDefault="00712327" w:rsidP="002B5624">
      <w:pPr>
        <w:spacing w:after="0" w:line="240" w:lineRule="auto"/>
        <w:rPr>
          <w:rFonts w:ascii="Rubik" w:eastAsia="Times New Roman" w:hAnsi="Rubik" w:cs="Rubik"/>
        </w:rPr>
      </w:pPr>
    </w:p>
    <w:p w14:paraId="757F8809" w14:textId="7C7B67F6" w:rsidR="00712327" w:rsidRPr="00C26F62" w:rsidRDefault="00712327" w:rsidP="002B5624">
      <w:pPr>
        <w:spacing w:after="0" w:line="240" w:lineRule="auto"/>
        <w:rPr>
          <w:rFonts w:ascii="Rubik" w:eastAsia="Times New Roman" w:hAnsi="Rubik" w:cs="Rubik"/>
        </w:rPr>
      </w:pPr>
      <w:r w:rsidRPr="00C26F62">
        <w:rPr>
          <w:rFonts w:ascii="Rubik" w:eastAsia="Times New Roman" w:hAnsi="Rubik" w:cs="Rubik"/>
        </w:rPr>
        <w:t>Salary: £</w:t>
      </w:r>
      <w:r w:rsidR="004E52E0">
        <w:rPr>
          <w:rFonts w:ascii="Rubik" w:eastAsia="Times New Roman" w:hAnsi="Rubik" w:cs="Rubik"/>
        </w:rPr>
        <w:t>2</w:t>
      </w:r>
      <w:r w:rsidR="003774F5">
        <w:rPr>
          <w:rFonts w:ascii="Rubik" w:eastAsia="Times New Roman" w:hAnsi="Rubik" w:cs="Rubik"/>
        </w:rPr>
        <w:t>8</w:t>
      </w:r>
      <w:r w:rsidR="004E52E0">
        <w:rPr>
          <w:rFonts w:ascii="Rubik" w:eastAsia="Times New Roman" w:hAnsi="Rubik" w:cs="Rubik"/>
        </w:rPr>
        <w:t>,00</w:t>
      </w:r>
      <w:r w:rsidR="00DB1BCB">
        <w:rPr>
          <w:rFonts w:ascii="Rubik" w:eastAsia="Times New Roman" w:hAnsi="Rubik" w:cs="Rubik"/>
        </w:rPr>
        <w:t xml:space="preserve">0 </w:t>
      </w:r>
      <w:r w:rsidRPr="00C26F62">
        <w:rPr>
          <w:rFonts w:ascii="Rubik" w:eastAsia="Times New Roman" w:hAnsi="Rubik" w:cs="Rubik"/>
        </w:rPr>
        <w:t>per annum</w:t>
      </w:r>
    </w:p>
    <w:p w14:paraId="0B8B6BCA" w14:textId="77777777" w:rsidR="009538E6" w:rsidRPr="00C26F62" w:rsidRDefault="009538E6" w:rsidP="002B5624">
      <w:pPr>
        <w:spacing w:after="0" w:line="240" w:lineRule="auto"/>
        <w:rPr>
          <w:rFonts w:ascii="Rubik" w:eastAsia="Times New Roman" w:hAnsi="Rubik" w:cs="Rubik"/>
        </w:rPr>
      </w:pPr>
    </w:p>
    <w:p w14:paraId="36EAAA78" w14:textId="6C81B71C" w:rsidR="002B5624" w:rsidRPr="00C26F62" w:rsidRDefault="006C5AA2" w:rsidP="002B5624">
      <w:pPr>
        <w:spacing w:after="0" w:line="240" w:lineRule="auto"/>
        <w:rPr>
          <w:rFonts w:ascii="Rubik" w:eastAsia="Times New Roman" w:hAnsi="Rubik" w:cs="Rubik"/>
        </w:rPr>
      </w:pPr>
      <w:r w:rsidRPr="00C26F62">
        <w:rPr>
          <w:rFonts w:ascii="Rubik" w:eastAsia="Times New Roman" w:hAnsi="Rubik" w:cs="Rubik"/>
        </w:rPr>
        <w:t xml:space="preserve">Reports to: </w:t>
      </w:r>
      <w:r w:rsidR="00970C81" w:rsidRPr="00C26F62">
        <w:rPr>
          <w:rFonts w:ascii="Rubik" w:eastAsia="Times New Roman" w:hAnsi="Rubik" w:cs="Rubik"/>
        </w:rPr>
        <w:t xml:space="preserve">Technical </w:t>
      </w:r>
      <w:r w:rsidR="00DB1BCB">
        <w:rPr>
          <w:rFonts w:ascii="Rubik" w:eastAsia="Times New Roman" w:hAnsi="Rubik" w:cs="Rubik"/>
        </w:rPr>
        <w:t>Programme Manager</w:t>
      </w:r>
      <w:r w:rsidR="00970C81" w:rsidRPr="00C26F62">
        <w:rPr>
          <w:rFonts w:ascii="Rubik" w:eastAsia="Times New Roman" w:hAnsi="Rubik" w:cs="Rubik"/>
        </w:rPr>
        <w:t xml:space="preserve"> (Headstart)</w:t>
      </w:r>
    </w:p>
    <w:p w14:paraId="2ADFEE94" w14:textId="77777777" w:rsidR="000B2C93" w:rsidRPr="00C26F62" w:rsidRDefault="000B2C93" w:rsidP="002B5624">
      <w:pPr>
        <w:spacing w:after="0" w:line="240" w:lineRule="auto"/>
        <w:rPr>
          <w:rFonts w:ascii="Rubik" w:eastAsia="Times New Roman" w:hAnsi="Rubik" w:cs="Rubik"/>
        </w:rPr>
      </w:pPr>
    </w:p>
    <w:p w14:paraId="5927D719" w14:textId="66C61282" w:rsidR="000B2C93" w:rsidRPr="00C26F62" w:rsidRDefault="009B6166" w:rsidP="000B2C93">
      <w:pPr>
        <w:pBdr>
          <w:bottom w:val="single" w:sz="4" w:space="4" w:color="C4D600"/>
        </w:pBdr>
        <w:spacing w:before="240" w:after="240" w:line="240" w:lineRule="auto"/>
        <w:ind w:left="709" w:hanging="709"/>
        <w:outlineLvl w:val="0"/>
        <w:rPr>
          <w:rFonts w:ascii="Rubik" w:hAnsi="Rubik" w:cs="Rubik"/>
          <w:b/>
          <w:bCs/>
          <w:color w:val="005A78"/>
          <w:kern w:val="32"/>
          <w:sz w:val="28"/>
          <w:szCs w:val="28"/>
        </w:rPr>
      </w:pPr>
      <w:r>
        <w:rPr>
          <w:rFonts w:ascii="Rubik" w:hAnsi="Rubik" w:cs="Rubik"/>
          <w:b/>
          <w:bCs/>
          <w:color w:val="005A78"/>
          <w:kern w:val="32"/>
          <w:sz w:val="28"/>
          <w:szCs w:val="28"/>
        </w:rPr>
        <w:t>What is Headstart?</w:t>
      </w:r>
    </w:p>
    <w:p w14:paraId="125D93A4" w14:textId="616DF24A" w:rsidR="00E96B63" w:rsidRPr="00C26F62" w:rsidRDefault="0008240B">
      <w:pPr>
        <w:spacing w:after="0" w:line="240" w:lineRule="auto"/>
        <w:rPr>
          <w:rFonts w:ascii="Rubik" w:hAnsi="Rubik" w:cs="Rubik"/>
        </w:rPr>
      </w:pPr>
      <w:r w:rsidRPr="00C26F62">
        <w:rPr>
          <w:rFonts w:ascii="Rubik" w:hAnsi="Rubik" w:cs="Rubik"/>
        </w:rPr>
        <w:t>Headstart is an ambitious, multi-partner programme transforming headwater restoration across England</w:t>
      </w:r>
      <w:r w:rsidR="008862A1">
        <w:rPr>
          <w:rFonts w:ascii="Rubik" w:hAnsi="Rubik" w:cs="Rubik"/>
        </w:rPr>
        <w:t xml:space="preserve">, developing a new approach to freshwater conservation which </w:t>
      </w:r>
      <w:r w:rsidR="00364B8A">
        <w:rPr>
          <w:rFonts w:ascii="Rubik" w:hAnsi="Rubik" w:cs="Rubik"/>
        </w:rPr>
        <w:t>capitalises on the exceptional benefits of working with small waters</w:t>
      </w:r>
      <w:r w:rsidRPr="00C26F62">
        <w:rPr>
          <w:rFonts w:ascii="Rubik" w:hAnsi="Rubik" w:cs="Rubik"/>
        </w:rPr>
        <w:t xml:space="preserve">. </w:t>
      </w:r>
      <w:r w:rsidR="00B51B77">
        <w:rPr>
          <w:rFonts w:ascii="Rubik" w:hAnsi="Rubik" w:cs="Rubik"/>
        </w:rPr>
        <w:t>Co-led by Anglian Water and Freshwater Habitats Trust the project is w</w:t>
      </w:r>
      <w:r w:rsidR="00B51B77" w:rsidRPr="00C26F62">
        <w:rPr>
          <w:rFonts w:ascii="Rubik" w:hAnsi="Rubik" w:cs="Rubik"/>
        </w:rPr>
        <w:t xml:space="preserve">orking </w:t>
      </w:r>
      <w:r w:rsidRPr="00C26F62">
        <w:rPr>
          <w:rFonts w:ascii="Rubik" w:hAnsi="Rubik" w:cs="Rubik"/>
        </w:rPr>
        <w:t xml:space="preserve">with </w:t>
      </w:r>
      <w:r w:rsidR="00B51B77">
        <w:rPr>
          <w:rFonts w:ascii="Rubik" w:hAnsi="Rubik" w:cs="Rubik"/>
        </w:rPr>
        <w:t xml:space="preserve">seven </w:t>
      </w:r>
      <w:r w:rsidRPr="00C26F62">
        <w:rPr>
          <w:rFonts w:ascii="Rubik" w:hAnsi="Rubik" w:cs="Rubik"/>
        </w:rPr>
        <w:t xml:space="preserve">water companies, </w:t>
      </w:r>
      <w:r w:rsidR="00364B8A">
        <w:rPr>
          <w:rFonts w:ascii="Rubik" w:hAnsi="Rubik" w:cs="Rubik"/>
        </w:rPr>
        <w:t xml:space="preserve">a range of </w:t>
      </w:r>
      <w:r w:rsidR="00B51B77" w:rsidRPr="00C26F62">
        <w:rPr>
          <w:rFonts w:ascii="Rubik" w:hAnsi="Rubik" w:cs="Rubik"/>
        </w:rPr>
        <w:t xml:space="preserve">conservation organisations, </w:t>
      </w:r>
      <w:r w:rsidRPr="00C26F62">
        <w:rPr>
          <w:rFonts w:ascii="Rubik" w:hAnsi="Rubik" w:cs="Rubik"/>
        </w:rPr>
        <w:t>regulators, researchers, landowners and delivery partners</w:t>
      </w:r>
      <w:r w:rsidR="00FC311E">
        <w:rPr>
          <w:rFonts w:ascii="Rubik" w:hAnsi="Rubik" w:cs="Rubik"/>
        </w:rPr>
        <w:t>. T</w:t>
      </w:r>
      <w:r w:rsidRPr="00C26F62">
        <w:rPr>
          <w:rFonts w:ascii="Rubik" w:hAnsi="Rubik" w:cs="Rubik"/>
        </w:rPr>
        <w:t>he programme is testing practical, large-scale approaches to improving biodiversity, water quality, flow and wider ecosystem services across six demonstration catchments</w:t>
      </w:r>
      <w:r w:rsidR="00EE3E72">
        <w:rPr>
          <w:rFonts w:ascii="Rubik" w:hAnsi="Rubik" w:cs="Rubik"/>
        </w:rPr>
        <w:t xml:space="preserve"> in England</w:t>
      </w:r>
      <w:r w:rsidRPr="00C26F62">
        <w:rPr>
          <w:rFonts w:ascii="Rubik" w:hAnsi="Rubik" w:cs="Rubik"/>
        </w:rPr>
        <w:t xml:space="preserve">. </w:t>
      </w:r>
    </w:p>
    <w:p w14:paraId="30DDA155" w14:textId="77777777" w:rsidR="00E96B63" w:rsidRPr="00C26F62" w:rsidRDefault="00E96B63">
      <w:pPr>
        <w:spacing w:after="0" w:line="240" w:lineRule="auto"/>
        <w:rPr>
          <w:rFonts w:ascii="Rubik" w:hAnsi="Rubik" w:cs="Rubik"/>
        </w:rPr>
      </w:pPr>
    </w:p>
    <w:p w14:paraId="5BEEB325" w14:textId="2D656655" w:rsidR="00E96B63" w:rsidRPr="00C26F62" w:rsidRDefault="00EA6953">
      <w:pPr>
        <w:spacing w:after="0" w:line="240" w:lineRule="auto"/>
        <w:rPr>
          <w:rFonts w:ascii="Rubik" w:hAnsi="Rubik" w:cs="Rubik"/>
        </w:rPr>
      </w:pPr>
      <w:r>
        <w:rPr>
          <w:rFonts w:ascii="Rubik" w:hAnsi="Rubik" w:cs="Rubik"/>
        </w:rPr>
        <w:t xml:space="preserve">The central objective of the project is to create a new </w:t>
      </w:r>
      <w:r w:rsidRPr="00C26F62">
        <w:rPr>
          <w:rFonts w:ascii="Rubik" w:hAnsi="Rubik" w:cs="Rubik"/>
        </w:rPr>
        <w:t xml:space="preserve">policy and regulatory </w:t>
      </w:r>
      <w:r>
        <w:rPr>
          <w:rFonts w:ascii="Rubik" w:hAnsi="Rubik" w:cs="Rubik"/>
        </w:rPr>
        <w:t xml:space="preserve">environment which capitalises on the potential of working in headwater catchments. </w:t>
      </w:r>
      <w:r w:rsidR="00B81E43" w:rsidRPr="00B81E43">
        <w:rPr>
          <w:rFonts w:ascii="Rubik" w:hAnsi="Rubik" w:cs="Rubik"/>
        </w:rPr>
        <w:t>We anticipate having a significant influence on the </w:t>
      </w:r>
      <w:r w:rsidR="00B81E43" w:rsidRPr="00B81E43">
        <w:rPr>
          <w:rFonts w:ascii="Rubik" w:hAnsi="Rubik" w:cs="Rubik"/>
          <w:i/>
          <w:iCs/>
        </w:rPr>
        <w:t>evolving </w:t>
      </w:r>
      <w:r w:rsidR="00B81E43" w:rsidRPr="00B81E43">
        <w:rPr>
          <w:rFonts w:ascii="Rubik" w:hAnsi="Rubik" w:cs="Rubik"/>
        </w:rPr>
        <w:t>policy framework for the water environment, including through engagement with the Clean Water Bill and associated reforms</w:t>
      </w:r>
      <w:r w:rsidR="005A69DE">
        <w:rPr>
          <w:rFonts w:ascii="Rubik" w:hAnsi="Rubik" w:cs="Rubik"/>
        </w:rPr>
        <w:t>.</w:t>
      </w:r>
      <w:r w:rsidRPr="00C26F62">
        <w:rPr>
          <w:rFonts w:ascii="Rubik" w:hAnsi="Rubik" w:cs="Rubik"/>
        </w:rPr>
        <w:t xml:space="preserve"> </w:t>
      </w:r>
      <w:r w:rsidR="00E562EE">
        <w:rPr>
          <w:rFonts w:ascii="Rubik" w:hAnsi="Rubik" w:cs="Rubik"/>
        </w:rPr>
        <w:t>The project will</w:t>
      </w:r>
      <w:r w:rsidR="0008240B" w:rsidRPr="00C26F62">
        <w:rPr>
          <w:rFonts w:ascii="Rubik" w:hAnsi="Rubik" w:cs="Rubik"/>
        </w:rPr>
        <w:t xml:space="preserve"> </w:t>
      </w:r>
      <w:r w:rsidR="00807843">
        <w:rPr>
          <w:rFonts w:ascii="Rubik" w:hAnsi="Rubik" w:cs="Rubik"/>
        </w:rPr>
        <w:t xml:space="preserve">also </w:t>
      </w:r>
      <w:r w:rsidR="0008240B" w:rsidRPr="00C26F62">
        <w:rPr>
          <w:rFonts w:ascii="Rubik" w:hAnsi="Rubik" w:cs="Rubik"/>
        </w:rPr>
        <w:t xml:space="preserve">create the water sector’s first dedicated headwater decision-support toolkit, helping organisations target upstream interventions where they can deliver the greatest environmental and value-for-money impact. </w:t>
      </w:r>
    </w:p>
    <w:p w14:paraId="2335E23C" w14:textId="77777777" w:rsidR="00E96B63" w:rsidRPr="00C26F62" w:rsidRDefault="00E96B63">
      <w:pPr>
        <w:spacing w:after="0" w:line="240" w:lineRule="auto"/>
        <w:rPr>
          <w:rFonts w:ascii="Rubik" w:hAnsi="Rubik" w:cs="Rubik"/>
        </w:rPr>
      </w:pPr>
    </w:p>
    <w:p w14:paraId="0204C1A8" w14:textId="0413E0A0" w:rsidR="0008240B" w:rsidRPr="00C26F62" w:rsidRDefault="0008240B">
      <w:pPr>
        <w:spacing w:after="0" w:line="240" w:lineRule="auto"/>
        <w:rPr>
          <w:rFonts w:ascii="Rubik" w:hAnsi="Rubik" w:cs="Rubik"/>
          <w:kern w:val="2"/>
          <w14:ligatures w14:val="standardContextual"/>
        </w:rPr>
      </w:pPr>
      <w:r w:rsidRPr="00C26F62">
        <w:rPr>
          <w:rFonts w:ascii="Rubik" w:hAnsi="Rubik" w:cs="Rubik"/>
        </w:rPr>
        <w:t>Headstart is designed to move headwater restoration from small-scale pilots into mainstream planning and long-term investment</w:t>
      </w:r>
      <w:r w:rsidR="00EE3E72">
        <w:rPr>
          <w:rFonts w:ascii="Rubik" w:hAnsi="Rubik" w:cs="Rubik"/>
        </w:rPr>
        <w:t xml:space="preserve">s, </w:t>
      </w:r>
      <w:r w:rsidRPr="00C26F62">
        <w:rPr>
          <w:rFonts w:ascii="Rubik" w:hAnsi="Rubik" w:cs="Rubik"/>
        </w:rPr>
        <w:t>making this a rare opportunity to contribute to a nationally</w:t>
      </w:r>
      <w:r w:rsidR="00EE3E72">
        <w:rPr>
          <w:rFonts w:ascii="Rubik" w:hAnsi="Rubik" w:cs="Rubik"/>
        </w:rPr>
        <w:t>-</w:t>
      </w:r>
      <w:r w:rsidRPr="00C26F62">
        <w:rPr>
          <w:rFonts w:ascii="Rubik" w:hAnsi="Rubik" w:cs="Rubik"/>
        </w:rPr>
        <w:t xml:space="preserve">significant programme </w:t>
      </w:r>
      <w:r w:rsidR="000D6230">
        <w:rPr>
          <w:rFonts w:ascii="Rubik" w:hAnsi="Rubik" w:cs="Rubik"/>
        </w:rPr>
        <w:t>which will have</w:t>
      </w:r>
      <w:r w:rsidR="000D6230" w:rsidRPr="00C26F62">
        <w:rPr>
          <w:rFonts w:ascii="Rubik" w:hAnsi="Rubik" w:cs="Rubik"/>
        </w:rPr>
        <w:t xml:space="preserve"> </w:t>
      </w:r>
      <w:r w:rsidRPr="00C26F62">
        <w:rPr>
          <w:rFonts w:ascii="Rubik" w:hAnsi="Rubik" w:cs="Rubik"/>
        </w:rPr>
        <w:t xml:space="preserve">lasting influence on the future of </w:t>
      </w:r>
      <w:r w:rsidR="00FC311E">
        <w:rPr>
          <w:rFonts w:ascii="Rubik" w:hAnsi="Rubik" w:cs="Rubik"/>
        </w:rPr>
        <w:t>water</w:t>
      </w:r>
      <w:r w:rsidR="00FC311E" w:rsidRPr="00C26F62">
        <w:rPr>
          <w:rFonts w:ascii="Rubik" w:hAnsi="Rubik" w:cs="Rubik"/>
        </w:rPr>
        <w:t xml:space="preserve"> </w:t>
      </w:r>
      <w:r w:rsidRPr="00C26F62">
        <w:rPr>
          <w:rFonts w:ascii="Rubik" w:hAnsi="Rubik" w:cs="Rubik"/>
        </w:rPr>
        <w:t>management.</w:t>
      </w:r>
    </w:p>
    <w:p w14:paraId="1D7468FD" w14:textId="77777777" w:rsidR="000B2C93" w:rsidRPr="00C26F62" w:rsidRDefault="000B2C93" w:rsidP="002B5624">
      <w:pPr>
        <w:spacing w:after="0" w:line="240" w:lineRule="auto"/>
        <w:rPr>
          <w:rFonts w:ascii="Rubik" w:eastAsia="Times New Roman" w:hAnsi="Rubik" w:cs="Rubik"/>
        </w:rPr>
      </w:pPr>
    </w:p>
    <w:p w14:paraId="2AF05AF9" w14:textId="23F10798" w:rsidR="004157D1" w:rsidRPr="00C26F62" w:rsidRDefault="004157D1" w:rsidP="00B12373">
      <w:pPr>
        <w:pBdr>
          <w:bottom w:val="single" w:sz="4" w:space="4" w:color="C4D600"/>
        </w:pBdr>
        <w:spacing w:before="240" w:after="240" w:line="240" w:lineRule="auto"/>
        <w:ind w:left="709" w:hanging="709"/>
        <w:outlineLvl w:val="0"/>
        <w:rPr>
          <w:rFonts w:ascii="Rubik" w:hAnsi="Rubik" w:cs="Rubik"/>
          <w:b/>
          <w:bCs/>
          <w:color w:val="005A78"/>
          <w:kern w:val="32"/>
          <w:sz w:val="28"/>
          <w:szCs w:val="28"/>
        </w:rPr>
      </w:pPr>
      <w:bookmarkStart w:id="0" w:name="_Hlk147742021"/>
      <w:r w:rsidRPr="00C26F62">
        <w:rPr>
          <w:rFonts w:ascii="Rubik" w:hAnsi="Rubik" w:cs="Rubik"/>
          <w:b/>
          <w:bCs/>
          <w:color w:val="005A78"/>
          <w:kern w:val="32"/>
          <w:sz w:val="28"/>
          <w:szCs w:val="28"/>
        </w:rPr>
        <w:t>Role</w:t>
      </w:r>
    </w:p>
    <w:bookmarkEnd w:id="0"/>
    <w:p w14:paraId="20F6F66D" w14:textId="61C6821D" w:rsidR="00747EC7" w:rsidRDefault="00D15387" w:rsidP="00747EC7">
      <w:pPr>
        <w:spacing w:after="0" w:line="240" w:lineRule="auto"/>
        <w:rPr>
          <w:rFonts w:ascii="Rubik" w:hAnsi="Rubik" w:cs="Rubik"/>
        </w:rPr>
      </w:pPr>
      <w:r w:rsidRPr="00D15387">
        <w:rPr>
          <w:rFonts w:ascii="Rubik" w:hAnsi="Rubik" w:cs="Rubik"/>
        </w:rPr>
        <w:t>This role provides essential administrative and financial support to ensure the smooth running of the Headstart programme. You will support financial tracking, administration, governance and coordination across partners.</w:t>
      </w:r>
    </w:p>
    <w:p w14:paraId="26D76D54" w14:textId="77777777" w:rsidR="00195639" w:rsidRDefault="00195639" w:rsidP="00747EC7">
      <w:pPr>
        <w:spacing w:after="0" w:line="240" w:lineRule="auto"/>
        <w:rPr>
          <w:rFonts w:ascii="Rubik" w:hAnsi="Rubik" w:cs="Rubik"/>
        </w:rPr>
      </w:pPr>
    </w:p>
    <w:p w14:paraId="1511D6B4" w14:textId="77777777" w:rsidR="00195639" w:rsidRDefault="00195639" w:rsidP="00747EC7">
      <w:pPr>
        <w:spacing w:after="0" w:line="240" w:lineRule="auto"/>
        <w:rPr>
          <w:rFonts w:ascii="Rubik" w:hAnsi="Rubik" w:cs="Rubik"/>
        </w:rPr>
      </w:pPr>
    </w:p>
    <w:p w14:paraId="3C6954F5" w14:textId="77777777" w:rsidR="00195639" w:rsidRDefault="00195639" w:rsidP="00747EC7">
      <w:pPr>
        <w:spacing w:after="0" w:line="240" w:lineRule="auto"/>
        <w:rPr>
          <w:rFonts w:ascii="Rubik" w:hAnsi="Rubik" w:cs="Rubik"/>
        </w:rPr>
      </w:pPr>
    </w:p>
    <w:p w14:paraId="3664E735" w14:textId="77777777" w:rsidR="00195639" w:rsidRPr="00C26F62" w:rsidRDefault="00195639" w:rsidP="00747EC7">
      <w:pPr>
        <w:spacing w:after="0" w:line="240" w:lineRule="auto"/>
        <w:rPr>
          <w:rFonts w:ascii="Rubik" w:eastAsia="Times New Roman" w:hAnsi="Rubik" w:cs="Rubik"/>
        </w:rPr>
      </w:pPr>
    </w:p>
    <w:p w14:paraId="1727BA4C" w14:textId="54C7640A" w:rsidR="00C26F62" w:rsidRPr="00C26F62" w:rsidRDefault="00FA421E" w:rsidP="00C26F62">
      <w:pPr>
        <w:pBdr>
          <w:bottom w:val="single" w:sz="4" w:space="4" w:color="C4D600"/>
        </w:pBdr>
        <w:spacing w:before="240" w:after="240" w:line="240" w:lineRule="auto"/>
        <w:ind w:left="709" w:hanging="709"/>
        <w:outlineLvl w:val="0"/>
        <w:rPr>
          <w:rFonts w:ascii="Rubik" w:hAnsi="Rubik" w:cs="Rubik"/>
          <w:b/>
          <w:sz w:val="28"/>
          <w:szCs w:val="28"/>
        </w:rPr>
      </w:pPr>
      <w:r w:rsidRPr="00C26F62">
        <w:rPr>
          <w:rFonts w:ascii="Rubik" w:hAnsi="Rubik" w:cs="Rubik"/>
          <w:b/>
          <w:bCs/>
          <w:color w:val="005A78"/>
          <w:kern w:val="32"/>
          <w:sz w:val="28"/>
          <w:szCs w:val="28"/>
        </w:rPr>
        <w:lastRenderedPageBreak/>
        <w:t xml:space="preserve">Key </w:t>
      </w:r>
      <w:r w:rsidR="00307A14" w:rsidRPr="00C26F62">
        <w:rPr>
          <w:rFonts w:ascii="Rubik" w:hAnsi="Rubik" w:cs="Rubik"/>
          <w:b/>
          <w:bCs/>
          <w:color w:val="005A78"/>
          <w:kern w:val="32"/>
          <w:sz w:val="28"/>
          <w:szCs w:val="28"/>
        </w:rPr>
        <w:t>Responsibilities</w:t>
      </w:r>
      <w:r w:rsidRPr="00C26F62">
        <w:rPr>
          <w:rFonts w:ascii="Rubik" w:hAnsi="Rubik" w:cs="Rubik"/>
          <w:b/>
          <w:bCs/>
          <w:color w:val="005A78"/>
          <w:kern w:val="32"/>
          <w:sz w:val="28"/>
          <w:szCs w:val="28"/>
        </w:rPr>
        <w:t xml:space="preserve"> / Activities</w:t>
      </w:r>
    </w:p>
    <w:p w14:paraId="65216B38" w14:textId="77777777" w:rsidR="00C614FF" w:rsidRPr="00C614FF" w:rsidRDefault="00C614FF" w:rsidP="00C614FF">
      <w:pPr>
        <w:tabs>
          <w:tab w:val="num" w:pos="720"/>
        </w:tabs>
        <w:spacing w:after="0"/>
        <w:rPr>
          <w:rFonts w:ascii="Rubik" w:hAnsi="Rubik" w:cs="Rubik"/>
          <w:b/>
          <w:bCs/>
        </w:rPr>
      </w:pPr>
      <w:r w:rsidRPr="00C614FF">
        <w:rPr>
          <w:rFonts w:ascii="Rubik" w:hAnsi="Rubik" w:cs="Rubik"/>
          <w:b/>
          <w:bCs/>
        </w:rPr>
        <w:t>Programme Administration</w:t>
      </w:r>
    </w:p>
    <w:p w14:paraId="4E1B3635" w14:textId="77777777" w:rsidR="00C614FF" w:rsidRPr="00C614FF" w:rsidRDefault="00C614FF" w:rsidP="00FD1440">
      <w:pPr>
        <w:numPr>
          <w:ilvl w:val="0"/>
          <w:numId w:val="18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Provide day-to-day administrative support to the Headstart programme, ensuring activities are well organised and delivered efficiently.</w:t>
      </w:r>
    </w:p>
    <w:p w14:paraId="04FB7A8E" w14:textId="77777777" w:rsidR="00C614FF" w:rsidRPr="00C614FF" w:rsidRDefault="00C614FF" w:rsidP="00FD1440">
      <w:pPr>
        <w:numPr>
          <w:ilvl w:val="0"/>
          <w:numId w:val="18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Maintain programme documentation, meeting records, action logs and filing systems to ensure information is accurate, accessible and up to date.</w:t>
      </w:r>
    </w:p>
    <w:p w14:paraId="3E995142" w14:textId="77777777" w:rsidR="00C614FF" w:rsidRPr="00C614FF" w:rsidRDefault="00C614FF" w:rsidP="00FD1440">
      <w:pPr>
        <w:numPr>
          <w:ilvl w:val="0"/>
          <w:numId w:val="18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Support the coordination of meetings, workshops and events, including scheduling, preparation of materials and note-taking.</w:t>
      </w:r>
    </w:p>
    <w:p w14:paraId="1ACF293F" w14:textId="77777777" w:rsidR="00C614FF" w:rsidRPr="00C614FF" w:rsidRDefault="00C614FF" w:rsidP="00FD1440">
      <w:pPr>
        <w:numPr>
          <w:ilvl w:val="0"/>
          <w:numId w:val="18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Assist with tracking programme milestones, deliverables and actions to support overall delivery.</w:t>
      </w:r>
    </w:p>
    <w:p w14:paraId="1285B249" w14:textId="77777777" w:rsidR="00C614FF" w:rsidRDefault="00C614FF" w:rsidP="00C614FF">
      <w:pPr>
        <w:tabs>
          <w:tab w:val="num" w:pos="720"/>
        </w:tabs>
        <w:spacing w:after="0"/>
        <w:rPr>
          <w:rFonts w:ascii="Rubik" w:hAnsi="Rubik" w:cs="Rubik"/>
          <w:b/>
          <w:bCs/>
        </w:rPr>
      </w:pPr>
    </w:p>
    <w:p w14:paraId="186E0851" w14:textId="7F524749" w:rsidR="00C614FF" w:rsidRPr="00C614FF" w:rsidRDefault="00C614FF" w:rsidP="00C614FF">
      <w:pPr>
        <w:tabs>
          <w:tab w:val="num" w:pos="720"/>
        </w:tabs>
        <w:spacing w:after="0"/>
        <w:rPr>
          <w:rFonts w:ascii="Rubik" w:hAnsi="Rubik" w:cs="Rubik"/>
          <w:b/>
          <w:bCs/>
        </w:rPr>
      </w:pPr>
      <w:r w:rsidRPr="00C614FF">
        <w:rPr>
          <w:rFonts w:ascii="Rubik" w:hAnsi="Rubik" w:cs="Rubik"/>
          <w:b/>
          <w:bCs/>
        </w:rPr>
        <w:t>Financial Administration</w:t>
      </w:r>
    </w:p>
    <w:p w14:paraId="5041C844" w14:textId="77777777" w:rsidR="00C614FF" w:rsidRPr="00C614FF" w:rsidRDefault="00C614FF" w:rsidP="00FD1440">
      <w:pPr>
        <w:numPr>
          <w:ilvl w:val="0"/>
          <w:numId w:val="19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Support the monitoring of programme budgets, expenditure and financial records, ensuring accuracy and consistency.</w:t>
      </w:r>
    </w:p>
    <w:p w14:paraId="06ACC56E" w14:textId="77777777" w:rsidR="00C614FF" w:rsidRPr="00C614FF" w:rsidRDefault="00C614FF" w:rsidP="00FD1440">
      <w:pPr>
        <w:numPr>
          <w:ilvl w:val="0"/>
          <w:numId w:val="19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Process invoices, expenses and financial documentation in line with organisational procedures.</w:t>
      </w:r>
    </w:p>
    <w:p w14:paraId="2D1EAF94" w14:textId="77777777" w:rsidR="00C614FF" w:rsidRPr="00C614FF" w:rsidRDefault="00C614FF" w:rsidP="00FD1440">
      <w:pPr>
        <w:numPr>
          <w:ilvl w:val="0"/>
          <w:numId w:val="19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Assist with maintaining clear records of financial commitments, procurement and contract spend.</w:t>
      </w:r>
    </w:p>
    <w:p w14:paraId="0D429776" w14:textId="77777777" w:rsidR="00C614FF" w:rsidRPr="00C614FF" w:rsidRDefault="00C614FF" w:rsidP="00FD1440">
      <w:pPr>
        <w:numPr>
          <w:ilvl w:val="0"/>
          <w:numId w:val="19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Support preparation of financial reports and updates for internal teams, partners and funders.</w:t>
      </w:r>
    </w:p>
    <w:p w14:paraId="4EB94369" w14:textId="77777777" w:rsidR="00C614FF" w:rsidRPr="00C614FF" w:rsidRDefault="00C614FF" w:rsidP="00FD1440">
      <w:pPr>
        <w:numPr>
          <w:ilvl w:val="0"/>
          <w:numId w:val="19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Help maintain audit trails and ensure compliance with funding requirements and organisational processes.</w:t>
      </w:r>
    </w:p>
    <w:p w14:paraId="02A69A07" w14:textId="77777777" w:rsidR="00C614FF" w:rsidRDefault="00C614FF" w:rsidP="00C614FF">
      <w:pPr>
        <w:tabs>
          <w:tab w:val="num" w:pos="720"/>
        </w:tabs>
        <w:spacing w:after="0"/>
        <w:rPr>
          <w:rFonts w:ascii="Rubik" w:hAnsi="Rubik" w:cs="Rubik"/>
          <w:b/>
          <w:bCs/>
        </w:rPr>
      </w:pPr>
    </w:p>
    <w:p w14:paraId="345C002B" w14:textId="66B9D829" w:rsidR="00C614FF" w:rsidRPr="00C614FF" w:rsidRDefault="00C614FF" w:rsidP="00C614FF">
      <w:pPr>
        <w:tabs>
          <w:tab w:val="num" w:pos="720"/>
        </w:tabs>
        <w:spacing w:after="0"/>
        <w:rPr>
          <w:rFonts w:ascii="Rubik" w:hAnsi="Rubik" w:cs="Rubik"/>
          <w:b/>
          <w:bCs/>
        </w:rPr>
      </w:pPr>
      <w:r w:rsidRPr="00C614FF">
        <w:rPr>
          <w:rFonts w:ascii="Rubik" w:hAnsi="Rubik" w:cs="Rubik"/>
          <w:b/>
          <w:bCs/>
        </w:rPr>
        <w:t>Procurement and Contract Support</w:t>
      </w:r>
    </w:p>
    <w:p w14:paraId="487F301C" w14:textId="77777777" w:rsidR="00C614FF" w:rsidRPr="00C614FF" w:rsidRDefault="00C614FF" w:rsidP="00B6380D">
      <w:pPr>
        <w:numPr>
          <w:ilvl w:val="0"/>
          <w:numId w:val="20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Assist with procurement activities, including obtaining quotes, preparing documentation and tracking approvals.</w:t>
      </w:r>
    </w:p>
    <w:p w14:paraId="52658EBE" w14:textId="77777777" w:rsidR="00C614FF" w:rsidRPr="00C614FF" w:rsidRDefault="00C614FF" w:rsidP="00B6380D">
      <w:pPr>
        <w:numPr>
          <w:ilvl w:val="0"/>
          <w:numId w:val="20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Maintain records of contracts, agreements and supplier information.</w:t>
      </w:r>
    </w:p>
    <w:p w14:paraId="1D21F06F" w14:textId="77777777" w:rsidR="00C614FF" w:rsidRPr="00C614FF" w:rsidRDefault="00C614FF" w:rsidP="00B6380D">
      <w:pPr>
        <w:numPr>
          <w:ilvl w:val="0"/>
          <w:numId w:val="20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Support contract administration to ensure documentation remains complete and up to date.</w:t>
      </w:r>
    </w:p>
    <w:p w14:paraId="760164FC" w14:textId="77777777" w:rsidR="00C614FF" w:rsidRDefault="00C614FF" w:rsidP="00C614FF">
      <w:pPr>
        <w:tabs>
          <w:tab w:val="num" w:pos="720"/>
        </w:tabs>
        <w:spacing w:after="0"/>
        <w:rPr>
          <w:rFonts w:ascii="Rubik" w:hAnsi="Rubik" w:cs="Rubik"/>
          <w:b/>
          <w:bCs/>
        </w:rPr>
      </w:pPr>
    </w:p>
    <w:p w14:paraId="3A118AE5" w14:textId="4C6FBF0E" w:rsidR="00C614FF" w:rsidRPr="00C614FF" w:rsidRDefault="00C614FF" w:rsidP="00C614FF">
      <w:pPr>
        <w:tabs>
          <w:tab w:val="num" w:pos="720"/>
        </w:tabs>
        <w:spacing w:after="0"/>
        <w:rPr>
          <w:rFonts w:ascii="Rubik" w:hAnsi="Rubik" w:cs="Rubik"/>
          <w:b/>
          <w:bCs/>
        </w:rPr>
      </w:pPr>
      <w:r w:rsidRPr="00C614FF">
        <w:rPr>
          <w:rFonts w:ascii="Rubik" w:hAnsi="Rubik" w:cs="Rubik"/>
          <w:b/>
          <w:bCs/>
        </w:rPr>
        <w:t>Governance and Reporting</w:t>
      </w:r>
    </w:p>
    <w:p w14:paraId="4E0A525A" w14:textId="77777777" w:rsidR="00C614FF" w:rsidRPr="00C614FF" w:rsidRDefault="00C614FF" w:rsidP="00B6380D">
      <w:pPr>
        <w:numPr>
          <w:ilvl w:val="0"/>
          <w:numId w:val="21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Support programme governance processes by coordinating reporting schedules and preparing documentation for meetings.</w:t>
      </w:r>
    </w:p>
    <w:p w14:paraId="7D061464" w14:textId="77777777" w:rsidR="00C614FF" w:rsidRPr="00C614FF" w:rsidRDefault="00C614FF" w:rsidP="00B6380D">
      <w:pPr>
        <w:numPr>
          <w:ilvl w:val="0"/>
          <w:numId w:val="21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Assist in compiling progress reports, briefings and supporting materials for governance groups and partners.</w:t>
      </w:r>
    </w:p>
    <w:p w14:paraId="6D494E64" w14:textId="77777777" w:rsidR="00C614FF" w:rsidRPr="00C614FF" w:rsidRDefault="00C614FF" w:rsidP="00B6380D">
      <w:pPr>
        <w:numPr>
          <w:ilvl w:val="0"/>
          <w:numId w:val="21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Help ensure that programme records, decisions and risks are clearly documented and accessible.</w:t>
      </w:r>
    </w:p>
    <w:p w14:paraId="4EDF996D" w14:textId="77777777" w:rsidR="00C614FF" w:rsidRDefault="00C614FF" w:rsidP="00C614FF">
      <w:pPr>
        <w:tabs>
          <w:tab w:val="num" w:pos="720"/>
        </w:tabs>
        <w:spacing w:after="0"/>
        <w:rPr>
          <w:rFonts w:ascii="Rubik" w:hAnsi="Rubik" w:cs="Rubik"/>
          <w:b/>
          <w:bCs/>
        </w:rPr>
      </w:pPr>
    </w:p>
    <w:p w14:paraId="30513B27" w14:textId="2E8C13C8" w:rsidR="00C614FF" w:rsidRPr="00C614FF" w:rsidRDefault="00C614FF" w:rsidP="00C614FF">
      <w:pPr>
        <w:tabs>
          <w:tab w:val="num" w:pos="720"/>
        </w:tabs>
        <w:spacing w:after="0"/>
        <w:rPr>
          <w:rFonts w:ascii="Rubik" w:hAnsi="Rubik" w:cs="Rubik"/>
          <w:b/>
          <w:bCs/>
        </w:rPr>
      </w:pPr>
      <w:r w:rsidRPr="00C614FF">
        <w:rPr>
          <w:rFonts w:ascii="Rubik" w:hAnsi="Rubik" w:cs="Rubik"/>
          <w:b/>
          <w:bCs/>
        </w:rPr>
        <w:t>Partnership and Coordination Support</w:t>
      </w:r>
    </w:p>
    <w:p w14:paraId="37572581" w14:textId="77777777" w:rsidR="00C614FF" w:rsidRPr="00C614FF" w:rsidRDefault="00C614FF" w:rsidP="00B6380D">
      <w:pPr>
        <w:numPr>
          <w:ilvl w:val="0"/>
          <w:numId w:val="22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Act as a point of contact for administrative queries from partners and stakeholders.</w:t>
      </w:r>
    </w:p>
    <w:p w14:paraId="254693A4" w14:textId="77777777" w:rsidR="00C614FF" w:rsidRPr="00C614FF" w:rsidRDefault="00C614FF" w:rsidP="00B6380D">
      <w:pPr>
        <w:numPr>
          <w:ilvl w:val="0"/>
          <w:numId w:val="22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Support effective communication across the programme by ensuring timely sharing of information and updates.</w:t>
      </w:r>
    </w:p>
    <w:p w14:paraId="1F9AC2E3" w14:textId="77777777" w:rsidR="00C614FF" w:rsidRPr="00C614FF" w:rsidRDefault="00C614FF" w:rsidP="00B6380D">
      <w:pPr>
        <w:numPr>
          <w:ilvl w:val="0"/>
          <w:numId w:val="22"/>
        </w:numPr>
        <w:tabs>
          <w:tab w:val="clear" w:pos="720"/>
        </w:tabs>
        <w:spacing w:after="0"/>
        <w:ind w:left="284" w:hanging="284"/>
        <w:rPr>
          <w:rFonts w:ascii="Rubik" w:hAnsi="Rubik" w:cs="Rubik"/>
        </w:rPr>
      </w:pPr>
      <w:r w:rsidRPr="00C614FF">
        <w:rPr>
          <w:rFonts w:ascii="Rubik" w:hAnsi="Rubik" w:cs="Rubik"/>
        </w:rPr>
        <w:t>Assist in maintaining positive working relationships across a wide range of partners and collaborators.</w:t>
      </w:r>
    </w:p>
    <w:p w14:paraId="7277EB62" w14:textId="77777777" w:rsidR="00C614FF" w:rsidRDefault="00C614FF" w:rsidP="00C614FF">
      <w:pPr>
        <w:tabs>
          <w:tab w:val="num" w:pos="720"/>
        </w:tabs>
        <w:spacing w:after="0"/>
        <w:rPr>
          <w:rFonts w:ascii="Rubik" w:hAnsi="Rubik" w:cs="Rubik"/>
          <w:b/>
          <w:bCs/>
        </w:rPr>
      </w:pPr>
    </w:p>
    <w:p w14:paraId="0610FB97" w14:textId="77777777" w:rsidR="00C614FF" w:rsidRDefault="00C614FF" w:rsidP="00490D0F">
      <w:pPr>
        <w:tabs>
          <w:tab w:val="num" w:pos="720"/>
        </w:tabs>
        <w:spacing w:after="0"/>
        <w:rPr>
          <w:rFonts w:ascii="Rubik" w:hAnsi="Rubik" w:cs="Rubik"/>
          <w:b/>
          <w:bCs/>
        </w:rPr>
      </w:pPr>
    </w:p>
    <w:p w14:paraId="36AEBD41" w14:textId="77777777" w:rsidR="00C614FF" w:rsidRDefault="00C614FF" w:rsidP="00490D0F">
      <w:pPr>
        <w:tabs>
          <w:tab w:val="num" w:pos="720"/>
        </w:tabs>
        <w:spacing w:after="0"/>
        <w:rPr>
          <w:rFonts w:ascii="Rubik" w:hAnsi="Rubik" w:cs="Rubik"/>
          <w:b/>
          <w:bCs/>
        </w:rPr>
      </w:pPr>
    </w:p>
    <w:p w14:paraId="3815FF65" w14:textId="77777777" w:rsidR="00B6380D" w:rsidRDefault="00B6380D" w:rsidP="00490D0F">
      <w:pPr>
        <w:tabs>
          <w:tab w:val="num" w:pos="720"/>
        </w:tabs>
        <w:spacing w:after="0"/>
        <w:rPr>
          <w:rFonts w:ascii="Rubik" w:hAnsi="Rubik" w:cs="Rubik"/>
          <w:b/>
          <w:bCs/>
        </w:rPr>
      </w:pPr>
    </w:p>
    <w:p w14:paraId="14E8DA52" w14:textId="54908979" w:rsidR="00FA421E" w:rsidRPr="00C26F62" w:rsidRDefault="00FA421E" w:rsidP="00490D0F">
      <w:pPr>
        <w:tabs>
          <w:tab w:val="num" w:pos="720"/>
        </w:tabs>
        <w:spacing w:after="0"/>
        <w:rPr>
          <w:rFonts w:ascii="Rubik" w:hAnsi="Rubik" w:cs="Rubik"/>
          <w:b/>
        </w:rPr>
      </w:pPr>
      <w:r w:rsidRPr="00C26F62">
        <w:rPr>
          <w:rFonts w:ascii="Rubik" w:hAnsi="Rubik" w:cs="Rubik"/>
          <w:b/>
        </w:rPr>
        <w:lastRenderedPageBreak/>
        <w:t>General</w:t>
      </w:r>
    </w:p>
    <w:p w14:paraId="6128D3C6" w14:textId="77777777" w:rsidR="008F3CF9" w:rsidRDefault="008F3CF9" w:rsidP="00B6380D">
      <w:pPr>
        <w:pStyle w:val="ListParagraph"/>
        <w:numPr>
          <w:ilvl w:val="0"/>
          <w:numId w:val="17"/>
        </w:numPr>
        <w:tabs>
          <w:tab w:val="clear" w:pos="720"/>
        </w:tabs>
        <w:ind w:left="284" w:hanging="284"/>
        <w:rPr>
          <w:kern w:val="2"/>
          <w14:ligatures w14:val="standardContextual"/>
        </w:rPr>
      </w:pPr>
      <w:r>
        <w:rPr>
          <w:rFonts w:ascii="Rubik" w:hAnsi="Rubik" w:cs="Rubik"/>
        </w:rPr>
        <w:t>Develop a strong understanding of FHT’s strategy for freshwater biodiversity conservation and reflect the organisation’s priorities and values in your work.</w:t>
      </w:r>
    </w:p>
    <w:p w14:paraId="765136F5" w14:textId="77777777" w:rsidR="008F3CF9" w:rsidRDefault="008F3CF9" w:rsidP="00B6380D">
      <w:pPr>
        <w:pStyle w:val="ListParagraph"/>
        <w:numPr>
          <w:ilvl w:val="0"/>
          <w:numId w:val="17"/>
        </w:numPr>
        <w:tabs>
          <w:tab w:val="clear" w:pos="720"/>
        </w:tabs>
        <w:ind w:left="284" w:hanging="284"/>
      </w:pPr>
      <w:r>
        <w:rPr>
          <w:rFonts w:ascii="Rubik" w:hAnsi="Rubik" w:cs="Rubik"/>
        </w:rPr>
        <w:t>Maintain and build your knowledge of relevant conservation practice and evidence, with a particular focus on freshwaters and associated habitats.</w:t>
      </w:r>
    </w:p>
    <w:p w14:paraId="24B641A7" w14:textId="77777777" w:rsidR="008F3CF9" w:rsidRDefault="008F3CF9" w:rsidP="00B6380D">
      <w:pPr>
        <w:pStyle w:val="ListParagraph"/>
        <w:numPr>
          <w:ilvl w:val="0"/>
          <w:numId w:val="17"/>
        </w:numPr>
        <w:tabs>
          <w:tab w:val="clear" w:pos="720"/>
        </w:tabs>
        <w:ind w:left="284" w:hanging="284"/>
      </w:pPr>
      <w:r>
        <w:rPr>
          <w:rFonts w:ascii="Rubik" w:hAnsi="Rubik" w:cs="Rubik"/>
        </w:rPr>
        <w:t>Take responsibility for your own health and safety and contribute to safe working practices across the organisation.</w:t>
      </w:r>
    </w:p>
    <w:p w14:paraId="7F0165D3" w14:textId="77777777" w:rsidR="008F3CF9" w:rsidRDefault="008F3CF9" w:rsidP="00B6380D">
      <w:pPr>
        <w:pStyle w:val="ListParagraph"/>
        <w:numPr>
          <w:ilvl w:val="0"/>
          <w:numId w:val="17"/>
        </w:numPr>
        <w:tabs>
          <w:tab w:val="clear" w:pos="720"/>
        </w:tabs>
        <w:ind w:left="284" w:hanging="284"/>
      </w:pPr>
      <w:r>
        <w:rPr>
          <w:rFonts w:ascii="Rubik" w:hAnsi="Rubik" w:cs="Rubik"/>
        </w:rPr>
        <w:t>Participate positively in team, organisational and partnership meetings, contributing to a constructive and collaborative working environment.</w:t>
      </w:r>
    </w:p>
    <w:p w14:paraId="73AC5EC3" w14:textId="77777777" w:rsidR="008F3CF9" w:rsidRDefault="008F3CF9" w:rsidP="00B6380D">
      <w:pPr>
        <w:pStyle w:val="ListParagraph"/>
        <w:numPr>
          <w:ilvl w:val="0"/>
          <w:numId w:val="17"/>
        </w:numPr>
        <w:tabs>
          <w:tab w:val="clear" w:pos="720"/>
        </w:tabs>
        <w:ind w:left="284" w:hanging="284"/>
      </w:pPr>
      <w:r>
        <w:rPr>
          <w:rFonts w:ascii="Rubik" w:hAnsi="Rubik" w:cs="Rubik"/>
        </w:rPr>
        <w:t>Maintain appropriate records and provide progress updates in line with organisational and project requirements.</w:t>
      </w:r>
    </w:p>
    <w:p w14:paraId="3C391FF6" w14:textId="77777777" w:rsidR="00FA421E" w:rsidRPr="00C26F62" w:rsidRDefault="00FA421E" w:rsidP="00FA421E">
      <w:pPr>
        <w:rPr>
          <w:rFonts w:ascii="Rubik" w:hAnsi="Rubik" w:cs="Rubik"/>
          <w:b/>
          <w:color w:val="385623"/>
        </w:rPr>
      </w:pPr>
    </w:p>
    <w:p w14:paraId="74AB622C" w14:textId="08CB4D0B" w:rsidR="00FA421E" w:rsidRPr="00C26F62" w:rsidRDefault="00FA421E" w:rsidP="007A0058">
      <w:pPr>
        <w:pBdr>
          <w:bottom w:val="single" w:sz="4" w:space="4" w:color="C4D600"/>
        </w:pBdr>
        <w:spacing w:after="240" w:line="240" w:lineRule="auto"/>
        <w:ind w:left="709" w:hanging="709"/>
        <w:outlineLvl w:val="0"/>
        <w:rPr>
          <w:rFonts w:ascii="Rubik" w:hAnsi="Rubik" w:cs="Rubik"/>
          <w:b/>
          <w:bCs/>
          <w:color w:val="005A78"/>
          <w:kern w:val="32"/>
          <w:sz w:val="28"/>
          <w:szCs w:val="28"/>
        </w:rPr>
      </w:pPr>
      <w:r w:rsidRPr="00C26F62">
        <w:rPr>
          <w:rFonts w:ascii="Rubik" w:hAnsi="Rubik" w:cs="Rubik"/>
          <w:b/>
          <w:bCs/>
          <w:color w:val="005A78"/>
          <w:kern w:val="32"/>
          <w:sz w:val="28"/>
          <w:szCs w:val="28"/>
        </w:rPr>
        <w:t>Person specifications</w:t>
      </w:r>
    </w:p>
    <w:p w14:paraId="004C0EF2" w14:textId="77777777" w:rsidR="003E5CD7" w:rsidRDefault="00FA421E" w:rsidP="003E5CD7">
      <w:pPr>
        <w:spacing w:after="0"/>
        <w:rPr>
          <w:rFonts w:ascii="Rubik" w:hAnsi="Rubik" w:cs="Rubik"/>
          <w:b/>
        </w:rPr>
      </w:pPr>
      <w:r w:rsidRPr="00C26F62">
        <w:rPr>
          <w:rFonts w:ascii="Rubik" w:hAnsi="Rubik" w:cs="Rubik"/>
          <w:b/>
        </w:rPr>
        <w:t>Experience/skills</w:t>
      </w:r>
    </w:p>
    <w:p w14:paraId="4962EF42" w14:textId="77777777" w:rsidR="003E5CD7" w:rsidRPr="003E5CD7" w:rsidRDefault="003E5CD7" w:rsidP="00B6380D">
      <w:pPr>
        <w:pStyle w:val="ListParagraph"/>
        <w:numPr>
          <w:ilvl w:val="0"/>
          <w:numId w:val="27"/>
        </w:numPr>
        <w:spacing w:after="0"/>
        <w:ind w:left="284" w:hanging="284"/>
        <w:rPr>
          <w:rFonts w:ascii="Rubik" w:hAnsi="Rubik" w:cs="Rubik"/>
        </w:rPr>
      </w:pPr>
      <w:r w:rsidRPr="003E5CD7">
        <w:rPr>
          <w:rFonts w:ascii="Rubik" w:hAnsi="Rubik" w:cs="Rubik"/>
        </w:rPr>
        <w:t>Experience in an administrative, finance or project support role</w:t>
      </w:r>
    </w:p>
    <w:p w14:paraId="39B19842" w14:textId="77777777" w:rsidR="003E5CD7" w:rsidRPr="003E5CD7" w:rsidRDefault="003E5CD7" w:rsidP="00B6380D">
      <w:pPr>
        <w:pStyle w:val="ListParagraph"/>
        <w:numPr>
          <w:ilvl w:val="0"/>
          <w:numId w:val="27"/>
        </w:numPr>
        <w:spacing w:after="0"/>
        <w:ind w:left="284" w:hanging="284"/>
        <w:rPr>
          <w:rFonts w:ascii="Rubik" w:hAnsi="Rubik" w:cs="Rubik"/>
        </w:rPr>
      </w:pPr>
      <w:r w:rsidRPr="003E5CD7">
        <w:rPr>
          <w:rFonts w:ascii="Rubik" w:hAnsi="Rubik" w:cs="Rubik"/>
        </w:rPr>
        <w:t>Experience of supporting budgets, financial tracking or bookkeeping processes</w:t>
      </w:r>
    </w:p>
    <w:p w14:paraId="44C4A31F" w14:textId="77777777" w:rsidR="003E5CD7" w:rsidRPr="003E5CD7" w:rsidRDefault="003E5CD7" w:rsidP="00B6380D">
      <w:pPr>
        <w:pStyle w:val="ListParagraph"/>
        <w:numPr>
          <w:ilvl w:val="0"/>
          <w:numId w:val="27"/>
        </w:numPr>
        <w:spacing w:after="0"/>
        <w:ind w:left="284" w:hanging="284"/>
        <w:rPr>
          <w:rFonts w:ascii="Rubik" w:hAnsi="Rubik" w:cs="Rubik"/>
        </w:rPr>
      </w:pPr>
      <w:r w:rsidRPr="003E5CD7">
        <w:rPr>
          <w:rFonts w:ascii="Rubik" w:hAnsi="Rubik" w:cs="Rubik"/>
        </w:rPr>
        <w:t>Strong organisational skills, with the ability to manage multiple tasks and priorities</w:t>
      </w:r>
    </w:p>
    <w:p w14:paraId="4B058B5B" w14:textId="77777777" w:rsidR="003E5CD7" w:rsidRPr="003E5CD7" w:rsidRDefault="003E5CD7" w:rsidP="00B6380D">
      <w:pPr>
        <w:pStyle w:val="ListParagraph"/>
        <w:numPr>
          <w:ilvl w:val="0"/>
          <w:numId w:val="27"/>
        </w:numPr>
        <w:spacing w:after="0"/>
        <w:ind w:left="284" w:hanging="284"/>
        <w:rPr>
          <w:rFonts w:ascii="Rubik" w:hAnsi="Rubik" w:cs="Rubik"/>
        </w:rPr>
      </w:pPr>
      <w:r w:rsidRPr="003E5CD7">
        <w:rPr>
          <w:rFonts w:ascii="Rubik" w:hAnsi="Rubik" w:cs="Rubik"/>
        </w:rPr>
        <w:t>Experience of maintaining accurate records and documentation</w:t>
      </w:r>
    </w:p>
    <w:p w14:paraId="38BED03E" w14:textId="77777777" w:rsidR="003E5CD7" w:rsidRPr="003E5CD7" w:rsidRDefault="003E5CD7" w:rsidP="00B6380D">
      <w:pPr>
        <w:pStyle w:val="ListParagraph"/>
        <w:numPr>
          <w:ilvl w:val="0"/>
          <w:numId w:val="27"/>
        </w:numPr>
        <w:spacing w:after="0"/>
        <w:ind w:left="284" w:hanging="284"/>
        <w:rPr>
          <w:rFonts w:ascii="Rubik" w:hAnsi="Rubik" w:cs="Rubik"/>
        </w:rPr>
      </w:pPr>
      <w:r w:rsidRPr="003E5CD7">
        <w:rPr>
          <w:rFonts w:ascii="Rubik" w:hAnsi="Rubik" w:cs="Rubik"/>
        </w:rPr>
        <w:t>Good written and verbal communication skills</w:t>
      </w:r>
    </w:p>
    <w:p w14:paraId="0D897E80" w14:textId="77777777" w:rsidR="003E5CD7" w:rsidRPr="003E5CD7" w:rsidRDefault="003E5CD7" w:rsidP="00B6380D">
      <w:pPr>
        <w:pStyle w:val="ListParagraph"/>
        <w:numPr>
          <w:ilvl w:val="0"/>
          <w:numId w:val="27"/>
        </w:numPr>
        <w:spacing w:after="0"/>
        <w:ind w:left="284" w:hanging="284"/>
        <w:rPr>
          <w:rFonts w:ascii="Rubik" w:hAnsi="Rubik" w:cs="Rubik"/>
        </w:rPr>
      </w:pPr>
      <w:r w:rsidRPr="003E5CD7">
        <w:rPr>
          <w:rFonts w:ascii="Rubik" w:hAnsi="Rubik" w:cs="Rubik"/>
        </w:rPr>
        <w:t>Experience of coordinating meetings or events</w:t>
      </w:r>
    </w:p>
    <w:p w14:paraId="385CD3A6" w14:textId="77777777" w:rsidR="003E5CD7" w:rsidRPr="003E5CD7" w:rsidRDefault="003E5CD7" w:rsidP="00B6380D">
      <w:pPr>
        <w:pStyle w:val="ListParagraph"/>
        <w:numPr>
          <w:ilvl w:val="0"/>
          <w:numId w:val="27"/>
        </w:numPr>
        <w:spacing w:after="0"/>
        <w:ind w:left="284" w:hanging="284"/>
        <w:rPr>
          <w:rFonts w:ascii="Rubik" w:hAnsi="Rubik" w:cs="Rubik"/>
        </w:rPr>
      </w:pPr>
      <w:r w:rsidRPr="003E5CD7">
        <w:rPr>
          <w:rFonts w:ascii="Rubik" w:hAnsi="Rubik" w:cs="Rubik"/>
        </w:rPr>
        <w:t>Good IT skills, including MS Office (particularly Excel)</w:t>
      </w:r>
    </w:p>
    <w:p w14:paraId="40AFF50B" w14:textId="77777777" w:rsidR="003E5CD7" w:rsidRPr="003E5CD7" w:rsidRDefault="003E5CD7" w:rsidP="00B6380D">
      <w:pPr>
        <w:pStyle w:val="ListParagraph"/>
        <w:numPr>
          <w:ilvl w:val="0"/>
          <w:numId w:val="27"/>
        </w:numPr>
        <w:spacing w:after="0"/>
        <w:ind w:left="284" w:hanging="284"/>
        <w:rPr>
          <w:rFonts w:ascii="Rubik" w:hAnsi="Rubik" w:cs="Rubik"/>
        </w:rPr>
      </w:pPr>
      <w:r w:rsidRPr="003E5CD7">
        <w:rPr>
          <w:rFonts w:ascii="Rubik" w:hAnsi="Rubik" w:cs="Rubik"/>
        </w:rPr>
        <w:t>Attention to detail and accuracy in financial and administrative work</w:t>
      </w:r>
    </w:p>
    <w:p w14:paraId="0F81B197" w14:textId="77777777" w:rsidR="003E5CD7" w:rsidRPr="003E5CD7" w:rsidRDefault="003E5CD7" w:rsidP="00B6380D">
      <w:pPr>
        <w:pStyle w:val="ListParagraph"/>
        <w:numPr>
          <w:ilvl w:val="0"/>
          <w:numId w:val="27"/>
        </w:numPr>
        <w:spacing w:after="0"/>
        <w:ind w:left="284" w:hanging="284"/>
        <w:rPr>
          <w:rFonts w:ascii="Rubik" w:hAnsi="Rubik" w:cs="Rubik"/>
        </w:rPr>
      </w:pPr>
      <w:r w:rsidRPr="003E5CD7">
        <w:rPr>
          <w:rFonts w:ascii="Rubik" w:hAnsi="Rubik" w:cs="Rubik"/>
        </w:rPr>
        <w:t>Experience working in a multi-stakeholder or project environment (desirable)</w:t>
      </w:r>
    </w:p>
    <w:p w14:paraId="7D464A35" w14:textId="25E64F6C" w:rsidR="00FA421E" w:rsidRPr="003E5CD7" w:rsidRDefault="003E5CD7" w:rsidP="00B6380D">
      <w:pPr>
        <w:pStyle w:val="ListParagraph"/>
        <w:numPr>
          <w:ilvl w:val="0"/>
          <w:numId w:val="27"/>
        </w:numPr>
        <w:spacing w:after="0"/>
        <w:ind w:left="284" w:hanging="284"/>
        <w:rPr>
          <w:rFonts w:ascii="Rubik" w:hAnsi="Rubik" w:cs="Rubik"/>
          <w:b/>
        </w:rPr>
      </w:pPr>
      <w:r w:rsidRPr="003E5CD7">
        <w:rPr>
          <w:rFonts w:ascii="Rubik" w:hAnsi="Rubik" w:cs="Rubik"/>
        </w:rPr>
        <w:t>Interest in environmental or conservation work (desirable)</w:t>
      </w:r>
    </w:p>
    <w:p w14:paraId="0C99D4F5" w14:textId="77777777" w:rsidR="00FA421E" w:rsidRPr="00C26F62" w:rsidRDefault="00FA421E" w:rsidP="00490D0F">
      <w:pPr>
        <w:spacing w:after="0"/>
        <w:rPr>
          <w:rFonts w:ascii="Rubik" w:hAnsi="Rubik" w:cs="Rubik"/>
        </w:rPr>
      </w:pPr>
    </w:p>
    <w:p w14:paraId="048B7EAB" w14:textId="77777777" w:rsidR="00FA421E" w:rsidRPr="00C26F62" w:rsidRDefault="00FA421E" w:rsidP="00490D0F">
      <w:pPr>
        <w:spacing w:after="0"/>
        <w:rPr>
          <w:rFonts w:ascii="Rubik" w:hAnsi="Rubik" w:cs="Rubik"/>
          <w:b/>
        </w:rPr>
      </w:pPr>
      <w:r w:rsidRPr="00C26F62">
        <w:rPr>
          <w:rFonts w:ascii="Rubik" w:hAnsi="Rubik" w:cs="Rubik"/>
          <w:b/>
        </w:rPr>
        <w:t>Personal qualities</w:t>
      </w:r>
    </w:p>
    <w:p w14:paraId="4E5AEA95" w14:textId="77777777" w:rsidR="00FD1440" w:rsidRPr="00FD1440" w:rsidRDefault="00FD1440" w:rsidP="00B6380D">
      <w:pPr>
        <w:pStyle w:val="ListParagraph"/>
        <w:keepNext/>
        <w:numPr>
          <w:ilvl w:val="0"/>
          <w:numId w:val="28"/>
        </w:numPr>
        <w:spacing w:after="120" w:line="240" w:lineRule="auto"/>
        <w:ind w:left="284" w:hanging="284"/>
        <w:outlineLvl w:val="1"/>
        <w:rPr>
          <w:rFonts w:ascii="Rubik" w:hAnsi="Rubik" w:cs="Rubik"/>
        </w:rPr>
      </w:pPr>
      <w:r w:rsidRPr="00FD1440">
        <w:rPr>
          <w:rFonts w:ascii="Rubik" w:hAnsi="Rubik" w:cs="Rubik"/>
        </w:rPr>
        <w:t>Highly organised and methodical approach to work</w:t>
      </w:r>
    </w:p>
    <w:p w14:paraId="10E62329" w14:textId="77777777" w:rsidR="00FD1440" w:rsidRPr="00FD1440" w:rsidRDefault="00FD1440" w:rsidP="00B6380D">
      <w:pPr>
        <w:pStyle w:val="ListParagraph"/>
        <w:keepNext/>
        <w:numPr>
          <w:ilvl w:val="0"/>
          <w:numId w:val="28"/>
        </w:numPr>
        <w:spacing w:after="120" w:line="240" w:lineRule="auto"/>
        <w:ind w:left="284" w:hanging="284"/>
        <w:outlineLvl w:val="1"/>
        <w:rPr>
          <w:rFonts w:ascii="Rubik" w:hAnsi="Rubik" w:cs="Rubik"/>
        </w:rPr>
      </w:pPr>
      <w:r w:rsidRPr="00FD1440">
        <w:rPr>
          <w:rFonts w:ascii="Rubik" w:hAnsi="Rubik" w:cs="Rubik"/>
        </w:rPr>
        <w:t>Reliable and proactive, with the ability to work independently</w:t>
      </w:r>
    </w:p>
    <w:p w14:paraId="67DF84E1" w14:textId="77777777" w:rsidR="00FD1440" w:rsidRPr="00FD1440" w:rsidRDefault="00FD1440" w:rsidP="00B6380D">
      <w:pPr>
        <w:pStyle w:val="ListParagraph"/>
        <w:keepNext/>
        <w:numPr>
          <w:ilvl w:val="0"/>
          <w:numId w:val="28"/>
        </w:numPr>
        <w:spacing w:after="120" w:line="240" w:lineRule="auto"/>
        <w:ind w:left="284" w:hanging="284"/>
        <w:outlineLvl w:val="1"/>
        <w:rPr>
          <w:rFonts w:ascii="Rubik" w:hAnsi="Rubik" w:cs="Rubik"/>
        </w:rPr>
      </w:pPr>
      <w:r w:rsidRPr="00FD1440">
        <w:rPr>
          <w:rFonts w:ascii="Rubik" w:hAnsi="Rubik" w:cs="Rubik"/>
        </w:rPr>
        <w:t>Strong attention to detail</w:t>
      </w:r>
    </w:p>
    <w:p w14:paraId="04F9934B" w14:textId="77777777" w:rsidR="00FD1440" w:rsidRPr="00FD1440" w:rsidRDefault="00FD1440" w:rsidP="00B6380D">
      <w:pPr>
        <w:pStyle w:val="ListParagraph"/>
        <w:keepNext/>
        <w:numPr>
          <w:ilvl w:val="0"/>
          <w:numId w:val="28"/>
        </w:numPr>
        <w:spacing w:after="120" w:line="240" w:lineRule="auto"/>
        <w:ind w:left="284" w:hanging="284"/>
        <w:outlineLvl w:val="1"/>
        <w:rPr>
          <w:rFonts w:ascii="Rubik" w:hAnsi="Rubik" w:cs="Rubik"/>
        </w:rPr>
      </w:pPr>
      <w:r w:rsidRPr="00FD1440">
        <w:rPr>
          <w:rFonts w:ascii="Rubik" w:hAnsi="Rubik" w:cs="Rubik"/>
        </w:rPr>
        <w:t>Collaborative and team-oriented</w:t>
      </w:r>
    </w:p>
    <w:p w14:paraId="759458C5" w14:textId="77777777" w:rsidR="00FD1440" w:rsidRPr="00FD1440" w:rsidRDefault="00FD1440" w:rsidP="00B6380D">
      <w:pPr>
        <w:pStyle w:val="ListParagraph"/>
        <w:keepNext/>
        <w:numPr>
          <w:ilvl w:val="0"/>
          <w:numId w:val="28"/>
        </w:numPr>
        <w:spacing w:after="120" w:line="240" w:lineRule="auto"/>
        <w:ind w:left="284" w:hanging="284"/>
        <w:outlineLvl w:val="1"/>
        <w:rPr>
          <w:rFonts w:ascii="Rubik" w:hAnsi="Rubik" w:cs="Rubik"/>
        </w:rPr>
      </w:pPr>
      <w:r w:rsidRPr="00FD1440">
        <w:rPr>
          <w:rFonts w:ascii="Rubik" w:hAnsi="Rubik" w:cs="Rubik"/>
        </w:rPr>
        <w:t>Good interpersonal skills, approachable and professional</w:t>
      </w:r>
    </w:p>
    <w:p w14:paraId="571E6411" w14:textId="77777777" w:rsidR="00FD1440" w:rsidRPr="00FD1440" w:rsidRDefault="00FD1440" w:rsidP="00B6380D">
      <w:pPr>
        <w:pStyle w:val="ListParagraph"/>
        <w:keepNext/>
        <w:numPr>
          <w:ilvl w:val="0"/>
          <w:numId w:val="28"/>
        </w:numPr>
        <w:spacing w:after="120" w:line="240" w:lineRule="auto"/>
        <w:ind w:left="284" w:hanging="284"/>
        <w:outlineLvl w:val="1"/>
        <w:rPr>
          <w:rFonts w:ascii="Rubik" w:hAnsi="Rubik" w:cs="Rubik"/>
        </w:rPr>
      </w:pPr>
      <w:r w:rsidRPr="00FD1440">
        <w:rPr>
          <w:rFonts w:ascii="Rubik" w:hAnsi="Rubik" w:cs="Rubik"/>
        </w:rPr>
        <w:t>Ability to manage workload and meet deadlines</w:t>
      </w:r>
    </w:p>
    <w:p w14:paraId="2AF05B27" w14:textId="43F1CC99" w:rsidR="0087769D" w:rsidRPr="00FD1440" w:rsidRDefault="00FD1440" w:rsidP="00B6380D">
      <w:pPr>
        <w:pStyle w:val="ListParagraph"/>
        <w:keepNext/>
        <w:numPr>
          <w:ilvl w:val="0"/>
          <w:numId w:val="28"/>
        </w:numPr>
        <w:spacing w:after="120" w:line="240" w:lineRule="auto"/>
        <w:ind w:left="284" w:hanging="284"/>
        <w:outlineLvl w:val="1"/>
        <w:rPr>
          <w:rFonts w:ascii="Rubik" w:hAnsi="Rubik" w:cs="Rubik"/>
        </w:rPr>
      </w:pPr>
      <w:r w:rsidRPr="00FD1440">
        <w:rPr>
          <w:rFonts w:ascii="Rubik" w:hAnsi="Rubik" w:cs="Rubik"/>
        </w:rPr>
        <w:t>Willingness to learn and adapt in a dynamic programme environment</w:t>
      </w:r>
    </w:p>
    <w:p w14:paraId="38761221" w14:textId="77777777" w:rsidR="00FD1440" w:rsidRDefault="00FD1440" w:rsidP="00A33540">
      <w:pPr>
        <w:pBdr>
          <w:bottom w:val="single" w:sz="4" w:space="4" w:color="C4D600"/>
        </w:pBdr>
        <w:spacing w:after="240" w:line="240" w:lineRule="auto"/>
        <w:ind w:left="709" w:hanging="709"/>
        <w:outlineLvl w:val="0"/>
        <w:rPr>
          <w:rFonts w:ascii="Rubik" w:hAnsi="Rubik" w:cs="Rubik"/>
          <w:b/>
          <w:bCs/>
          <w:color w:val="005A78"/>
          <w:kern w:val="32"/>
          <w:sz w:val="28"/>
          <w:szCs w:val="28"/>
        </w:rPr>
      </w:pPr>
    </w:p>
    <w:p w14:paraId="6EF6CD8F" w14:textId="0CE7ECDA" w:rsidR="00A33540" w:rsidRPr="00C26F62" w:rsidRDefault="00A33540" w:rsidP="00A33540">
      <w:pPr>
        <w:pBdr>
          <w:bottom w:val="single" w:sz="4" w:space="4" w:color="C4D600"/>
        </w:pBdr>
        <w:spacing w:after="240" w:line="240" w:lineRule="auto"/>
        <w:ind w:left="709" w:hanging="709"/>
        <w:outlineLvl w:val="0"/>
        <w:rPr>
          <w:rFonts w:ascii="Rubik" w:hAnsi="Rubik" w:cs="Rubik"/>
          <w:b/>
          <w:bCs/>
          <w:color w:val="005A78"/>
          <w:kern w:val="32"/>
          <w:sz w:val="28"/>
          <w:szCs w:val="28"/>
        </w:rPr>
      </w:pPr>
      <w:r w:rsidRPr="00C26F62">
        <w:rPr>
          <w:rFonts w:ascii="Rubik" w:hAnsi="Rubik" w:cs="Rubik"/>
          <w:b/>
          <w:bCs/>
          <w:color w:val="005A78"/>
          <w:kern w:val="32"/>
          <w:sz w:val="28"/>
          <w:szCs w:val="28"/>
        </w:rPr>
        <w:t>What we offer</w:t>
      </w:r>
    </w:p>
    <w:p w14:paraId="34BF2D98" w14:textId="0CB9B737" w:rsidR="00A43728" w:rsidRPr="00C26F62" w:rsidRDefault="00A43728" w:rsidP="00A43728">
      <w:pPr>
        <w:keepNext/>
        <w:spacing w:after="120" w:line="240" w:lineRule="auto"/>
        <w:ind w:left="567" w:hanging="567"/>
        <w:outlineLvl w:val="1"/>
        <w:rPr>
          <w:rFonts w:ascii="Rubik" w:hAnsi="Rubik" w:cs="Rubik"/>
        </w:rPr>
      </w:pPr>
      <w:r w:rsidRPr="00C26F62">
        <w:rPr>
          <w:rFonts w:ascii="Rubik" w:hAnsi="Rubik" w:cs="Rubik"/>
        </w:rPr>
        <w:t>Freshwater Habitats Trust offer the following benefits:</w:t>
      </w:r>
      <w:r w:rsidRPr="00C26F62">
        <w:rPr>
          <w:rFonts w:ascii="Times New Roman" w:hAnsi="Times New Roman"/>
        </w:rPr>
        <w:t> </w:t>
      </w:r>
      <w:r w:rsidRPr="00C26F62">
        <w:rPr>
          <w:rFonts w:ascii="Rubik" w:hAnsi="Rubik" w:cs="Rubik"/>
        </w:rPr>
        <w:t> </w:t>
      </w:r>
    </w:p>
    <w:p w14:paraId="2544F111" w14:textId="157E25A8" w:rsidR="00A43728" w:rsidRPr="00C26F62" w:rsidRDefault="00A43728" w:rsidP="00B6380D">
      <w:pPr>
        <w:keepNext/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outlineLvl w:val="1"/>
        <w:rPr>
          <w:rFonts w:ascii="Rubik" w:hAnsi="Rubik" w:cs="Rubik"/>
        </w:rPr>
      </w:pPr>
      <w:r w:rsidRPr="00C26F62">
        <w:rPr>
          <w:rFonts w:ascii="Rubik" w:hAnsi="Rubik" w:cs="Rubik"/>
        </w:rPr>
        <w:t>The</w:t>
      </w:r>
      <w:r w:rsidR="00DE400E">
        <w:rPr>
          <w:rFonts w:ascii="Rubik" w:hAnsi="Rubik" w:cs="Rubik"/>
        </w:rPr>
        <w:t xml:space="preserve"> </w:t>
      </w:r>
      <w:r w:rsidRPr="00C26F62">
        <w:rPr>
          <w:rFonts w:ascii="Rubik" w:hAnsi="Rubik" w:cs="Rubik"/>
        </w:rPr>
        <w:t>option</w:t>
      </w:r>
      <w:r w:rsidR="00DE400E">
        <w:rPr>
          <w:rFonts w:ascii="Rubik" w:hAnsi="Rubik" w:cs="Rubik"/>
        </w:rPr>
        <w:t xml:space="preserve"> </w:t>
      </w:r>
      <w:r w:rsidRPr="00C26F62">
        <w:rPr>
          <w:rFonts w:ascii="Rubik" w:hAnsi="Rubik" w:cs="Rubik"/>
        </w:rPr>
        <w:t>to work flexibly</w:t>
      </w:r>
      <w:r w:rsidR="00DE400E">
        <w:rPr>
          <w:rFonts w:ascii="Rubik" w:hAnsi="Rubik" w:cs="Rubik"/>
        </w:rPr>
        <w:t xml:space="preserve"> </w:t>
      </w:r>
      <w:r w:rsidRPr="00C26F62">
        <w:rPr>
          <w:rFonts w:ascii="Rubik" w:hAnsi="Rubik" w:cs="Rubik"/>
        </w:rPr>
        <w:t>between home and office </w:t>
      </w:r>
    </w:p>
    <w:p w14:paraId="60E0F2A3" w14:textId="237762BE" w:rsidR="00A43728" w:rsidRPr="00C26F62" w:rsidRDefault="00A43728" w:rsidP="00B6380D">
      <w:pPr>
        <w:keepNext/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outlineLvl w:val="1"/>
        <w:rPr>
          <w:rFonts w:ascii="Rubik" w:hAnsi="Rubik" w:cs="Rubik"/>
        </w:rPr>
      </w:pPr>
      <w:r w:rsidRPr="00C26F62">
        <w:rPr>
          <w:rFonts w:ascii="Rubik" w:hAnsi="Rubik" w:cs="Rubik"/>
        </w:rPr>
        <w:t>35-hour work week (FTE)</w:t>
      </w:r>
    </w:p>
    <w:p w14:paraId="6F9A4799" w14:textId="32F1A8CC" w:rsidR="00811305" w:rsidRPr="00C26F62" w:rsidRDefault="00A43728" w:rsidP="00B6380D">
      <w:pPr>
        <w:keepNext/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outlineLvl w:val="1"/>
        <w:rPr>
          <w:rFonts w:ascii="Rubik" w:hAnsi="Rubik" w:cs="Rubik"/>
        </w:rPr>
      </w:pPr>
      <w:r w:rsidRPr="00C26F62">
        <w:rPr>
          <w:rFonts w:ascii="Rubik" w:hAnsi="Rubik" w:cs="Rubik"/>
        </w:rPr>
        <w:t>Accommodation,</w:t>
      </w:r>
      <w:r w:rsidR="00DE400E">
        <w:rPr>
          <w:rFonts w:ascii="Rubik" w:hAnsi="Rubik" w:cs="Rubik"/>
        </w:rPr>
        <w:t xml:space="preserve"> </w:t>
      </w:r>
      <w:r w:rsidRPr="00C26F62">
        <w:rPr>
          <w:rFonts w:ascii="Rubik" w:hAnsi="Rubik" w:cs="Rubik"/>
        </w:rPr>
        <w:t>subsistence</w:t>
      </w:r>
      <w:r w:rsidR="00DE400E">
        <w:rPr>
          <w:rFonts w:ascii="Rubik" w:hAnsi="Rubik" w:cs="Rubik"/>
        </w:rPr>
        <w:t xml:space="preserve"> </w:t>
      </w:r>
      <w:r w:rsidRPr="00C26F62">
        <w:rPr>
          <w:rFonts w:ascii="Rubik" w:hAnsi="Rubik" w:cs="Rubik"/>
        </w:rPr>
        <w:t xml:space="preserve">and mileage paid when travelling for work purposes </w:t>
      </w:r>
    </w:p>
    <w:p w14:paraId="643B89AA" w14:textId="2C4AA6B3" w:rsidR="00A43728" w:rsidRPr="00C26F62" w:rsidRDefault="00A43728" w:rsidP="00B6380D">
      <w:pPr>
        <w:keepNext/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outlineLvl w:val="1"/>
        <w:rPr>
          <w:rFonts w:ascii="Rubik" w:hAnsi="Rubik" w:cs="Rubik"/>
        </w:rPr>
      </w:pPr>
      <w:r w:rsidRPr="00C26F62">
        <w:rPr>
          <w:rFonts w:ascii="Rubik" w:hAnsi="Rubik" w:cs="Rubik"/>
        </w:rPr>
        <w:t>FTE 25 days of annual leave plus bank holidays</w:t>
      </w:r>
    </w:p>
    <w:p w14:paraId="5B1D1C1E" w14:textId="19E52157" w:rsidR="00A43728" w:rsidRPr="00C26F62" w:rsidRDefault="00A43728" w:rsidP="00B6380D">
      <w:pPr>
        <w:keepNext/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outlineLvl w:val="1"/>
        <w:rPr>
          <w:rFonts w:ascii="Rubik" w:hAnsi="Rubik" w:cs="Rubik"/>
        </w:rPr>
      </w:pPr>
      <w:r w:rsidRPr="00C26F62">
        <w:rPr>
          <w:rFonts w:ascii="Rubik" w:hAnsi="Rubik" w:cs="Rubik"/>
        </w:rPr>
        <w:t>Pension with 6% employer contribution</w:t>
      </w:r>
    </w:p>
    <w:p w14:paraId="06CC912E" w14:textId="063CC147" w:rsidR="00A43728" w:rsidRPr="00C26F62" w:rsidRDefault="00A43728" w:rsidP="00B6380D">
      <w:pPr>
        <w:keepNext/>
        <w:numPr>
          <w:ilvl w:val="0"/>
          <w:numId w:val="8"/>
        </w:numPr>
        <w:tabs>
          <w:tab w:val="clear" w:pos="720"/>
        </w:tabs>
        <w:spacing w:after="0" w:line="240" w:lineRule="auto"/>
        <w:ind w:left="284" w:hanging="284"/>
        <w:outlineLvl w:val="1"/>
        <w:rPr>
          <w:rFonts w:ascii="Rubik" w:hAnsi="Rubik" w:cs="Rubik"/>
        </w:rPr>
      </w:pPr>
      <w:r w:rsidRPr="00C26F62">
        <w:rPr>
          <w:rFonts w:ascii="Rubik" w:hAnsi="Rubik" w:cs="Rubik"/>
        </w:rPr>
        <w:t>Contribution of £30 towards eye tests</w:t>
      </w:r>
      <w:r w:rsidRPr="00C26F62">
        <w:rPr>
          <w:rFonts w:ascii="Times New Roman" w:hAnsi="Times New Roman"/>
        </w:rPr>
        <w:t> </w:t>
      </w:r>
    </w:p>
    <w:p w14:paraId="70EA42DC" w14:textId="63CF7CE2" w:rsidR="00A43728" w:rsidRPr="00C26F62" w:rsidRDefault="00A43728" w:rsidP="00B6380D">
      <w:pPr>
        <w:keepNext/>
        <w:numPr>
          <w:ilvl w:val="0"/>
          <w:numId w:val="9"/>
        </w:numPr>
        <w:tabs>
          <w:tab w:val="clear" w:pos="720"/>
        </w:tabs>
        <w:spacing w:after="0" w:line="240" w:lineRule="auto"/>
        <w:ind w:left="284" w:hanging="284"/>
        <w:outlineLvl w:val="1"/>
        <w:rPr>
          <w:rFonts w:ascii="Rubik" w:hAnsi="Rubik" w:cs="Rubik"/>
        </w:rPr>
      </w:pPr>
      <w:r w:rsidRPr="00C26F62">
        <w:rPr>
          <w:rFonts w:ascii="Rubik" w:hAnsi="Rubik" w:cs="Rubik"/>
        </w:rPr>
        <w:t>Free Employee Assistance Programme.</w:t>
      </w:r>
      <w:r w:rsidRPr="00C26F62">
        <w:rPr>
          <w:rFonts w:ascii="Times New Roman" w:hAnsi="Times New Roman"/>
        </w:rPr>
        <w:t> </w:t>
      </w:r>
    </w:p>
    <w:p w14:paraId="23EA4F74" w14:textId="77777777" w:rsidR="00A33540" w:rsidRPr="00C26F62" w:rsidRDefault="00A33540" w:rsidP="00FA421E">
      <w:pPr>
        <w:keepNext/>
        <w:spacing w:after="120" w:line="240" w:lineRule="auto"/>
        <w:ind w:left="567" w:hanging="567"/>
        <w:outlineLvl w:val="1"/>
        <w:rPr>
          <w:rFonts w:ascii="Rubik" w:hAnsi="Rubik" w:cs="Rubik"/>
        </w:rPr>
      </w:pPr>
    </w:p>
    <w:sectPr w:rsidR="00A33540" w:rsidRPr="00C26F62" w:rsidSect="0087769D">
      <w:headerReference w:type="default" r:id="rId10"/>
      <w:footerReference w:type="default" r:id="rId11"/>
      <w:footerReference w:type="first" r:id="rId12"/>
      <w:pgSz w:w="11906" w:h="16838" w:code="9"/>
      <w:pgMar w:top="1440" w:right="1440" w:bottom="1440" w:left="1440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D746" w14:textId="77777777" w:rsidR="00E05714" w:rsidRDefault="00E05714">
      <w:pPr>
        <w:spacing w:after="0" w:line="240" w:lineRule="auto"/>
      </w:pPr>
      <w:r>
        <w:separator/>
      </w:r>
    </w:p>
  </w:endnote>
  <w:endnote w:type="continuationSeparator" w:id="0">
    <w:p w14:paraId="4D3B59C7" w14:textId="77777777" w:rsidR="00E05714" w:rsidRDefault="00E05714">
      <w:pPr>
        <w:spacing w:after="0" w:line="240" w:lineRule="auto"/>
      </w:pPr>
      <w:r>
        <w:continuationSeparator/>
      </w:r>
    </w:p>
  </w:endnote>
  <w:endnote w:type="continuationNotice" w:id="1">
    <w:p w14:paraId="2BE0D615" w14:textId="77777777" w:rsidR="00E05714" w:rsidRDefault="00E057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326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0B914" w14:textId="6C032F93" w:rsidR="00006DDA" w:rsidRDefault="00006D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3A691F" w14:textId="77777777" w:rsidR="00006DDA" w:rsidRDefault="00006D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5B2E" w14:textId="77777777" w:rsidR="0087769D" w:rsidRPr="00C14140" w:rsidRDefault="0087769D" w:rsidP="008776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D463" w14:textId="77777777" w:rsidR="00E05714" w:rsidRDefault="00E05714">
      <w:pPr>
        <w:spacing w:after="0" w:line="240" w:lineRule="auto"/>
      </w:pPr>
      <w:r>
        <w:separator/>
      </w:r>
    </w:p>
  </w:footnote>
  <w:footnote w:type="continuationSeparator" w:id="0">
    <w:p w14:paraId="5E8E1A14" w14:textId="77777777" w:rsidR="00E05714" w:rsidRDefault="00E05714">
      <w:pPr>
        <w:spacing w:after="0" w:line="240" w:lineRule="auto"/>
      </w:pPr>
      <w:r>
        <w:continuationSeparator/>
      </w:r>
    </w:p>
  </w:footnote>
  <w:footnote w:type="continuationNotice" w:id="1">
    <w:p w14:paraId="56967EF0" w14:textId="77777777" w:rsidR="00E05714" w:rsidRDefault="00E057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5B2C" w14:textId="77777777" w:rsidR="0087769D" w:rsidRDefault="00423368" w:rsidP="0087769D">
    <w:pPr>
      <w:tabs>
        <w:tab w:val="left" w:pos="579"/>
        <w:tab w:val="left" w:pos="1120"/>
        <w:tab w:val="left" w:pos="7239"/>
        <w:tab w:val="right" w:pos="9026"/>
        <w:tab w:val="right" w:pos="9445"/>
      </w:tabs>
      <w:spacing w:before="120"/>
      <w:rPr>
        <w:color w:val="005A70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AF05B2F" wp14:editId="2AF05B30">
          <wp:simplePos x="0" y="0"/>
          <wp:positionH relativeFrom="column">
            <wp:posOffset>4291330</wp:posOffset>
          </wp:positionH>
          <wp:positionV relativeFrom="paragraph">
            <wp:posOffset>-189230</wp:posOffset>
          </wp:positionV>
          <wp:extent cx="1503680" cy="683895"/>
          <wp:effectExtent l="0" t="0" r="1270" b="1905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69D">
      <w:rPr>
        <w:color w:val="005A70"/>
        <w:sz w:val="18"/>
        <w:szCs w:val="18"/>
      </w:rPr>
      <w:tab/>
    </w:r>
    <w:r w:rsidR="0087769D" w:rsidRPr="00B71E6D">
      <w:rPr>
        <w:color w:val="005A70"/>
        <w:sz w:val="18"/>
        <w:szCs w:val="18"/>
      </w:rPr>
      <w:t xml:space="preserve"> </w:t>
    </w:r>
  </w:p>
  <w:p w14:paraId="2AF05B2D" w14:textId="77777777" w:rsidR="0087769D" w:rsidRDefault="008776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2FEE"/>
    <w:multiLevelType w:val="multilevel"/>
    <w:tmpl w:val="F2E0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B2664"/>
    <w:multiLevelType w:val="hybridMultilevel"/>
    <w:tmpl w:val="24F4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1680"/>
    <w:multiLevelType w:val="multilevel"/>
    <w:tmpl w:val="A08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A313FE"/>
    <w:multiLevelType w:val="multilevel"/>
    <w:tmpl w:val="71A4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D1D26"/>
    <w:multiLevelType w:val="multilevel"/>
    <w:tmpl w:val="CBDA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45606"/>
    <w:multiLevelType w:val="multilevel"/>
    <w:tmpl w:val="BC3E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D401F6"/>
    <w:multiLevelType w:val="multilevel"/>
    <w:tmpl w:val="D742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10CE3"/>
    <w:multiLevelType w:val="multilevel"/>
    <w:tmpl w:val="23C6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93BF2"/>
    <w:multiLevelType w:val="multilevel"/>
    <w:tmpl w:val="C00E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57D9F"/>
    <w:multiLevelType w:val="multilevel"/>
    <w:tmpl w:val="34D4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AD709E"/>
    <w:multiLevelType w:val="hybridMultilevel"/>
    <w:tmpl w:val="7EFC02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4B0142"/>
    <w:multiLevelType w:val="multilevel"/>
    <w:tmpl w:val="F918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D9412C"/>
    <w:multiLevelType w:val="multilevel"/>
    <w:tmpl w:val="CE7A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B7CAC"/>
    <w:multiLevelType w:val="hybridMultilevel"/>
    <w:tmpl w:val="62F6E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D545D"/>
    <w:multiLevelType w:val="hybridMultilevel"/>
    <w:tmpl w:val="892CE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3031F3"/>
    <w:multiLevelType w:val="hybridMultilevel"/>
    <w:tmpl w:val="DDEAE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501EA"/>
    <w:multiLevelType w:val="hybridMultilevel"/>
    <w:tmpl w:val="46386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C2DCC"/>
    <w:multiLevelType w:val="multilevel"/>
    <w:tmpl w:val="3C18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D54DEF"/>
    <w:multiLevelType w:val="multilevel"/>
    <w:tmpl w:val="063E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B84A1F"/>
    <w:multiLevelType w:val="multilevel"/>
    <w:tmpl w:val="AD6C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033E93"/>
    <w:multiLevelType w:val="multilevel"/>
    <w:tmpl w:val="9690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347807"/>
    <w:multiLevelType w:val="multilevel"/>
    <w:tmpl w:val="0F7E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9F1B4C"/>
    <w:multiLevelType w:val="hybridMultilevel"/>
    <w:tmpl w:val="73F89634"/>
    <w:lvl w:ilvl="0" w:tplc="B22CBE9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859B"/>
        <w:sz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A12CF"/>
    <w:multiLevelType w:val="multilevel"/>
    <w:tmpl w:val="A802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C349CE"/>
    <w:multiLevelType w:val="multilevel"/>
    <w:tmpl w:val="3790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CA013C"/>
    <w:multiLevelType w:val="hybridMultilevel"/>
    <w:tmpl w:val="FAF42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17D1E"/>
    <w:multiLevelType w:val="multilevel"/>
    <w:tmpl w:val="82B4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E511E0"/>
    <w:multiLevelType w:val="multilevel"/>
    <w:tmpl w:val="DE88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5216685">
    <w:abstractNumId w:val="14"/>
  </w:num>
  <w:num w:numId="2" w16cid:durableId="1635523339">
    <w:abstractNumId w:val="10"/>
  </w:num>
  <w:num w:numId="3" w16cid:durableId="1283851460">
    <w:abstractNumId w:val="22"/>
  </w:num>
  <w:num w:numId="4" w16cid:durableId="790516114">
    <w:abstractNumId w:val="26"/>
  </w:num>
  <w:num w:numId="5" w16cid:durableId="2051033075">
    <w:abstractNumId w:val="5"/>
  </w:num>
  <w:num w:numId="6" w16cid:durableId="904609876">
    <w:abstractNumId w:val="9"/>
  </w:num>
  <w:num w:numId="7" w16cid:durableId="1246374485">
    <w:abstractNumId w:val="2"/>
  </w:num>
  <w:num w:numId="8" w16cid:durableId="2024281438">
    <w:abstractNumId w:val="19"/>
  </w:num>
  <w:num w:numId="9" w16cid:durableId="147669257">
    <w:abstractNumId w:val="27"/>
  </w:num>
  <w:num w:numId="10" w16cid:durableId="708382136">
    <w:abstractNumId w:val="23"/>
  </w:num>
  <w:num w:numId="11" w16cid:durableId="1724257393">
    <w:abstractNumId w:val="12"/>
  </w:num>
  <w:num w:numId="12" w16cid:durableId="336201728">
    <w:abstractNumId w:val="11"/>
  </w:num>
  <w:num w:numId="13" w16cid:durableId="1483933426">
    <w:abstractNumId w:val="3"/>
  </w:num>
  <w:num w:numId="14" w16cid:durableId="630673444">
    <w:abstractNumId w:val="21"/>
  </w:num>
  <w:num w:numId="15" w16cid:durableId="2008245623">
    <w:abstractNumId w:val="18"/>
  </w:num>
  <w:num w:numId="16" w16cid:durableId="851065621">
    <w:abstractNumId w:val="20"/>
  </w:num>
  <w:num w:numId="17" w16cid:durableId="220529702">
    <w:abstractNumId w:val="4"/>
  </w:num>
  <w:num w:numId="18" w16cid:durableId="1794905396">
    <w:abstractNumId w:val="6"/>
  </w:num>
  <w:num w:numId="19" w16cid:durableId="1821073537">
    <w:abstractNumId w:val="8"/>
  </w:num>
  <w:num w:numId="20" w16cid:durableId="2066709036">
    <w:abstractNumId w:val="0"/>
  </w:num>
  <w:num w:numId="21" w16cid:durableId="1870684242">
    <w:abstractNumId w:val="17"/>
  </w:num>
  <w:num w:numId="22" w16cid:durableId="1308970816">
    <w:abstractNumId w:val="24"/>
  </w:num>
  <w:num w:numId="23" w16cid:durableId="1893544092">
    <w:abstractNumId w:val="7"/>
  </w:num>
  <w:num w:numId="24" w16cid:durableId="505630150">
    <w:abstractNumId w:val="25"/>
  </w:num>
  <w:num w:numId="25" w16cid:durableId="1093892298">
    <w:abstractNumId w:val="13"/>
  </w:num>
  <w:num w:numId="26" w16cid:durableId="476840427">
    <w:abstractNumId w:val="15"/>
  </w:num>
  <w:num w:numId="27" w16cid:durableId="1063332321">
    <w:abstractNumId w:val="16"/>
  </w:num>
  <w:num w:numId="28" w16cid:durableId="1759015236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D1"/>
    <w:rsid w:val="00004903"/>
    <w:rsid w:val="00006DDA"/>
    <w:rsid w:val="000230C1"/>
    <w:rsid w:val="000237CF"/>
    <w:rsid w:val="000309D9"/>
    <w:rsid w:val="00032EF2"/>
    <w:rsid w:val="00057DC8"/>
    <w:rsid w:val="00063351"/>
    <w:rsid w:val="0006776E"/>
    <w:rsid w:val="000744D6"/>
    <w:rsid w:val="0008240B"/>
    <w:rsid w:val="000A16EA"/>
    <w:rsid w:val="000A3EC9"/>
    <w:rsid w:val="000A5C8D"/>
    <w:rsid w:val="000B2C93"/>
    <w:rsid w:val="000C2BA9"/>
    <w:rsid w:val="000D0625"/>
    <w:rsid w:val="000D1146"/>
    <w:rsid w:val="000D1C40"/>
    <w:rsid w:val="000D6230"/>
    <w:rsid w:val="000F2120"/>
    <w:rsid w:val="000F2FAA"/>
    <w:rsid w:val="001071B1"/>
    <w:rsid w:val="001075B4"/>
    <w:rsid w:val="00114529"/>
    <w:rsid w:val="0012001A"/>
    <w:rsid w:val="001223C2"/>
    <w:rsid w:val="00125594"/>
    <w:rsid w:val="00165147"/>
    <w:rsid w:val="0016559B"/>
    <w:rsid w:val="00175318"/>
    <w:rsid w:val="00195639"/>
    <w:rsid w:val="001A2150"/>
    <w:rsid w:val="001A21F9"/>
    <w:rsid w:val="001B4699"/>
    <w:rsid w:val="001B7714"/>
    <w:rsid w:val="001C5A23"/>
    <w:rsid w:val="001E457D"/>
    <w:rsid w:val="00225EC6"/>
    <w:rsid w:val="00230505"/>
    <w:rsid w:val="002375DD"/>
    <w:rsid w:val="00242522"/>
    <w:rsid w:val="00253C19"/>
    <w:rsid w:val="0025739C"/>
    <w:rsid w:val="00260565"/>
    <w:rsid w:val="002654A2"/>
    <w:rsid w:val="002846B3"/>
    <w:rsid w:val="002851A7"/>
    <w:rsid w:val="00290F73"/>
    <w:rsid w:val="00293547"/>
    <w:rsid w:val="002A3B57"/>
    <w:rsid w:val="002B4248"/>
    <w:rsid w:val="002B5624"/>
    <w:rsid w:val="002E7127"/>
    <w:rsid w:val="002E749F"/>
    <w:rsid w:val="003046D4"/>
    <w:rsid w:val="00307A14"/>
    <w:rsid w:val="003220E0"/>
    <w:rsid w:val="00324833"/>
    <w:rsid w:val="00331961"/>
    <w:rsid w:val="003426C7"/>
    <w:rsid w:val="00361189"/>
    <w:rsid w:val="00363679"/>
    <w:rsid w:val="00364B8A"/>
    <w:rsid w:val="003774F5"/>
    <w:rsid w:val="0038184E"/>
    <w:rsid w:val="00382AAC"/>
    <w:rsid w:val="003846D9"/>
    <w:rsid w:val="003865EC"/>
    <w:rsid w:val="003A3C2E"/>
    <w:rsid w:val="003B13EA"/>
    <w:rsid w:val="003E5CD7"/>
    <w:rsid w:val="003F123F"/>
    <w:rsid w:val="003F3BF0"/>
    <w:rsid w:val="003F658E"/>
    <w:rsid w:val="004014EB"/>
    <w:rsid w:val="004157D1"/>
    <w:rsid w:val="00421C1C"/>
    <w:rsid w:val="00423368"/>
    <w:rsid w:val="00441CF3"/>
    <w:rsid w:val="00450810"/>
    <w:rsid w:val="00452354"/>
    <w:rsid w:val="0046071A"/>
    <w:rsid w:val="00476A27"/>
    <w:rsid w:val="004826E1"/>
    <w:rsid w:val="0048533A"/>
    <w:rsid w:val="00486FEA"/>
    <w:rsid w:val="00490D0F"/>
    <w:rsid w:val="0049282F"/>
    <w:rsid w:val="00496F8A"/>
    <w:rsid w:val="004A2B07"/>
    <w:rsid w:val="004A5338"/>
    <w:rsid w:val="004E220E"/>
    <w:rsid w:val="004E4F33"/>
    <w:rsid w:val="004E52E0"/>
    <w:rsid w:val="004F23B7"/>
    <w:rsid w:val="004F74EA"/>
    <w:rsid w:val="00500BA3"/>
    <w:rsid w:val="00505011"/>
    <w:rsid w:val="005105FC"/>
    <w:rsid w:val="005110B5"/>
    <w:rsid w:val="00512E15"/>
    <w:rsid w:val="00527DA4"/>
    <w:rsid w:val="00542563"/>
    <w:rsid w:val="005510B6"/>
    <w:rsid w:val="005534AC"/>
    <w:rsid w:val="00580F70"/>
    <w:rsid w:val="00583DF1"/>
    <w:rsid w:val="005971B5"/>
    <w:rsid w:val="005A69DE"/>
    <w:rsid w:val="005A7D5C"/>
    <w:rsid w:val="005B2BD5"/>
    <w:rsid w:val="005B4239"/>
    <w:rsid w:val="005B4CC1"/>
    <w:rsid w:val="005C3F5F"/>
    <w:rsid w:val="005C7DF2"/>
    <w:rsid w:val="005D1487"/>
    <w:rsid w:val="005D1CEA"/>
    <w:rsid w:val="005D63F1"/>
    <w:rsid w:val="006236BB"/>
    <w:rsid w:val="00650C4A"/>
    <w:rsid w:val="00653391"/>
    <w:rsid w:val="006635BD"/>
    <w:rsid w:val="0067188D"/>
    <w:rsid w:val="00671E74"/>
    <w:rsid w:val="00691A8D"/>
    <w:rsid w:val="00695E52"/>
    <w:rsid w:val="00697EAA"/>
    <w:rsid w:val="006A4CFC"/>
    <w:rsid w:val="006B1F66"/>
    <w:rsid w:val="006C513D"/>
    <w:rsid w:val="006C5AA2"/>
    <w:rsid w:val="006E72D7"/>
    <w:rsid w:val="006F64E8"/>
    <w:rsid w:val="00707318"/>
    <w:rsid w:val="0071066D"/>
    <w:rsid w:val="00712327"/>
    <w:rsid w:val="007221A6"/>
    <w:rsid w:val="00723E6C"/>
    <w:rsid w:val="00731C21"/>
    <w:rsid w:val="007355D7"/>
    <w:rsid w:val="007439F0"/>
    <w:rsid w:val="00747EC7"/>
    <w:rsid w:val="007531F1"/>
    <w:rsid w:val="00757DC0"/>
    <w:rsid w:val="00765AD8"/>
    <w:rsid w:val="00782948"/>
    <w:rsid w:val="00785A1A"/>
    <w:rsid w:val="00786F1D"/>
    <w:rsid w:val="00797D41"/>
    <w:rsid w:val="007A0058"/>
    <w:rsid w:val="007A2E4F"/>
    <w:rsid w:val="007A5368"/>
    <w:rsid w:val="007B0646"/>
    <w:rsid w:val="007B0E33"/>
    <w:rsid w:val="007B4B65"/>
    <w:rsid w:val="007C33F4"/>
    <w:rsid w:val="007D2130"/>
    <w:rsid w:val="007D6F7B"/>
    <w:rsid w:val="007D7D9D"/>
    <w:rsid w:val="007F1DBF"/>
    <w:rsid w:val="00807843"/>
    <w:rsid w:val="00811305"/>
    <w:rsid w:val="008311A1"/>
    <w:rsid w:val="008476A7"/>
    <w:rsid w:val="008749F9"/>
    <w:rsid w:val="008774CB"/>
    <w:rsid w:val="0087769D"/>
    <w:rsid w:val="008847F0"/>
    <w:rsid w:val="00885E04"/>
    <w:rsid w:val="008862A1"/>
    <w:rsid w:val="008910AC"/>
    <w:rsid w:val="008B55C7"/>
    <w:rsid w:val="008C0762"/>
    <w:rsid w:val="008C4179"/>
    <w:rsid w:val="008C4BC1"/>
    <w:rsid w:val="008C5ED0"/>
    <w:rsid w:val="008D658D"/>
    <w:rsid w:val="008F3CF9"/>
    <w:rsid w:val="009105BF"/>
    <w:rsid w:val="00924054"/>
    <w:rsid w:val="009420D4"/>
    <w:rsid w:val="009538E6"/>
    <w:rsid w:val="00962488"/>
    <w:rsid w:val="00965E35"/>
    <w:rsid w:val="00970C81"/>
    <w:rsid w:val="00993088"/>
    <w:rsid w:val="009964D4"/>
    <w:rsid w:val="009A5D21"/>
    <w:rsid w:val="009B28B1"/>
    <w:rsid w:val="009B6166"/>
    <w:rsid w:val="009D09DF"/>
    <w:rsid w:val="009D2999"/>
    <w:rsid w:val="009E1192"/>
    <w:rsid w:val="009F23BA"/>
    <w:rsid w:val="009F5A14"/>
    <w:rsid w:val="009F7E2B"/>
    <w:rsid w:val="00A076E3"/>
    <w:rsid w:val="00A12F2A"/>
    <w:rsid w:val="00A245A4"/>
    <w:rsid w:val="00A26734"/>
    <w:rsid w:val="00A33540"/>
    <w:rsid w:val="00A41793"/>
    <w:rsid w:val="00A424FC"/>
    <w:rsid w:val="00A43728"/>
    <w:rsid w:val="00A51F36"/>
    <w:rsid w:val="00A57B2E"/>
    <w:rsid w:val="00A7445D"/>
    <w:rsid w:val="00A748F2"/>
    <w:rsid w:val="00A77707"/>
    <w:rsid w:val="00A9307B"/>
    <w:rsid w:val="00A9687A"/>
    <w:rsid w:val="00AA03E8"/>
    <w:rsid w:val="00AA6D58"/>
    <w:rsid w:val="00AC0FB3"/>
    <w:rsid w:val="00AC702A"/>
    <w:rsid w:val="00AD231E"/>
    <w:rsid w:val="00AE5D97"/>
    <w:rsid w:val="00AE62D8"/>
    <w:rsid w:val="00B12373"/>
    <w:rsid w:val="00B27E1A"/>
    <w:rsid w:val="00B32D05"/>
    <w:rsid w:val="00B32E8B"/>
    <w:rsid w:val="00B3515A"/>
    <w:rsid w:val="00B4070F"/>
    <w:rsid w:val="00B42C90"/>
    <w:rsid w:val="00B47A98"/>
    <w:rsid w:val="00B51B77"/>
    <w:rsid w:val="00B6380D"/>
    <w:rsid w:val="00B81E43"/>
    <w:rsid w:val="00B82AB7"/>
    <w:rsid w:val="00B905E4"/>
    <w:rsid w:val="00B9554A"/>
    <w:rsid w:val="00B969D4"/>
    <w:rsid w:val="00BA16D8"/>
    <w:rsid w:val="00BD0617"/>
    <w:rsid w:val="00BD3268"/>
    <w:rsid w:val="00BD3D50"/>
    <w:rsid w:val="00BD4A32"/>
    <w:rsid w:val="00BD7DA2"/>
    <w:rsid w:val="00BF61BE"/>
    <w:rsid w:val="00C154B0"/>
    <w:rsid w:val="00C24333"/>
    <w:rsid w:val="00C26F62"/>
    <w:rsid w:val="00C56C1B"/>
    <w:rsid w:val="00C614FF"/>
    <w:rsid w:val="00CA41C8"/>
    <w:rsid w:val="00CA72A7"/>
    <w:rsid w:val="00CC0151"/>
    <w:rsid w:val="00CD0109"/>
    <w:rsid w:val="00CD15B2"/>
    <w:rsid w:val="00CD6B89"/>
    <w:rsid w:val="00CE73CE"/>
    <w:rsid w:val="00CF6D03"/>
    <w:rsid w:val="00D13BBF"/>
    <w:rsid w:val="00D15387"/>
    <w:rsid w:val="00D1738F"/>
    <w:rsid w:val="00D23E04"/>
    <w:rsid w:val="00D31D65"/>
    <w:rsid w:val="00D32E7D"/>
    <w:rsid w:val="00D449FD"/>
    <w:rsid w:val="00D45AE6"/>
    <w:rsid w:val="00D56B75"/>
    <w:rsid w:val="00D74763"/>
    <w:rsid w:val="00D77763"/>
    <w:rsid w:val="00D80C96"/>
    <w:rsid w:val="00D82A84"/>
    <w:rsid w:val="00DB1BCB"/>
    <w:rsid w:val="00DC3782"/>
    <w:rsid w:val="00DE1C98"/>
    <w:rsid w:val="00DE3897"/>
    <w:rsid w:val="00DE400E"/>
    <w:rsid w:val="00DE47CA"/>
    <w:rsid w:val="00DF170A"/>
    <w:rsid w:val="00E00ADF"/>
    <w:rsid w:val="00E04534"/>
    <w:rsid w:val="00E04561"/>
    <w:rsid w:val="00E05714"/>
    <w:rsid w:val="00E13802"/>
    <w:rsid w:val="00E22987"/>
    <w:rsid w:val="00E24DFC"/>
    <w:rsid w:val="00E30F86"/>
    <w:rsid w:val="00E3502B"/>
    <w:rsid w:val="00E502CE"/>
    <w:rsid w:val="00E553D3"/>
    <w:rsid w:val="00E562EE"/>
    <w:rsid w:val="00E63D1B"/>
    <w:rsid w:val="00E74E15"/>
    <w:rsid w:val="00E75CB9"/>
    <w:rsid w:val="00E85100"/>
    <w:rsid w:val="00E86D78"/>
    <w:rsid w:val="00E96B63"/>
    <w:rsid w:val="00EA2412"/>
    <w:rsid w:val="00EA6953"/>
    <w:rsid w:val="00EE3E72"/>
    <w:rsid w:val="00F05A32"/>
    <w:rsid w:val="00F06D21"/>
    <w:rsid w:val="00F175DD"/>
    <w:rsid w:val="00F263D8"/>
    <w:rsid w:val="00F43540"/>
    <w:rsid w:val="00F56F4F"/>
    <w:rsid w:val="00F715AE"/>
    <w:rsid w:val="00F72E5D"/>
    <w:rsid w:val="00F8518C"/>
    <w:rsid w:val="00F866B1"/>
    <w:rsid w:val="00F8714A"/>
    <w:rsid w:val="00F87C78"/>
    <w:rsid w:val="00F95DAB"/>
    <w:rsid w:val="00FA421E"/>
    <w:rsid w:val="00FB146A"/>
    <w:rsid w:val="00FB60C0"/>
    <w:rsid w:val="00FC09C0"/>
    <w:rsid w:val="00FC311E"/>
    <w:rsid w:val="00FD1440"/>
    <w:rsid w:val="00FD5674"/>
    <w:rsid w:val="00FE4085"/>
    <w:rsid w:val="00FF2141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05AE6"/>
  <w15:chartTrackingRefBased/>
  <w15:docId w15:val="{1C55D607-4E68-4A0A-8878-1B46C22F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4157D1"/>
    <w:pPr>
      <w:pBdr>
        <w:bottom w:val="single" w:sz="4" w:space="4" w:color="C4D600"/>
      </w:pBdr>
      <w:spacing w:after="240" w:line="240" w:lineRule="auto"/>
      <w:ind w:left="709" w:hanging="709"/>
      <w:outlineLvl w:val="0"/>
    </w:pPr>
    <w:rPr>
      <w:rFonts w:ascii="Arial" w:hAnsi="Arial"/>
      <w:b/>
      <w:bCs/>
      <w:color w:val="005A78"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4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7D1"/>
  </w:style>
  <w:style w:type="paragraph" w:styleId="Footer">
    <w:name w:val="footer"/>
    <w:basedOn w:val="Normal"/>
    <w:link w:val="FooterChar"/>
    <w:uiPriority w:val="99"/>
    <w:unhideWhenUsed/>
    <w:rsid w:val="00415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7D1"/>
  </w:style>
  <w:style w:type="character" w:customStyle="1" w:styleId="Heading1Char">
    <w:name w:val="Heading 1 Char"/>
    <w:link w:val="Heading1"/>
    <w:rsid w:val="004157D1"/>
    <w:rPr>
      <w:rFonts w:ascii="Arial" w:eastAsia="Calibri" w:hAnsi="Arial" w:cs="Times New Roman"/>
      <w:b/>
      <w:bCs/>
      <w:color w:val="005A78"/>
      <w:kern w:val="32"/>
      <w:sz w:val="36"/>
      <w:szCs w:val="36"/>
    </w:rPr>
  </w:style>
  <w:style w:type="paragraph" w:styleId="ListParagraph">
    <w:name w:val="List Paragraph"/>
    <w:basedOn w:val="Normal"/>
    <w:uiPriority w:val="34"/>
    <w:qFormat/>
    <w:rsid w:val="004157D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C4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1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C41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1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417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4179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12001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F3BF0"/>
    <w:rPr>
      <w:sz w:val="22"/>
      <w:szCs w:val="22"/>
      <w:lang w:eastAsia="en-US"/>
    </w:rPr>
  </w:style>
  <w:style w:type="character" w:customStyle="1" w:styleId="bulletChar">
    <w:name w:val="bullet Char"/>
    <w:link w:val="bullet"/>
    <w:locked/>
    <w:rsid w:val="00A12F2A"/>
    <w:rPr>
      <w:rFonts w:ascii="Arial" w:hAnsi="Arial" w:cs="Arial"/>
    </w:rPr>
  </w:style>
  <w:style w:type="paragraph" w:customStyle="1" w:styleId="bullet">
    <w:name w:val="bullet"/>
    <w:basedOn w:val="Normal"/>
    <w:link w:val="bulletChar"/>
    <w:qFormat/>
    <w:rsid w:val="00A12F2A"/>
    <w:pPr>
      <w:numPr>
        <w:numId w:val="3"/>
      </w:numPr>
      <w:spacing w:after="0" w:line="264" w:lineRule="auto"/>
      <w:ind w:left="426" w:hanging="426"/>
    </w:pPr>
    <w:rPr>
      <w:rFonts w:ascii="Arial" w:hAnsi="Arial" w:cs="Arial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4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a50d32-948e-46df-9b8d-146d54f807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BFB488852DF4493FF492BA9283E1B" ma:contentTypeVersion="18" ma:contentTypeDescription="Create a new document." ma:contentTypeScope="" ma:versionID="8376e20204980c82d2a41ad4507dd994">
  <xsd:schema xmlns:xsd="http://www.w3.org/2001/XMLSchema" xmlns:xs="http://www.w3.org/2001/XMLSchema" xmlns:p="http://schemas.microsoft.com/office/2006/metadata/properties" xmlns:ns3="ab73ae27-68fb-43b0-ac2d-fa24f562eac9" xmlns:ns4="50a50d32-948e-46df-9b8d-146d54f8070f" targetNamespace="http://schemas.microsoft.com/office/2006/metadata/properties" ma:root="true" ma:fieldsID="d8d705da0e6397a6c6ebea39372b41bf" ns3:_="" ns4:_="">
    <xsd:import namespace="ab73ae27-68fb-43b0-ac2d-fa24f562eac9"/>
    <xsd:import namespace="50a50d32-948e-46df-9b8d-146d54f807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3ae27-68fb-43b0-ac2d-fa24f562ea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50d32-948e-46df-9b8d-146d54f80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21067-5476-43D2-B8D0-27C7452B1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DC0C0-99AD-4A80-BB0A-37A81A30B9E8}">
  <ds:schemaRefs>
    <ds:schemaRef ds:uri="http://schemas.microsoft.com/office/2006/metadata/properties"/>
    <ds:schemaRef ds:uri="http://schemas.microsoft.com/office/infopath/2007/PartnerControls"/>
    <ds:schemaRef ds:uri="50a50d32-948e-46df-9b8d-146d54f8070f"/>
  </ds:schemaRefs>
</ds:datastoreItem>
</file>

<file path=customXml/itemProps3.xml><?xml version="1.0" encoding="utf-8"?>
<ds:datastoreItem xmlns:ds="http://schemas.openxmlformats.org/officeDocument/2006/customXml" ds:itemID="{0C770829-50C3-4937-AEBE-C18630981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3ae27-68fb-43b0-ac2d-fa24f562eac9"/>
    <ds:schemaRef ds:uri="50a50d32-948e-46df-9b8d-146d54f80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Ewald</dc:creator>
  <cp:keywords/>
  <dc:description/>
  <cp:lastModifiedBy>Laura Sinyama</cp:lastModifiedBy>
  <cp:revision>2</cp:revision>
  <dcterms:created xsi:type="dcterms:W3CDTF">2026-06-04T12:13:00Z</dcterms:created>
  <dcterms:modified xsi:type="dcterms:W3CDTF">2026-06-04T12:13:00Z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0x010100FD8BFB488852DF4493FF492BA9283E1B</vt:lpwstr>
  </property>
  <property fmtid="{D5CDD505-2E9C-101B-9397-08002B2CF9AE}" pid="3" name="MediaServiceImageTags">
    <vt:lpwstr/>
  </property>
</Properties>
</file>