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E"/>
  <w:body>
    <w:tbl>
      <w:tblPr>
        <w:tblStyle w:val="TableGrid"/>
        <w:tblW w:w="104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080"/>
      </w:tblGrid>
      <w:tr w:rsidR="00F518FE" w:rsidRPr="00F42240" w14:paraId="5CD00E52" w14:textId="77777777" w:rsidTr="007C3801">
        <w:trPr>
          <w:trHeight w:val="428"/>
        </w:trPr>
        <w:tc>
          <w:tcPr>
            <w:tcW w:w="2405" w:type="dxa"/>
          </w:tcPr>
          <w:p w14:paraId="6380B394" w14:textId="77777777" w:rsidR="00F518FE" w:rsidRDefault="00F518FE" w:rsidP="00380B82">
            <w:pPr>
              <w:spacing w:before="120"/>
              <w:jc w:val="both"/>
              <w:rPr>
                <w:b/>
                <w:bCs/>
              </w:rPr>
            </w:pPr>
            <w:r w:rsidRPr="00B24631">
              <w:rPr>
                <w:b/>
                <w:bCs/>
              </w:rPr>
              <w:t>Job Title: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080" w:type="dxa"/>
          </w:tcPr>
          <w:p w14:paraId="5B7619FE" w14:textId="646EBCB5" w:rsidR="00F518FE" w:rsidRPr="00F42240" w:rsidRDefault="00BC17F8" w:rsidP="00380B82">
            <w:pPr>
              <w:spacing w:before="120"/>
              <w:jc w:val="both"/>
            </w:pPr>
            <w:r>
              <w:t>Information, Advice and Guidance Facilitator</w:t>
            </w:r>
          </w:p>
        </w:tc>
      </w:tr>
      <w:tr w:rsidR="00F518FE" w:rsidRPr="00F42240" w14:paraId="63F67854" w14:textId="77777777" w:rsidTr="007C3801">
        <w:trPr>
          <w:trHeight w:val="412"/>
        </w:trPr>
        <w:tc>
          <w:tcPr>
            <w:tcW w:w="2405" w:type="dxa"/>
          </w:tcPr>
          <w:p w14:paraId="34C252F4" w14:textId="77777777" w:rsidR="00F518FE" w:rsidRDefault="00F518FE" w:rsidP="00380B82">
            <w:pPr>
              <w:spacing w:before="120"/>
              <w:jc w:val="both"/>
              <w:rPr>
                <w:b/>
                <w:bCs/>
              </w:rPr>
            </w:pPr>
            <w:r w:rsidRPr="00B24631">
              <w:rPr>
                <w:b/>
                <w:bCs/>
              </w:rPr>
              <w:t>Section:</w:t>
            </w:r>
          </w:p>
        </w:tc>
        <w:tc>
          <w:tcPr>
            <w:tcW w:w="8080" w:type="dxa"/>
          </w:tcPr>
          <w:p w14:paraId="1DF53B73" w14:textId="77777777" w:rsidR="00F518FE" w:rsidRPr="00F42240" w:rsidRDefault="00F518FE" w:rsidP="00380B82">
            <w:pPr>
              <w:spacing w:before="120"/>
              <w:jc w:val="both"/>
            </w:pPr>
            <w:r>
              <w:t xml:space="preserve">Southwark Wellbeing Hub </w:t>
            </w:r>
          </w:p>
        </w:tc>
      </w:tr>
      <w:tr w:rsidR="00F518FE" w:rsidRPr="00215C9B" w14:paraId="7AEFE16E" w14:textId="77777777" w:rsidTr="007C3801">
        <w:trPr>
          <w:trHeight w:val="440"/>
        </w:trPr>
        <w:tc>
          <w:tcPr>
            <w:tcW w:w="2405" w:type="dxa"/>
          </w:tcPr>
          <w:p w14:paraId="01730849" w14:textId="77777777" w:rsidR="00F518FE" w:rsidRDefault="00F518FE" w:rsidP="00380B82">
            <w:pPr>
              <w:spacing w:before="120"/>
              <w:jc w:val="both"/>
              <w:rPr>
                <w:b/>
                <w:bCs/>
              </w:rPr>
            </w:pPr>
            <w:r w:rsidRPr="00B24631">
              <w:rPr>
                <w:b/>
                <w:bCs/>
              </w:rPr>
              <w:t>Location:</w:t>
            </w:r>
          </w:p>
        </w:tc>
        <w:tc>
          <w:tcPr>
            <w:tcW w:w="8080" w:type="dxa"/>
          </w:tcPr>
          <w:p w14:paraId="35117CDC" w14:textId="25D4F75E" w:rsidR="00F518FE" w:rsidRPr="00215C9B" w:rsidRDefault="00596522" w:rsidP="00380B82">
            <w:pPr>
              <w:spacing w:before="120"/>
              <w:jc w:val="both"/>
            </w:pPr>
            <w:r>
              <w:t xml:space="preserve">Hybrid position - </w:t>
            </w:r>
            <w:r w:rsidRPr="00B87071">
              <w:t xml:space="preserve">working </w:t>
            </w:r>
            <w:r>
              <w:t xml:space="preserve">at </w:t>
            </w:r>
            <w:r w:rsidR="00864D49">
              <w:t>minimum</w:t>
            </w:r>
            <w:r>
              <w:t xml:space="preserve"> three days per week in person at Southwark Resource Centre</w:t>
            </w:r>
            <w:r w:rsidR="002A54D4">
              <w:t xml:space="preserve"> or another Southwark Wellbeing Hub site</w:t>
            </w:r>
          </w:p>
        </w:tc>
      </w:tr>
      <w:tr w:rsidR="00C651F8" w:rsidRPr="00215C9B" w14:paraId="43E0C32B" w14:textId="77777777" w:rsidTr="007C3801">
        <w:trPr>
          <w:trHeight w:val="440"/>
        </w:trPr>
        <w:tc>
          <w:tcPr>
            <w:tcW w:w="2405" w:type="dxa"/>
          </w:tcPr>
          <w:p w14:paraId="5F1BA5BC" w14:textId="1A5B333C" w:rsidR="00C651F8" w:rsidRPr="00B24631" w:rsidRDefault="00C651F8" w:rsidP="00380B82">
            <w:pPr>
              <w:spacing w:before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Hours:</w:t>
            </w:r>
          </w:p>
        </w:tc>
        <w:tc>
          <w:tcPr>
            <w:tcW w:w="8080" w:type="dxa"/>
          </w:tcPr>
          <w:p w14:paraId="42B20E70" w14:textId="391C446E" w:rsidR="00C651F8" w:rsidRDefault="008B07A0" w:rsidP="00380B82">
            <w:pPr>
              <w:spacing w:before="120"/>
              <w:jc w:val="both"/>
            </w:pPr>
            <w:r>
              <w:t>22.5 hours per week</w:t>
            </w:r>
          </w:p>
        </w:tc>
      </w:tr>
      <w:tr w:rsidR="00F518FE" w:rsidRPr="00F42240" w14:paraId="4EAE105E" w14:textId="77777777" w:rsidTr="007C3801">
        <w:trPr>
          <w:trHeight w:val="428"/>
        </w:trPr>
        <w:tc>
          <w:tcPr>
            <w:tcW w:w="2405" w:type="dxa"/>
          </w:tcPr>
          <w:p w14:paraId="5FA838AD" w14:textId="77777777" w:rsidR="00F518FE" w:rsidRDefault="00F518FE" w:rsidP="00136A15">
            <w:pPr>
              <w:spacing w:before="120"/>
              <w:jc w:val="both"/>
              <w:rPr>
                <w:b/>
                <w:bCs/>
              </w:rPr>
            </w:pPr>
            <w:r w:rsidRPr="00B24631">
              <w:rPr>
                <w:b/>
                <w:bCs/>
              </w:rPr>
              <w:t>Responsible to:</w:t>
            </w:r>
          </w:p>
        </w:tc>
        <w:tc>
          <w:tcPr>
            <w:tcW w:w="8080" w:type="dxa"/>
          </w:tcPr>
          <w:p w14:paraId="539322E2" w14:textId="6B219565" w:rsidR="00F518FE" w:rsidRPr="00F42240" w:rsidRDefault="00BC17F8" w:rsidP="00136A15">
            <w:pPr>
              <w:spacing w:before="120"/>
              <w:jc w:val="both"/>
            </w:pPr>
            <w:r>
              <w:t>Information, Advice and Guidance Coordinator</w:t>
            </w:r>
            <w:r w:rsidR="00F518FE">
              <w:t xml:space="preserve"> </w:t>
            </w:r>
          </w:p>
        </w:tc>
      </w:tr>
      <w:tr w:rsidR="00C535C2" w:rsidRPr="00F42240" w14:paraId="43A11653" w14:textId="77777777" w:rsidTr="007C3801">
        <w:trPr>
          <w:trHeight w:val="428"/>
        </w:trPr>
        <w:tc>
          <w:tcPr>
            <w:tcW w:w="2405" w:type="dxa"/>
          </w:tcPr>
          <w:p w14:paraId="431F1CAC" w14:textId="707B11A4" w:rsidR="00C535C2" w:rsidRPr="00B24631" w:rsidRDefault="00C535C2" w:rsidP="00380B82">
            <w:pPr>
              <w:spacing w:before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Responsible for:</w:t>
            </w:r>
          </w:p>
        </w:tc>
        <w:tc>
          <w:tcPr>
            <w:tcW w:w="8080" w:type="dxa"/>
          </w:tcPr>
          <w:p w14:paraId="1B9BD0AC" w14:textId="592ADDE0" w:rsidR="00C535C2" w:rsidRDefault="00136A15" w:rsidP="00380B82">
            <w:pPr>
              <w:spacing w:before="120" w:after="200"/>
              <w:jc w:val="both"/>
            </w:pPr>
            <w:r>
              <w:t>Volunteer Administrators</w:t>
            </w:r>
          </w:p>
        </w:tc>
      </w:tr>
    </w:tbl>
    <w:p w14:paraId="26A20E01" w14:textId="77777777" w:rsidR="00F518FE" w:rsidRDefault="00F518FE" w:rsidP="00380B82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40A8E" w14:paraId="5F687C3D" w14:textId="77777777" w:rsidTr="00D40A8E">
        <w:tc>
          <w:tcPr>
            <w:tcW w:w="10456" w:type="dxa"/>
          </w:tcPr>
          <w:p w14:paraId="1590596F" w14:textId="77777777" w:rsidR="0076192C" w:rsidRPr="003755A7" w:rsidRDefault="0076192C" w:rsidP="00380B82">
            <w:pPr>
              <w:spacing w:before="120" w:after="200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Pr="00682551">
              <w:rPr>
                <w:b/>
                <w:bCs/>
              </w:rPr>
              <w:t xml:space="preserve"> Summary:</w:t>
            </w:r>
            <w:r>
              <w:rPr>
                <w:b/>
                <w:bCs/>
              </w:rPr>
              <w:t xml:space="preserve"> </w:t>
            </w:r>
          </w:p>
          <w:p w14:paraId="78FE85DB" w14:textId="70EB029F" w:rsidR="00D03BE5" w:rsidRDefault="0076192C" w:rsidP="00380B82">
            <w:r>
              <w:t>To</w:t>
            </w:r>
            <w:r w:rsidRPr="004E3F12">
              <w:rPr>
                <w:bCs/>
                <w:lang w:val="en-US"/>
              </w:rPr>
              <w:t xml:space="preserve"> </w:t>
            </w:r>
            <w:r w:rsidR="00976ED0" w:rsidRPr="005C4473">
              <w:t xml:space="preserve">support people </w:t>
            </w:r>
            <w:r w:rsidR="00C062A6">
              <w:t xml:space="preserve">with mental health </w:t>
            </w:r>
            <w:r w:rsidR="00484B3D">
              <w:t>problems</w:t>
            </w:r>
            <w:r w:rsidR="00976ED0">
              <w:t xml:space="preserve"> </w:t>
            </w:r>
            <w:r w:rsidR="00976ED0" w:rsidRPr="005C4473">
              <w:t>in Southwark</w:t>
            </w:r>
            <w:r w:rsidR="00976ED0">
              <w:t xml:space="preserve"> to access </w:t>
            </w:r>
            <w:r w:rsidR="00484B3D">
              <w:t xml:space="preserve">appropriate </w:t>
            </w:r>
            <w:r w:rsidR="003A6B4E">
              <w:t>wellbeing support</w:t>
            </w:r>
            <w:r w:rsidR="00976ED0" w:rsidRPr="005C4473">
              <w:t xml:space="preserve">. </w:t>
            </w:r>
            <w:r w:rsidR="008E45B3">
              <w:t>To</w:t>
            </w:r>
            <w:r w:rsidR="00A621FE" w:rsidRPr="005C4473">
              <w:t xml:space="preserve"> </w:t>
            </w:r>
            <w:r w:rsidR="005A18DA">
              <w:t>manage</w:t>
            </w:r>
            <w:r w:rsidR="00BC1C88">
              <w:t xml:space="preserve"> the Southwark Wellbeing Hub (SWH) </w:t>
            </w:r>
            <w:r w:rsidR="005A18DA">
              <w:t xml:space="preserve">front door </w:t>
            </w:r>
            <w:r w:rsidR="00BC1C88">
              <w:t xml:space="preserve">inbox, phoneline and direct </w:t>
            </w:r>
            <w:r w:rsidR="005A18DA">
              <w:t xml:space="preserve">online </w:t>
            </w:r>
            <w:r w:rsidR="00BC1C88">
              <w:t>referral</w:t>
            </w:r>
            <w:r w:rsidR="005A18DA">
              <w:t>s</w:t>
            </w:r>
            <w:r w:rsidR="00BC1C88">
              <w:t xml:space="preserve">. To </w:t>
            </w:r>
            <w:r w:rsidR="00A621FE" w:rsidRPr="005C4473">
              <w:t>provid</w:t>
            </w:r>
            <w:r w:rsidR="008E45B3">
              <w:t>e</w:t>
            </w:r>
            <w:r w:rsidR="00A621FE" w:rsidRPr="005C4473">
              <w:t xml:space="preserve"> </w:t>
            </w:r>
            <w:r w:rsidR="004E7458">
              <w:t>information, advice and guidance</w:t>
            </w:r>
            <w:r w:rsidR="00EB6794">
              <w:t xml:space="preserve"> (IAG)</w:t>
            </w:r>
            <w:r w:rsidR="004E7458">
              <w:t xml:space="preserve"> to clients, professionals and others contacting the</w:t>
            </w:r>
            <w:r w:rsidR="00C50F6B">
              <w:t xml:space="preserve"> </w:t>
            </w:r>
            <w:r w:rsidR="00BC1C88">
              <w:t>SWH.</w:t>
            </w:r>
            <w:r w:rsidR="004E7458">
              <w:t xml:space="preserve"> To</w:t>
            </w:r>
            <w:r w:rsidR="00A621FE" w:rsidRPr="005C4473">
              <w:t xml:space="preserve"> </w:t>
            </w:r>
            <w:r w:rsidR="008E45B3">
              <w:t xml:space="preserve">provide </w:t>
            </w:r>
            <w:r w:rsidR="008E45B3" w:rsidRPr="005C4473">
              <w:t xml:space="preserve">front-line support to </w:t>
            </w:r>
            <w:r w:rsidR="008E45B3">
              <w:t xml:space="preserve">people who have been referred for SWH services, </w:t>
            </w:r>
            <w:r w:rsidR="00A621FE" w:rsidRPr="005C4473">
              <w:t>conduct</w:t>
            </w:r>
            <w:r w:rsidR="008E45B3">
              <w:t>ing</w:t>
            </w:r>
            <w:r w:rsidR="00A621FE" w:rsidRPr="005C4473">
              <w:t xml:space="preserve"> initial screening to assess their suitability for the service, prov</w:t>
            </w:r>
            <w:r w:rsidR="00A621FE">
              <w:t>iding</w:t>
            </w:r>
            <w:r w:rsidR="00A621FE" w:rsidRPr="005C4473">
              <w:t xml:space="preserve"> information about the service</w:t>
            </w:r>
            <w:r w:rsidR="003A6B4E">
              <w:t>,</w:t>
            </w:r>
            <w:r w:rsidR="00A621FE" w:rsidRPr="005C4473">
              <w:t xml:space="preserve"> and </w:t>
            </w:r>
            <w:r w:rsidR="00C50F6B">
              <w:t>allocating within SWH support pathway(s) as appropriate.</w:t>
            </w:r>
            <w:r w:rsidR="00A621FE" w:rsidRPr="005C4473">
              <w:t xml:space="preserve"> </w:t>
            </w:r>
            <w:r w:rsidR="00155A65">
              <w:t xml:space="preserve">To coordinate volunteer administrators who will support the </w:t>
            </w:r>
            <w:r w:rsidR="00E0120C">
              <w:t>mapping of local services and upkeep of online directory.</w:t>
            </w:r>
          </w:p>
          <w:p w14:paraId="6AEADAF1" w14:textId="77777777" w:rsidR="00D03BE5" w:rsidRDefault="00D03BE5" w:rsidP="00380B82"/>
          <w:p w14:paraId="2EB16E6E" w14:textId="6A6C0A65" w:rsidR="00D40A8E" w:rsidRDefault="00A621FE" w:rsidP="00380B82">
            <w:r>
              <w:t>To provide support as part of the Southwark Wellbeing Hub, a service working with voluntary and statutory partners across the borough to provide support relevant to</w:t>
            </w:r>
            <w:r w:rsidR="00F55151">
              <w:t>,</w:t>
            </w:r>
            <w:r>
              <w:t xml:space="preserve"> and embedded in</w:t>
            </w:r>
            <w:r w:rsidR="00F55151">
              <w:t>,</w:t>
            </w:r>
            <w:r>
              <w:t xml:space="preserve"> local communities.</w:t>
            </w:r>
          </w:p>
          <w:p w14:paraId="4CF1481E" w14:textId="6A08D6D0" w:rsidR="005C06E5" w:rsidRDefault="005C06E5" w:rsidP="00380B82">
            <w:pPr>
              <w:rPr>
                <w:b/>
                <w:bCs/>
              </w:rPr>
            </w:pPr>
          </w:p>
        </w:tc>
      </w:tr>
    </w:tbl>
    <w:p w14:paraId="2CC50889" w14:textId="77777777" w:rsidR="00D40A8E" w:rsidRDefault="00D40A8E" w:rsidP="00380B82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D68F0" w:rsidRPr="00682551" w14:paraId="7DD977DC" w14:textId="77777777" w:rsidTr="005C06E5">
        <w:tc>
          <w:tcPr>
            <w:tcW w:w="10456" w:type="dxa"/>
          </w:tcPr>
          <w:p w14:paraId="7FF70D07" w14:textId="1135B619" w:rsidR="003E27EF" w:rsidRPr="00CE76CC" w:rsidRDefault="004D68F0" w:rsidP="00380B82">
            <w:pPr>
              <w:spacing w:before="120" w:after="200"/>
            </w:pPr>
            <w:r w:rsidRPr="4E0F06FD">
              <w:rPr>
                <w:b/>
                <w:bCs/>
              </w:rPr>
              <w:t>Key Responsibilities:</w:t>
            </w:r>
            <w:r>
              <w:t xml:space="preserve"> </w:t>
            </w:r>
          </w:p>
          <w:p w14:paraId="3A054A8C" w14:textId="7AA7D449" w:rsidR="003E27EF" w:rsidRPr="00850BC4" w:rsidRDefault="007560F5" w:rsidP="00380B82">
            <w:pPr>
              <w:spacing w:beforeLines="120" w:before="288" w:after="200"/>
              <w:rPr>
                <w:b/>
                <w:bCs/>
              </w:rPr>
            </w:pPr>
            <w:r>
              <w:rPr>
                <w:b/>
                <w:bCs/>
              </w:rPr>
              <w:t>Southwark Wellbeing Hub</w:t>
            </w:r>
            <w:r w:rsidR="003E27EF">
              <w:rPr>
                <w:b/>
                <w:bCs/>
              </w:rPr>
              <w:t xml:space="preserve"> </w:t>
            </w:r>
            <w:r w:rsidR="00BC1C88">
              <w:rPr>
                <w:b/>
                <w:bCs/>
              </w:rPr>
              <w:t>front door</w:t>
            </w:r>
          </w:p>
          <w:p w14:paraId="4E273E59" w14:textId="05F3E67C" w:rsidR="00226ED3" w:rsidRDefault="00CE76CC" w:rsidP="00380B82">
            <w:pPr>
              <w:numPr>
                <w:ilvl w:val="0"/>
                <w:numId w:val="39"/>
              </w:numPr>
              <w:spacing w:after="100" w:afterAutospacing="1"/>
              <w:ind w:left="714" w:hanging="357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M</w:t>
            </w:r>
            <w:r w:rsidR="003E27EF" w:rsidRPr="00CE76CC">
              <w:rPr>
                <w:rFonts w:eastAsia="Times New Roman" w:cstheme="minorHAnsi"/>
                <w:lang w:eastAsia="en-GB"/>
              </w:rPr>
              <w:t>anage</w:t>
            </w:r>
            <w:r w:rsidR="003E27EF">
              <w:rPr>
                <w:rFonts w:eastAsia="Times New Roman" w:cstheme="minorHAnsi"/>
                <w:lang w:eastAsia="en-GB"/>
              </w:rPr>
              <w:t xml:space="preserve"> the </w:t>
            </w:r>
            <w:r w:rsidR="00EB6794">
              <w:rPr>
                <w:rFonts w:eastAsia="Times New Roman" w:cstheme="minorHAnsi"/>
                <w:lang w:eastAsia="en-GB"/>
              </w:rPr>
              <w:t>SWH</w:t>
            </w:r>
            <w:r w:rsidR="003E27EF">
              <w:rPr>
                <w:rFonts w:eastAsia="Times New Roman" w:cstheme="minorHAnsi"/>
                <w:lang w:eastAsia="en-GB"/>
              </w:rPr>
              <w:t xml:space="preserve"> inbox</w:t>
            </w:r>
            <w:r w:rsidR="004431BE">
              <w:rPr>
                <w:rFonts w:eastAsia="Times New Roman" w:cstheme="minorHAnsi"/>
                <w:lang w:eastAsia="en-GB"/>
              </w:rPr>
              <w:t>,</w:t>
            </w:r>
            <w:r w:rsidR="003E27EF">
              <w:rPr>
                <w:rFonts w:eastAsia="Times New Roman" w:cstheme="minorHAnsi"/>
                <w:lang w:eastAsia="en-GB"/>
              </w:rPr>
              <w:t xml:space="preserve"> phoneline</w:t>
            </w:r>
            <w:r w:rsidR="004431BE">
              <w:rPr>
                <w:rFonts w:eastAsia="Times New Roman" w:cstheme="minorHAnsi"/>
                <w:lang w:eastAsia="en-GB"/>
              </w:rPr>
              <w:t xml:space="preserve"> and </w:t>
            </w:r>
            <w:r w:rsidR="007560F5">
              <w:rPr>
                <w:rFonts w:eastAsia="Times New Roman" w:cstheme="minorHAnsi"/>
                <w:lang w:eastAsia="en-GB"/>
              </w:rPr>
              <w:t>online referral</w:t>
            </w:r>
            <w:r w:rsidR="00CE1AF4">
              <w:rPr>
                <w:rFonts w:eastAsia="Times New Roman" w:cstheme="minorHAnsi"/>
                <w:lang w:eastAsia="en-GB"/>
              </w:rPr>
              <w:t xml:space="preserve"> </w:t>
            </w:r>
            <w:r w:rsidR="007560F5">
              <w:rPr>
                <w:rFonts w:eastAsia="Times New Roman" w:cstheme="minorHAnsi"/>
                <w:lang w:eastAsia="en-GB"/>
              </w:rPr>
              <w:t>s</w:t>
            </w:r>
            <w:r w:rsidR="00CE1AF4">
              <w:rPr>
                <w:rFonts w:eastAsia="Times New Roman" w:cstheme="minorHAnsi"/>
                <w:lang w:eastAsia="en-GB"/>
              </w:rPr>
              <w:t>ystem</w:t>
            </w:r>
            <w:r w:rsidR="003E27EF">
              <w:rPr>
                <w:rFonts w:eastAsia="Times New Roman" w:cstheme="minorHAnsi"/>
                <w:lang w:eastAsia="en-GB"/>
              </w:rPr>
              <w:t xml:space="preserve"> (along with the </w:t>
            </w:r>
            <w:r w:rsidR="007560F5">
              <w:rPr>
                <w:rFonts w:eastAsia="Times New Roman" w:cstheme="minorHAnsi"/>
                <w:lang w:eastAsia="en-GB"/>
              </w:rPr>
              <w:t>IAG Coordinator</w:t>
            </w:r>
            <w:r w:rsidR="003E27EF">
              <w:rPr>
                <w:rFonts w:eastAsia="Times New Roman" w:cstheme="minorHAnsi"/>
                <w:lang w:eastAsia="en-GB"/>
              </w:rPr>
              <w:t>)</w:t>
            </w:r>
            <w:r w:rsidR="0039678C">
              <w:rPr>
                <w:rFonts w:eastAsia="Times New Roman" w:cstheme="minorHAnsi"/>
                <w:lang w:eastAsia="en-GB"/>
              </w:rPr>
              <w:t>,</w:t>
            </w:r>
            <w:r w:rsidR="00226ED3" w:rsidRPr="005B3950">
              <w:t xml:space="preserve"> screening, processing and monitoring referrals into the service</w:t>
            </w:r>
          </w:p>
          <w:p w14:paraId="0D5DB0BD" w14:textId="70C3ACA0" w:rsidR="006E4498" w:rsidRDefault="006E4498" w:rsidP="006E4498">
            <w:pPr>
              <w:numPr>
                <w:ilvl w:val="0"/>
                <w:numId w:val="39"/>
              </w:numPr>
            </w:pPr>
            <w:r w:rsidRPr="00CB28AB">
              <w:rPr>
                <w:lang w:val="en-US"/>
              </w:rPr>
              <w:t>Maintain effective communication with SWH teams to support clear pathways into groups, peer support, counselling and specialist advice as appropriate</w:t>
            </w:r>
            <w:r>
              <w:t xml:space="preserve">, delivering a </w:t>
            </w:r>
            <w:r w:rsidR="0039678C">
              <w:t>joined-up</w:t>
            </w:r>
            <w:r>
              <w:t xml:space="preserve"> service for people with mental health problems in the borough</w:t>
            </w:r>
          </w:p>
          <w:p w14:paraId="734CE85B" w14:textId="2735D134" w:rsidR="00226ED3" w:rsidRPr="00380B82" w:rsidRDefault="00226ED3" w:rsidP="00380B82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>
              <w:rPr>
                <w:rFonts w:cstheme="minorHAnsi"/>
              </w:rPr>
              <w:t xml:space="preserve">Respond to queries from potential clients, </w:t>
            </w:r>
            <w:r w:rsidR="00142236">
              <w:rPr>
                <w:rFonts w:cstheme="minorHAnsi"/>
              </w:rPr>
              <w:t xml:space="preserve">using a Making Every Contact Count approach and </w:t>
            </w:r>
            <w:r>
              <w:rPr>
                <w:rFonts w:cstheme="minorHAnsi"/>
              </w:rPr>
              <w:t>supporting them through the SWH’s referral process and assessing their suitability for the service</w:t>
            </w:r>
            <w:r>
              <w:t xml:space="preserve">, </w:t>
            </w:r>
            <w:r>
              <w:rPr>
                <w:lang w:val="en-US"/>
              </w:rPr>
              <w:t>where necessary discussing with the IAG Coordinator or other SWH staff</w:t>
            </w:r>
          </w:p>
          <w:p w14:paraId="4086E571" w14:textId="3D4F5947" w:rsidR="00C624F1" w:rsidRPr="00A93441" w:rsidRDefault="00C624F1" w:rsidP="00380B82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5B3950">
              <w:t xml:space="preserve">Carry out triage assessments with clients where </w:t>
            </w:r>
            <w:r>
              <w:t>information is</w:t>
            </w:r>
            <w:r w:rsidRPr="005B3950">
              <w:t xml:space="preserve"> unclear for </w:t>
            </w:r>
            <w:r>
              <w:t xml:space="preserve">SWH </w:t>
            </w:r>
            <w:r w:rsidRPr="005B3950">
              <w:t>pathway allocation</w:t>
            </w:r>
            <w:r w:rsidR="00D41402">
              <w:t xml:space="preserve"> and l</w:t>
            </w:r>
            <w:r w:rsidRPr="00226ED3">
              <w:rPr>
                <w:rFonts w:eastAsia="Times New Roman" w:cstheme="minorHAnsi"/>
                <w:lang w:eastAsia="en-GB"/>
              </w:rPr>
              <w:t>iaise with referrers if</w:t>
            </w:r>
            <w:r>
              <w:rPr>
                <w:rFonts w:eastAsia="Times New Roman" w:cstheme="minorHAnsi"/>
                <w:lang w:eastAsia="en-GB"/>
              </w:rPr>
              <w:t xml:space="preserve"> a referral is not appropriate for support from SWH</w:t>
            </w:r>
          </w:p>
          <w:p w14:paraId="5A254337" w14:textId="71EC789C" w:rsidR="00D41402" w:rsidRDefault="00D41402" w:rsidP="00142236">
            <w:pPr>
              <w:numPr>
                <w:ilvl w:val="0"/>
                <w:numId w:val="39"/>
              </w:numPr>
            </w:pPr>
            <w:r>
              <w:lastRenderedPageBreak/>
              <w:t>Provide one-off or time-limited information</w:t>
            </w:r>
            <w:r w:rsidR="00E2590A">
              <w:t>,</w:t>
            </w:r>
            <w:r>
              <w:t xml:space="preserve"> advice and guidance</w:t>
            </w:r>
            <w:r w:rsidR="00E2590A">
              <w:t>:</w:t>
            </w:r>
            <w:r>
              <w:t xml:space="preserve"> supporting service users with form filling and signposting/referring to other relevant services</w:t>
            </w:r>
            <w:r w:rsidR="00C64A90" w:rsidRPr="00C64A90">
              <w:rPr>
                <w:rFonts w:ascii="Aptos" w:hAnsi="Aptos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14:paraId="72E02869" w14:textId="77777777" w:rsidR="005C06E5" w:rsidRDefault="00D41402" w:rsidP="005C06E5">
            <w:pPr>
              <w:numPr>
                <w:ilvl w:val="0"/>
                <w:numId w:val="39"/>
              </w:numPr>
              <w:rPr>
                <w:lang w:val="en-US"/>
              </w:rPr>
            </w:pPr>
            <w:r>
              <w:rPr>
                <w:lang w:val="en-US"/>
              </w:rPr>
              <w:t xml:space="preserve">Identify safeguarding issues, follow safeguarding procedures and act upon recommendations by the </w:t>
            </w:r>
            <w:r w:rsidR="004D740E">
              <w:rPr>
                <w:lang w:val="en-US"/>
              </w:rPr>
              <w:t>SWH Manager</w:t>
            </w:r>
            <w:r>
              <w:rPr>
                <w:lang w:val="en-US"/>
              </w:rPr>
              <w:t xml:space="preserve"> or Safeguarding Lead</w:t>
            </w:r>
          </w:p>
          <w:p w14:paraId="744F52F6" w14:textId="2C547228" w:rsidR="005C06E5" w:rsidRPr="005C06E5" w:rsidRDefault="00A77218" w:rsidP="005C06E5">
            <w:pPr>
              <w:numPr>
                <w:ilvl w:val="0"/>
                <w:numId w:val="39"/>
              </w:numPr>
              <w:rPr>
                <w:lang w:val="en-US"/>
              </w:rPr>
            </w:pPr>
            <w:r>
              <w:t xml:space="preserve">Coordinate volunteer IAG administrators </w:t>
            </w:r>
            <w:r w:rsidR="005A2501">
              <w:t>to ensure</w:t>
            </w:r>
            <w:r w:rsidR="005C06E5" w:rsidRPr="00D03BE5">
              <w:t xml:space="preserve"> the directory of local and online services remains current and relevant</w:t>
            </w:r>
          </w:p>
          <w:p w14:paraId="37B0380E" w14:textId="02D07E9C" w:rsidR="00012856" w:rsidRDefault="00012856" w:rsidP="00380B82">
            <w:pPr>
              <w:numPr>
                <w:ilvl w:val="0"/>
                <w:numId w:val="39"/>
              </w:numPr>
            </w:pPr>
            <w:r>
              <w:t xml:space="preserve">Develop and maintain relationships with a wide range of </w:t>
            </w:r>
            <w:r>
              <w:rPr>
                <w:bCs/>
                <w:lang w:val="en-US"/>
              </w:rPr>
              <w:t>statutory and community</w:t>
            </w:r>
            <w:r w:rsidRPr="00E83C16">
              <w:rPr>
                <w:bCs/>
                <w:lang w:val="en-US"/>
              </w:rPr>
              <w:t> </w:t>
            </w:r>
            <w:r>
              <w:rPr>
                <w:bCs/>
                <w:lang w:val="en-US"/>
              </w:rPr>
              <w:t>partners</w:t>
            </w:r>
            <w:r>
              <w:t xml:space="preserve"> across the borough through proactive communication about </w:t>
            </w:r>
            <w:r w:rsidR="008A74FF">
              <w:t xml:space="preserve">SWH </w:t>
            </w:r>
            <w:r>
              <w:t xml:space="preserve">services </w:t>
            </w:r>
          </w:p>
          <w:p w14:paraId="0750BAB0" w14:textId="77777777" w:rsidR="00012856" w:rsidRDefault="00012856" w:rsidP="00380B82">
            <w:pPr>
              <w:rPr>
                <w:rFonts w:eastAsia="Times New Roman" w:cstheme="minorHAnsi"/>
                <w:lang w:eastAsia="en-GB"/>
              </w:rPr>
            </w:pPr>
          </w:p>
          <w:p w14:paraId="1810DE22" w14:textId="77777777" w:rsidR="003E27EF" w:rsidRPr="00850BC4" w:rsidRDefault="003E27EF" w:rsidP="00380B82">
            <w:pPr>
              <w:spacing w:before="120" w:after="200"/>
              <w:rPr>
                <w:b/>
                <w:bCs/>
              </w:rPr>
            </w:pPr>
            <w:r w:rsidRPr="73807EB2">
              <w:rPr>
                <w:b/>
                <w:bCs/>
              </w:rPr>
              <w:t xml:space="preserve">Quality assurance </w:t>
            </w:r>
          </w:p>
          <w:p w14:paraId="45B6F240" w14:textId="5C4039E2" w:rsidR="00721DB7" w:rsidRPr="00721DB7" w:rsidRDefault="00721DB7" w:rsidP="00380B82">
            <w:pPr>
              <w:numPr>
                <w:ilvl w:val="0"/>
                <w:numId w:val="39"/>
              </w:numPr>
              <w:spacing w:after="100" w:afterAutospacing="1"/>
              <w:ind w:left="714" w:hanging="357"/>
              <w:rPr>
                <w:rFonts w:eastAsia="Times New Roman" w:cstheme="minorHAnsi"/>
                <w:lang w:eastAsia="en-GB"/>
              </w:rPr>
            </w:pPr>
            <w:r w:rsidRPr="00CE76CC">
              <w:t xml:space="preserve">Work closely with the </w:t>
            </w:r>
            <w:r>
              <w:t>SWH</w:t>
            </w:r>
            <w:r w:rsidRPr="00CE76CC">
              <w:t xml:space="preserve"> Manager and </w:t>
            </w:r>
            <w:r>
              <w:t xml:space="preserve">IAG Coordinator </w:t>
            </w:r>
            <w:r w:rsidRPr="00CE76CC">
              <w:t xml:space="preserve">to </w:t>
            </w:r>
            <w:r w:rsidR="00A20EEC" w:rsidRPr="008A74FF">
              <w:rPr>
                <w:color w:val="1200C1"/>
                <w:sz w:val="23"/>
                <w:szCs w:val="23"/>
              </w:rPr>
              <w:t>accurately track and record the movement of referrals</w:t>
            </w:r>
            <w:r w:rsidR="00A20EEC">
              <w:rPr>
                <w:color w:val="1200C1"/>
                <w:sz w:val="23"/>
                <w:szCs w:val="23"/>
              </w:rPr>
              <w:t>,</w:t>
            </w:r>
            <w:r w:rsidR="00A20EEC" w:rsidRPr="008A74FF">
              <w:rPr>
                <w:color w:val="1200C1"/>
                <w:sz w:val="23"/>
                <w:szCs w:val="23"/>
              </w:rPr>
              <w:t xml:space="preserve"> </w:t>
            </w:r>
            <w:r w:rsidRPr="00CE76CC">
              <w:t>develop</w:t>
            </w:r>
            <w:r w:rsidR="00A20EEC">
              <w:t>ing</w:t>
            </w:r>
            <w:r w:rsidRPr="00CE76CC">
              <w:t xml:space="preserve"> and consolidat</w:t>
            </w:r>
            <w:r w:rsidR="00A20EEC">
              <w:t>ing</w:t>
            </w:r>
            <w:r w:rsidRPr="00CE76CC">
              <w:t xml:space="preserve"> strong referrals management</w:t>
            </w:r>
            <w:r w:rsidR="008A74FF">
              <w:t xml:space="preserve"> and</w:t>
            </w:r>
            <w:r w:rsidRPr="00CE76CC">
              <w:t xml:space="preserve"> triage processes</w:t>
            </w:r>
          </w:p>
          <w:p w14:paraId="460ED43E" w14:textId="77777777" w:rsidR="00AD71FA" w:rsidRDefault="00AD71FA" w:rsidP="00AD71FA">
            <w:pPr>
              <w:numPr>
                <w:ilvl w:val="0"/>
                <w:numId w:val="39"/>
              </w:numPr>
              <w:spacing w:after="100" w:afterAutospacing="1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Collect and record outcomes and feedback in a timely way, providing special instructions if needed</w:t>
            </w:r>
          </w:p>
          <w:p w14:paraId="115F52E1" w14:textId="4A706F2C" w:rsidR="003E27EF" w:rsidRPr="00850BC4" w:rsidRDefault="003E27EF" w:rsidP="00380B82">
            <w:pPr>
              <w:numPr>
                <w:ilvl w:val="0"/>
                <w:numId w:val="39"/>
              </w:numPr>
              <w:spacing w:before="100" w:beforeAutospacing="1" w:after="100" w:afterAutospacing="1"/>
            </w:pPr>
            <w:r>
              <w:rPr>
                <w:rFonts w:eastAsia="Times New Roman" w:cstheme="minorHAnsi"/>
                <w:lang w:eastAsia="en-GB"/>
              </w:rPr>
              <w:t xml:space="preserve">Ensure effective and accurate management of service user records via Views, our Customer Relationship Management System </w:t>
            </w:r>
          </w:p>
          <w:p w14:paraId="10FB361E" w14:textId="77777777" w:rsidR="003E27EF" w:rsidRDefault="003E27EF" w:rsidP="00380B82">
            <w:pPr>
              <w:pStyle w:val="ListParagraph"/>
              <w:numPr>
                <w:ilvl w:val="0"/>
                <w:numId w:val="39"/>
              </w:numPr>
            </w:pPr>
            <w:r>
              <w:t xml:space="preserve">Support management to monitor the project by providing information from Views as requested </w:t>
            </w:r>
          </w:p>
          <w:p w14:paraId="1057CF1B" w14:textId="77777777" w:rsidR="003E27EF" w:rsidRDefault="003E27EF" w:rsidP="00380B82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Contribute to service reviews aimed at improving the service</w:t>
            </w:r>
          </w:p>
          <w:p w14:paraId="5B09A283" w14:textId="31681533" w:rsidR="006A4BDF" w:rsidRPr="006A4BDF" w:rsidRDefault="006A4BDF" w:rsidP="00380B82">
            <w:pPr>
              <w:numPr>
                <w:ilvl w:val="0"/>
                <w:numId w:val="39"/>
              </w:numPr>
              <w:rPr>
                <w:rFonts w:eastAsia="Mind Meridian"/>
                <w:lang w:val="en-US"/>
              </w:rPr>
            </w:pPr>
            <w:r>
              <w:rPr>
                <w:lang w:val="en-US"/>
              </w:rPr>
              <w:t xml:space="preserve">Provide operational cover for </w:t>
            </w:r>
            <w:r w:rsidR="00F2194A">
              <w:rPr>
                <w:lang w:val="en-US"/>
              </w:rPr>
              <w:t>IAG Coordinator</w:t>
            </w:r>
            <w:r>
              <w:rPr>
                <w:lang w:val="en-US"/>
              </w:rPr>
              <w:t xml:space="preserve"> during their absence </w:t>
            </w:r>
          </w:p>
          <w:p w14:paraId="263FEFA6" w14:textId="6E346399" w:rsidR="006A4BDF" w:rsidRPr="006A4BDF" w:rsidRDefault="006A4BDF" w:rsidP="00380B82">
            <w:pPr>
              <w:ind w:left="720"/>
              <w:rPr>
                <w:rFonts w:eastAsia="Mind Meridian"/>
                <w:lang w:val="en-US"/>
              </w:rPr>
            </w:pPr>
          </w:p>
        </w:tc>
      </w:tr>
    </w:tbl>
    <w:p w14:paraId="151BE40C" w14:textId="77777777" w:rsidR="0072357B" w:rsidRPr="00682551" w:rsidRDefault="0072357B" w:rsidP="00380B82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2411C" w:rsidRPr="00682551" w14:paraId="61E6C592" w14:textId="77777777" w:rsidTr="00587AF5">
        <w:tc>
          <w:tcPr>
            <w:tcW w:w="10456" w:type="dxa"/>
          </w:tcPr>
          <w:p w14:paraId="011E9AF9" w14:textId="77777777" w:rsidR="0096792D" w:rsidRPr="00682551" w:rsidRDefault="0096792D" w:rsidP="00380B82">
            <w:pPr>
              <w:spacing w:before="120" w:after="200"/>
              <w:rPr>
                <w:b/>
              </w:rPr>
            </w:pPr>
            <w:r w:rsidRPr="00682551">
              <w:rPr>
                <w:b/>
              </w:rPr>
              <w:t>General Responsibilities</w:t>
            </w:r>
            <w:r>
              <w:rPr>
                <w:b/>
              </w:rPr>
              <w:t>:</w:t>
            </w:r>
          </w:p>
          <w:p w14:paraId="0E2BF470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 xml:space="preserve">Work in line with </w:t>
            </w:r>
            <w:r>
              <w:t>SEL</w:t>
            </w:r>
            <w:r w:rsidRPr="00682551">
              <w:t xml:space="preserve"> Mind’s </w:t>
            </w:r>
            <w:hyperlink r:id="rId11" w:history="1">
              <w:r w:rsidRPr="00682551">
                <w:rPr>
                  <w:rStyle w:val="Hyperlink"/>
                </w:rPr>
                <w:t>Purpose, Vision, Values and Aims</w:t>
              </w:r>
            </w:hyperlink>
          </w:p>
          <w:p w14:paraId="474D2615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 xml:space="preserve">Positively represent </w:t>
            </w:r>
            <w:r>
              <w:t>SEL</w:t>
            </w:r>
            <w:r w:rsidRPr="00682551">
              <w:t xml:space="preserve"> Mind, both internally and externally, and promote our work</w:t>
            </w:r>
          </w:p>
          <w:p w14:paraId="75BADE36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 xml:space="preserve">Comply with </w:t>
            </w:r>
            <w:r>
              <w:t>SEL</w:t>
            </w:r>
            <w:r w:rsidRPr="00682551">
              <w:t xml:space="preserve"> Mind’s policies and quality frameworks </w:t>
            </w:r>
          </w:p>
          <w:p w14:paraId="1CEBB967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>Promote understanding, awareness and positive attitudes towards mental health and dementia</w:t>
            </w:r>
          </w:p>
          <w:p w14:paraId="1A345A98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>Promote equity, diversity and inclusion</w:t>
            </w:r>
          </w:p>
          <w:p w14:paraId="65843935" w14:textId="77777777" w:rsidR="0096792D" w:rsidRPr="006825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>Attend and actively contribute to individual supervision and training sessions, team meetings and organisational events</w:t>
            </w:r>
          </w:p>
          <w:p w14:paraId="1C9384BE" w14:textId="77777777" w:rsidR="0096792D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>Perform other duties appropriate to the role</w:t>
            </w:r>
          </w:p>
          <w:p w14:paraId="3D33C699" w14:textId="77777777" w:rsidR="004A5651" w:rsidRDefault="0096792D" w:rsidP="00380B82">
            <w:pPr>
              <w:numPr>
                <w:ilvl w:val="0"/>
                <w:numId w:val="15"/>
              </w:numPr>
              <w:spacing w:before="120" w:after="200"/>
              <w:ind w:left="357" w:hanging="357"/>
              <w:contextualSpacing/>
            </w:pPr>
            <w:r w:rsidRPr="00682551">
              <w:t>Support, encourage and engage active service user and carer participation wherever possible</w:t>
            </w:r>
          </w:p>
          <w:p w14:paraId="11D98C44" w14:textId="56530F2F" w:rsidR="003216F1" w:rsidRPr="000C2D57" w:rsidRDefault="003216F1" w:rsidP="00380B82">
            <w:pPr>
              <w:spacing w:before="120" w:after="200"/>
              <w:ind w:left="357"/>
              <w:contextualSpacing/>
            </w:pPr>
          </w:p>
        </w:tc>
      </w:tr>
    </w:tbl>
    <w:p w14:paraId="1C17E008" w14:textId="77777777" w:rsidR="00590C9E" w:rsidRPr="00614235" w:rsidRDefault="00590C9E" w:rsidP="00380B82"/>
    <w:sectPr w:rsidR="00590C9E" w:rsidRPr="00614235" w:rsidSect="00164AD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AD94" w14:textId="77777777" w:rsidR="00803561" w:rsidRDefault="00803561" w:rsidP="002729F7">
      <w:r>
        <w:separator/>
      </w:r>
    </w:p>
  </w:endnote>
  <w:endnote w:type="continuationSeparator" w:id="0">
    <w:p w14:paraId="46BDDEFE" w14:textId="77777777" w:rsidR="00803561" w:rsidRDefault="00803561" w:rsidP="002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d Meridian">
    <w:altName w:val="Calibri"/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D2C6" w14:textId="6F7CDDE7" w:rsidR="002729F7" w:rsidRPr="00F2696C" w:rsidRDefault="009A1559" w:rsidP="00F2696C">
    <w:pPr>
      <w:pStyle w:val="Footer"/>
      <w:rPr>
        <w:b/>
        <w:bCs/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\@ "MMMM yy" </w:instrText>
    </w:r>
    <w:r>
      <w:rPr>
        <w:sz w:val="18"/>
        <w:szCs w:val="18"/>
      </w:rPr>
      <w:fldChar w:fldCharType="separate"/>
    </w:r>
    <w:r w:rsidR="00592A9C">
      <w:rPr>
        <w:noProof/>
        <w:sz w:val="18"/>
        <w:szCs w:val="18"/>
      </w:rPr>
      <w:t>August 26</w:t>
    </w:r>
    <w:r>
      <w:rPr>
        <w:sz w:val="18"/>
        <w:szCs w:val="18"/>
      </w:rPr>
      <w:fldChar w:fldCharType="end"/>
    </w:r>
    <w:r w:rsidR="00F2696C" w:rsidRPr="00F2696C">
      <w:rPr>
        <w:sz w:val="18"/>
        <w:szCs w:val="18"/>
      </w:rPr>
      <w:ptab w:relativeTo="margin" w:alignment="center" w:leader="none"/>
    </w:r>
    <w:r w:rsidR="00F2696C" w:rsidRPr="00F2696C">
      <w:rPr>
        <w:sz w:val="18"/>
        <w:szCs w:val="18"/>
      </w:rPr>
      <w:ptab w:relativeTo="margin" w:alignment="right" w:leader="none"/>
    </w:r>
    <w:r w:rsidR="00702352" w:rsidRPr="00702352">
      <w:rPr>
        <w:sz w:val="18"/>
        <w:szCs w:val="18"/>
      </w:rPr>
      <w:fldChar w:fldCharType="begin"/>
    </w:r>
    <w:r w:rsidR="00702352" w:rsidRPr="00702352">
      <w:rPr>
        <w:sz w:val="18"/>
        <w:szCs w:val="18"/>
      </w:rPr>
      <w:instrText xml:space="preserve"> PAGE   \* MERGEFORMAT </w:instrText>
    </w:r>
    <w:r w:rsidR="00702352" w:rsidRPr="00702352">
      <w:rPr>
        <w:sz w:val="18"/>
        <w:szCs w:val="18"/>
      </w:rPr>
      <w:fldChar w:fldCharType="separate"/>
    </w:r>
    <w:r w:rsidR="00AC2F37">
      <w:rPr>
        <w:noProof/>
        <w:sz w:val="18"/>
        <w:szCs w:val="18"/>
      </w:rPr>
      <w:t>2</w:t>
    </w:r>
    <w:r w:rsidR="00702352" w:rsidRPr="00702352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0D1B" w14:textId="7DBBE8AE" w:rsidR="00F2696C" w:rsidRPr="00F2696C" w:rsidRDefault="00F2696C" w:rsidP="000843F5">
    <w:pPr>
      <w:pStyle w:val="Footer"/>
      <w:jc w:val="right"/>
      <w:rPr>
        <w:color w:val="002060"/>
        <w:sz w:val="20"/>
      </w:rPr>
    </w:pP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DATE \@ "MMMM yy" </w:instrText>
    </w:r>
    <w:r w:rsidRPr="00F2696C">
      <w:rPr>
        <w:color w:val="002060"/>
        <w:sz w:val="20"/>
      </w:rPr>
      <w:fldChar w:fldCharType="separate"/>
    </w:r>
    <w:r w:rsidR="00592A9C">
      <w:rPr>
        <w:noProof/>
        <w:color w:val="002060"/>
        <w:sz w:val="20"/>
      </w:rPr>
      <w:t>August 26</w:t>
    </w:r>
    <w:r w:rsidRPr="00F2696C">
      <w:rPr>
        <w:color w:val="002060"/>
        <w:sz w:val="20"/>
      </w:rPr>
      <w:fldChar w:fldCharType="end"/>
    </w:r>
    <w:r w:rsidRPr="00F2696C">
      <w:rPr>
        <w:color w:val="002060"/>
        <w:sz w:val="20"/>
      </w:rPr>
      <w:ptab w:relativeTo="margin" w:alignment="center" w:leader="none"/>
    </w:r>
    <w:r w:rsidRPr="00F2696C">
      <w:rPr>
        <w:color w:val="002060"/>
        <w:sz w:val="20"/>
      </w:rPr>
      <w:ptab w:relativeTo="margin" w:alignment="right" w:leader="none"/>
    </w:r>
    <w:r w:rsidR="000843F5">
      <w:rPr>
        <w:noProof/>
        <w:color w:val="002060"/>
        <w:sz w:val="20"/>
      </w:rPr>
      <w:drawing>
        <wp:inline distT="0" distB="0" distL="0" distR="0" wp14:anchorId="114D3FB1" wp14:editId="591197AC">
          <wp:extent cx="1684634" cy="811994"/>
          <wp:effectExtent l="0" t="0" r="0" b="7620"/>
          <wp:docPr id="4" name="Picture 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395" cy="822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02352">
      <w:rPr>
        <w:color w:val="002060"/>
        <w:sz w:val="18"/>
        <w:szCs w:val="18"/>
      </w:rPr>
      <w:fldChar w:fldCharType="begin"/>
    </w:r>
    <w:r w:rsidRPr="00702352">
      <w:rPr>
        <w:color w:val="002060"/>
        <w:sz w:val="18"/>
        <w:szCs w:val="18"/>
      </w:rPr>
      <w:instrText xml:space="preserve"> PAGE   \* MERGEFORMAT </w:instrText>
    </w:r>
    <w:r w:rsidRPr="00702352">
      <w:rPr>
        <w:color w:val="002060"/>
        <w:sz w:val="18"/>
        <w:szCs w:val="18"/>
      </w:rPr>
      <w:fldChar w:fldCharType="separate"/>
    </w:r>
    <w:r w:rsidR="00AC2F37">
      <w:rPr>
        <w:noProof/>
        <w:color w:val="002060"/>
        <w:sz w:val="18"/>
        <w:szCs w:val="18"/>
      </w:rPr>
      <w:t>1</w:t>
    </w:r>
    <w:r w:rsidRPr="00702352">
      <w:rPr>
        <w:noProof/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9918" w14:textId="77777777" w:rsidR="00803561" w:rsidRDefault="00803561" w:rsidP="002729F7">
      <w:r>
        <w:separator/>
      </w:r>
    </w:p>
  </w:footnote>
  <w:footnote w:type="continuationSeparator" w:id="0">
    <w:p w14:paraId="40E1D0C6" w14:textId="77777777" w:rsidR="00803561" w:rsidRDefault="00803561" w:rsidP="002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2EE2" w14:textId="57650400" w:rsidR="002729F7" w:rsidRDefault="0061423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DA320E0" wp14:editId="4529D4EC">
          <wp:simplePos x="0" y="0"/>
          <wp:positionH relativeFrom="margin">
            <wp:align>left</wp:align>
          </wp:positionH>
          <wp:positionV relativeFrom="paragraph">
            <wp:posOffset>-320040</wp:posOffset>
          </wp:positionV>
          <wp:extent cx="1431925" cy="365760"/>
          <wp:effectExtent l="0" t="0" r="0" b="0"/>
          <wp:wrapSquare wrapText="bothSides"/>
          <wp:docPr id="1636326998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26998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25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EADA9" wp14:editId="2E3E59E3">
              <wp:simplePos x="0" y="0"/>
              <wp:positionH relativeFrom="page">
                <wp:posOffset>-106680</wp:posOffset>
              </wp:positionH>
              <wp:positionV relativeFrom="paragraph">
                <wp:posOffset>-457200</wp:posOffset>
              </wp:positionV>
              <wp:extent cx="7802880" cy="571500"/>
              <wp:effectExtent l="0" t="0" r="26670" b="1905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2880" cy="57150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0A784" w14:textId="77777777" w:rsidR="002729F7" w:rsidRDefault="002729F7" w:rsidP="002729F7">
                          <w:pP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20275CFB" w14:textId="77777777" w:rsidR="002729F7" w:rsidRDefault="002729F7" w:rsidP="002729F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EADA9" id="Rectangle 2" o:spid="_x0000_s1026" style="position:absolute;margin-left:-8.4pt;margin-top:-36pt;width:614.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2+EQIAACAEAAAOAAAAZHJzL2Uyb0RvYy54bWysU9uO0zAQfUfiHyy/06Sl3Zao6WrVpQhp&#10;uUgLH+A4TmLheMzYbVq+nrHT7RZ4QYg8WDMZ+/jMmeP17bE37KDQa7Aln05yzpSVUGvblvzrl92r&#10;FWc+CFsLA1aV/KQ8v928fLEeXKFm0IGpFTICsb4YXMm7EFyRZV52qhd+Ak5ZKjaAvQiUYpvVKAZC&#10;7002y/ObbACsHYJU3tPf+7HINwm/aZQMn5rGq8BMyYlbSCumtYprtlmLokXhOi3PNMQ/sOiFtnTp&#10;BepeBMH2qP+A6rVE8NCEiYQ+g6bRUqUeqJtp/ls3j51wKvVC4nh3kcn/P1j58fDoPmOk7t0DyG+e&#10;Wdh2wrbqDhGGTomarptGobLB+eJyICaejrJq+AA1jVbsAyQNjg32EZC6Y8ck9ekitToGJunncpXP&#10;ViuaiKTaYjld5GkWmSieTjv04Z2CnsWg5EijTOji8OBDZCOKpy2JPRhd77QxKcG22hpkB0Fj3+3y&#10;fDk2QE1ebzOWDSW/eb1IwL+U/N8h9DqQfY3uS77K4zcaKqr21tbJXEFoM8bE2NizjFG5aFJfhGN1&#10;pI0xrKA+kaAIo03pWVHQAf7gbCCLltx/3wtUnJn3lobyZjqfR0+nZL5YzijB60p1XRFWElTJA2dj&#10;uA3jO9g71G1HN02TDBbuaJCNTho/szrzJhsm6c9PJvr8Ok+7nh/25icAAAD//wMAUEsDBBQABgAI&#10;AAAAIQDvloX+3gAAAAsBAAAPAAAAZHJzL2Rvd25yZXYueG1sTI9La8MwEITvhf4HsYXeEtk+JMG1&#10;HELaFEqh0DzuirV+UGtlLMV2/n3Xp/Y2yw4z32TbybZiwN43jhTEywgEUuFMQ5WC8+mw2IDwQZPR&#10;rSNUcEcP2/zxIdOpcSN943AMleAQ8qlWUIfQpVL6okar/dJ1SPwrXW914LOvpOn1yOG2lUkUraTV&#10;DXFDrTvc11j8HG+We8PXZ/JRDuPh9Pq+ri/l23iPz0o9P027FxABp/Bnhhmf0SFnpqu7kfGiVbCI&#10;V4weWKwTHjU7knhWV1abCGSeyf8b8l8AAAD//wMAUEsBAi0AFAAGAAgAAAAhALaDOJL+AAAA4QEA&#10;ABMAAAAAAAAAAAAAAAAAAAAAAFtDb250ZW50X1R5cGVzXS54bWxQSwECLQAUAAYACAAAACEAOP0h&#10;/9YAAACUAQAACwAAAAAAAAAAAAAAAAAvAQAAX3JlbHMvLnJlbHNQSwECLQAUAAYACAAAACEAbsON&#10;vhECAAAgBAAADgAAAAAAAAAAAAAAAAAuAgAAZHJzL2Uyb0RvYy54bWxQSwECLQAUAAYACAAAACEA&#10;75aF/t4AAAALAQAADwAAAAAAAAAAAAAAAABrBAAAZHJzL2Rvd25yZXYueG1sUEsFBgAAAAAEAAQA&#10;8wAAAHYFAAAAAA==&#10;" fillcolor="#ff0071" strokecolor="#ff0071" strokeweight=".05pt">
              <v:textbox>
                <w:txbxContent>
                  <w:p w14:paraId="5C00A784" w14:textId="77777777" w:rsidR="002729F7" w:rsidRDefault="002729F7" w:rsidP="002729F7">
                    <w:pP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20275CFB" w14:textId="77777777" w:rsidR="002729F7" w:rsidRDefault="002729F7" w:rsidP="002729F7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7679" w14:textId="65335006" w:rsidR="00F2696C" w:rsidRDefault="00EE558B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2B60D6" wp14:editId="6587068E">
          <wp:simplePos x="0" y="0"/>
          <wp:positionH relativeFrom="margin">
            <wp:posOffset>-45720</wp:posOffset>
          </wp:positionH>
          <wp:positionV relativeFrom="paragraph">
            <wp:posOffset>-83820</wp:posOffset>
          </wp:positionV>
          <wp:extent cx="2438400" cy="622300"/>
          <wp:effectExtent l="0" t="0" r="0" b="0"/>
          <wp:wrapSquare wrapText="bothSides"/>
          <wp:docPr id="14921743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7431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F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6469989" wp14:editId="3D7D0751">
              <wp:simplePos x="0" y="0"/>
              <wp:positionH relativeFrom="page">
                <wp:posOffset>-228600</wp:posOffset>
              </wp:positionH>
              <wp:positionV relativeFrom="paragraph">
                <wp:posOffset>-457200</wp:posOffset>
              </wp:positionV>
              <wp:extent cx="7886700" cy="1017270"/>
              <wp:effectExtent l="0" t="0" r="19050" b="11430"/>
              <wp:wrapSquare wrapText="bothSides"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101727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0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049CC" id="Rectangle 9" o:spid="_x0000_s1026" style="position:absolute;margin-left:-18pt;margin-top:-36pt;width:621pt;height:80.1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VaAwIAABQEAAAOAAAAZHJzL2Uyb0RvYy54bWysU8GO0zAQvSPxD5bvNElVNiVqulp1KUJa&#10;WKSFD3AdJ7FwPGbsNi1fz9jpdiu4rcjB8mQ8z2/ePK9uj4NhB4Veg615Mcs5U1ZCo21X8x/ft++W&#10;nPkgbCMMWFXzk/L8dv32zWp0lZpDD6ZRyAjE+mp0Ne9DcFWWedmrQfgZOGUp2QIOIlCIXdagGAl9&#10;MNk8z2+yEbBxCFJ5T3/vpyRfJ/y2VTI8tq1XgZmaE7eQVkzrLq7ZeiWqDoXrtTzTEK9gMQht6dIL&#10;1L0Igu1R/wM1aIngoQ0zCUMGbaulSj1QN0X+VzdPvXAq9ULieHeRyf8/WPn18OS+YaTu3QPIn55Z&#10;2PTCduoOEcZeiYauK6JQ2eh8dSmIgadSthu/QEOjFfsASYNji0MEpO7YMUl9ukitjoFJ+lkulzdl&#10;ThORlCvyopyXaRiZqJ7LHfrwScHA4qbmSLNM8OLw4EOkI6rnI4k+GN1stTEpwG63McgOgua+3eZ5&#10;OXVAXV4fM5aNkdpr6wcdyL1GDzVf5vGb/BRF+2ib5K0gtJn2xNfYs4pRuOhRX+2gOZGICJM16SnR&#10;pgf8zdlItqy5/7UXqDgzny0N4kOxWEQfp2DxvpxTgNeZ3XVGWElQNQ+cTdtNmLy/d6i7nm4qUu8W&#10;7mh4rU6yvrA6kyXrJbXPzyR6+zpOp14e8/oPAAAA//8DAFBLAwQUAAYACAAAACEASf06Y90AAAAL&#10;AQAADwAAAGRycy9kb3ducmV2LnhtbEyPzU6EQBCE7ya+w6RNvO0OogJBho0/8ajRxQcYmBbIMj2E&#10;mWXZt7c5ubfq7kr1V8VusYOYcfK9IwV32wgEUuNMT62Cn+p9k4HwQZPRgyNUcEYPu/L6qtC5cSf6&#10;xnkfWsEh5HOtoAthzKX0TYdW+60bkfj26yarA49TK82kTxxuBxlHUSKt7ok/dHrE1w6bw/5oFYS3&#10;r3PaHWT1OTcvD1XyUcvHOlXq9mZ5fgIRcAn/ZljxGR1KZqrdkYwXg4LNfcJdAos0ZrE64mhd1Qqy&#10;LAZZFvKyQ/kHAAD//wMAUEsBAi0AFAAGAAgAAAAhALaDOJL+AAAA4QEAABMAAAAAAAAAAAAAAAAA&#10;AAAAAFtDb250ZW50X1R5cGVzXS54bWxQSwECLQAUAAYACAAAACEAOP0h/9YAAACUAQAACwAAAAAA&#10;AAAAAAAAAAAvAQAAX3JlbHMvLnJlbHNQSwECLQAUAAYACAAAACEAJFkVWgMCAAAUBAAADgAAAAAA&#10;AAAAAAAAAAAuAgAAZHJzL2Uyb0RvYy54bWxQSwECLQAUAAYACAAAACEASf06Y90AAAALAQAADwAA&#10;AAAAAAAAAAAAAABdBAAAZHJzL2Rvd25yZXYueG1sUEsFBgAAAAAEAAQA8wAAAGcFAAAAAA==&#10;" fillcolor="#ff0071" strokecolor="#ff0071" strokeweight="0">
              <w10:wrap type="square" anchorx="page"/>
            </v:rect>
          </w:pict>
        </mc:Fallback>
      </mc:AlternateContent>
    </w:r>
    <w:r w:rsidR="00504A26" w:rsidRP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8E9382" wp14:editId="4E3C1364">
              <wp:simplePos x="0" y="0"/>
              <wp:positionH relativeFrom="column">
                <wp:posOffset>-198120</wp:posOffset>
              </wp:positionH>
              <wp:positionV relativeFrom="paragraph">
                <wp:posOffset>-403860</wp:posOffset>
              </wp:positionV>
              <wp:extent cx="2567940" cy="403860"/>
              <wp:effectExtent l="0" t="0" r="381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7940" cy="40386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00FA4" w14:textId="77777777" w:rsidR="00F2696C" w:rsidRPr="00057EC1" w:rsidRDefault="00F2696C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D65B5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Job</w:t>
                          </w:r>
                          <w:r w:rsidR="00504A26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Description </w:t>
                          </w:r>
                        </w:p>
                        <w:p w14:paraId="42A4FF5D" w14:textId="77777777" w:rsidR="00F2696C" w:rsidRDefault="00F2696C" w:rsidP="00F269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E938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15.6pt;margin-top:-31.8pt;width:202.2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mD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22Y39yNE67Z5bV1PnwTUJMolNQhLQkt&#10;tl/6gBnR9eQSk3nQqloorZPiNuu5dmTPkMLFIs9vU5H45J2bNqQp6fhmlKfIBuL7LrQ2mOHSVJRC&#10;u26Jqq4aXkN1QBwcdCPiLV8oLHbJfHhhDmcC+8M5D894SA2YC44SJVtwv/52H/2RKrRS0uCMldT/&#10;3DEnKNHfDZJ43x9G2EJShqPbASru2rK+tphdPQfEoI8bZXkSo3/QJ1E6qN9wHWYxK5qY4Zi7pOEk&#10;zkM3+bhOXMxmyQnH0LKwNCvLY+iIeKTitX1jzh75Csj0E5ymkRUfaOt840sDs10AqRKnEecO1SP8&#10;OMKJ6uO6xR251pPX5acw/Q0AAP//AwBQSwMEFAAGAAgAAAAhAEXoOc3eAAAACAEAAA8AAABkcnMv&#10;ZG93bnJldi54bWxMj91Kw0AQRu8LvsMyQu/aTRpIS8ymiKhUpBSrD7DNjtnU7GzIbtr49o5Xejc/&#10;h2/OlNvJdeKCQ2g9KUiXCQik2puWGgUf70+LDYgQNRndeUIF3xhgW93MSl0Yf6U3vBxjIziEQqEV&#10;2Bj7QspQW3Q6LH2PxLtPPzgduR0aaQZ95XDXyVWS5NLplviC1T0+WKy/jqNTsD/YHcXzq33cHM5j&#10;/vxipibdKzW/ne7vQESc4h8Mv/qsDhU7nfxIJohOwSJLV4xykWc5CCaydcaTk4IEZFXK/w9UPwAA&#10;AP//AwBQSwECLQAUAAYACAAAACEAtoM4kv4AAADhAQAAEwAAAAAAAAAAAAAAAAAAAAAAW0NvbnRl&#10;bnRfVHlwZXNdLnhtbFBLAQItABQABgAIAAAAIQA4/SH/1gAAAJQBAAALAAAAAAAAAAAAAAAAAC8B&#10;AABfcmVscy8ucmVsc1BLAQItABQABgAIAAAAIQAvlsmDMQIAAFwEAAAOAAAAAAAAAAAAAAAAAC4C&#10;AABkcnMvZTJvRG9jLnhtbFBLAQItABQABgAIAAAAIQBF6DnN3gAAAAgBAAAPAAAAAAAAAAAAAAAA&#10;AIsEAABkcnMvZG93bnJldi54bWxQSwUGAAAAAAQABADzAAAAlgUAAAAA&#10;" fillcolor="#ff0071" stroked="f" strokeweight=".5pt">
              <v:textbox>
                <w:txbxContent>
                  <w:p w14:paraId="66400FA4" w14:textId="77777777" w:rsidR="00F2696C" w:rsidRPr="00057EC1" w:rsidRDefault="00F2696C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  </w:t>
                    </w:r>
                    <w:r w:rsidR="00D65B5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Job</w:t>
                    </w:r>
                    <w:r w:rsidR="00504A26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Description </w:t>
                    </w:r>
                  </w:p>
                  <w:p w14:paraId="42A4FF5D" w14:textId="77777777" w:rsidR="00F2696C" w:rsidRDefault="00F2696C" w:rsidP="00F2696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F6D"/>
    <w:multiLevelType w:val="hybridMultilevel"/>
    <w:tmpl w:val="9AD8C2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FCB"/>
    <w:multiLevelType w:val="hybridMultilevel"/>
    <w:tmpl w:val="2C620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40B13"/>
    <w:multiLevelType w:val="hybridMultilevel"/>
    <w:tmpl w:val="2C809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4B7B9"/>
    <w:multiLevelType w:val="hybridMultilevel"/>
    <w:tmpl w:val="302ED32A"/>
    <w:lvl w:ilvl="0" w:tplc="6B3A0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AA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0C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C8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8D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86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69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1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2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02FE"/>
    <w:multiLevelType w:val="hybridMultilevel"/>
    <w:tmpl w:val="197AC0D8"/>
    <w:lvl w:ilvl="0" w:tplc="D602A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C28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6E5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61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4F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27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C5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AD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4C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51C8"/>
    <w:multiLevelType w:val="hybridMultilevel"/>
    <w:tmpl w:val="5A7A5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A5534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4D3"/>
    <w:multiLevelType w:val="hybridMultilevel"/>
    <w:tmpl w:val="B12EB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555B6"/>
    <w:multiLevelType w:val="hybridMultilevel"/>
    <w:tmpl w:val="37ECC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81DC0"/>
    <w:multiLevelType w:val="hybridMultilevel"/>
    <w:tmpl w:val="11400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10489"/>
    <w:multiLevelType w:val="hybridMultilevel"/>
    <w:tmpl w:val="3D56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E56B5"/>
    <w:multiLevelType w:val="hybridMultilevel"/>
    <w:tmpl w:val="E1EA7018"/>
    <w:lvl w:ilvl="0" w:tplc="04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22C10E99"/>
    <w:multiLevelType w:val="hybridMultilevel"/>
    <w:tmpl w:val="68DACC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F9B10FF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108D6"/>
    <w:multiLevelType w:val="hybridMultilevel"/>
    <w:tmpl w:val="61961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49BD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23AB9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62FA6"/>
    <w:multiLevelType w:val="hybridMultilevel"/>
    <w:tmpl w:val="1584D3A2"/>
    <w:lvl w:ilvl="0" w:tplc="780E2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48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A4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CD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88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22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F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EB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AA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D40FD"/>
    <w:multiLevelType w:val="hybridMultilevel"/>
    <w:tmpl w:val="F1F29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803D3"/>
    <w:multiLevelType w:val="hybridMultilevel"/>
    <w:tmpl w:val="C5749536"/>
    <w:lvl w:ilvl="0" w:tplc="28C8F0F0">
      <w:numFmt w:val="bullet"/>
      <w:lvlText w:val="•"/>
      <w:lvlJc w:val="left"/>
      <w:pPr>
        <w:ind w:left="1080" w:hanging="720"/>
      </w:pPr>
      <w:rPr>
        <w:rFonts w:ascii="Mind Meridian" w:eastAsia="Times New Roman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CB9B9"/>
    <w:multiLevelType w:val="hybridMultilevel"/>
    <w:tmpl w:val="7E5CFC68"/>
    <w:lvl w:ilvl="0" w:tplc="AE126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A5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64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00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6E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86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E7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C6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C2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C65D4"/>
    <w:multiLevelType w:val="hybridMultilevel"/>
    <w:tmpl w:val="7FC04E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D58AC"/>
    <w:multiLevelType w:val="hybridMultilevel"/>
    <w:tmpl w:val="2B7478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86470F"/>
    <w:multiLevelType w:val="hybridMultilevel"/>
    <w:tmpl w:val="B43017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840691"/>
    <w:multiLevelType w:val="hybridMultilevel"/>
    <w:tmpl w:val="39248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197F92"/>
    <w:multiLevelType w:val="hybridMultilevel"/>
    <w:tmpl w:val="E98AD11A"/>
    <w:lvl w:ilvl="0" w:tplc="75C69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04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EE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AD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25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4A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EE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C2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46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B47A7"/>
    <w:multiLevelType w:val="hybridMultilevel"/>
    <w:tmpl w:val="4252D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F4460"/>
    <w:multiLevelType w:val="hybridMultilevel"/>
    <w:tmpl w:val="A51244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E42E6C"/>
    <w:multiLevelType w:val="hybridMultilevel"/>
    <w:tmpl w:val="557AA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F74FE"/>
    <w:multiLevelType w:val="hybridMultilevel"/>
    <w:tmpl w:val="2D7C535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E34D2"/>
    <w:multiLevelType w:val="hybridMultilevel"/>
    <w:tmpl w:val="4A2038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C571793"/>
    <w:multiLevelType w:val="hybridMultilevel"/>
    <w:tmpl w:val="3D8A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BD5105"/>
    <w:multiLevelType w:val="hybridMultilevel"/>
    <w:tmpl w:val="90A2FB88"/>
    <w:lvl w:ilvl="0" w:tplc="16368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543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28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C1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67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49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82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8D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A0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72FE1"/>
    <w:multiLevelType w:val="hybridMultilevel"/>
    <w:tmpl w:val="833E7C58"/>
    <w:lvl w:ilvl="0" w:tplc="9A88C6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A3C15"/>
    <w:multiLevelType w:val="hybridMultilevel"/>
    <w:tmpl w:val="78943F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210454"/>
    <w:multiLevelType w:val="hybridMultilevel"/>
    <w:tmpl w:val="78F6D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6C4AEE"/>
    <w:multiLevelType w:val="hybridMultilevel"/>
    <w:tmpl w:val="36466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FB295E"/>
    <w:multiLevelType w:val="hybridMultilevel"/>
    <w:tmpl w:val="98BCF2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3703D"/>
    <w:multiLevelType w:val="hybridMultilevel"/>
    <w:tmpl w:val="17300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2071B5"/>
    <w:multiLevelType w:val="hybridMultilevel"/>
    <w:tmpl w:val="E6EC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439777">
    <w:abstractNumId w:val="4"/>
  </w:num>
  <w:num w:numId="2" w16cid:durableId="691109073">
    <w:abstractNumId w:val="34"/>
  </w:num>
  <w:num w:numId="3" w16cid:durableId="131095632">
    <w:abstractNumId w:val="11"/>
  </w:num>
  <w:num w:numId="4" w16cid:durableId="1437481329">
    <w:abstractNumId w:val="35"/>
  </w:num>
  <w:num w:numId="5" w16cid:durableId="1380324423">
    <w:abstractNumId w:val="39"/>
  </w:num>
  <w:num w:numId="6" w16cid:durableId="67773968">
    <w:abstractNumId w:val="31"/>
  </w:num>
  <w:num w:numId="7" w16cid:durableId="1012759198">
    <w:abstractNumId w:val="28"/>
  </w:num>
  <w:num w:numId="8" w16cid:durableId="129131943">
    <w:abstractNumId w:val="38"/>
  </w:num>
  <w:num w:numId="9" w16cid:durableId="632254308">
    <w:abstractNumId w:val="10"/>
  </w:num>
  <w:num w:numId="10" w16cid:durableId="666250242">
    <w:abstractNumId w:val="19"/>
  </w:num>
  <w:num w:numId="11" w16cid:durableId="1134910031">
    <w:abstractNumId w:val="29"/>
  </w:num>
  <w:num w:numId="12" w16cid:durableId="1950702912">
    <w:abstractNumId w:val="33"/>
  </w:num>
  <w:num w:numId="13" w16cid:durableId="51004778">
    <w:abstractNumId w:val="13"/>
  </w:num>
  <w:num w:numId="14" w16cid:durableId="873466960">
    <w:abstractNumId w:val="16"/>
  </w:num>
  <w:num w:numId="15" w16cid:durableId="1205213742">
    <w:abstractNumId w:val="7"/>
  </w:num>
  <w:num w:numId="16" w16cid:durableId="1614245745">
    <w:abstractNumId w:val="37"/>
  </w:num>
  <w:num w:numId="17" w16cid:durableId="1096753738">
    <w:abstractNumId w:val="15"/>
  </w:num>
  <w:num w:numId="18" w16cid:durableId="1943146841">
    <w:abstractNumId w:val="6"/>
  </w:num>
  <w:num w:numId="19" w16cid:durableId="297611166">
    <w:abstractNumId w:val="27"/>
  </w:num>
  <w:num w:numId="20" w16cid:durableId="84884393">
    <w:abstractNumId w:val="18"/>
  </w:num>
  <w:num w:numId="21" w16cid:durableId="1959331494">
    <w:abstractNumId w:val="1"/>
  </w:num>
  <w:num w:numId="22" w16cid:durableId="1960262833">
    <w:abstractNumId w:val="22"/>
  </w:num>
  <w:num w:numId="23" w16cid:durableId="81418624">
    <w:abstractNumId w:val="23"/>
  </w:num>
  <w:num w:numId="24" w16cid:durableId="1373336226">
    <w:abstractNumId w:val="2"/>
  </w:num>
  <w:num w:numId="25" w16cid:durableId="97453975">
    <w:abstractNumId w:val="26"/>
  </w:num>
  <w:num w:numId="26" w16cid:durableId="1573076253">
    <w:abstractNumId w:val="21"/>
  </w:num>
  <w:num w:numId="27" w16cid:durableId="445776595">
    <w:abstractNumId w:val="0"/>
  </w:num>
  <w:num w:numId="28" w16cid:durableId="818959435">
    <w:abstractNumId w:val="30"/>
  </w:num>
  <w:num w:numId="29" w16cid:durableId="1673876580">
    <w:abstractNumId w:val="12"/>
  </w:num>
  <w:num w:numId="30" w16cid:durableId="1480615118">
    <w:abstractNumId w:val="24"/>
  </w:num>
  <w:num w:numId="31" w16cid:durableId="128594852">
    <w:abstractNumId w:val="20"/>
  </w:num>
  <w:num w:numId="32" w16cid:durableId="1470199340">
    <w:abstractNumId w:val="25"/>
  </w:num>
  <w:num w:numId="33" w16cid:durableId="125899340">
    <w:abstractNumId w:val="3"/>
  </w:num>
  <w:num w:numId="34" w16cid:durableId="1357194547">
    <w:abstractNumId w:val="17"/>
  </w:num>
  <w:num w:numId="35" w16cid:durableId="997735126">
    <w:abstractNumId w:val="32"/>
  </w:num>
  <w:num w:numId="36" w16cid:durableId="22631852">
    <w:abstractNumId w:val="14"/>
  </w:num>
  <w:num w:numId="37" w16cid:durableId="1633369657">
    <w:abstractNumId w:val="9"/>
  </w:num>
  <w:num w:numId="38" w16cid:durableId="1060203027">
    <w:abstractNumId w:val="36"/>
  </w:num>
  <w:num w:numId="39" w16cid:durableId="1354502917">
    <w:abstractNumId w:val="5"/>
  </w:num>
  <w:num w:numId="40" w16cid:durableId="19907437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f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"/>
    </o:shapedefaults>
    <o:shapelayout v:ext="edit">
      <o:idmap v:ext="edit" data="2"/>
    </o:shapelayout>
  </w:shapeDefaults>
  <w:decimalSymbol w:val="."/>
  <w:listSeparator w:val=","/>
  <w14:docId w14:val="5B960672"/>
  <w15:chartTrackingRefBased/>
  <w15:docId w15:val="{28A7F442-5B6A-4390-A7AE-C9C1D98D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color w:val="1300C1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00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F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9F7"/>
  </w:style>
  <w:style w:type="paragraph" w:styleId="Footer">
    <w:name w:val="footer"/>
    <w:basedOn w:val="Normal"/>
    <w:link w:val="Foot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9F7"/>
  </w:style>
  <w:style w:type="paragraph" w:styleId="ListParagraph">
    <w:name w:val="List Paragraph"/>
    <w:basedOn w:val="Normal"/>
    <w:uiPriority w:val="34"/>
    <w:qFormat/>
    <w:rsid w:val="008873F2"/>
    <w:pPr>
      <w:ind w:left="720"/>
      <w:contextualSpacing/>
    </w:pPr>
  </w:style>
  <w:style w:type="table" w:styleId="TableGrid">
    <w:name w:val="Table Grid"/>
    <w:basedOn w:val="TableNormal"/>
    <w:uiPriority w:val="39"/>
    <w:rsid w:val="00DE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4FFB"/>
    <w:pPr>
      <w:spacing w:after="0" w:line="240" w:lineRule="auto"/>
    </w:pPr>
    <w:rPr>
      <w:rFonts w:ascii="CG Omega" w:eastAsia="Times New Roman" w:hAnsi="CG Omega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04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31F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003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77D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02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A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A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A14"/>
    <w:rPr>
      <w:b/>
      <w:bCs/>
      <w:sz w:val="20"/>
      <w:szCs w:val="20"/>
    </w:rPr>
  </w:style>
  <w:style w:type="paragraph" w:customStyle="1" w:styleId="Default">
    <w:name w:val="Default"/>
    <w:rsid w:val="00DD08A8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selmind.org.uk/about-us/who-we-are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