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E782" w14:textId="0446BC27" w:rsidR="00C244D7" w:rsidRDefault="00C244D7">
      <w:pPr>
        <w:spacing w:after="0"/>
        <w:rPr>
          <w:rFonts w:ascii="Aptos Display" w:hAnsi="Aptos Display"/>
          <w:b/>
          <w:color w:val="007C78"/>
          <w:sz w:val="60"/>
        </w:rPr>
      </w:pPr>
      <w:r w:rsidRPr="00E429F9">
        <w:rPr>
          <w:noProof/>
        </w:rPr>
        <w:drawing>
          <wp:inline distT="0" distB="0" distL="0" distR="0" wp14:anchorId="28ACC4C3" wp14:editId="07054735">
            <wp:extent cx="1400605" cy="79744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8262" cy="801802"/>
                    </a:xfrm>
                    <a:prstGeom prst="rect">
                      <a:avLst/>
                    </a:prstGeom>
                  </pic:spPr>
                </pic:pic>
              </a:graphicData>
            </a:graphic>
          </wp:inline>
        </w:drawing>
      </w:r>
    </w:p>
    <w:p w14:paraId="0CC5331E" w14:textId="77777777" w:rsidR="00C244D7" w:rsidRDefault="00C244D7">
      <w:pPr>
        <w:spacing w:after="0"/>
        <w:rPr>
          <w:rFonts w:ascii="Aptos Display" w:hAnsi="Aptos Display"/>
          <w:b/>
          <w:color w:val="007C78"/>
          <w:sz w:val="60"/>
        </w:rPr>
      </w:pPr>
    </w:p>
    <w:p w14:paraId="564A6CAC" w14:textId="3498252D" w:rsidR="00493199" w:rsidRDefault="00EF398A">
      <w:pPr>
        <w:spacing w:after="0"/>
      </w:pPr>
      <w:r>
        <w:rPr>
          <w:rFonts w:ascii="Aptos Display" w:hAnsi="Aptos Display"/>
          <w:b/>
          <w:color w:val="007C78"/>
          <w:sz w:val="60"/>
        </w:rPr>
        <w:t>DMWS</w:t>
      </w:r>
      <w:r>
        <w:rPr>
          <w:b/>
          <w:color w:val="C7A008"/>
          <w:sz w:val="20"/>
        </w:rPr>
        <w:t xml:space="preserve">  </w:t>
      </w:r>
    </w:p>
    <w:p w14:paraId="29EF64FF" w14:textId="77777777" w:rsidR="00493199" w:rsidRDefault="00EF398A">
      <w:pPr>
        <w:pStyle w:val="Title"/>
        <w:spacing w:after="40"/>
        <w:rPr>
          <w:sz w:val="44"/>
          <w:szCs w:val="44"/>
        </w:rPr>
      </w:pPr>
      <w:r w:rsidRPr="00C244D7">
        <w:rPr>
          <w:sz w:val="44"/>
          <w:szCs w:val="44"/>
        </w:rPr>
        <w:t>Head of Frontline Welfare and Wellbeing Services</w:t>
      </w:r>
    </w:p>
    <w:p w14:paraId="0637D40D" w14:textId="77777777" w:rsidR="00C244D7" w:rsidRPr="00C244D7" w:rsidRDefault="00C244D7" w:rsidP="00C244D7"/>
    <w:p w14:paraId="0FF2D34C" w14:textId="77777777" w:rsidR="00493199" w:rsidRDefault="00EF398A">
      <w:pPr>
        <w:spacing w:after="200"/>
      </w:pPr>
      <w:r>
        <w:rPr>
          <w:b/>
          <w:color w:val="C7A008"/>
          <w:sz w:val="22"/>
        </w:rPr>
        <w:t>JOB DESCRIPTION</w:t>
      </w:r>
    </w:p>
    <w:tbl>
      <w:tblPr>
        <w:tblW w:w="0" w:type="auto"/>
        <w:jc w:val="center"/>
        <w:tblLayout w:type="fixed"/>
        <w:tblLook w:val="04A0" w:firstRow="1" w:lastRow="0" w:firstColumn="1" w:lastColumn="0" w:noHBand="0" w:noVBand="1"/>
      </w:tblPr>
      <w:tblGrid>
        <w:gridCol w:w="2977"/>
        <w:gridCol w:w="7189"/>
      </w:tblGrid>
      <w:tr w:rsidR="00493199" w:rsidRPr="004D251F" w14:paraId="4409A1EC" w14:textId="77777777" w:rsidTr="00C244D7">
        <w:trPr>
          <w:jc w:val="center"/>
        </w:trPr>
        <w:tc>
          <w:tcPr>
            <w:tcW w:w="2977" w:type="dxa"/>
            <w:shd w:val="clear" w:color="auto" w:fill="EAF2F4"/>
            <w:tcMar>
              <w:top w:w="100" w:type="dxa"/>
              <w:left w:w="120" w:type="dxa"/>
              <w:bottom w:w="100" w:type="dxa"/>
              <w:right w:w="120" w:type="dxa"/>
            </w:tcMar>
            <w:vAlign w:val="center"/>
          </w:tcPr>
          <w:p w14:paraId="5F4D2911" w14:textId="77777777" w:rsidR="00493199" w:rsidRPr="004D251F" w:rsidRDefault="00EF398A">
            <w:pPr>
              <w:spacing w:after="0"/>
              <w:rPr>
                <w:rFonts w:ascii="Arial" w:hAnsi="Arial" w:cs="Arial"/>
                <w:sz w:val="22"/>
              </w:rPr>
            </w:pPr>
            <w:r w:rsidRPr="004D251F">
              <w:rPr>
                <w:rFonts w:ascii="Arial" w:hAnsi="Arial" w:cs="Arial"/>
                <w:b/>
                <w:color w:val="003E6B"/>
                <w:sz w:val="22"/>
              </w:rPr>
              <w:t>Job title</w:t>
            </w:r>
          </w:p>
        </w:tc>
        <w:tc>
          <w:tcPr>
            <w:tcW w:w="7189" w:type="dxa"/>
            <w:tcMar>
              <w:top w:w="100" w:type="dxa"/>
              <w:left w:w="120" w:type="dxa"/>
              <w:bottom w:w="100" w:type="dxa"/>
              <w:right w:w="120" w:type="dxa"/>
            </w:tcMar>
            <w:vAlign w:val="center"/>
          </w:tcPr>
          <w:p w14:paraId="12FED734" w14:textId="77777777" w:rsidR="00493199" w:rsidRPr="004D251F" w:rsidRDefault="00EF398A">
            <w:pPr>
              <w:spacing w:after="0"/>
              <w:rPr>
                <w:rFonts w:ascii="Arial" w:hAnsi="Arial" w:cs="Arial"/>
                <w:sz w:val="22"/>
              </w:rPr>
            </w:pPr>
            <w:r w:rsidRPr="004D251F">
              <w:rPr>
                <w:rFonts w:ascii="Arial" w:hAnsi="Arial" w:cs="Arial"/>
                <w:sz w:val="22"/>
              </w:rPr>
              <w:t>Head of Frontline Welfare and Wellbeing Services</w:t>
            </w:r>
          </w:p>
        </w:tc>
      </w:tr>
      <w:tr w:rsidR="00493199" w:rsidRPr="004D251F" w14:paraId="7E000DD8" w14:textId="77777777" w:rsidTr="00C244D7">
        <w:trPr>
          <w:jc w:val="center"/>
        </w:trPr>
        <w:tc>
          <w:tcPr>
            <w:tcW w:w="2977" w:type="dxa"/>
            <w:shd w:val="clear" w:color="auto" w:fill="EAF2F4"/>
            <w:tcMar>
              <w:top w:w="100" w:type="dxa"/>
              <w:left w:w="120" w:type="dxa"/>
              <w:bottom w:w="100" w:type="dxa"/>
              <w:right w:w="120" w:type="dxa"/>
            </w:tcMar>
            <w:vAlign w:val="center"/>
          </w:tcPr>
          <w:p w14:paraId="299E66B7" w14:textId="77777777" w:rsidR="00493199" w:rsidRPr="004D251F" w:rsidRDefault="00EF398A">
            <w:pPr>
              <w:spacing w:after="0"/>
              <w:rPr>
                <w:rFonts w:ascii="Arial" w:hAnsi="Arial" w:cs="Arial"/>
                <w:sz w:val="22"/>
              </w:rPr>
            </w:pPr>
            <w:r w:rsidRPr="004D251F">
              <w:rPr>
                <w:rFonts w:ascii="Arial" w:hAnsi="Arial" w:cs="Arial"/>
                <w:b/>
                <w:color w:val="003E6B"/>
                <w:sz w:val="22"/>
              </w:rPr>
              <w:t>Directorate</w:t>
            </w:r>
          </w:p>
        </w:tc>
        <w:tc>
          <w:tcPr>
            <w:tcW w:w="7189" w:type="dxa"/>
            <w:tcMar>
              <w:top w:w="100" w:type="dxa"/>
              <w:left w:w="120" w:type="dxa"/>
              <w:bottom w:w="100" w:type="dxa"/>
              <w:right w:w="120" w:type="dxa"/>
            </w:tcMar>
            <w:vAlign w:val="center"/>
          </w:tcPr>
          <w:p w14:paraId="53A445F7" w14:textId="77777777" w:rsidR="00493199" w:rsidRPr="004D251F" w:rsidRDefault="00EF398A">
            <w:pPr>
              <w:spacing w:after="0"/>
              <w:rPr>
                <w:rFonts w:ascii="Arial" w:hAnsi="Arial" w:cs="Arial"/>
                <w:sz w:val="22"/>
              </w:rPr>
            </w:pPr>
            <w:r w:rsidRPr="004D251F">
              <w:rPr>
                <w:rFonts w:ascii="Arial" w:hAnsi="Arial" w:cs="Arial"/>
                <w:sz w:val="22"/>
              </w:rPr>
              <w:t>Operations / Business Development</w:t>
            </w:r>
          </w:p>
        </w:tc>
      </w:tr>
      <w:tr w:rsidR="00493199" w:rsidRPr="004D251F" w14:paraId="6B0F868E" w14:textId="77777777" w:rsidTr="00C244D7">
        <w:trPr>
          <w:jc w:val="center"/>
        </w:trPr>
        <w:tc>
          <w:tcPr>
            <w:tcW w:w="2977" w:type="dxa"/>
            <w:shd w:val="clear" w:color="auto" w:fill="EAF2F4"/>
            <w:tcMar>
              <w:top w:w="100" w:type="dxa"/>
              <w:left w:w="120" w:type="dxa"/>
              <w:bottom w:w="100" w:type="dxa"/>
              <w:right w:w="120" w:type="dxa"/>
            </w:tcMar>
            <w:vAlign w:val="center"/>
          </w:tcPr>
          <w:p w14:paraId="310018A9" w14:textId="77777777" w:rsidR="00493199" w:rsidRPr="004D251F" w:rsidRDefault="00EF398A">
            <w:pPr>
              <w:spacing w:after="0"/>
              <w:rPr>
                <w:rFonts w:ascii="Arial" w:hAnsi="Arial" w:cs="Arial"/>
                <w:sz w:val="22"/>
              </w:rPr>
            </w:pPr>
            <w:r w:rsidRPr="004D251F">
              <w:rPr>
                <w:rFonts w:ascii="Arial" w:hAnsi="Arial" w:cs="Arial"/>
                <w:b/>
                <w:color w:val="003E6B"/>
                <w:sz w:val="22"/>
              </w:rPr>
              <w:t>Hours</w:t>
            </w:r>
          </w:p>
        </w:tc>
        <w:tc>
          <w:tcPr>
            <w:tcW w:w="7189" w:type="dxa"/>
            <w:tcMar>
              <w:top w:w="100" w:type="dxa"/>
              <w:left w:w="120" w:type="dxa"/>
              <w:bottom w:w="100" w:type="dxa"/>
              <w:right w:w="120" w:type="dxa"/>
            </w:tcMar>
            <w:vAlign w:val="center"/>
          </w:tcPr>
          <w:p w14:paraId="3B9D155A" w14:textId="77777777" w:rsidR="00493199" w:rsidRPr="004D251F" w:rsidRDefault="00EF398A">
            <w:pPr>
              <w:spacing w:after="0"/>
              <w:rPr>
                <w:rFonts w:ascii="Arial" w:hAnsi="Arial" w:cs="Arial"/>
                <w:sz w:val="22"/>
              </w:rPr>
            </w:pPr>
            <w:r w:rsidRPr="004D251F">
              <w:rPr>
                <w:rFonts w:ascii="Arial" w:hAnsi="Arial" w:cs="Arial"/>
                <w:sz w:val="22"/>
              </w:rPr>
              <w:t>Full time</w:t>
            </w:r>
          </w:p>
        </w:tc>
      </w:tr>
      <w:tr w:rsidR="00493199" w:rsidRPr="004D251F" w14:paraId="475013A3" w14:textId="77777777" w:rsidTr="00C244D7">
        <w:trPr>
          <w:jc w:val="center"/>
        </w:trPr>
        <w:tc>
          <w:tcPr>
            <w:tcW w:w="2977" w:type="dxa"/>
            <w:shd w:val="clear" w:color="auto" w:fill="EAF2F4"/>
            <w:tcMar>
              <w:top w:w="100" w:type="dxa"/>
              <w:left w:w="120" w:type="dxa"/>
              <w:bottom w:w="100" w:type="dxa"/>
              <w:right w:w="120" w:type="dxa"/>
            </w:tcMar>
            <w:vAlign w:val="center"/>
          </w:tcPr>
          <w:p w14:paraId="0351E950" w14:textId="77777777" w:rsidR="00493199" w:rsidRPr="004D251F" w:rsidRDefault="00EF398A">
            <w:pPr>
              <w:spacing w:after="0"/>
              <w:rPr>
                <w:rFonts w:ascii="Arial" w:hAnsi="Arial" w:cs="Arial"/>
                <w:sz w:val="22"/>
              </w:rPr>
            </w:pPr>
            <w:r w:rsidRPr="004D251F">
              <w:rPr>
                <w:rFonts w:ascii="Arial" w:hAnsi="Arial" w:cs="Arial"/>
                <w:b/>
                <w:color w:val="003E6B"/>
                <w:sz w:val="22"/>
              </w:rPr>
              <w:t>Contract</w:t>
            </w:r>
          </w:p>
        </w:tc>
        <w:tc>
          <w:tcPr>
            <w:tcW w:w="7189" w:type="dxa"/>
            <w:tcMar>
              <w:top w:w="100" w:type="dxa"/>
              <w:left w:w="120" w:type="dxa"/>
              <w:bottom w:w="100" w:type="dxa"/>
              <w:right w:w="120" w:type="dxa"/>
            </w:tcMar>
            <w:vAlign w:val="center"/>
          </w:tcPr>
          <w:p w14:paraId="2302D94F" w14:textId="77777777" w:rsidR="00493199" w:rsidRPr="004D251F" w:rsidRDefault="00EF398A">
            <w:pPr>
              <w:spacing w:after="0"/>
              <w:rPr>
                <w:rFonts w:ascii="Arial" w:hAnsi="Arial" w:cs="Arial"/>
                <w:sz w:val="22"/>
              </w:rPr>
            </w:pPr>
            <w:r w:rsidRPr="004D251F">
              <w:rPr>
                <w:rFonts w:ascii="Arial" w:hAnsi="Arial" w:cs="Arial"/>
                <w:sz w:val="22"/>
              </w:rPr>
              <w:t>Permanent</w:t>
            </w:r>
          </w:p>
        </w:tc>
      </w:tr>
      <w:tr w:rsidR="00493199" w:rsidRPr="004D251F" w14:paraId="1A111FC4" w14:textId="77777777" w:rsidTr="00C244D7">
        <w:trPr>
          <w:jc w:val="center"/>
        </w:trPr>
        <w:tc>
          <w:tcPr>
            <w:tcW w:w="2977" w:type="dxa"/>
            <w:shd w:val="clear" w:color="auto" w:fill="EAF2F4"/>
            <w:tcMar>
              <w:top w:w="100" w:type="dxa"/>
              <w:left w:w="120" w:type="dxa"/>
              <w:bottom w:w="100" w:type="dxa"/>
              <w:right w:w="120" w:type="dxa"/>
            </w:tcMar>
            <w:vAlign w:val="center"/>
          </w:tcPr>
          <w:p w14:paraId="01CAF61D" w14:textId="77777777" w:rsidR="00493199" w:rsidRPr="004D251F" w:rsidRDefault="00EF398A">
            <w:pPr>
              <w:spacing w:after="0"/>
              <w:rPr>
                <w:rFonts w:ascii="Arial" w:hAnsi="Arial" w:cs="Arial"/>
                <w:sz w:val="22"/>
              </w:rPr>
            </w:pPr>
            <w:r w:rsidRPr="004D251F">
              <w:rPr>
                <w:rFonts w:ascii="Arial" w:hAnsi="Arial" w:cs="Arial"/>
                <w:b/>
                <w:color w:val="003E6B"/>
                <w:sz w:val="22"/>
              </w:rPr>
              <w:t>Reports to</w:t>
            </w:r>
          </w:p>
        </w:tc>
        <w:tc>
          <w:tcPr>
            <w:tcW w:w="7189" w:type="dxa"/>
            <w:tcMar>
              <w:top w:w="100" w:type="dxa"/>
              <w:left w:w="120" w:type="dxa"/>
              <w:bottom w:w="100" w:type="dxa"/>
              <w:right w:w="120" w:type="dxa"/>
            </w:tcMar>
            <w:vAlign w:val="center"/>
          </w:tcPr>
          <w:p w14:paraId="19848503" w14:textId="77777777" w:rsidR="00493199" w:rsidRPr="004D251F" w:rsidRDefault="00EF398A">
            <w:pPr>
              <w:spacing w:after="0"/>
              <w:rPr>
                <w:rFonts w:ascii="Arial" w:hAnsi="Arial" w:cs="Arial"/>
                <w:sz w:val="22"/>
              </w:rPr>
            </w:pPr>
            <w:r w:rsidRPr="004D251F">
              <w:rPr>
                <w:rFonts w:ascii="Arial" w:hAnsi="Arial" w:cs="Arial"/>
                <w:sz w:val="22"/>
              </w:rPr>
              <w:t>Director-level role</w:t>
            </w:r>
          </w:p>
        </w:tc>
      </w:tr>
      <w:tr w:rsidR="00493199" w:rsidRPr="004D251F" w14:paraId="0B7295DE" w14:textId="77777777" w:rsidTr="00C244D7">
        <w:trPr>
          <w:jc w:val="center"/>
        </w:trPr>
        <w:tc>
          <w:tcPr>
            <w:tcW w:w="2977" w:type="dxa"/>
            <w:shd w:val="clear" w:color="auto" w:fill="EAF2F4"/>
            <w:tcMar>
              <w:top w:w="100" w:type="dxa"/>
              <w:left w:w="120" w:type="dxa"/>
              <w:bottom w:w="100" w:type="dxa"/>
              <w:right w:w="120" w:type="dxa"/>
            </w:tcMar>
            <w:vAlign w:val="center"/>
          </w:tcPr>
          <w:p w14:paraId="16393A89" w14:textId="77777777" w:rsidR="00493199" w:rsidRPr="004D251F" w:rsidRDefault="00EF398A">
            <w:pPr>
              <w:spacing w:after="0"/>
              <w:rPr>
                <w:rFonts w:ascii="Arial" w:hAnsi="Arial" w:cs="Arial"/>
                <w:sz w:val="22"/>
              </w:rPr>
            </w:pPr>
            <w:r w:rsidRPr="004D251F">
              <w:rPr>
                <w:rFonts w:ascii="Arial" w:hAnsi="Arial" w:cs="Arial"/>
                <w:b/>
                <w:color w:val="003E6B"/>
                <w:sz w:val="22"/>
              </w:rPr>
              <w:t>Responsible for</w:t>
            </w:r>
          </w:p>
        </w:tc>
        <w:tc>
          <w:tcPr>
            <w:tcW w:w="7189" w:type="dxa"/>
            <w:tcMar>
              <w:top w:w="100" w:type="dxa"/>
              <w:left w:w="120" w:type="dxa"/>
              <w:bottom w:w="100" w:type="dxa"/>
              <w:right w:w="120" w:type="dxa"/>
            </w:tcMar>
            <w:vAlign w:val="center"/>
          </w:tcPr>
          <w:p w14:paraId="2E70A882" w14:textId="05169918" w:rsidR="00493199" w:rsidRPr="004D251F" w:rsidRDefault="00EF398A">
            <w:pPr>
              <w:spacing w:after="0"/>
              <w:rPr>
                <w:rFonts w:ascii="Arial" w:hAnsi="Arial" w:cs="Arial"/>
                <w:sz w:val="22"/>
              </w:rPr>
            </w:pPr>
            <w:r w:rsidRPr="004D251F">
              <w:rPr>
                <w:rFonts w:ascii="Arial" w:hAnsi="Arial" w:cs="Arial"/>
                <w:sz w:val="22"/>
              </w:rPr>
              <w:t xml:space="preserve">Operational leadership, stakeholder engagement, project delivery and service performance across </w:t>
            </w:r>
            <w:r w:rsidR="00F065A5" w:rsidRPr="004D251F">
              <w:rPr>
                <w:rFonts w:ascii="Arial" w:hAnsi="Arial" w:cs="Arial"/>
                <w:sz w:val="22"/>
              </w:rPr>
              <w:t>Welfare and Wellbeing Services</w:t>
            </w:r>
          </w:p>
        </w:tc>
      </w:tr>
      <w:tr w:rsidR="00493199" w:rsidRPr="004D251F" w14:paraId="29D37374" w14:textId="77777777" w:rsidTr="00C244D7">
        <w:trPr>
          <w:jc w:val="center"/>
        </w:trPr>
        <w:tc>
          <w:tcPr>
            <w:tcW w:w="2977" w:type="dxa"/>
            <w:shd w:val="clear" w:color="auto" w:fill="EAF2F4"/>
            <w:tcMar>
              <w:top w:w="100" w:type="dxa"/>
              <w:left w:w="120" w:type="dxa"/>
              <w:bottom w:w="100" w:type="dxa"/>
              <w:right w:w="120" w:type="dxa"/>
            </w:tcMar>
            <w:vAlign w:val="center"/>
          </w:tcPr>
          <w:p w14:paraId="0127C158" w14:textId="77777777" w:rsidR="00493199" w:rsidRPr="004D251F" w:rsidRDefault="00EF398A">
            <w:pPr>
              <w:spacing w:after="0"/>
              <w:rPr>
                <w:rFonts w:ascii="Arial" w:hAnsi="Arial" w:cs="Arial"/>
                <w:sz w:val="22"/>
              </w:rPr>
            </w:pPr>
            <w:r w:rsidRPr="004D251F">
              <w:rPr>
                <w:rFonts w:ascii="Arial" w:hAnsi="Arial" w:cs="Arial"/>
                <w:b/>
                <w:color w:val="003E6B"/>
                <w:sz w:val="22"/>
              </w:rPr>
              <w:t>Base</w:t>
            </w:r>
          </w:p>
        </w:tc>
        <w:tc>
          <w:tcPr>
            <w:tcW w:w="7189" w:type="dxa"/>
            <w:tcMar>
              <w:top w:w="100" w:type="dxa"/>
              <w:left w:w="120" w:type="dxa"/>
              <w:bottom w:w="100" w:type="dxa"/>
              <w:right w:w="120" w:type="dxa"/>
            </w:tcMar>
            <w:vAlign w:val="center"/>
          </w:tcPr>
          <w:p w14:paraId="553A7241" w14:textId="7F6BCC74" w:rsidR="00493199" w:rsidRPr="004D251F" w:rsidRDefault="00EF398A">
            <w:pPr>
              <w:spacing w:after="0"/>
              <w:rPr>
                <w:rFonts w:ascii="Arial" w:hAnsi="Arial" w:cs="Arial"/>
                <w:sz w:val="22"/>
              </w:rPr>
            </w:pPr>
            <w:r w:rsidRPr="004D251F">
              <w:rPr>
                <w:rFonts w:ascii="Arial" w:hAnsi="Arial" w:cs="Arial"/>
                <w:sz w:val="22"/>
              </w:rPr>
              <w:t>H</w:t>
            </w:r>
            <w:r w:rsidR="00F065A5" w:rsidRPr="004D251F">
              <w:rPr>
                <w:rFonts w:ascii="Arial" w:hAnsi="Arial" w:cs="Arial"/>
                <w:sz w:val="22"/>
              </w:rPr>
              <w:t>ybrid working, ideally with the ability to attend Andover HQ</w:t>
            </w:r>
            <w:r w:rsidRPr="004D251F">
              <w:rPr>
                <w:rFonts w:ascii="Arial" w:hAnsi="Arial" w:cs="Arial"/>
                <w:sz w:val="22"/>
              </w:rPr>
              <w:t>, with frequent UK travel as required</w:t>
            </w:r>
          </w:p>
        </w:tc>
      </w:tr>
    </w:tbl>
    <w:p w14:paraId="2AA601AB" w14:textId="77777777" w:rsidR="00493199" w:rsidRPr="004D251F" w:rsidRDefault="00EF398A">
      <w:pPr>
        <w:pStyle w:val="Heading1"/>
        <w:rPr>
          <w:rFonts w:ascii="Arial" w:hAnsi="Arial" w:cs="Arial"/>
        </w:rPr>
      </w:pPr>
      <w:r w:rsidRPr="004D251F">
        <w:rPr>
          <w:rFonts w:ascii="Arial" w:hAnsi="Arial" w:cs="Arial"/>
        </w:rPr>
        <w:t>Role purpose</w:t>
      </w:r>
    </w:p>
    <w:p w14:paraId="4A201659" w14:textId="5F9B744D" w:rsidR="00493199" w:rsidRPr="004D251F" w:rsidRDefault="7184BC4C" w:rsidP="002050AB">
      <w:pPr>
        <w:jc w:val="both"/>
        <w:rPr>
          <w:rFonts w:ascii="Arial" w:hAnsi="Arial" w:cs="Arial"/>
          <w:sz w:val="22"/>
        </w:rPr>
      </w:pPr>
      <w:r w:rsidRPr="004D251F">
        <w:rPr>
          <w:rFonts w:ascii="Arial" w:hAnsi="Arial" w:cs="Arial"/>
          <w:sz w:val="22"/>
        </w:rPr>
        <w:t>The Head of Frontline Welfare and Wellbeing Services will provide strategic and operational leadership for DMWS services supporting</w:t>
      </w:r>
      <w:r w:rsidR="006D3E69">
        <w:rPr>
          <w:rFonts w:ascii="Arial" w:hAnsi="Arial" w:cs="Arial"/>
          <w:sz w:val="22"/>
        </w:rPr>
        <w:t xml:space="preserve"> </w:t>
      </w:r>
      <w:r w:rsidR="00EE73DC">
        <w:rPr>
          <w:rFonts w:ascii="Arial" w:hAnsi="Arial" w:cs="Arial"/>
          <w:sz w:val="22"/>
        </w:rPr>
        <w:t>military</w:t>
      </w:r>
      <w:r w:rsidR="006D3E69">
        <w:rPr>
          <w:rFonts w:ascii="Arial" w:hAnsi="Arial" w:cs="Arial"/>
          <w:sz w:val="22"/>
        </w:rPr>
        <w:t>,</w:t>
      </w:r>
      <w:r w:rsidRPr="004D251F">
        <w:rPr>
          <w:rFonts w:ascii="Arial" w:hAnsi="Arial" w:cs="Arial"/>
          <w:sz w:val="22"/>
        </w:rPr>
        <w:t xml:space="preserve"> blue light organisations and frontline workforces across the </w:t>
      </w:r>
      <w:r w:rsidR="00F065A5" w:rsidRPr="004D251F">
        <w:rPr>
          <w:rFonts w:ascii="Arial" w:hAnsi="Arial" w:cs="Arial"/>
          <w:sz w:val="22"/>
        </w:rPr>
        <w:t>UK and Overseas</w:t>
      </w:r>
      <w:r w:rsidRPr="004D251F">
        <w:rPr>
          <w:rFonts w:ascii="Arial" w:hAnsi="Arial" w:cs="Arial"/>
          <w:sz w:val="22"/>
        </w:rPr>
        <w:t>. Working with Director-level colleagues, the postholder will translate organisational and commercial priorities into well-</w:t>
      </w:r>
      <w:r w:rsidR="00F065A5" w:rsidRPr="004D251F">
        <w:rPr>
          <w:rFonts w:ascii="Arial" w:hAnsi="Arial" w:cs="Arial"/>
          <w:sz w:val="22"/>
        </w:rPr>
        <w:t>delivered</w:t>
      </w:r>
      <w:r w:rsidRPr="004D251F">
        <w:rPr>
          <w:rFonts w:ascii="Arial" w:hAnsi="Arial" w:cs="Arial"/>
          <w:sz w:val="22"/>
        </w:rPr>
        <w:t xml:space="preserve"> programmes and services that </w:t>
      </w:r>
      <w:r w:rsidR="00F065A5" w:rsidRPr="004D251F">
        <w:rPr>
          <w:rFonts w:ascii="Arial" w:hAnsi="Arial" w:cs="Arial"/>
          <w:sz w:val="22"/>
        </w:rPr>
        <w:t>provide</w:t>
      </w:r>
      <w:r w:rsidRPr="004D251F">
        <w:rPr>
          <w:rFonts w:ascii="Arial" w:hAnsi="Arial" w:cs="Arial"/>
          <w:sz w:val="22"/>
        </w:rPr>
        <w:t xml:space="preserve"> high-quality, compliant, sustainable and value-for-money outcomes.</w:t>
      </w:r>
    </w:p>
    <w:p w14:paraId="5EF829CA" w14:textId="73C090D0" w:rsidR="00493199" w:rsidRPr="004D251F" w:rsidRDefault="00EF398A" w:rsidP="002050AB">
      <w:pPr>
        <w:jc w:val="both"/>
        <w:rPr>
          <w:rFonts w:ascii="Arial" w:hAnsi="Arial" w:cs="Arial"/>
          <w:sz w:val="22"/>
        </w:rPr>
      </w:pPr>
      <w:r w:rsidRPr="004D251F">
        <w:rPr>
          <w:rFonts w:ascii="Arial" w:hAnsi="Arial" w:cs="Arial"/>
          <w:sz w:val="22"/>
        </w:rPr>
        <w:t>A central element of the role is to connect operational delivery with DMWS welfare and psychological services. The postholder will build effective working relationships with welfare practitioners, psychological services professionals and clinical colleagues, ensuring service pathways are coordinated</w:t>
      </w:r>
      <w:r w:rsidR="00F065A5" w:rsidRPr="004D251F">
        <w:rPr>
          <w:rFonts w:ascii="Arial" w:hAnsi="Arial" w:cs="Arial"/>
          <w:sz w:val="22"/>
        </w:rPr>
        <w:t xml:space="preserve"> and </w:t>
      </w:r>
      <w:r w:rsidRPr="004D251F">
        <w:rPr>
          <w:rFonts w:ascii="Arial" w:hAnsi="Arial" w:cs="Arial"/>
          <w:sz w:val="22"/>
        </w:rPr>
        <w:t>boundarie</w:t>
      </w:r>
      <w:r w:rsidR="00F065A5" w:rsidRPr="004D251F">
        <w:rPr>
          <w:rFonts w:ascii="Arial" w:hAnsi="Arial" w:cs="Arial"/>
          <w:sz w:val="22"/>
        </w:rPr>
        <w:t xml:space="preserve">s are maintained with appropriate routes of escalation </w:t>
      </w:r>
      <w:r w:rsidRPr="004D251F">
        <w:rPr>
          <w:rFonts w:ascii="Arial" w:hAnsi="Arial" w:cs="Arial"/>
          <w:sz w:val="22"/>
        </w:rPr>
        <w:t xml:space="preserve">and </w:t>
      </w:r>
      <w:r w:rsidR="00F065A5" w:rsidRPr="004D251F">
        <w:rPr>
          <w:rFonts w:ascii="Arial" w:hAnsi="Arial" w:cs="Arial"/>
          <w:sz w:val="22"/>
        </w:rPr>
        <w:t>that clients</w:t>
      </w:r>
      <w:r w:rsidRPr="004D251F">
        <w:rPr>
          <w:rFonts w:ascii="Arial" w:hAnsi="Arial" w:cs="Arial"/>
          <w:sz w:val="22"/>
        </w:rPr>
        <w:t xml:space="preserve"> receive timely access to the most appropriate support.</w:t>
      </w:r>
      <w:r w:rsidR="002050AB">
        <w:rPr>
          <w:rFonts w:ascii="Arial" w:hAnsi="Arial" w:cs="Arial"/>
          <w:sz w:val="22"/>
        </w:rPr>
        <w:t xml:space="preserve"> This role will also require line management responsibilities.</w:t>
      </w:r>
    </w:p>
    <w:p w14:paraId="23CEE25D" w14:textId="7848B03C" w:rsidR="00493199" w:rsidRPr="004D251F" w:rsidRDefault="00EF398A" w:rsidP="002050AB">
      <w:pPr>
        <w:jc w:val="both"/>
        <w:rPr>
          <w:rFonts w:ascii="Arial" w:hAnsi="Arial" w:cs="Arial"/>
          <w:sz w:val="22"/>
        </w:rPr>
      </w:pPr>
      <w:r w:rsidRPr="004D251F">
        <w:rPr>
          <w:rFonts w:ascii="Arial" w:hAnsi="Arial" w:cs="Arial"/>
          <w:sz w:val="22"/>
        </w:rPr>
        <w:t>The postholder will lead projects from mobilisation through delivery, evaluation and continuous improvement.</w:t>
      </w:r>
      <w:r w:rsidR="00F065A5" w:rsidRPr="004D251F">
        <w:rPr>
          <w:rFonts w:ascii="Arial" w:hAnsi="Arial" w:cs="Arial"/>
          <w:sz w:val="22"/>
        </w:rPr>
        <w:t xml:space="preserve"> Utilising innovation and project management processes. </w:t>
      </w:r>
      <w:r w:rsidRPr="004D251F">
        <w:rPr>
          <w:rFonts w:ascii="Arial" w:hAnsi="Arial" w:cs="Arial"/>
          <w:sz w:val="22"/>
        </w:rPr>
        <w:t xml:space="preserve"> They will use performance data, outcome evidence, partner insight and service-user feedback to strengthen delivery, demonstrate impact and support future growth with commissioners, funders, </w:t>
      </w:r>
      <w:r w:rsidR="00C244D7">
        <w:rPr>
          <w:rFonts w:ascii="Arial" w:hAnsi="Arial" w:cs="Arial"/>
          <w:sz w:val="22"/>
        </w:rPr>
        <w:t xml:space="preserve">NHS, </w:t>
      </w:r>
      <w:r w:rsidRPr="004D251F">
        <w:rPr>
          <w:rFonts w:ascii="Arial" w:hAnsi="Arial" w:cs="Arial"/>
          <w:sz w:val="22"/>
        </w:rPr>
        <w:t>blue light partners</w:t>
      </w:r>
      <w:r w:rsidR="00267738">
        <w:rPr>
          <w:rFonts w:ascii="Arial" w:hAnsi="Arial" w:cs="Arial"/>
          <w:sz w:val="22"/>
        </w:rPr>
        <w:t xml:space="preserve">, </w:t>
      </w:r>
      <w:r w:rsidR="00EE73DC">
        <w:rPr>
          <w:rFonts w:ascii="Arial" w:hAnsi="Arial" w:cs="Arial"/>
          <w:sz w:val="22"/>
        </w:rPr>
        <w:t>military</w:t>
      </w:r>
      <w:r w:rsidR="00267738">
        <w:rPr>
          <w:rFonts w:ascii="Arial" w:hAnsi="Arial" w:cs="Arial"/>
          <w:sz w:val="22"/>
        </w:rPr>
        <w:t xml:space="preserve"> </w:t>
      </w:r>
      <w:r w:rsidRPr="004D251F">
        <w:rPr>
          <w:rFonts w:ascii="Arial" w:hAnsi="Arial" w:cs="Arial"/>
          <w:sz w:val="22"/>
        </w:rPr>
        <w:t>and internal stakeholders.</w:t>
      </w:r>
    </w:p>
    <w:p w14:paraId="1368991A" w14:textId="77777777" w:rsidR="00493199" w:rsidRPr="004D251F" w:rsidRDefault="00EF398A">
      <w:pPr>
        <w:pStyle w:val="Heading1"/>
        <w:rPr>
          <w:rFonts w:ascii="Arial" w:hAnsi="Arial" w:cs="Arial"/>
          <w:sz w:val="22"/>
          <w:szCs w:val="22"/>
        </w:rPr>
      </w:pPr>
      <w:r w:rsidRPr="004D251F">
        <w:rPr>
          <w:rFonts w:ascii="Arial" w:hAnsi="Arial" w:cs="Arial"/>
          <w:sz w:val="22"/>
          <w:szCs w:val="22"/>
        </w:rPr>
        <w:lastRenderedPageBreak/>
        <w:t>Key accountabilities</w:t>
      </w:r>
    </w:p>
    <w:p w14:paraId="4DA35DF9" w14:textId="77777777" w:rsidR="00493199" w:rsidRPr="004D251F" w:rsidRDefault="00EF398A">
      <w:pPr>
        <w:pStyle w:val="Heading2"/>
        <w:rPr>
          <w:rFonts w:ascii="Arial" w:hAnsi="Arial" w:cs="Arial"/>
          <w:sz w:val="22"/>
          <w:szCs w:val="22"/>
        </w:rPr>
      </w:pPr>
      <w:r w:rsidRPr="004D251F">
        <w:rPr>
          <w:rFonts w:ascii="Arial" w:hAnsi="Arial" w:cs="Arial"/>
          <w:sz w:val="22"/>
          <w:szCs w:val="22"/>
        </w:rPr>
        <w:t>Strategic, commercial and operational leadership</w:t>
      </w:r>
    </w:p>
    <w:p w14:paraId="1726DECE" w14:textId="41A7B152"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Develop and deliver operational plans for </w:t>
      </w:r>
      <w:r w:rsidR="00F065A5" w:rsidRPr="004D251F">
        <w:rPr>
          <w:rFonts w:ascii="Arial" w:hAnsi="Arial" w:cs="Arial"/>
          <w:sz w:val="22"/>
        </w:rPr>
        <w:t>Welfare and Wellbeing services</w:t>
      </w:r>
      <w:r w:rsidRPr="004D251F">
        <w:rPr>
          <w:rFonts w:ascii="Arial" w:hAnsi="Arial" w:cs="Arial"/>
          <w:sz w:val="22"/>
        </w:rPr>
        <w:t xml:space="preserve"> aligned with DMWS strategy, charitable objectives and commercial priorities.</w:t>
      </w:r>
    </w:p>
    <w:p w14:paraId="49BDF05B" w14:textId="2AF6A028"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Work with Director-level colleagues to shape service </w:t>
      </w:r>
      <w:r w:rsidR="00B14ED9" w:rsidRPr="004D251F">
        <w:rPr>
          <w:rFonts w:ascii="Arial" w:hAnsi="Arial" w:cs="Arial"/>
          <w:sz w:val="22"/>
        </w:rPr>
        <w:t>strategies</w:t>
      </w:r>
      <w:r w:rsidRPr="004D251F">
        <w:rPr>
          <w:rFonts w:ascii="Arial" w:hAnsi="Arial" w:cs="Arial"/>
          <w:sz w:val="22"/>
        </w:rPr>
        <w:t>, identify sustainable growth opportunities and turn agreed priorities into deliverable plans.</w:t>
      </w:r>
    </w:p>
    <w:p w14:paraId="21591037" w14:textId="313E2772" w:rsidR="00493199" w:rsidRPr="004D251F" w:rsidRDefault="00EF398A">
      <w:pPr>
        <w:pStyle w:val="ListBullet"/>
        <w:spacing w:after="40"/>
        <w:ind w:hanging="216"/>
        <w:rPr>
          <w:rFonts w:ascii="Arial" w:hAnsi="Arial" w:cs="Arial"/>
          <w:sz w:val="22"/>
        </w:rPr>
      </w:pPr>
      <w:r w:rsidRPr="004D251F">
        <w:rPr>
          <w:rFonts w:ascii="Arial" w:hAnsi="Arial" w:cs="Arial"/>
          <w:sz w:val="22"/>
        </w:rPr>
        <w:t>Oversee</w:t>
      </w:r>
      <w:r w:rsidR="00C244D7">
        <w:rPr>
          <w:rFonts w:ascii="Arial" w:hAnsi="Arial" w:cs="Arial"/>
          <w:sz w:val="22"/>
        </w:rPr>
        <w:t xml:space="preserve"> mobili</w:t>
      </w:r>
      <w:r w:rsidR="00EE73DC">
        <w:rPr>
          <w:rFonts w:ascii="Arial" w:hAnsi="Arial" w:cs="Arial"/>
          <w:sz w:val="22"/>
        </w:rPr>
        <w:t>s</w:t>
      </w:r>
      <w:r w:rsidR="00C244D7">
        <w:rPr>
          <w:rFonts w:ascii="Arial" w:hAnsi="Arial" w:cs="Arial"/>
          <w:sz w:val="22"/>
        </w:rPr>
        <w:t>ation,</w:t>
      </w:r>
      <w:r w:rsidRPr="004D251F">
        <w:rPr>
          <w:rFonts w:ascii="Arial" w:hAnsi="Arial" w:cs="Arial"/>
          <w:sz w:val="22"/>
        </w:rPr>
        <w:t xml:space="preserve"> service performance, contract delivery, budgets, resources and operational improvement, ensuring quality, efficiency, impact and value for money.</w:t>
      </w:r>
    </w:p>
    <w:p w14:paraId="06682A0A" w14:textId="6EED22FA"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Ensure delivery is evidence-led, outcome-focused and responsive to the needs of </w:t>
      </w:r>
      <w:r w:rsidR="00F065A5" w:rsidRPr="004D251F">
        <w:rPr>
          <w:rFonts w:ascii="Arial" w:hAnsi="Arial" w:cs="Arial"/>
          <w:sz w:val="22"/>
        </w:rPr>
        <w:t xml:space="preserve">frontline </w:t>
      </w:r>
      <w:r w:rsidRPr="004D251F">
        <w:rPr>
          <w:rFonts w:ascii="Arial" w:hAnsi="Arial" w:cs="Arial"/>
          <w:sz w:val="22"/>
        </w:rPr>
        <w:t>organisations, frontline workforces and the communities they serve.</w:t>
      </w:r>
    </w:p>
    <w:p w14:paraId="29B76E5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Provide clear reports, options and recommendations to senior colleagues, governance forums, commissioners and partners.</w:t>
      </w:r>
    </w:p>
    <w:p w14:paraId="7E5FC328" w14:textId="225F54F8" w:rsidR="00493199" w:rsidRPr="004D251F" w:rsidRDefault="00EF398A">
      <w:pPr>
        <w:pStyle w:val="Heading2"/>
        <w:rPr>
          <w:rFonts w:ascii="Arial" w:hAnsi="Arial" w:cs="Arial"/>
          <w:sz w:val="22"/>
          <w:szCs w:val="22"/>
        </w:rPr>
      </w:pPr>
      <w:r w:rsidRPr="004D251F">
        <w:rPr>
          <w:rFonts w:ascii="Arial" w:hAnsi="Arial" w:cs="Arial"/>
          <w:sz w:val="22"/>
          <w:szCs w:val="22"/>
        </w:rPr>
        <w:t xml:space="preserve">Welfare and </w:t>
      </w:r>
      <w:r w:rsidR="00EE73DC">
        <w:rPr>
          <w:rFonts w:ascii="Arial" w:hAnsi="Arial" w:cs="Arial"/>
          <w:sz w:val="22"/>
          <w:szCs w:val="22"/>
        </w:rPr>
        <w:t>Psychological Services</w:t>
      </w:r>
      <w:r w:rsidR="00F065A5" w:rsidRPr="004D251F">
        <w:rPr>
          <w:rFonts w:ascii="Arial" w:hAnsi="Arial" w:cs="Arial"/>
          <w:sz w:val="22"/>
          <w:szCs w:val="22"/>
        </w:rPr>
        <w:t xml:space="preserve"> Liaison</w:t>
      </w:r>
    </w:p>
    <w:p w14:paraId="00418AD1" w14:textId="2ED775B2"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Act as a key operational link between </w:t>
      </w:r>
      <w:r w:rsidR="00F065A5" w:rsidRPr="004D251F">
        <w:rPr>
          <w:rFonts w:ascii="Arial" w:hAnsi="Arial" w:cs="Arial"/>
          <w:sz w:val="22"/>
        </w:rPr>
        <w:t>frontline services</w:t>
      </w:r>
      <w:r w:rsidRPr="004D251F">
        <w:rPr>
          <w:rFonts w:ascii="Arial" w:hAnsi="Arial" w:cs="Arial"/>
          <w:sz w:val="22"/>
        </w:rPr>
        <w:t xml:space="preserve">, DMWS welfare teams, </w:t>
      </w:r>
      <w:r w:rsidR="00EE73DC">
        <w:rPr>
          <w:rFonts w:ascii="Arial" w:hAnsi="Arial" w:cs="Arial"/>
          <w:sz w:val="22"/>
        </w:rPr>
        <w:t>psychological services</w:t>
      </w:r>
      <w:r w:rsidRPr="004D251F">
        <w:rPr>
          <w:rFonts w:ascii="Arial" w:hAnsi="Arial" w:cs="Arial"/>
          <w:sz w:val="22"/>
        </w:rPr>
        <w:t xml:space="preserve"> and relevant clinical leads.</w:t>
      </w:r>
    </w:p>
    <w:p w14:paraId="684D84E5" w14:textId="4CD8B86C" w:rsidR="00493199" w:rsidRPr="004D251F" w:rsidRDefault="00EF398A">
      <w:pPr>
        <w:pStyle w:val="ListBullet"/>
        <w:spacing w:after="40"/>
        <w:ind w:hanging="216"/>
        <w:rPr>
          <w:rFonts w:ascii="Arial" w:hAnsi="Arial" w:cs="Arial"/>
          <w:sz w:val="22"/>
        </w:rPr>
      </w:pPr>
      <w:r w:rsidRPr="004D251F">
        <w:rPr>
          <w:rFonts w:ascii="Arial" w:hAnsi="Arial" w:cs="Arial"/>
          <w:sz w:val="22"/>
        </w:rPr>
        <w:t>Build strong, liaison arrangements with welfare and psychological service colleagues to support coordinated planning, safe delivery and effective multidisciplinary working.</w:t>
      </w:r>
    </w:p>
    <w:p w14:paraId="1BA291DC" w14:textId="25C25692" w:rsidR="00493199" w:rsidRPr="004D251F" w:rsidRDefault="00EF398A">
      <w:pPr>
        <w:pStyle w:val="ListBullet"/>
        <w:spacing w:after="40"/>
        <w:ind w:hanging="216"/>
        <w:rPr>
          <w:rFonts w:ascii="Arial" w:hAnsi="Arial" w:cs="Arial"/>
          <w:sz w:val="22"/>
        </w:rPr>
      </w:pPr>
      <w:r w:rsidRPr="004D251F">
        <w:rPr>
          <w:rFonts w:ascii="Arial" w:hAnsi="Arial" w:cs="Arial"/>
          <w:sz w:val="22"/>
        </w:rPr>
        <w:t>Ensure triage, supported referral</w:t>
      </w:r>
      <w:r w:rsidR="008A63F2" w:rsidRPr="004D251F">
        <w:rPr>
          <w:rFonts w:ascii="Arial" w:hAnsi="Arial" w:cs="Arial"/>
          <w:sz w:val="22"/>
        </w:rPr>
        <w:t xml:space="preserve"> </w:t>
      </w:r>
      <w:r w:rsidRPr="004D251F">
        <w:rPr>
          <w:rFonts w:ascii="Arial" w:hAnsi="Arial" w:cs="Arial"/>
          <w:sz w:val="22"/>
        </w:rPr>
        <w:t>and signposting pathways are understood, proportionate and consistently applied within agreed professional boundaries.</w:t>
      </w:r>
    </w:p>
    <w:p w14:paraId="50D1F6C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Facilitate timely discussion of complex or higher-risk service issues with the appropriate welfare, psychological, safeguarding or clinical lead, without directing clinical decision-making outside the postholder’s remit.</w:t>
      </w:r>
    </w:p>
    <w:p w14:paraId="1219612C"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Support integrated service models that combine practical welfare support, psychological interventions, resilience, wellbeing and early-intervention approaches where appropriate.</w:t>
      </w:r>
    </w:p>
    <w:p w14:paraId="76EB0416"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Promote effective information sharing, confidentiality and record keeping in line with data protection, safeguarding, consent, clinical governance and organisational requirements.</w:t>
      </w:r>
    </w:p>
    <w:p w14:paraId="16FF838A"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Use themes from welfare and psychological services, while maintaining confidentiality, to inform service design, workforce support, training, prevention and continuous improvement.</w:t>
      </w:r>
    </w:p>
    <w:p w14:paraId="4D6E3501" w14:textId="59BDF788" w:rsidR="00493199" w:rsidRPr="004D251F" w:rsidRDefault="00EF398A">
      <w:pPr>
        <w:pStyle w:val="ListBullet"/>
        <w:spacing w:after="40"/>
        <w:ind w:hanging="216"/>
        <w:rPr>
          <w:rFonts w:ascii="Arial" w:hAnsi="Arial" w:cs="Arial"/>
          <w:sz w:val="22"/>
        </w:rPr>
      </w:pPr>
      <w:r w:rsidRPr="004D251F">
        <w:rPr>
          <w:rFonts w:ascii="Arial" w:hAnsi="Arial" w:cs="Arial"/>
          <w:sz w:val="22"/>
        </w:rPr>
        <w:t>Maintain productive relationships with external</w:t>
      </w:r>
      <w:r w:rsidR="008A63F2" w:rsidRPr="004D251F">
        <w:rPr>
          <w:rFonts w:ascii="Arial" w:hAnsi="Arial" w:cs="Arial"/>
          <w:sz w:val="22"/>
        </w:rPr>
        <w:t xml:space="preserve"> health services</w:t>
      </w:r>
      <w:r w:rsidRPr="004D251F">
        <w:rPr>
          <w:rFonts w:ascii="Arial" w:hAnsi="Arial" w:cs="Arial"/>
          <w:sz w:val="22"/>
        </w:rPr>
        <w:t>, employee assistance, NHS, emergency service welfare, trauma, counselling and psychological support providers where these form part of local pathways or commissioned delivery.</w:t>
      </w:r>
    </w:p>
    <w:p w14:paraId="12EC1105" w14:textId="77777777" w:rsidR="00493199" w:rsidRPr="004D251F" w:rsidRDefault="00EF398A">
      <w:pPr>
        <w:pStyle w:val="Heading2"/>
        <w:rPr>
          <w:rFonts w:ascii="Arial" w:hAnsi="Arial" w:cs="Arial"/>
          <w:sz w:val="22"/>
          <w:szCs w:val="22"/>
        </w:rPr>
      </w:pPr>
      <w:r w:rsidRPr="004D251F">
        <w:rPr>
          <w:rFonts w:ascii="Arial" w:hAnsi="Arial" w:cs="Arial"/>
          <w:sz w:val="22"/>
          <w:szCs w:val="22"/>
        </w:rPr>
        <w:t>Project and programme management</w:t>
      </w:r>
    </w:p>
    <w:p w14:paraId="0EDB1F0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Lead the full project lifecycle for new services, pilots, mobilisation activity and improvement programmes, from scoping and business case through implementation, benefits realisation and closure.</w:t>
      </w:r>
    </w:p>
    <w:p w14:paraId="5F02571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Develop proportionate project documentation, including objectives, deliverables, milestones, resource plans, budgets, governance arrangements, implementation plans and evaluation measures.</w:t>
      </w:r>
    </w:p>
    <w:p w14:paraId="50C46A0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Maintain clear oversight of risks, issues, assumptions, dependencies, decisions and change control, escalating matters at the appropriate stage.</w:t>
      </w:r>
    </w:p>
    <w:p w14:paraId="0615997E" w14:textId="77D229B7"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Coordinate cross-functional project teams involving operations, welfare, </w:t>
      </w:r>
      <w:r w:rsidR="00EE73DC">
        <w:rPr>
          <w:rFonts w:ascii="Arial" w:hAnsi="Arial" w:cs="Arial"/>
          <w:sz w:val="22"/>
        </w:rPr>
        <w:t>psychological services</w:t>
      </w:r>
      <w:r w:rsidRPr="004D251F">
        <w:rPr>
          <w:rFonts w:ascii="Arial" w:hAnsi="Arial" w:cs="Arial"/>
          <w:sz w:val="22"/>
        </w:rPr>
        <w:t>, business development, finance, people, data, communications, legal and governance colleagues.</w:t>
      </w:r>
    </w:p>
    <w:p w14:paraId="21C082F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Chair or contribute to project boards, mobilisation meetings and contract reviews, producing concise updates and ensuring actions are owned and completed.</w:t>
      </w:r>
    </w:p>
    <w:p w14:paraId="501A355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Manage competing priorities and interdependent workstreams, adapting plans while protecting quality, safety, scope and intended outcomes.</w:t>
      </w:r>
    </w:p>
    <w:p w14:paraId="0F41E7E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Capture lessons learned and embed sustainable handover arrangements into business-as-usual delivery.</w:t>
      </w:r>
    </w:p>
    <w:p w14:paraId="21A2876B" w14:textId="77777777" w:rsidR="004D251F" w:rsidRPr="004D251F" w:rsidRDefault="004D251F" w:rsidP="004D251F">
      <w:pPr>
        <w:pStyle w:val="ListBullet"/>
        <w:numPr>
          <w:ilvl w:val="0"/>
          <w:numId w:val="0"/>
        </w:numPr>
        <w:spacing w:after="40"/>
        <w:ind w:left="144"/>
        <w:rPr>
          <w:rFonts w:ascii="Arial" w:hAnsi="Arial" w:cs="Arial"/>
          <w:sz w:val="22"/>
        </w:rPr>
      </w:pPr>
    </w:p>
    <w:p w14:paraId="7E648C48" w14:textId="113E35AA" w:rsidR="00493199" w:rsidRPr="006F38D4" w:rsidRDefault="006F38D4" w:rsidP="006F38D4">
      <w:pPr>
        <w:pStyle w:val="Heading2"/>
        <w:rPr>
          <w:rFonts w:ascii="Arial" w:hAnsi="Arial" w:cs="Arial"/>
          <w:sz w:val="22"/>
          <w:szCs w:val="22"/>
        </w:rPr>
      </w:pPr>
      <w:r w:rsidRPr="004D251F">
        <w:rPr>
          <w:rFonts w:ascii="Arial" w:hAnsi="Arial" w:cs="Arial"/>
          <w:sz w:val="22"/>
          <w:szCs w:val="22"/>
        </w:rPr>
        <w:t>P</w:t>
      </w:r>
      <w:r>
        <w:rPr>
          <w:rFonts w:ascii="Arial" w:hAnsi="Arial" w:cs="Arial"/>
          <w:sz w:val="22"/>
          <w:szCs w:val="22"/>
        </w:rPr>
        <w:t>eople leadership, governance and compliance</w:t>
      </w:r>
    </w:p>
    <w:p w14:paraId="6D7E7DCB" w14:textId="6AF64734" w:rsidR="00493199" w:rsidRPr="004D251F" w:rsidRDefault="00EF398A">
      <w:pPr>
        <w:pStyle w:val="ListBullet"/>
        <w:spacing w:after="40"/>
        <w:ind w:hanging="216"/>
        <w:rPr>
          <w:rFonts w:ascii="Arial" w:hAnsi="Arial" w:cs="Arial"/>
          <w:sz w:val="22"/>
        </w:rPr>
      </w:pPr>
      <w:r w:rsidRPr="004D251F">
        <w:rPr>
          <w:rFonts w:ascii="Arial" w:hAnsi="Arial" w:cs="Arial"/>
          <w:sz w:val="22"/>
        </w:rPr>
        <w:t>Lead, motivate and develop staff involved in</w:t>
      </w:r>
      <w:r w:rsidR="00B14ED9">
        <w:rPr>
          <w:rFonts w:ascii="Arial" w:hAnsi="Arial" w:cs="Arial"/>
          <w:sz w:val="22"/>
        </w:rPr>
        <w:t xml:space="preserve"> frontline</w:t>
      </w:r>
      <w:r w:rsidR="00B14ED9" w:rsidRPr="004D251F">
        <w:rPr>
          <w:rFonts w:ascii="Arial" w:hAnsi="Arial" w:cs="Arial"/>
          <w:sz w:val="22"/>
        </w:rPr>
        <w:t xml:space="preserve"> </w:t>
      </w:r>
      <w:r w:rsidR="006F38D4">
        <w:rPr>
          <w:rFonts w:ascii="Arial" w:hAnsi="Arial" w:cs="Arial"/>
          <w:sz w:val="22"/>
        </w:rPr>
        <w:t>s</w:t>
      </w:r>
      <w:r w:rsidR="00B14ED9" w:rsidRPr="004D251F">
        <w:rPr>
          <w:rFonts w:ascii="Arial" w:hAnsi="Arial" w:cs="Arial"/>
          <w:sz w:val="22"/>
        </w:rPr>
        <w:t>ervices</w:t>
      </w:r>
      <w:r w:rsidRPr="004D251F">
        <w:rPr>
          <w:rFonts w:ascii="Arial" w:hAnsi="Arial" w:cs="Arial"/>
          <w:sz w:val="22"/>
        </w:rPr>
        <w:t>, setting clear expectations and promoting an inclusive, collaborative and accountable culture.</w:t>
      </w:r>
    </w:p>
    <w:p w14:paraId="6ACE3762"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Ensure staff receive appropriate induction, supervision, role-specific training, wellbeing support and access to professional guidance.</w:t>
      </w:r>
    </w:p>
    <w:p w14:paraId="5409463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Ensure services comply with relevant legislation, contracts, organisational policy, safeguarding, data protection, confidentiality, health and safety, equality, diversity and inclusion requirements.</w:t>
      </w:r>
    </w:p>
    <w:p w14:paraId="14DC4C7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Maintain effective governance, assurance and escalation arrangements across projects and operational services.</w:t>
      </w:r>
    </w:p>
    <w:p w14:paraId="42FB6EA8" w14:textId="77777777" w:rsidR="00493199" w:rsidRDefault="00EF398A">
      <w:pPr>
        <w:pStyle w:val="ListBullet"/>
        <w:spacing w:after="40"/>
        <w:ind w:hanging="216"/>
        <w:rPr>
          <w:rFonts w:ascii="Arial" w:hAnsi="Arial" w:cs="Arial"/>
          <w:sz w:val="22"/>
        </w:rPr>
      </w:pPr>
      <w:r w:rsidRPr="004D251F">
        <w:rPr>
          <w:rFonts w:ascii="Arial" w:hAnsi="Arial" w:cs="Arial"/>
          <w:sz w:val="22"/>
        </w:rPr>
        <w:t>Manage budgets and resources responsibly, safeguarding public, charitable and partner funding and supporting sustainable delivery.</w:t>
      </w:r>
    </w:p>
    <w:p w14:paraId="304B8937" w14:textId="77777777" w:rsidR="006F38D4" w:rsidRPr="004D251F" w:rsidRDefault="006F38D4" w:rsidP="006F38D4">
      <w:pPr>
        <w:pStyle w:val="ListBullet"/>
        <w:numPr>
          <w:ilvl w:val="0"/>
          <w:numId w:val="0"/>
        </w:numPr>
        <w:spacing w:after="40"/>
        <w:ind w:left="360" w:hanging="360"/>
        <w:rPr>
          <w:rFonts w:ascii="Arial" w:hAnsi="Arial" w:cs="Arial"/>
          <w:sz w:val="22"/>
        </w:rPr>
      </w:pPr>
    </w:p>
    <w:p w14:paraId="0AD5AB0C" w14:textId="77777777" w:rsidR="004D251F" w:rsidRPr="004D251F" w:rsidRDefault="004D251F" w:rsidP="004D251F">
      <w:pPr>
        <w:pStyle w:val="Heading3"/>
        <w:spacing w:line="300" w:lineRule="atLeast"/>
        <w:rPr>
          <w:rFonts w:ascii="Arial" w:hAnsi="Arial" w:cs="Arial"/>
          <w:sz w:val="22"/>
        </w:rPr>
      </w:pPr>
      <w:r w:rsidRPr="004D251F">
        <w:rPr>
          <w:rStyle w:val="Strong"/>
          <w:rFonts w:ascii="Arial" w:hAnsi="Arial" w:cs="Arial"/>
          <w:b/>
          <w:bCs/>
          <w:sz w:val="22"/>
        </w:rPr>
        <w:t>Innovation and Building a Framework for Growth</w:t>
      </w:r>
    </w:p>
    <w:p w14:paraId="420F9DF0" w14:textId="6B6844C4"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 xml:space="preserve">Drive innovation, quality improvement and service development across frontline </w:t>
      </w:r>
      <w:r w:rsidR="00460442">
        <w:rPr>
          <w:rFonts w:ascii="Arial" w:hAnsi="Arial" w:cs="Arial"/>
          <w:sz w:val="22"/>
        </w:rPr>
        <w:t>S</w:t>
      </w:r>
      <w:r w:rsidRPr="004D251F">
        <w:rPr>
          <w:rFonts w:ascii="Arial" w:hAnsi="Arial" w:cs="Arial"/>
          <w:sz w:val="22"/>
        </w:rPr>
        <w:t>ervices.</w:t>
      </w:r>
    </w:p>
    <w:p w14:paraId="6C2ACAF7"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Use performance data, stakeholder feedback and operational insight to improve access, outcomes and impact.</w:t>
      </w:r>
    </w:p>
    <w:p w14:paraId="40B94A36"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Ensure service developments align with quality, safeguarding, clinical governance and professional standards.</w:t>
      </w:r>
    </w:p>
    <w:p w14:paraId="1F60C36D"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Foster a culture of accountability, reflective learning, co-production and continuous improvement.</w:t>
      </w:r>
    </w:p>
    <w:p w14:paraId="5E35DCDA"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Build and maintain strong relationships with commissioners, partners, funders and key stakeholders.</w:t>
      </w:r>
    </w:p>
    <w:p w14:paraId="53667022"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Strengthen referral pathways, partnership working and collaborative service delivery.</w:t>
      </w:r>
    </w:p>
    <w:p w14:paraId="1BE8B97F"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Represent DMWS at strategic meetings, forums, events and service development opportunities.</w:t>
      </w:r>
    </w:p>
    <w:p w14:paraId="4A20FB41"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Support business growth through contributions to bids, tenders, contract negotiations and service mobilisation.</w:t>
      </w:r>
    </w:p>
    <w:p w14:paraId="6E53B657" w14:textId="77777777" w:rsidR="004D251F" w:rsidRPr="004D251F" w:rsidRDefault="004D251F" w:rsidP="004D251F">
      <w:pPr>
        <w:numPr>
          <w:ilvl w:val="0"/>
          <w:numId w:val="10"/>
        </w:numPr>
        <w:spacing w:before="100" w:beforeAutospacing="1" w:afterAutospacing="1" w:line="300" w:lineRule="atLeast"/>
        <w:rPr>
          <w:rFonts w:ascii="Arial" w:hAnsi="Arial" w:cs="Arial"/>
          <w:sz w:val="22"/>
        </w:rPr>
      </w:pPr>
      <w:r w:rsidRPr="004D251F">
        <w:rPr>
          <w:rFonts w:ascii="Arial" w:hAnsi="Arial" w:cs="Arial"/>
          <w:sz w:val="22"/>
        </w:rPr>
        <w:t>Identify emerging needs and opportunities, translating intelligence into practical solutions and sustainable growth initiatives.</w:t>
      </w:r>
    </w:p>
    <w:p w14:paraId="1084BEC2" w14:textId="77777777" w:rsidR="00493199" w:rsidRPr="004D251F" w:rsidRDefault="00EF398A">
      <w:pPr>
        <w:pStyle w:val="Heading1"/>
        <w:rPr>
          <w:rFonts w:ascii="Arial" w:hAnsi="Arial" w:cs="Arial"/>
          <w:sz w:val="22"/>
          <w:szCs w:val="22"/>
        </w:rPr>
      </w:pPr>
      <w:r w:rsidRPr="004D251F">
        <w:rPr>
          <w:rFonts w:ascii="Arial" w:hAnsi="Arial" w:cs="Arial"/>
          <w:sz w:val="22"/>
          <w:szCs w:val="22"/>
        </w:rPr>
        <w:t>Person specification</w:t>
      </w:r>
    </w:p>
    <w:p w14:paraId="79E1DF57" w14:textId="77777777" w:rsidR="00493199" w:rsidRPr="004D251F" w:rsidRDefault="00EF398A">
      <w:pPr>
        <w:pStyle w:val="Heading2"/>
        <w:rPr>
          <w:rFonts w:ascii="Arial" w:hAnsi="Arial" w:cs="Arial"/>
          <w:sz w:val="22"/>
          <w:szCs w:val="22"/>
        </w:rPr>
      </w:pPr>
      <w:r w:rsidRPr="004D251F">
        <w:rPr>
          <w:rFonts w:ascii="Arial" w:hAnsi="Arial" w:cs="Arial"/>
          <w:sz w:val="22"/>
          <w:szCs w:val="22"/>
        </w:rPr>
        <w:t>Essential experience</w:t>
      </w:r>
    </w:p>
    <w:p w14:paraId="114ADF4E" w14:textId="77777777" w:rsidR="00493199" w:rsidRDefault="00EF398A">
      <w:pPr>
        <w:pStyle w:val="ListBullet"/>
        <w:spacing w:after="40"/>
        <w:ind w:hanging="216"/>
        <w:rPr>
          <w:rFonts w:ascii="Arial" w:hAnsi="Arial" w:cs="Arial"/>
          <w:sz w:val="22"/>
        </w:rPr>
      </w:pPr>
      <w:r w:rsidRPr="004D251F">
        <w:rPr>
          <w:rFonts w:ascii="Arial" w:hAnsi="Arial" w:cs="Arial"/>
          <w:sz w:val="22"/>
        </w:rPr>
        <w:t>Significant leadership experience in operational, public-sector, charity, healthcare, emergency services or frontline-service environments.</w:t>
      </w:r>
    </w:p>
    <w:p w14:paraId="071215FC" w14:textId="17BF0F38" w:rsidR="004D251F" w:rsidRPr="004D251F" w:rsidRDefault="004D251F">
      <w:pPr>
        <w:pStyle w:val="ListBullet"/>
        <w:spacing w:after="40"/>
        <w:ind w:hanging="216"/>
        <w:rPr>
          <w:rFonts w:ascii="Arial" w:hAnsi="Arial" w:cs="Arial"/>
          <w:sz w:val="22"/>
        </w:rPr>
      </w:pPr>
      <w:r>
        <w:rPr>
          <w:rFonts w:ascii="Arial" w:hAnsi="Arial" w:cs="Arial"/>
          <w:sz w:val="22"/>
        </w:rPr>
        <w:t>Proven track record and enthusiasm for growth.</w:t>
      </w:r>
    </w:p>
    <w:p w14:paraId="6A1CFC6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developing and delivering service plans, strategic programmes or operational improvement involving multiple stakeholders.</w:t>
      </w:r>
    </w:p>
    <w:p w14:paraId="1E80613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Demonstrable project or programme management experience, including mobilisation, planning, governance, risk management, delivery monitoring and evaluation.</w:t>
      </w:r>
    </w:p>
    <w:p w14:paraId="4246A81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managing service performance, contracts, budgets, resources, risks and competing priorities.</w:t>
      </w:r>
    </w:p>
    <w:p w14:paraId="5B08F3F9"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building effective relationships with commissioners, senior leaders, welfare services, health professionals, psychological support providers or external agencies.</w:t>
      </w:r>
    </w:p>
    <w:p w14:paraId="64B7483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leading cross-functional teams through change, improvement, service mobilisation or transformation.</w:t>
      </w:r>
    </w:p>
    <w:p w14:paraId="4C5BFD6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using data, outcomes and stakeholder insight to improve services and demonstrate impact.</w:t>
      </w:r>
    </w:p>
    <w:p w14:paraId="6B4040EE" w14:textId="77777777" w:rsidR="00493199" w:rsidRPr="004D251F" w:rsidRDefault="00EF398A">
      <w:pPr>
        <w:pStyle w:val="Heading2"/>
        <w:rPr>
          <w:rFonts w:ascii="Arial" w:hAnsi="Arial" w:cs="Arial"/>
          <w:sz w:val="22"/>
          <w:szCs w:val="22"/>
        </w:rPr>
      </w:pPr>
      <w:r w:rsidRPr="004D251F">
        <w:rPr>
          <w:rFonts w:ascii="Arial" w:hAnsi="Arial" w:cs="Arial"/>
          <w:sz w:val="22"/>
          <w:szCs w:val="22"/>
        </w:rPr>
        <w:lastRenderedPageBreak/>
        <w:t>Essential knowledge</w:t>
      </w:r>
    </w:p>
    <w:p w14:paraId="1BF602A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Strong understanding of operational management, stakeholder engagement and service delivery in complex environments.</w:t>
      </w:r>
    </w:p>
    <w:p w14:paraId="4110D0C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Understanding of how welfare, wellbeing, occupational health and psychological services can work together within safe, clearly governed pathways.</w:t>
      </w:r>
    </w:p>
    <w:p w14:paraId="3A60F1D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Knowledge of project management principles, benefits realisation, risk and issue management, dependencies, change control and evaluation.</w:t>
      </w:r>
    </w:p>
    <w:p w14:paraId="1FA9DE7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Understanding of UK public-sector governance, procurement, contract management and compliance expectations.</w:t>
      </w:r>
    </w:p>
    <w:p w14:paraId="20694DB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Awareness of issues affecting blue light, frontline, healthcare, military and charitable-sector communities, including trauma exposure, workforce wellbeing and barriers to seeking support.</w:t>
      </w:r>
    </w:p>
    <w:p w14:paraId="3207F46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Knowledge of safeguarding, data protection, confidentiality, consent, professional boundaries, accessibility, equality, diversity and inclusion.</w:t>
      </w:r>
    </w:p>
    <w:p w14:paraId="2E3E7648" w14:textId="77777777" w:rsidR="00493199" w:rsidRPr="004D251F" w:rsidRDefault="00EF398A">
      <w:pPr>
        <w:pStyle w:val="Heading2"/>
        <w:rPr>
          <w:rFonts w:ascii="Arial" w:hAnsi="Arial" w:cs="Arial"/>
          <w:sz w:val="22"/>
          <w:szCs w:val="22"/>
        </w:rPr>
      </w:pPr>
      <w:r w:rsidRPr="004D251F">
        <w:rPr>
          <w:rFonts w:ascii="Arial" w:hAnsi="Arial" w:cs="Arial"/>
          <w:sz w:val="22"/>
          <w:szCs w:val="22"/>
        </w:rPr>
        <w:t>Essential skills and abilities</w:t>
      </w:r>
    </w:p>
    <w:p w14:paraId="21E75F83"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Excellent leadership, communication, influencing, negotiation and stakeholder-management skills.</w:t>
      </w:r>
    </w:p>
    <w:p w14:paraId="18E0606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Strong project planning, organisation and delivery skills, with the ability to manage multiple workstreams and deadlines.</w:t>
      </w:r>
    </w:p>
    <w:p w14:paraId="7E1DECC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bring operational, welfare and psychological service perspectives together while respecting professional accountability and clinical boundaries.</w:t>
      </w:r>
    </w:p>
    <w:p w14:paraId="2B60571F"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analyse complex information, identify risks and dependencies, and produce clear options, plans and recommendations.</w:t>
      </w:r>
    </w:p>
    <w:p w14:paraId="40896492"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establish effective governance, maintain accurate project documentation and provide concise progress reporting.</w:t>
      </w:r>
    </w:p>
    <w:p w14:paraId="72C7C6B7"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Commercial awareness, financial judgement and a strong focus on value for money and sustainability.</w:t>
      </w:r>
    </w:p>
    <w:p w14:paraId="6DCEB8AB"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Ability to use data, evidence and insight to make decisions, monitor outcomes and drive improvement.</w:t>
      </w:r>
    </w:p>
    <w:p w14:paraId="774650F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Confidence managing ambiguity, resolving problems and providing clear direction in fast-moving environments.</w:t>
      </w:r>
    </w:p>
    <w:p w14:paraId="1EB5FF21"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Competence using Microsoft 365 and relevant project, reporting and information-management tools.</w:t>
      </w:r>
    </w:p>
    <w:p w14:paraId="248B3EE6" w14:textId="77777777" w:rsidR="00493199" w:rsidRPr="004D251F" w:rsidRDefault="00EF398A">
      <w:pPr>
        <w:pStyle w:val="Heading2"/>
        <w:rPr>
          <w:rFonts w:ascii="Arial" w:hAnsi="Arial" w:cs="Arial"/>
          <w:sz w:val="22"/>
          <w:szCs w:val="22"/>
        </w:rPr>
      </w:pPr>
      <w:r w:rsidRPr="004D251F">
        <w:rPr>
          <w:rFonts w:ascii="Arial" w:hAnsi="Arial" w:cs="Arial"/>
          <w:sz w:val="22"/>
          <w:szCs w:val="22"/>
        </w:rPr>
        <w:t>Desirable</w:t>
      </w:r>
    </w:p>
    <w:p w14:paraId="7DD212C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working directly with police, fire and rescue, ambulance, NHS, local authority, Armed Forces or wider emergency-response organisations.</w:t>
      </w:r>
    </w:p>
    <w:p w14:paraId="61AA673D"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in integrated welfare and psychological support services, trauma-informed provision, occupational wellbeing or employee support pathways.</w:t>
      </w:r>
    </w:p>
    <w:p w14:paraId="6E19F3D4"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supporting bids, tenders, commissioner engagement, service launches or supplier and partnership management.</w:t>
      </w:r>
    </w:p>
    <w:p w14:paraId="7D7686D0"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Experience managing complex multi-organisation programmes or working within matrix arrangements.</w:t>
      </w:r>
    </w:p>
    <w:p w14:paraId="1AF0C0B5"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Relevant qualification or professional membership in leadership, management, project management, health, welfare, psychological wellbeing, commercial management or a related discipline.</w:t>
      </w:r>
    </w:p>
    <w:p w14:paraId="42EF53F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Evidence of continuing professional development relevant to senior service leadership and project delivery.</w:t>
      </w:r>
    </w:p>
    <w:p w14:paraId="328190FC" w14:textId="6857B04C" w:rsidR="00493199" w:rsidRPr="004D251F" w:rsidRDefault="00EF398A" w:rsidP="006F38D4">
      <w:pPr>
        <w:pStyle w:val="Heading2"/>
        <w:rPr>
          <w:rFonts w:ascii="Arial" w:hAnsi="Arial" w:cs="Arial"/>
          <w:sz w:val="22"/>
          <w:szCs w:val="22"/>
        </w:rPr>
      </w:pPr>
      <w:r w:rsidRPr="004D251F">
        <w:rPr>
          <w:rFonts w:ascii="Arial" w:hAnsi="Arial" w:cs="Arial"/>
          <w:sz w:val="22"/>
          <w:szCs w:val="22"/>
        </w:rPr>
        <w:t xml:space="preserve">Leadership </w:t>
      </w:r>
      <w:proofErr w:type="spellStart"/>
      <w:r w:rsidR="006F38D4">
        <w:rPr>
          <w:rFonts w:ascii="Arial" w:hAnsi="Arial" w:cs="Arial"/>
          <w:sz w:val="22"/>
          <w:szCs w:val="22"/>
        </w:rPr>
        <w:t>B</w:t>
      </w:r>
      <w:r w:rsidR="00B14ED9" w:rsidRPr="004D251F">
        <w:rPr>
          <w:rFonts w:ascii="Arial" w:hAnsi="Arial" w:cs="Arial"/>
          <w:sz w:val="22"/>
          <w:szCs w:val="22"/>
        </w:rPr>
        <w:t>ehaviour</w:t>
      </w:r>
      <w:proofErr w:type="spellEnd"/>
      <w:r w:rsidR="006F38D4">
        <w:rPr>
          <w:rFonts w:ascii="Arial" w:hAnsi="Arial" w:cs="Arial"/>
          <w:sz w:val="22"/>
          <w:szCs w:val="22"/>
        </w:rPr>
        <w:t xml:space="preserve"> </w:t>
      </w:r>
    </w:p>
    <w:p w14:paraId="7AA020F7" w14:textId="1064373B" w:rsidR="00493199" w:rsidRPr="004D251F" w:rsidRDefault="00EF398A">
      <w:pPr>
        <w:pStyle w:val="ListBullet"/>
        <w:spacing w:after="40"/>
        <w:ind w:hanging="216"/>
        <w:rPr>
          <w:rFonts w:ascii="Arial" w:hAnsi="Arial" w:cs="Arial"/>
          <w:sz w:val="22"/>
        </w:rPr>
      </w:pPr>
      <w:r w:rsidRPr="004D251F">
        <w:rPr>
          <w:rFonts w:ascii="Arial" w:hAnsi="Arial" w:cs="Arial"/>
          <w:sz w:val="22"/>
        </w:rPr>
        <w:t xml:space="preserve">Strategic, commercially aware and </w:t>
      </w:r>
      <w:r w:rsidR="00F02455" w:rsidRPr="004D251F">
        <w:rPr>
          <w:rFonts w:ascii="Arial" w:hAnsi="Arial" w:cs="Arial"/>
          <w:sz w:val="22"/>
        </w:rPr>
        <w:t>outcomes focused</w:t>
      </w:r>
      <w:r w:rsidRPr="004D251F">
        <w:rPr>
          <w:rFonts w:ascii="Arial" w:hAnsi="Arial" w:cs="Arial"/>
          <w:sz w:val="22"/>
        </w:rPr>
        <w:t>.</w:t>
      </w:r>
    </w:p>
    <w:p w14:paraId="595B24AA"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Collaborative and able to build trust across operational, welfare, psychological and external stakeholder groups.</w:t>
      </w:r>
    </w:p>
    <w:p w14:paraId="367EB1BC"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Calm and credible when managing complexity, risk and sensitive service issues.</w:t>
      </w:r>
    </w:p>
    <w:p w14:paraId="26ADAFEE"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lastRenderedPageBreak/>
        <w:t>Disciplined in planning and delivery, with strong follow-through and attention to governance.</w:t>
      </w:r>
    </w:p>
    <w:p w14:paraId="590BA374"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Curious, evidence-led and committed to learning, inclusion and continuous improvement.</w:t>
      </w:r>
    </w:p>
    <w:p w14:paraId="21251098" w14:textId="77777777" w:rsidR="00493199" w:rsidRPr="004D251F" w:rsidRDefault="00EF398A">
      <w:pPr>
        <w:pStyle w:val="ListBullet"/>
        <w:spacing w:after="40"/>
        <w:ind w:hanging="216"/>
        <w:rPr>
          <w:rFonts w:ascii="Arial" w:hAnsi="Arial" w:cs="Arial"/>
          <w:sz w:val="22"/>
        </w:rPr>
      </w:pPr>
      <w:r w:rsidRPr="004D251F">
        <w:rPr>
          <w:rFonts w:ascii="Arial" w:hAnsi="Arial" w:cs="Arial"/>
          <w:sz w:val="22"/>
        </w:rPr>
        <w:t>Committed to DMWS values, public value and high-quality support for people serving on the frontline.</w:t>
      </w:r>
    </w:p>
    <w:p w14:paraId="78947D1D" w14:textId="77777777" w:rsidR="00493199" w:rsidRPr="004D251F" w:rsidRDefault="00EF398A">
      <w:pPr>
        <w:pStyle w:val="Heading1"/>
        <w:rPr>
          <w:rFonts w:ascii="Arial" w:hAnsi="Arial" w:cs="Arial"/>
          <w:sz w:val="22"/>
          <w:szCs w:val="22"/>
        </w:rPr>
      </w:pPr>
      <w:r w:rsidRPr="004D251F">
        <w:rPr>
          <w:rFonts w:ascii="Arial" w:hAnsi="Arial" w:cs="Arial"/>
          <w:sz w:val="22"/>
          <w:szCs w:val="22"/>
        </w:rPr>
        <w:t>DMWS values</w:t>
      </w:r>
    </w:p>
    <w:tbl>
      <w:tblPr>
        <w:tblW w:w="0" w:type="auto"/>
        <w:tblLayout w:type="fixed"/>
        <w:tblLook w:val="04A0" w:firstRow="1" w:lastRow="0" w:firstColumn="1" w:lastColumn="0" w:noHBand="0" w:noVBand="1"/>
      </w:tblPr>
      <w:tblGrid>
        <w:gridCol w:w="5083"/>
        <w:gridCol w:w="5083"/>
      </w:tblGrid>
      <w:tr w:rsidR="00493199" w:rsidRPr="004D251F" w14:paraId="33AE7F03" w14:textId="77777777">
        <w:tc>
          <w:tcPr>
            <w:tcW w:w="5083" w:type="dxa"/>
            <w:shd w:val="clear" w:color="auto" w:fill="EAF2F4"/>
            <w:tcMar>
              <w:top w:w="100" w:type="dxa"/>
              <w:left w:w="120" w:type="dxa"/>
              <w:bottom w:w="100" w:type="dxa"/>
              <w:right w:w="120" w:type="dxa"/>
            </w:tcMar>
            <w:vAlign w:val="center"/>
          </w:tcPr>
          <w:p w14:paraId="770B7C32" w14:textId="77777777" w:rsidR="00493199" w:rsidRPr="004D251F" w:rsidRDefault="00EF398A">
            <w:pPr>
              <w:spacing w:after="0"/>
              <w:rPr>
                <w:rFonts w:ascii="Arial" w:hAnsi="Arial" w:cs="Arial"/>
                <w:sz w:val="22"/>
              </w:rPr>
            </w:pPr>
            <w:r w:rsidRPr="004D251F">
              <w:rPr>
                <w:rFonts w:ascii="Arial" w:hAnsi="Arial" w:cs="Arial"/>
                <w:b/>
                <w:color w:val="003E6B"/>
                <w:sz w:val="22"/>
              </w:rPr>
              <w:t>Commitment</w:t>
            </w:r>
          </w:p>
        </w:tc>
        <w:tc>
          <w:tcPr>
            <w:tcW w:w="5083" w:type="dxa"/>
            <w:tcMar>
              <w:top w:w="100" w:type="dxa"/>
              <w:left w:w="120" w:type="dxa"/>
              <w:bottom w:w="100" w:type="dxa"/>
              <w:right w:w="120" w:type="dxa"/>
            </w:tcMar>
            <w:vAlign w:val="center"/>
          </w:tcPr>
          <w:p w14:paraId="694B7F17" w14:textId="77777777" w:rsidR="00493199" w:rsidRPr="004D251F" w:rsidRDefault="00EF398A">
            <w:pPr>
              <w:spacing w:after="0"/>
              <w:rPr>
                <w:rFonts w:ascii="Arial" w:hAnsi="Arial" w:cs="Arial"/>
                <w:sz w:val="22"/>
              </w:rPr>
            </w:pPr>
            <w:r w:rsidRPr="004D251F">
              <w:rPr>
                <w:rFonts w:ascii="Arial" w:hAnsi="Arial" w:cs="Arial"/>
                <w:sz w:val="22"/>
              </w:rPr>
              <w:t>We are passionately committed in heart and mind to the people we support, delivering our service whenever and wherever they happen to be.</w:t>
            </w:r>
          </w:p>
        </w:tc>
      </w:tr>
      <w:tr w:rsidR="00493199" w:rsidRPr="004D251F" w14:paraId="355890E8" w14:textId="77777777">
        <w:tc>
          <w:tcPr>
            <w:tcW w:w="5083" w:type="dxa"/>
            <w:shd w:val="clear" w:color="auto" w:fill="EAF2F4"/>
            <w:tcMar>
              <w:top w:w="100" w:type="dxa"/>
              <w:left w:w="120" w:type="dxa"/>
              <w:bottom w:w="100" w:type="dxa"/>
              <w:right w:w="120" w:type="dxa"/>
            </w:tcMar>
            <w:vAlign w:val="center"/>
          </w:tcPr>
          <w:p w14:paraId="690DD527" w14:textId="77777777" w:rsidR="00493199" w:rsidRPr="004D251F" w:rsidRDefault="00EF398A">
            <w:pPr>
              <w:spacing w:after="0"/>
              <w:rPr>
                <w:rFonts w:ascii="Arial" w:hAnsi="Arial" w:cs="Arial"/>
                <w:sz w:val="22"/>
              </w:rPr>
            </w:pPr>
            <w:r w:rsidRPr="004D251F">
              <w:rPr>
                <w:rFonts w:ascii="Arial" w:hAnsi="Arial" w:cs="Arial"/>
                <w:b/>
                <w:color w:val="003E6B"/>
                <w:sz w:val="22"/>
              </w:rPr>
              <w:t>Integrity</w:t>
            </w:r>
          </w:p>
        </w:tc>
        <w:tc>
          <w:tcPr>
            <w:tcW w:w="5083" w:type="dxa"/>
            <w:tcMar>
              <w:top w:w="100" w:type="dxa"/>
              <w:left w:w="120" w:type="dxa"/>
              <w:bottom w:w="100" w:type="dxa"/>
              <w:right w:w="120" w:type="dxa"/>
            </w:tcMar>
            <w:vAlign w:val="center"/>
          </w:tcPr>
          <w:p w14:paraId="1EA232BE" w14:textId="77777777" w:rsidR="00493199" w:rsidRPr="004D251F" w:rsidRDefault="00EF398A">
            <w:pPr>
              <w:spacing w:after="0"/>
              <w:rPr>
                <w:rFonts w:ascii="Arial" w:hAnsi="Arial" w:cs="Arial"/>
                <w:sz w:val="22"/>
              </w:rPr>
            </w:pPr>
            <w:r w:rsidRPr="004D251F">
              <w:rPr>
                <w:rFonts w:ascii="Arial" w:hAnsi="Arial" w:cs="Arial"/>
                <w:sz w:val="22"/>
              </w:rPr>
              <w:t>We act with integrity, consistency and honesty in all that we do.</w:t>
            </w:r>
          </w:p>
        </w:tc>
      </w:tr>
      <w:tr w:rsidR="00493199" w:rsidRPr="004D251F" w14:paraId="1AB81749" w14:textId="77777777">
        <w:tc>
          <w:tcPr>
            <w:tcW w:w="5083" w:type="dxa"/>
            <w:shd w:val="clear" w:color="auto" w:fill="EAF2F4"/>
            <w:tcMar>
              <w:top w:w="100" w:type="dxa"/>
              <w:left w:w="120" w:type="dxa"/>
              <w:bottom w:w="100" w:type="dxa"/>
              <w:right w:w="120" w:type="dxa"/>
            </w:tcMar>
            <w:vAlign w:val="center"/>
          </w:tcPr>
          <w:p w14:paraId="09F54B5C" w14:textId="77777777" w:rsidR="00493199" w:rsidRPr="004D251F" w:rsidRDefault="00EF398A">
            <w:pPr>
              <w:spacing w:after="0"/>
              <w:rPr>
                <w:rFonts w:ascii="Arial" w:hAnsi="Arial" w:cs="Arial"/>
                <w:sz w:val="22"/>
              </w:rPr>
            </w:pPr>
            <w:r w:rsidRPr="004D251F">
              <w:rPr>
                <w:rFonts w:ascii="Arial" w:hAnsi="Arial" w:cs="Arial"/>
                <w:b/>
                <w:color w:val="003E6B"/>
                <w:sz w:val="22"/>
              </w:rPr>
              <w:t>People</w:t>
            </w:r>
          </w:p>
        </w:tc>
        <w:tc>
          <w:tcPr>
            <w:tcW w:w="5083" w:type="dxa"/>
            <w:tcMar>
              <w:top w:w="100" w:type="dxa"/>
              <w:left w:w="120" w:type="dxa"/>
              <w:bottom w:w="100" w:type="dxa"/>
              <w:right w:w="120" w:type="dxa"/>
            </w:tcMar>
            <w:vAlign w:val="center"/>
          </w:tcPr>
          <w:p w14:paraId="099CA9FB" w14:textId="77777777" w:rsidR="00493199" w:rsidRPr="004D251F" w:rsidRDefault="00EF398A">
            <w:pPr>
              <w:spacing w:after="0"/>
              <w:rPr>
                <w:rFonts w:ascii="Arial" w:hAnsi="Arial" w:cs="Arial"/>
                <w:sz w:val="22"/>
              </w:rPr>
            </w:pPr>
            <w:r w:rsidRPr="004D251F">
              <w:rPr>
                <w:rFonts w:ascii="Arial" w:hAnsi="Arial" w:cs="Arial"/>
                <w:sz w:val="22"/>
              </w:rPr>
              <w:t>We support each other. We trust, encourage and develop our staff because it is our people who make us what we are.</w:t>
            </w:r>
          </w:p>
        </w:tc>
      </w:tr>
      <w:tr w:rsidR="00493199" w:rsidRPr="004D251F" w14:paraId="5935A44A" w14:textId="77777777">
        <w:tc>
          <w:tcPr>
            <w:tcW w:w="5083" w:type="dxa"/>
            <w:shd w:val="clear" w:color="auto" w:fill="EAF2F4"/>
            <w:tcMar>
              <w:top w:w="100" w:type="dxa"/>
              <w:left w:w="120" w:type="dxa"/>
              <w:bottom w:w="100" w:type="dxa"/>
              <w:right w:w="120" w:type="dxa"/>
            </w:tcMar>
            <w:vAlign w:val="center"/>
          </w:tcPr>
          <w:p w14:paraId="15FED14B" w14:textId="77777777" w:rsidR="00493199" w:rsidRPr="004D251F" w:rsidRDefault="00EF398A">
            <w:pPr>
              <w:spacing w:after="0"/>
              <w:rPr>
                <w:rFonts w:ascii="Arial" w:hAnsi="Arial" w:cs="Arial"/>
                <w:sz w:val="22"/>
              </w:rPr>
            </w:pPr>
            <w:r w:rsidRPr="004D251F">
              <w:rPr>
                <w:rFonts w:ascii="Arial" w:hAnsi="Arial" w:cs="Arial"/>
                <w:b/>
                <w:color w:val="003E6B"/>
                <w:sz w:val="22"/>
              </w:rPr>
              <w:t>Working together</w:t>
            </w:r>
          </w:p>
        </w:tc>
        <w:tc>
          <w:tcPr>
            <w:tcW w:w="5083" w:type="dxa"/>
            <w:tcMar>
              <w:top w:w="100" w:type="dxa"/>
              <w:left w:w="120" w:type="dxa"/>
              <w:bottom w:w="100" w:type="dxa"/>
              <w:right w:w="120" w:type="dxa"/>
            </w:tcMar>
            <w:vAlign w:val="center"/>
          </w:tcPr>
          <w:p w14:paraId="13803635" w14:textId="77777777" w:rsidR="00493199" w:rsidRPr="004D251F" w:rsidRDefault="00EF398A">
            <w:pPr>
              <w:spacing w:after="0"/>
              <w:rPr>
                <w:rFonts w:ascii="Arial" w:hAnsi="Arial" w:cs="Arial"/>
                <w:sz w:val="22"/>
              </w:rPr>
            </w:pPr>
            <w:r w:rsidRPr="004D251F">
              <w:rPr>
                <w:rFonts w:ascii="Arial" w:hAnsi="Arial" w:cs="Arial"/>
                <w:sz w:val="22"/>
              </w:rPr>
              <w:t>We work collaboratively together and with others to provide the best possible service to the people we support.</w:t>
            </w:r>
          </w:p>
        </w:tc>
      </w:tr>
    </w:tbl>
    <w:p w14:paraId="672A6659" w14:textId="0D508C81" w:rsidR="00493199" w:rsidRPr="004D251F" w:rsidRDefault="00493199">
      <w:pPr>
        <w:rPr>
          <w:rFonts w:ascii="Arial" w:hAnsi="Arial" w:cs="Arial"/>
          <w:sz w:val="22"/>
        </w:rPr>
      </w:pPr>
    </w:p>
    <w:sectPr w:rsidR="00493199" w:rsidRPr="004D251F" w:rsidSect="00034616">
      <w:headerReference w:type="even" r:id="rId12"/>
      <w:headerReference w:type="default" r:id="rId13"/>
      <w:footerReference w:type="even" r:id="rId14"/>
      <w:footerReference w:type="default" r:id="rId15"/>
      <w:headerReference w:type="first" r:id="rId16"/>
      <w:footerReference w:type="first" r:id="rId17"/>
      <w:pgSz w:w="12240" w:h="15840"/>
      <w:pgMar w:top="792" w:right="1037" w:bottom="792"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FD5DB" w14:textId="77777777" w:rsidR="007328E9" w:rsidRDefault="007328E9">
      <w:pPr>
        <w:spacing w:after="0" w:line="240" w:lineRule="auto"/>
      </w:pPr>
      <w:r>
        <w:separator/>
      </w:r>
    </w:p>
  </w:endnote>
  <w:endnote w:type="continuationSeparator" w:id="0">
    <w:p w14:paraId="562DC461" w14:textId="77777777" w:rsidR="007328E9" w:rsidRDefault="00732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493199" w:rsidRDefault="00493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C3908" w14:textId="77777777" w:rsidR="00493199" w:rsidRDefault="00EF398A">
    <w:pPr>
      <w:pStyle w:val="Footer"/>
      <w:jc w:val="center"/>
    </w:pPr>
    <w:r>
      <w:rPr>
        <w:color w:val="5B6573"/>
        <w:sz w:val="16"/>
      </w:rPr>
      <w:t>Head of Frontline Welfare and Wellbeing Services | Job Description |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493199" w:rsidRDefault="004931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B7004" w14:textId="77777777" w:rsidR="007328E9" w:rsidRDefault="007328E9">
      <w:pPr>
        <w:spacing w:after="0" w:line="240" w:lineRule="auto"/>
      </w:pPr>
      <w:r>
        <w:separator/>
      </w:r>
    </w:p>
  </w:footnote>
  <w:footnote w:type="continuationSeparator" w:id="0">
    <w:p w14:paraId="292B7930" w14:textId="77777777" w:rsidR="007328E9" w:rsidRDefault="00732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493199" w:rsidRDefault="00493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224A" w14:textId="77777777" w:rsidR="00493199" w:rsidRDefault="00EF398A">
    <w:pPr>
      <w:pStyle w:val="Header"/>
      <w:jc w:val="right"/>
    </w:pPr>
    <w:r>
      <w:rPr>
        <w:b/>
        <w:color w:val="007C78"/>
        <w:sz w:val="16"/>
      </w:rPr>
      <w:t>DEFENCE MEDICAL WELFARE SERVICE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493199" w:rsidRDefault="004931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376406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6CE1776"/>
    <w:multiLevelType w:val="multilevel"/>
    <w:tmpl w:val="6180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3007584">
    <w:abstractNumId w:val="8"/>
  </w:num>
  <w:num w:numId="2" w16cid:durableId="945649604">
    <w:abstractNumId w:val="6"/>
  </w:num>
  <w:num w:numId="3" w16cid:durableId="1165626546">
    <w:abstractNumId w:val="5"/>
  </w:num>
  <w:num w:numId="4" w16cid:durableId="259066459">
    <w:abstractNumId w:val="4"/>
  </w:num>
  <w:num w:numId="5" w16cid:durableId="1274366634">
    <w:abstractNumId w:val="7"/>
  </w:num>
  <w:num w:numId="6" w16cid:durableId="619184515">
    <w:abstractNumId w:val="3"/>
  </w:num>
  <w:num w:numId="7" w16cid:durableId="855538052">
    <w:abstractNumId w:val="2"/>
  </w:num>
  <w:num w:numId="8" w16cid:durableId="1279410683">
    <w:abstractNumId w:val="1"/>
  </w:num>
  <w:num w:numId="9" w16cid:durableId="1545363411">
    <w:abstractNumId w:val="0"/>
  </w:num>
  <w:num w:numId="10" w16cid:durableId="1825193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3277000-1C18-486A-9BF7-0B9D7C5F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2"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003E6B"/>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007C78"/>
      <w:sz w:val="23"/>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color w:val="003E6B"/>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003E6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C244D7"/>
    <w:rPr>
      <w:sz w:val="16"/>
      <w:szCs w:val="16"/>
    </w:rPr>
  </w:style>
  <w:style w:type="paragraph" w:styleId="CommentText">
    <w:name w:val="annotation text"/>
    <w:basedOn w:val="Normal"/>
    <w:link w:val="CommentTextChar"/>
    <w:uiPriority w:val="99"/>
    <w:unhideWhenUsed/>
    <w:rsid w:val="00C244D7"/>
    <w:pPr>
      <w:spacing w:line="240" w:lineRule="auto"/>
    </w:pPr>
    <w:rPr>
      <w:sz w:val="20"/>
      <w:szCs w:val="20"/>
    </w:rPr>
  </w:style>
  <w:style w:type="character" w:customStyle="1" w:styleId="CommentTextChar">
    <w:name w:val="Comment Text Char"/>
    <w:basedOn w:val="DefaultParagraphFont"/>
    <w:link w:val="CommentText"/>
    <w:uiPriority w:val="99"/>
    <w:rsid w:val="00C244D7"/>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C244D7"/>
    <w:rPr>
      <w:b/>
      <w:bCs/>
    </w:rPr>
  </w:style>
  <w:style w:type="character" w:customStyle="1" w:styleId="CommentSubjectChar">
    <w:name w:val="Comment Subject Char"/>
    <w:basedOn w:val="CommentTextChar"/>
    <w:link w:val="CommentSubject"/>
    <w:uiPriority w:val="99"/>
    <w:semiHidden/>
    <w:rsid w:val="00C244D7"/>
    <w:rPr>
      <w:rFonts w:ascii="Aptos" w:hAnsi="Aptos"/>
      <w:b/>
      <w:bCs/>
      <w:sz w:val="20"/>
      <w:szCs w:val="20"/>
    </w:rPr>
  </w:style>
  <w:style w:type="paragraph" w:styleId="Revision">
    <w:name w:val="Revision"/>
    <w:hidden/>
    <w:uiPriority w:val="99"/>
    <w:semiHidden/>
    <w:rsid w:val="00C244D7"/>
    <w:pPr>
      <w:spacing w:after="0" w:line="240" w:lineRule="auto"/>
    </w:pPr>
    <w:rPr>
      <w:rFonts w:ascii="Aptos" w:hAnsi="Apto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