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8CCE4" w:themeColor="accent1" w:themeTint="66"/>
  <w:body>
    <w:p w14:paraId="29ED8DFC" w14:textId="4A76D7A5" w:rsidR="00AA7CF6" w:rsidRPr="004B0EBB" w:rsidRDefault="00022AB8" w:rsidP="00F33572">
      <w:pPr>
        <w:autoSpaceDE w:val="0"/>
        <w:autoSpaceDN w:val="0"/>
        <w:adjustRightInd w:val="0"/>
        <w:spacing w:after="120"/>
        <w:ind w:right="-462"/>
        <w:rPr>
          <w:rFonts w:ascii="Calibri" w:hAnsi="Calibri" w:cs="Calibri"/>
          <w:b/>
          <w:bCs/>
          <w:sz w:val="144"/>
        </w:rPr>
      </w:pPr>
      <w:r w:rsidRPr="004B0EBB">
        <w:rPr>
          <w:noProof/>
        </w:rPr>
        <w:drawing>
          <wp:anchor distT="0" distB="0" distL="114300" distR="114300" simplePos="0" relativeHeight="251658240" behindDoc="0" locked="0" layoutInCell="1" allowOverlap="1" wp14:anchorId="71DFA5B7" wp14:editId="071581E3">
            <wp:simplePos x="0" y="0"/>
            <wp:positionH relativeFrom="column">
              <wp:posOffset>4397382</wp:posOffset>
            </wp:positionH>
            <wp:positionV relativeFrom="paragraph">
              <wp:posOffset>-227965</wp:posOffset>
            </wp:positionV>
            <wp:extent cx="1903868" cy="922020"/>
            <wp:effectExtent l="0" t="0" r="1270" b="0"/>
            <wp:wrapNone/>
            <wp:docPr id="18"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drawing&#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4648" cy="927241"/>
                    </a:xfrm>
                    <a:prstGeom prst="rect">
                      <a:avLst/>
                    </a:prstGeom>
                  </pic:spPr>
                </pic:pic>
              </a:graphicData>
            </a:graphic>
            <wp14:sizeRelH relativeFrom="margin">
              <wp14:pctWidth>0</wp14:pctWidth>
            </wp14:sizeRelH>
            <wp14:sizeRelV relativeFrom="margin">
              <wp14:pctHeight>0</wp14:pctHeight>
            </wp14:sizeRelV>
          </wp:anchor>
        </w:drawing>
      </w:r>
      <w:r w:rsidR="00C55D31" w:rsidRPr="004B0EBB">
        <w:rPr>
          <w:rFonts w:ascii="Calibri" w:hAnsi="Calibri" w:cs="Calibri"/>
          <w:b/>
          <w:bCs/>
          <w:sz w:val="72"/>
        </w:rPr>
        <w:t>Job Description</w:t>
      </w:r>
    </w:p>
    <w:p w14:paraId="196CCB39" w14:textId="36B2C250" w:rsidR="0014088F" w:rsidRPr="004B0EBB" w:rsidRDefault="00C55D31" w:rsidP="0019559D">
      <w:pPr>
        <w:autoSpaceDE w:val="0"/>
        <w:autoSpaceDN w:val="0"/>
        <w:adjustRightInd w:val="0"/>
        <w:ind w:right="-462"/>
        <w:rPr>
          <w:snapToGrid w:val="0"/>
          <w:color w:val="000000"/>
          <w:w w:val="0"/>
          <w:sz w:val="32"/>
          <w:u w:color="000000"/>
          <w:bdr w:val="none" w:sz="0" w:space="0" w:color="000000"/>
          <w:shd w:val="clear" w:color="000000" w:fill="000000"/>
          <w:lang w:eastAsia="x-none" w:bidi="x-none"/>
        </w:rPr>
      </w:pPr>
      <w:r w:rsidRPr="004B0EBB">
        <w:rPr>
          <w:snapToGrid w:val="0"/>
          <w:color w:val="000000"/>
          <w:w w:val="0"/>
          <w:sz w:val="72"/>
          <w:u w:color="000000"/>
          <w:bdr w:val="none" w:sz="0" w:space="0" w:color="000000"/>
          <w:shd w:val="clear" w:color="000000" w:fill="000000"/>
          <w:lang w:eastAsia="x-none" w:bidi="x-none"/>
        </w:rPr>
        <w:t xml:space="preserve"> </w:t>
      </w:r>
    </w:p>
    <w:p w14:paraId="7DBD18E7" w14:textId="77777777" w:rsidR="00AF758B" w:rsidRPr="004B0EBB" w:rsidRDefault="00AF758B" w:rsidP="0019559D">
      <w:pPr>
        <w:autoSpaceDE w:val="0"/>
        <w:autoSpaceDN w:val="0"/>
        <w:adjustRightInd w:val="0"/>
        <w:ind w:right="-462"/>
        <w:rPr>
          <w:rFonts w:ascii="Calibri" w:hAnsi="Calibri" w:cs="Calibri"/>
          <w:b/>
          <w:bCs/>
        </w:rPr>
      </w:pPr>
    </w:p>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379"/>
      </w:tblGrid>
      <w:tr w:rsidR="0014088F" w:rsidRPr="004B0EBB" w14:paraId="16B3D08B" w14:textId="77777777" w:rsidTr="006E62E5">
        <w:tc>
          <w:tcPr>
            <w:tcW w:w="3545" w:type="dxa"/>
            <w:tcBorders>
              <w:right w:val="single" w:sz="4" w:space="0" w:color="BFBFBF" w:themeColor="background1" w:themeShade="BF"/>
            </w:tcBorders>
          </w:tcPr>
          <w:p w14:paraId="5A7155E5" w14:textId="77777777" w:rsidR="0014088F" w:rsidRPr="004B0EBB" w:rsidRDefault="0014088F" w:rsidP="00C55D31">
            <w:pPr>
              <w:autoSpaceDE w:val="0"/>
              <w:autoSpaceDN w:val="0"/>
              <w:adjustRightInd w:val="0"/>
              <w:spacing w:before="120" w:after="120"/>
              <w:ind w:right="-462"/>
              <w:rPr>
                <w:rFonts w:ascii="Calibri" w:hAnsi="Calibri" w:cs="Calibri"/>
                <w:b/>
                <w:bCs/>
                <w:sz w:val="28"/>
              </w:rPr>
            </w:pPr>
            <w:r w:rsidRPr="004B0EBB">
              <w:rPr>
                <w:rFonts w:ascii="Calibri" w:hAnsi="Calibri" w:cs="Calibri"/>
                <w:b/>
                <w:sz w:val="28"/>
              </w:rPr>
              <w:t>Job Title:</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8F91552" w14:textId="779F0CBC" w:rsidR="0014088F" w:rsidRPr="004B0EBB" w:rsidRDefault="000C5C3C" w:rsidP="006F0313">
            <w:pPr>
              <w:autoSpaceDE w:val="0"/>
              <w:autoSpaceDN w:val="0"/>
              <w:adjustRightInd w:val="0"/>
              <w:spacing w:before="120" w:after="120"/>
              <w:ind w:right="-462"/>
              <w:rPr>
                <w:rFonts w:ascii="Calibri" w:hAnsi="Calibri" w:cs="Calibri"/>
                <w:sz w:val="28"/>
              </w:rPr>
            </w:pPr>
            <w:r>
              <w:rPr>
                <w:rFonts w:ascii="Calibri" w:hAnsi="Calibri" w:cs="Calibri"/>
                <w:sz w:val="28"/>
              </w:rPr>
              <w:t>Head of Re</w:t>
            </w:r>
            <w:r w:rsidR="00136C04">
              <w:rPr>
                <w:rFonts w:ascii="Calibri" w:hAnsi="Calibri" w:cs="Calibri"/>
                <w:sz w:val="28"/>
              </w:rPr>
              <w:t>source Recovery and Management</w:t>
            </w:r>
          </w:p>
        </w:tc>
      </w:tr>
      <w:tr w:rsidR="0014088F" w:rsidRPr="004B0EBB" w14:paraId="6266AAFC" w14:textId="77777777" w:rsidTr="006E62E5">
        <w:tc>
          <w:tcPr>
            <w:tcW w:w="3545" w:type="dxa"/>
            <w:tcBorders>
              <w:right w:val="single" w:sz="4" w:space="0" w:color="BFBFBF" w:themeColor="background1" w:themeShade="BF"/>
            </w:tcBorders>
          </w:tcPr>
          <w:p w14:paraId="0B54319A" w14:textId="77777777" w:rsidR="0014088F" w:rsidRPr="004B0EBB" w:rsidRDefault="0014088F" w:rsidP="00C55D31">
            <w:pPr>
              <w:autoSpaceDE w:val="0"/>
              <w:autoSpaceDN w:val="0"/>
              <w:adjustRightInd w:val="0"/>
              <w:spacing w:before="120" w:after="120"/>
              <w:ind w:right="-462"/>
              <w:rPr>
                <w:rFonts w:ascii="Calibri" w:hAnsi="Calibri" w:cs="Calibri"/>
                <w:b/>
                <w:bCs/>
                <w:sz w:val="28"/>
              </w:rPr>
            </w:pPr>
            <w:r w:rsidRPr="004B0EBB">
              <w:rPr>
                <w:rFonts w:ascii="Calibri" w:hAnsi="Calibri" w:cs="Calibri"/>
                <w:b/>
                <w:sz w:val="28"/>
              </w:rPr>
              <w:t>Location:</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7FF90E6" w14:textId="21AB9786" w:rsidR="0014088F" w:rsidRPr="004B0EBB" w:rsidRDefault="005C4B33" w:rsidP="00431C78">
            <w:pPr>
              <w:autoSpaceDE w:val="0"/>
              <w:autoSpaceDN w:val="0"/>
              <w:adjustRightInd w:val="0"/>
              <w:spacing w:before="120" w:after="120"/>
              <w:ind w:right="-462"/>
              <w:rPr>
                <w:rFonts w:ascii="Calibri" w:hAnsi="Calibri" w:cs="Calibri"/>
                <w:sz w:val="28"/>
              </w:rPr>
            </w:pPr>
            <w:r>
              <w:rPr>
                <w:rFonts w:ascii="Calibri" w:hAnsi="Calibri" w:cs="Calibri"/>
                <w:sz w:val="28"/>
              </w:rPr>
              <w:t>B</w:t>
            </w:r>
            <w:r w:rsidRPr="005C4B33">
              <w:rPr>
                <w:rFonts w:ascii="Calibri" w:hAnsi="Calibri" w:cs="Calibri"/>
                <w:sz w:val="28"/>
              </w:rPr>
              <w:t>ase</w:t>
            </w:r>
            <w:r>
              <w:rPr>
                <w:rFonts w:ascii="Calibri" w:hAnsi="Calibri" w:cs="Calibri"/>
                <w:sz w:val="28"/>
              </w:rPr>
              <w:t>d in</w:t>
            </w:r>
            <w:r w:rsidRPr="005C4B33">
              <w:rPr>
                <w:rFonts w:ascii="Calibri" w:hAnsi="Calibri" w:cs="Calibri"/>
                <w:sz w:val="28"/>
              </w:rPr>
              <w:t xml:space="preserve"> Flint with </w:t>
            </w:r>
            <w:r w:rsidR="00045A7C">
              <w:rPr>
                <w:rFonts w:ascii="Calibri" w:hAnsi="Calibri" w:cs="Calibri"/>
                <w:sz w:val="28"/>
              </w:rPr>
              <w:t>sites</w:t>
            </w:r>
            <w:r w:rsidRPr="005C4B33">
              <w:rPr>
                <w:rFonts w:ascii="Calibri" w:hAnsi="Calibri" w:cs="Calibri"/>
                <w:sz w:val="28"/>
              </w:rPr>
              <w:t xml:space="preserve"> across Flintshire and Wrexham.</w:t>
            </w:r>
          </w:p>
        </w:tc>
      </w:tr>
      <w:tr w:rsidR="00F218E6" w:rsidRPr="004B0EBB" w14:paraId="1CA62B7A" w14:textId="77777777" w:rsidTr="0025231B">
        <w:tc>
          <w:tcPr>
            <w:tcW w:w="3545" w:type="dxa"/>
            <w:tcBorders>
              <w:right w:val="single" w:sz="4" w:space="0" w:color="BFBFBF" w:themeColor="background1" w:themeShade="BF"/>
            </w:tcBorders>
          </w:tcPr>
          <w:p w14:paraId="2B197FD9" w14:textId="1971729F" w:rsidR="00F218E6" w:rsidRPr="004B0EBB" w:rsidRDefault="00F218E6" w:rsidP="00F218E6">
            <w:pPr>
              <w:autoSpaceDE w:val="0"/>
              <w:autoSpaceDN w:val="0"/>
              <w:adjustRightInd w:val="0"/>
              <w:spacing w:before="120" w:after="120"/>
              <w:ind w:right="-462"/>
              <w:rPr>
                <w:rFonts w:ascii="Calibri" w:hAnsi="Calibri" w:cs="Calibri"/>
                <w:b/>
                <w:sz w:val="28"/>
              </w:rPr>
            </w:pPr>
            <w:r w:rsidRPr="004B0EBB">
              <w:rPr>
                <w:rFonts w:ascii="Calibri" w:hAnsi="Calibri" w:cs="Calibri"/>
                <w:b/>
                <w:sz w:val="28"/>
              </w:rPr>
              <w:t>Responsible to:</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C4A6234" w14:textId="794F81D4" w:rsidR="00F218E6" w:rsidRPr="004B0EBB" w:rsidRDefault="000C5C3C" w:rsidP="00F218E6">
            <w:pPr>
              <w:autoSpaceDE w:val="0"/>
              <w:autoSpaceDN w:val="0"/>
              <w:adjustRightInd w:val="0"/>
              <w:spacing w:before="120" w:after="120"/>
              <w:ind w:right="-462"/>
              <w:rPr>
                <w:rFonts w:ascii="Calibri" w:hAnsi="Calibri" w:cs="Calibri"/>
                <w:sz w:val="28"/>
              </w:rPr>
            </w:pPr>
            <w:r>
              <w:rPr>
                <w:rFonts w:ascii="Calibri" w:hAnsi="Calibri" w:cs="Calibri"/>
                <w:sz w:val="28"/>
              </w:rPr>
              <w:t>Chief Executive</w:t>
            </w:r>
          </w:p>
        </w:tc>
      </w:tr>
      <w:tr w:rsidR="00E30202" w:rsidRPr="004B0EBB" w14:paraId="0D29D1EC" w14:textId="77777777" w:rsidTr="006E62E5">
        <w:tc>
          <w:tcPr>
            <w:tcW w:w="3545" w:type="dxa"/>
            <w:tcBorders>
              <w:right w:val="single" w:sz="4" w:space="0" w:color="BFBFBF" w:themeColor="background1" w:themeShade="BF"/>
            </w:tcBorders>
          </w:tcPr>
          <w:p w14:paraId="0C3B939A" w14:textId="64A22C8E" w:rsidR="00E30202" w:rsidRPr="004B0EBB" w:rsidRDefault="00E30202" w:rsidP="00F218E6">
            <w:pPr>
              <w:autoSpaceDE w:val="0"/>
              <w:autoSpaceDN w:val="0"/>
              <w:adjustRightInd w:val="0"/>
              <w:spacing w:before="120" w:after="120"/>
              <w:ind w:right="-462"/>
              <w:rPr>
                <w:rFonts w:ascii="Calibri" w:hAnsi="Calibri" w:cs="Calibri"/>
                <w:b/>
                <w:sz w:val="28"/>
              </w:rPr>
            </w:pPr>
            <w:r>
              <w:rPr>
                <w:rFonts w:ascii="Calibri" w:hAnsi="Calibri" w:cs="Calibri"/>
                <w:b/>
                <w:sz w:val="28"/>
              </w:rPr>
              <w:t>Responsible For</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49A43D9" w14:textId="202BEE4B" w:rsidR="00E30202" w:rsidRDefault="00254D34" w:rsidP="00F218E6">
            <w:pPr>
              <w:autoSpaceDE w:val="0"/>
              <w:autoSpaceDN w:val="0"/>
              <w:adjustRightInd w:val="0"/>
              <w:spacing w:before="120" w:after="120"/>
              <w:ind w:right="-462"/>
              <w:rPr>
                <w:rFonts w:ascii="Calibri" w:hAnsi="Calibri" w:cs="Calibri"/>
                <w:sz w:val="28"/>
              </w:rPr>
            </w:pPr>
            <w:r>
              <w:rPr>
                <w:rFonts w:ascii="Calibri" w:hAnsi="Calibri" w:cs="Calibri"/>
                <w:sz w:val="28"/>
              </w:rPr>
              <w:t>Delivery staff and Volunteers</w:t>
            </w:r>
          </w:p>
        </w:tc>
      </w:tr>
      <w:tr w:rsidR="00F218E6" w:rsidRPr="004B0EBB" w14:paraId="376348C8" w14:textId="77777777" w:rsidTr="006E62E5">
        <w:tc>
          <w:tcPr>
            <w:tcW w:w="3545" w:type="dxa"/>
            <w:tcBorders>
              <w:right w:val="single" w:sz="4" w:space="0" w:color="BFBFBF" w:themeColor="background1" w:themeShade="BF"/>
            </w:tcBorders>
          </w:tcPr>
          <w:p w14:paraId="4495BCFE" w14:textId="77777777" w:rsidR="00F218E6" w:rsidRPr="004B0EBB" w:rsidRDefault="00F218E6" w:rsidP="00F218E6">
            <w:pPr>
              <w:autoSpaceDE w:val="0"/>
              <w:autoSpaceDN w:val="0"/>
              <w:adjustRightInd w:val="0"/>
              <w:spacing w:before="120" w:after="120"/>
              <w:ind w:right="-462"/>
              <w:rPr>
                <w:rFonts w:ascii="Calibri" w:hAnsi="Calibri" w:cs="Calibri"/>
                <w:b/>
                <w:bCs/>
                <w:sz w:val="28"/>
              </w:rPr>
            </w:pPr>
            <w:r w:rsidRPr="004B0EBB">
              <w:rPr>
                <w:rFonts w:ascii="Calibri" w:hAnsi="Calibri" w:cs="Calibri"/>
                <w:b/>
                <w:sz w:val="28"/>
              </w:rPr>
              <w:t>Number of hours per week:</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F804852" w14:textId="58DE0BCC" w:rsidR="00F218E6" w:rsidRPr="004B0EBB" w:rsidRDefault="000C5C3C" w:rsidP="00F218E6">
            <w:pPr>
              <w:autoSpaceDE w:val="0"/>
              <w:autoSpaceDN w:val="0"/>
              <w:adjustRightInd w:val="0"/>
              <w:spacing w:before="120" w:after="120"/>
              <w:ind w:right="-462"/>
              <w:rPr>
                <w:rFonts w:ascii="Calibri" w:hAnsi="Calibri" w:cs="Calibri"/>
                <w:sz w:val="28"/>
              </w:rPr>
            </w:pPr>
            <w:r>
              <w:rPr>
                <w:rFonts w:ascii="Calibri" w:hAnsi="Calibri" w:cs="Calibri"/>
                <w:sz w:val="28"/>
              </w:rPr>
              <w:t>37.5 Hours</w:t>
            </w:r>
            <w:r w:rsidR="00BD76EF">
              <w:rPr>
                <w:rFonts w:ascii="Calibri" w:hAnsi="Calibri" w:cs="Calibri"/>
                <w:sz w:val="28"/>
              </w:rPr>
              <w:t xml:space="preserve"> </w:t>
            </w:r>
            <w:r w:rsidR="0097696B">
              <w:rPr>
                <w:rFonts w:ascii="Calibri" w:hAnsi="Calibri" w:cs="Calibri"/>
                <w:sz w:val="28"/>
              </w:rPr>
              <w:t xml:space="preserve">(with </w:t>
            </w:r>
            <w:proofErr w:type="spellStart"/>
            <w:r w:rsidR="0097696B">
              <w:rPr>
                <w:rFonts w:ascii="Calibri" w:hAnsi="Calibri" w:cs="Calibri"/>
                <w:sz w:val="28"/>
              </w:rPr>
              <w:t>rota</w:t>
            </w:r>
            <w:r w:rsidR="008B3A33">
              <w:rPr>
                <w:rFonts w:ascii="Calibri" w:hAnsi="Calibri" w:cs="Calibri"/>
                <w:sz w:val="28"/>
              </w:rPr>
              <w:t>’</w:t>
            </w:r>
            <w:r w:rsidR="0097696B">
              <w:rPr>
                <w:rFonts w:ascii="Calibri" w:hAnsi="Calibri" w:cs="Calibri"/>
                <w:sz w:val="28"/>
              </w:rPr>
              <w:t>d</w:t>
            </w:r>
            <w:proofErr w:type="spellEnd"/>
            <w:r w:rsidR="0097696B">
              <w:rPr>
                <w:rFonts w:ascii="Calibri" w:hAnsi="Calibri" w:cs="Calibri"/>
                <w:sz w:val="28"/>
              </w:rPr>
              <w:t xml:space="preserve"> weekend work)</w:t>
            </w:r>
          </w:p>
        </w:tc>
      </w:tr>
      <w:tr w:rsidR="00F218E6" w:rsidRPr="004B0EBB" w14:paraId="6292961D" w14:textId="77777777" w:rsidTr="006E62E5">
        <w:tc>
          <w:tcPr>
            <w:tcW w:w="3545" w:type="dxa"/>
            <w:tcBorders>
              <w:right w:val="single" w:sz="4" w:space="0" w:color="BFBFBF" w:themeColor="background1" w:themeShade="BF"/>
            </w:tcBorders>
          </w:tcPr>
          <w:p w14:paraId="76EBF612" w14:textId="77777777" w:rsidR="00F218E6" w:rsidRPr="004B0EBB" w:rsidRDefault="00F218E6" w:rsidP="00F218E6">
            <w:pPr>
              <w:autoSpaceDE w:val="0"/>
              <w:autoSpaceDN w:val="0"/>
              <w:adjustRightInd w:val="0"/>
              <w:spacing w:before="120" w:after="120"/>
              <w:ind w:right="-462"/>
              <w:rPr>
                <w:rFonts w:ascii="Calibri" w:hAnsi="Calibri" w:cs="Calibri"/>
                <w:b/>
                <w:bCs/>
                <w:sz w:val="28"/>
              </w:rPr>
            </w:pPr>
            <w:r w:rsidRPr="004B0EBB">
              <w:rPr>
                <w:rFonts w:ascii="Calibri" w:hAnsi="Calibri" w:cs="Calibri"/>
                <w:b/>
                <w:sz w:val="28"/>
              </w:rPr>
              <w:t>Salary:</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4C1370" w14:textId="3DF56127" w:rsidR="00E30202" w:rsidRPr="004B0EBB" w:rsidRDefault="000C5C3C" w:rsidP="00F218E6">
            <w:pPr>
              <w:autoSpaceDE w:val="0"/>
              <w:autoSpaceDN w:val="0"/>
              <w:adjustRightInd w:val="0"/>
              <w:spacing w:before="120" w:after="120"/>
              <w:ind w:right="-462"/>
              <w:rPr>
                <w:rFonts w:ascii="Calibri" w:hAnsi="Calibri" w:cs="Calibri"/>
                <w:sz w:val="28"/>
              </w:rPr>
            </w:pPr>
            <w:r>
              <w:rPr>
                <w:rFonts w:ascii="Calibri" w:hAnsi="Calibri" w:cs="Calibri"/>
                <w:sz w:val="28"/>
              </w:rPr>
              <w:t>£45,000</w:t>
            </w:r>
          </w:p>
        </w:tc>
      </w:tr>
      <w:tr w:rsidR="00F218E6" w:rsidRPr="004B0EBB" w14:paraId="0759B081" w14:textId="77777777" w:rsidTr="0025231B">
        <w:tc>
          <w:tcPr>
            <w:tcW w:w="9924" w:type="dxa"/>
            <w:gridSpan w:val="2"/>
          </w:tcPr>
          <w:p w14:paraId="2C95BBFD" w14:textId="77777777" w:rsidR="00F218E6" w:rsidRPr="004B0EBB" w:rsidRDefault="00F218E6" w:rsidP="00F218E6">
            <w:pPr>
              <w:autoSpaceDE w:val="0"/>
              <w:autoSpaceDN w:val="0"/>
              <w:adjustRightInd w:val="0"/>
              <w:spacing w:before="360" w:after="120"/>
              <w:jc w:val="both"/>
              <w:rPr>
                <w:rFonts w:ascii="Calibri" w:hAnsi="Calibri" w:cs="Calibri"/>
                <w:b/>
              </w:rPr>
            </w:pPr>
            <w:r w:rsidRPr="004B0EBB">
              <w:rPr>
                <w:rFonts w:ascii="Calibri" w:hAnsi="Calibri" w:cs="Calibri"/>
                <w:b/>
                <w:bCs/>
                <w:sz w:val="28"/>
              </w:rPr>
              <w:t>Purpose of the job</w:t>
            </w:r>
          </w:p>
        </w:tc>
      </w:tr>
      <w:tr w:rsidR="00F218E6" w:rsidRPr="004B0EBB" w14:paraId="05393CE8" w14:textId="77777777" w:rsidTr="0025231B">
        <w:tc>
          <w:tcPr>
            <w:tcW w:w="9924" w:type="dxa"/>
            <w:gridSpan w:val="2"/>
            <w:tcBorders>
              <w:bottom w:val="single" w:sz="4" w:space="0" w:color="BFBFBF" w:themeColor="background1" w:themeShade="BF"/>
            </w:tcBorders>
            <w:shd w:val="clear" w:color="auto" w:fill="FFFFFF" w:themeFill="background1"/>
          </w:tcPr>
          <w:p w14:paraId="7A3FE770" w14:textId="00E91E0D" w:rsidR="00537349" w:rsidRDefault="00772386" w:rsidP="00E30202">
            <w:pPr>
              <w:shd w:val="clear" w:color="auto" w:fill="FFFFFF"/>
              <w:spacing w:line="360" w:lineRule="atLeast"/>
              <w:rPr>
                <w:rFonts w:ascii="Calibri" w:hAnsi="Calibri" w:cs="Calibri"/>
                <w:color w:val="0A0A0A"/>
                <w:lang w:eastAsia="en-GB"/>
              </w:rPr>
            </w:pPr>
            <w:r w:rsidRPr="00E013DB">
              <w:rPr>
                <w:rFonts w:ascii="Calibri" w:hAnsi="Calibri" w:cs="Calibri"/>
                <w:color w:val="0A0A0A"/>
                <w:lang w:eastAsia="en-GB"/>
              </w:rPr>
              <w:t xml:space="preserve">To provide strategic leadership and operational management for </w:t>
            </w:r>
            <w:r w:rsidR="00337E55">
              <w:rPr>
                <w:rFonts w:ascii="Calibri" w:hAnsi="Calibri" w:cs="Calibri"/>
                <w:color w:val="0A0A0A"/>
                <w:lang w:eastAsia="en-GB"/>
              </w:rPr>
              <w:t xml:space="preserve">Refurbs </w:t>
            </w:r>
            <w:r w:rsidRPr="00E013DB">
              <w:rPr>
                <w:rFonts w:ascii="Calibri" w:hAnsi="Calibri" w:cs="Calibri"/>
                <w:color w:val="0A0A0A"/>
                <w:lang w:eastAsia="en-GB"/>
              </w:rPr>
              <w:t xml:space="preserve">repair, reuse, upcycling, and resale initiatives. </w:t>
            </w:r>
            <w:r w:rsidR="00C60C3B">
              <w:rPr>
                <w:rFonts w:ascii="Calibri" w:hAnsi="Calibri" w:cs="Calibri"/>
                <w:color w:val="0A0A0A"/>
                <w:lang w:eastAsia="en-GB"/>
              </w:rPr>
              <w:t xml:space="preserve">Our </w:t>
            </w:r>
            <w:r w:rsidR="008B3A33">
              <w:rPr>
                <w:rFonts w:ascii="Calibri" w:hAnsi="Calibri" w:cs="Calibri"/>
                <w:color w:val="0A0A0A"/>
                <w:lang w:eastAsia="en-GB"/>
              </w:rPr>
              <w:t>services</w:t>
            </w:r>
            <w:r w:rsidR="00C60C3B">
              <w:rPr>
                <w:rFonts w:ascii="Calibri" w:hAnsi="Calibri" w:cs="Calibri"/>
                <w:color w:val="0A0A0A"/>
                <w:lang w:eastAsia="en-GB"/>
              </w:rPr>
              <w:t xml:space="preserve"> </w:t>
            </w:r>
            <w:r w:rsidR="00FA3CB7">
              <w:rPr>
                <w:rFonts w:ascii="Calibri" w:hAnsi="Calibri" w:cs="Calibri"/>
                <w:color w:val="0A0A0A"/>
                <w:lang w:eastAsia="en-GB"/>
              </w:rPr>
              <w:t xml:space="preserve">include a </w:t>
            </w:r>
            <w:r w:rsidR="00380747">
              <w:rPr>
                <w:rFonts w:ascii="Calibri" w:hAnsi="Calibri" w:cs="Calibri"/>
                <w:color w:val="0A0A0A"/>
                <w:lang w:eastAsia="en-GB"/>
              </w:rPr>
              <w:t xml:space="preserve">retail outlet, reuse hub, repair café and library </w:t>
            </w:r>
            <w:r w:rsidR="008B3A33">
              <w:rPr>
                <w:rFonts w:ascii="Calibri" w:hAnsi="Calibri" w:cs="Calibri"/>
                <w:color w:val="0A0A0A"/>
                <w:lang w:eastAsia="en-GB"/>
              </w:rPr>
              <w:t>o</w:t>
            </w:r>
            <w:r w:rsidR="00380747">
              <w:rPr>
                <w:rFonts w:ascii="Calibri" w:hAnsi="Calibri" w:cs="Calibri"/>
                <w:color w:val="0A0A0A"/>
                <w:lang w:eastAsia="en-GB"/>
              </w:rPr>
              <w:t xml:space="preserve">f things. </w:t>
            </w:r>
          </w:p>
          <w:p w14:paraId="0BEB9F43" w14:textId="77AB31A3" w:rsidR="00F218E6" w:rsidRDefault="00337E55" w:rsidP="00E30202">
            <w:pPr>
              <w:shd w:val="clear" w:color="auto" w:fill="FFFFFF"/>
              <w:spacing w:line="360" w:lineRule="atLeast"/>
              <w:rPr>
                <w:rFonts w:ascii="Calibri" w:hAnsi="Calibri" w:cs="Calibri"/>
                <w:color w:val="0A0A0A"/>
                <w:lang w:eastAsia="en-GB"/>
              </w:rPr>
            </w:pPr>
            <w:r>
              <w:rPr>
                <w:rFonts w:ascii="Calibri" w:hAnsi="Calibri" w:cs="Calibri"/>
                <w:color w:val="0A0A0A"/>
                <w:lang w:eastAsia="en-GB"/>
              </w:rPr>
              <w:t xml:space="preserve">The </w:t>
            </w:r>
            <w:r w:rsidR="00537349">
              <w:rPr>
                <w:rFonts w:ascii="Calibri" w:hAnsi="Calibri" w:cs="Calibri"/>
                <w:color w:val="0A0A0A"/>
                <w:lang w:eastAsia="en-GB"/>
              </w:rPr>
              <w:t>H</w:t>
            </w:r>
            <w:r>
              <w:rPr>
                <w:rFonts w:ascii="Calibri" w:hAnsi="Calibri" w:cs="Calibri"/>
                <w:color w:val="0A0A0A"/>
                <w:lang w:eastAsia="en-GB"/>
              </w:rPr>
              <w:t xml:space="preserve">ead of </w:t>
            </w:r>
            <w:r w:rsidR="00136C04">
              <w:rPr>
                <w:rFonts w:ascii="Calibri" w:hAnsi="Calibri" w:cs="Calibri"/>
                <w:color w:val="0A0A0A"/>
                <w:lang w:eastAsia="en-GB"/>
              </w:rPr>
              <w:t>Resource Recovery and Manag</w:t>
            </w:r>
            <w:r w:rsidR="00076C4C">
              <w:rPr>
                <w:rFonts w:ascii="Calibri" w:hAnsi="Calibri" w:cs="Calibri"/>
                <w:color w:val="0A0A0A"/>
                <w:lang w:eastAsia="en-GB"/>
              </w:rPr>
              <w:t>e</w:t>
            </w:r>
            <w:r w:rsidR="00136C04">
              <w:rPr>
                <w:rFonts w:ascii="Calibri" w:hAnsi="Calibri" w:cs="Calibri"/>
                <w:color w:val="0A0A0A"/>
                <w:lang w:eastAsia="en-GB"/>
              </w:rPr>
              <w:t>ment</w:t>
            </w:r>
            <w:r>
              <w:rPr>
                <w:rFonts w:ascii="Calibri" w:hAnsi="Calibri" w:cs="Calibri"/>
                <w:color w:val="0A0A0A"/>
                <w:lang w:eastAsia="en-GB"/>
              </w:rPr>
              <w:t xml:space="preserve"> </w:t>
            </w:r>
            <w:r w:rsidR="00772386" w:rsidRPr="00E013DB">
              <w:rPr>
                <w:rFonts w:ascii="Calibri" w:hAnsi="Calibri" w:cs="Calibri"/>
                <w:color w:val="0A0A0A"/>
                <w:lang w:eastAsia="en-GB"/>
              </w:rPr>
              <w:t>will develop partnerships to increase material diversion, manage a commercial-scale reuse facility (including a retail shop and workshop), and lead a team of staff and volunteers to meet sustainability targets and financial KPIs. </w:t>
            </w:r>
          </w:p>
          <w:p w14:paraId="16D5054E" w14:textId="0E449EE8" w:rsidR="00780D0F" w:rsidRPr="004B0EBB" w:rsidRDefault="00E619E0" w:rsidP="00985E40">
            <w:pPr>
              <w:shd w:val="clear" w:color="auto" w:fill="FFFFFF"/>
              <w:spacing w:line="360" w:lineRule="atLeast"/>
              <w:rPr>
                <w:rFonts w:ascii="Calibri" w:hAnsi="Calibri"/>
                <w:szCs w:val="22"/>
              </w:rPr>
            </w:pPr>
            <w:r w:rsidRPr="00FD381F">
              <w:rPr>
                <w:rFonts w:ascii="Calibri" w:hAnsi="Calibri" w:cs="Calibri"/>
                <w:color w:val="0A0A0A"/>
                <w:lang w:eastAsia="en-GB"/>
              </w:rPr>
              <w:t>Through direct action at an operational level, t</w:t>
            </w:r>
            <w:r w:rsidR="00780D0F" w:rsidRPr="00FD381F">
              <w:rPr>
                <w:rFonts w:ascii="Calibri" w:hAnsi="Calibri" w:cs="Calibri"/>
                <w:color w:val="0A0A0A"/>
                <w:lang w:eastAsia="en-GB"/>
              </w:rPr>
              <w:t xml:space="preserve">he </w:t>
            </w:r>
            <w:r w:rsidR="00F9243A" w:rsidRPr="00FD381F">
              <w:rPr>
                <w:rFonts w:ascii="Calibri" w:hAnsi="Calibri" w:cs="Calibri"/>
                <w:color w:val="0A0A0A"/>
                <w:lang w:eastAsia="en-GB"/>
              </w:rPr>
              <w:t>role will support the local authority</w:t>
            </w:r>
            <w:r w:rsidR="00985E40" w:rsidRPr="00FD381F">
              <w:rPr>
                <w:rFonts w:ascii="Calibri" w:hAnsi="Calibri" w:cs="Calibri"/>
                <w:color w:val="0A0A0A"/>
                <w:lang w:eastAsia="en-GB"/>
              </w:rPr>
              <w:t xml:space="preserve"> to deliver i</w:t>
            </w:r>
            <w:r w:rsidR="00933377">
              <w:rPr>
                <w:rFonts w:ascii="Calibri" w:hAnsi="Calibri" w:cs="Calibri"/>
                <w:color w:val="0A0A0A"/>
                <w:lang w:eastAsia="en-GB"/>
              </w:rPr>
              <w:t>t</w:t>
            </w:r>
            <w:r w:rsidR="00985E40" w:rsidRPr="00FD381F">
              <w:rPr>
                <w:rFonts w:ascii="Calibri" w:hAnsi="Calibri" w:cs="Calibri"/>
                <w:color w:val="0A0A0A"/>
                <w:lang w:eastAsia="en-GB"/>
              </w:rPr>
              <w:t>s “Waste &amp; Resource strategy 2024-2030”</w:t>
            </w:r>
            <w:r w:rsidR="00F9243A" w:rsidRPr="00FD381F">
              <w:rPr>
                <w:rFonts w:ascii="Calibri" w:hAnsi="Calibri" w:cs="Calibri"/>
                <w:color w:val="0A0A0A"/>
                <w:lang w:eastAsia="en-GB"/>
              </w:rPr>
              <w:t xml:space="preserve"> and </w:t>
            </w:r>
            <w:r w:rsidR="00985E40" w:rsidRPr="00FD381F">
              <w:rPr>
                <w:rFonts w:ascii="Calibri" w:hAnsi="Calibri" w:cs="Calibri"/>
                <w:color w:val="0A0A0A"/>
                <w:lang w:eastAsia="en-GB"/>
              </w:rPr>
              <w:t xml:space="preserve">the </w:t>
            </w:r>
            <w:r w:rsidR="00F9243A" w:rsidRPr="00FD381F">
              <w:rPr>
                <w:rFonts w:ascii="Calibri" w:hAnsi="Calibri" w:cs="Calibri"/>
                <w:color w:val="0A0A0A"/>
                <w:lang w:eastAsia="en-GB"/>
              </w:rPr>
              <w:t xml:space="preserve">Welsh Governments </w:t>
            </w:r>
            <w:r w:rsidR="00780D0F" w:rsidRPr="00FD381F">
              <w:rPr>
                <w:rFonts w:ascii="Calibri" w:hAnsi="Calibri" w:cs="Calibri"/>
                <w:color w:val="0A0A0A"/>
                <w:lang w:eastAsia="en-GB"/>
              </w:rPr>
              <w:t>"Beyond Recycling" strategy, which aims for a zero-waste, circular economy by 2050</w:t>
            </w:r>
            <w:r w:rsidR="00985E40" w:rsidRPr="00FD381F">
              <w:rPr>
                <w:rFonts w:ascii="Calibri" w:hAnsi="Calibri" w:cs="Calibri"/>
                <w:color w:val="0A0A0A"/>
                <w:lang w:eastAsia="en-GB"/>
              </w:rPr>
              <w:t>.</w:t>
            </w:r>
          </w:p>
        </w:tc>
      </w:tr>
      <w:tr w:rsidR="00F218E6" w:rsidRPr="004B0EBB" w14:paraId="28A14061" w14:textId="77777777" w:rsidTr="006E62E5">
        <w:tc>
          <w:tcPr>
            <w:tcW w:w="9924" w:type="dxa"/>
            <w:gridSpan w:val="2"/>
          </w:tcPr>
          <w:p w14:paraId="7FE25343" w14:textId="77777777" w:rsidR="00F218E6" w:rsidRPr="004B0EBB" w:rsidRDefault="00F218E6" w:rsidP="00F218E6">
            <w:pPr>
              <w:autoSpaceDE w:val="0"/>
              <w:autoSpaceDN w:val="0"/>
              <w:adjustRightInd w:val="0"/>
              <w:spacing w:before="360" w:after="120"/>
              <w:jc w:val="both"/>
              <w:rPr>
                <w:rFonts w:ascii="Calibri" w:hAnsi="Calibri" w:cs="Calibri"/>
                <w:b/>
              </w:rPr>
            </w:pPr>
            <w:r w:rsidRPr="004B0EBB">
              <w:rPr>
                <w:rFonts w:ascii="Calibri" w:hAnsi="Calibri" w:cs="Calibri"/>
                <w:b/>
                <w:bCs/>
                <w:sz w:val="28"/>
              </w:rPr>
              <w:t>Summary of Main Responsibilities</w:t>
            </w:r>
          </w:p>
        </w:tc>
      </w:tr>
      <w:tr w:rsidR="00F218E6" w:rsidRPr="004B0EBB" w14:paraId="3625D83C" w14:textId="77777777" w:rsidTr="006E62E5">
        <w:tc>
          <w:tcPr>
            <w:tcW w:w="9924" w:type="dxa"/>
            <w:gridSpan w:val="2"/>
            <w:tcBorders>
              <w:bottom w:val="single" w:sz="4" w:space="0" w:color="BFBFBF" w:themeColor="background1" w:themeShade="BF"/>
            </w:tcBorders>
            <w:shd w:val="clear" w:color="auto" w:fill="FFFFFF" w:themeFill="background1"/>
          </w:tcPr>
          <w:p w14:paraId="0A5BB1B5" w14:textId="5C785317" w:rsidR="00FA3CB7" w:rsidRPr="00FA3CB7" w:rsidRDefault="00FA3CB7" w:rsidP="00FA3CB7">
            <w:pPr>
              <w:jc w:val="both"/>
              <w:rPr>
                <w:rFonts w:ascii="Calibri" w:hAnsi="Calibri" w:cs="Calibri"/>
                <w:b/>
                <w:bCs/>
              </w:rPr>
            </w:pPr>
            <w:r w:rsidRPr="00FA3CB7">
              <w:rPr>
                <w:rFonts w:ascii="Calibri" w:hAnsi="Calibri" w:cs="Calibri"/>
                <w:b/>
                <w:bCs/>
              </w:rPr>
              <w:t>Management Responsibilities</w:t>
            </w:r>
          </w:p>
          <w:p w14:paraId="7A637D86" w14:textId="3FC7E386" w:rsidR="003A132D" w:rsidRPr="003A132D" w:rsidRDefault="007E2837" w:rsidP="002F2BBD">
            <w:pPr>
              <w:pStyle w:val="ListParagraph"/>
              <w:numPr>
                <w:ilvl w:val="0"/>
                <w:numId w:val="19"/>
              </w:numPr>
              <w:jc w:val="both"/>
              <w:rPr>
                <w:rFonts w:ascii="Calibri" w:hAnsi="Calibri" w:cs="Calibri"/>
              </w:rPr>
            </w:pPr>
            <w:r w:rsidRPr="007E2837">
              <w:rPr>
                <w:rFonts w:ascii="Calibri" w:hAnsi="Calibri" w:cs="Calibri"/>
              </w:rPr>
              <w:t>Build relationships with local authorities, businesses, and community groups to promote reuse</w:t>
            </w:r>
            <w:r w:rsidR="00DC1D11">
              <w:rPr>
                <w:rFonts w:ascii="Calibri" w:hAnsi="Calibri" w:cs="Calibri"/>
              </w:rPr>
              <w:t xml:space="preserve">, including liaison </w:t>
            </w:r>
            <w:r w:rsidR="003A132D" w:rsidRPr="003A132D">
              <w:rPr>
                <w:rFonts w:ascii="Calibri" w:hAnsi="Calibri" w:cs="Calibri"/>
              </w:rPr>
              <w:t>with local authorities, waste contractors and community partners to increase</w:t>
            </w:r>
            <w:r w:rsidR="003A132D">
              <w:rPr>
                <w:rFonts w:ascii="Calibri" w:hAnsi="Calibri" w:cs="Calibri"/>
              </w:rPr>
              <w:t xml:space="preserve"> / redirect</w:t>
            </w:r>
            <w:r w:rsidR="003A132D" w:rsidRPr="003A132D">
              <w:rPr>
                <w:rFonts w:ascii="Calibri" w:hAnsi="Calibri" w:cs="Calibri"/>
              </w:rPr>
              <w:t xml:space="preserve"> material streams.</w:t>
            </w:r>
          </w:p>
          <w:p w14:paraId="6F07CCD4" w14:textId="3ACF2ED8" w:rsidR="002F2BBD" w:rsidRPr="00142AF5" w:rsidRDefault="002F2BBD" w:rsidP="002F2BBD">
            <w:pPr>
              <w:numPr>
                <w:ilvl w:val="0"/>
                <w:numId w:val="19"/>
              </w:numPr>
              <w:jc w:val="both"/>
              <w:rPr>
                <w:rFonts w:ascii="Calibri" w:hAnsi="Calibri" w:cs="Calibri"/>
              </w:rPr>
            </w:pPr>
            <w:r w:rsidRPr="00142AF5">
              <w:rPr>
                <w:rFonts w:ascii="Calibri" w:hAnsi="Calibri" w:cs="Calibri"/>
              </w:rPr>
              <w:t xml:space="preserve">Work closely with the marketing team to promote the reuse offer, increase donations, and grow </w:t>
            </w:r>
            <w:r>
              <w:rPr>
                <w:rFonts w:ascii="Calibri" w:hAnsi="Calibri" w:cs="Calibri"/>
              </w:rPr>
              <w:t>sales.</w:t>
            </w:r>
          </w:p>
          <w:p w14:paraId="4C19278F" w14:textId="79FC84F0" w:rsidR="0004066E" w:rsidRDefault="003C219B" w:rsidP="002F2BBD">
            <w:pPr>
              <w:pStyle w:val="ListParagraph"/>
              <w:numPr>
                <w:ilvl w:val="0"/>
                <w:numId w:val="19"/>
              </w:numPr>
              <w:jc w:val="both"/>
              <w:rPr>
                <w:rFonts w:ascii="Calibri" w:hAnsi="Calibri" w:cs="Calibri"/>
              </w:rPr>
            </w:pPr>
            <w:r w:rsidRPr="00D51E24">
              <w:rPr>
                <w:rFonts w:ascii="Calibri" w:hAnsi="Calibri" w:cs="Calibri"/>
              </w:rPr>
              <w:t xml:space="preserve">Oversee </w:t>
            </w:r>
            <w:r w:rsidR="0004066E">
              <w:rPr>
                <w:rFonts w:ascii="Calibri" w:hAnsi="Calibri" w:cs="Calibri"/>
              </w:rPr>
              <w:t>t</w:t>
            </w:r>
            <w:r w:rsidRPr="00D51E24">
              <w:rPr>
                <w:rFonts w:ascii="Calibri" w:hAnsi="Calibri" w:cs="Calibri"/>
              </w:rPr>
              <w:t>he safe collection, sorting, repair, refurbishment, and resale of donated items</w:t>
            </w:r>
            <w:r w:rsidR="00C60C3B">
              <w:rPr>
                <w:rFonts w:ascii="Calibri" w:hAnsi="Calibri" w:cs="Calibri"/>
              </w:rPr>
              <w:t>,</w:t>
            </w:r>
            <w:r w:rsidR="0004066E">
              <w:rPr>
                <w:rFonts w:ascii="Calibri" w:hAnsi="Calibri" w:cs="Calibri"/>
              </w:rPr>
              <w:t xml:space="preserve"> through the bu</w:t>
            </w:r>
            <w:r w:rsidR="00490205">
              <w:rPr>
                <w:rFonts w:ascii="Calibri" w:hAnsi="Calibri" w:cs="Calibri"/>
              </w:rPr>
              <w:t>l</w:t>
            </w:r>
            <w:r w:rsidR="0004066E">
              <w:rPr>
                <w:rFonts w:ascii="Calibri" w:hAnsi="Calibri" w:cs="Calibri"/>
              </w:rPr>
              <w:t>ky household waste collections and the Reuse Hub.</w:t>
            </w:r>
          </w:p>
          <w:p w14:paraId="19F1E9CC" w14:textId="6784DA14" w:rsidR="00E3020A" w:rsidRDefault="00490205" w:rsidP="002F2BBD">
            <w:pPr>
              <w:pStyle w:val="ListParagraph"/>
              <w:numPr>
                <w:ilvl w:val="0"/>
                <w:numId w:val="19"/>
              </w:numPr>
              <w:jc w:val="both"/>
              <w:rPr>
                <w:rFonts w:ascii="Calibri" w:hAnsi="Calibri" w:cs="Calibri"/>
              </w:rPr>
            </w:pPr>
            <w:r>
              <w:rPr>
                <w:rFonts w:ascii="Calibri" w:hAnsi="Calibri" w:cs="Calibri"/>
              </w:rPr>
              <w:t>Oversee and develop</w:t>
            </w:r>
            <w:r w:rsidR="00E3020A">
              <w:rPr>
                <w:rFonts w:ascii="Calibri" w:hAnsi="Calibri" w:cs="Calibri"/>
              </w:rPr>
              <w:t xml:space="preserve"> the organisations void property cleaning and house clearance activities.</w:t>
            </w:r>
          </w:p>
          <w:p w14:paraId="6ABF3770" w14:textId="4F397DB6" w:rsidR="003C219B" w:rsidRDefault="003C219B" w:rsidP="002F2BBD">
            <w:pPr>
              <w:pStyle w:val="ListParagraph"/>
              <w:numPr>
                <w:ilvl w:val="0"/>
                <w:numId w:val="19"/>
              </w:numPr>
              <w:jc w:val="both"/>
              <w:rPr>
                <w:rFonts w:ascii="Calibri" w:hAnsi="Calibri" w:cs="Calibri"/>
              </w:rPr>
            </w:pPr>
            <w:r w:rsidRPr="00D51E24">
              <w:rPr>
                <w:rFonts w:ascii="Calibri" w:hAnsi="Calibri" w:cs="Calibri"/>
              </w:rPr>
              <w:t>Develop and implement strategies to increase waste diversion tonnage and maximi</w:t>
            </w:r>
            <w:r w:rsidR="008B3A33">
              <w:rPr>
                <w:rFonts w:ascii="Calibri" w:hAnsi="Calibri" w:cs="Calibri"/>
              </w:rPr>
              <w:t>s</w:t>
            </w:r>
            <w:r w:rsidRPr="00D51E24">
              <w:rPr>
                <w:rFonts w:ascii="Calibri" w:hAnsi="Calibri" w:cs="Calibri"/>
              </w:rPr>
              <w:t>e the re-use value of incoming materials.</w:t>
            </w:r>
          </w:p>
          <w:p w14:paraId="3429B2E3" w14:textId="77777777" w:rsidR="000731F4" w:rsidRPr="00142AF5" w:rsidRDefault="000731F4" w:rsidP="002F2BBD">
            <w:pPr>
              <w:numPr>
                <w:ilvl w:val="0"/>
                <w:numId w:val="19"/>
              </w:numPr>
              <w:jc w:val="both"/>
              <w:rPr>
                <w:rFonts w:ascii="Calibri" w:hAnsi="Calibri" w:cs="Calibri"/>
              </w:rPr>
            </w:pPr>
            <w:r w:rsidRPr="00142AF5">
              <w:rPr>
                <w:rFonts w:ascii="Calibri" w:hAnsi="Calibri" w:cs="Calibri"/>
              </w:rPr>
              <w:t>Lead or support the development of grant applications, project proposals, and partnership bids that enhance Refurbs’ circular</w:t>
            </w:r>
            <w:r w:rsidRPr="00142AF5">
              <w:rPr>
                <w:rFonts w:ascii="Calibri" w:hAnsi="Calibri" w:cs="Calibri"/>
              </w:rPr>
              <w:noBreakHyphen/>
              <w:t>economy offer.</w:t>
            </w:r>
          </w:p>
          <w:p w14:paraId="3CA09535" w14:textId="28537825" w:rsidR="009509ED" w:rsidRPr="00D51E24" w:rsidRDefault="009509ED" w:rsidP="002F2BBD">
            <w:pPr>
              <w:pStyle w:val="ListParagraph"/>
              <w:numPr>
                <w:ilvl w:val="0"/>
                <w:numId w:val="19"/>
              </w:numPr>
              <w:jc w:val="both"/>
              <w:rPr>
                <w:rFonts w:ascii="Calibri" w:hAnsi="Calibri" w:cs="Calibri"/>
              </w:rPr>
            </w:pPr>
            <w:r>
              <w:rPr>
                <w:rFonts w:ascii="Calibri" w:hAnsi="Calibri" w:cs="Calibri"/>
              </w:rPr>
              <w:lastRenderedPageBreak/>
              <w:t>Track</w:t>
            </w:r>
            <w:r w:rsidRPr="009509ED">
              <w:rPr>
                <w:rFonts w:ascii="Calibri" w:hAnsi="Calibri" w:cs="Calibri"/>
              </w:rPr>
              <w:t xml:space="preserve"> carbon savings, tonnage diverted from landfill, and the social value created for our communit</w:t>
            </w:r>
            <w:r>
              <w:rPr>
                <w:rFonts w:ascii="Calibri" w:hAnsi="Calibri" w:cs="Calibri"/>
              </w:rPr>
              <w:t>ies.</w:t>
            </w:r>
          </w:p>
          <w:p w14:paraId="5E43FA30" w14:textId="77777777" w:rsidR="00894596" w:rsidRPr="00142AF5" w:rsidRDefault="00894596" w:rsidP="002F2BBD">
            <w:pPr>
              <w:numPr>
                <w:ilvl w:val="0"/>
                <w:numId w:val="19"/>
              </w:numPr>
              <w:jc w:val="both"/>
              <w:rPr>
                <w:rFonts w:ascii="Calibri" w:hAnsi="Calibri" w:cs="Calibri"/>
              </w:rPr>
            </w:pPr>
            <w:r w:rsidRPr="00142AF5">
              <w:rPr>
                <w:rFonts w:ascii="Calibri" w:hAnsi="Calibri" w:cs="Calibri"/>
              </w:rPr>
              <w:t>Ensure all material handling, repair, storage, and resale processes meet high standards of safety, quality, and efficiency.</w:t>
            </w:r>
          </w:p>
          <w:p w14:paraId="70E1F540" w14:textId="3654B213" w:rsidR="00894596" w:rsidRPr="00142AF5" w:rsidRDefault="00894596" w:rsidP="002F2BBD">
            <w:pPr>
              <w:numPr>
                <w:ilvl w:val="0"/>
                <w:numId w:val="19"/>
              </w:numPr>
              <w:jc w:val="both"/>
              <w:rPr>
                <w:rFonts w:ascii="Calibri" w:hAnsi="Calibri" w:cs="Calibri"/>
              </w:rPr>
            </w:pPr>
            <w:r w:rsidRPr="00142AF5">
              <w:rPr>
                <w:rFonts w:ascii="Calibri" w:hAnsi="Calibri" w:cs="Calibri"/>
              </w:rPr>
              <w:t>Apply LEAN principles and best</w:t>
            </w:r>
            <w:r w:rsidRPr="00142AF5">
              <w:rPr>
                <w:rFonts w:ascii="Calibri" w:hAnsi="Calibri" w:cs="Calibri"/>
              </w:rPr>
              <w:noBreakHyphen/>
              <w:t>practice waste</w:t>
            </w:r>
            <w:r w:rsidRPr="00142AF5">
              <w:rPr>
                <w:rFonts w:ascii="Calibri" w:hAnsi="Calibri" w:cs="Calibri"/>
              </w:rPr>
              <w:noBreakHyphen/>
              <w:t>management methodologies to streamline processes and maximise value.</w:t>
            </w:r>
          </w:p>
          <w:p w14:paraId="64376177" w14:textId="77777777" w:rsidR="003C219B" w:rsidRDefault="003C219B" w:rsidP="002F2BBD">
            <w:pPr>
              <w:pStyle w:val="ListParagraph"/>
              <w:numPr>
                <w:ilvl w:val="0"/>
                <w:numId w:val="19"/>
              </w:numPr>
              <w:jc w:val="both"/>
              <w:rPr>
                <w:rFonts w:ascii="Calibri" w:hAnsi="Calibri" w:cs="Calibri"/>
              </w:rPr>
            </w:pPr>
            <w:r w:rsidRPr="00D51E24">
              <w:rPr>
                <w:rFonts w:ascii="Calibri" w:hAnsi="Calibri" w:cs="Calibri"/>
              </w:rPr>
              <w:t>Maintain high standards of Health &amp; Safety, ensuring compliance with waste management regulations, risk assessments, and safe working systems.</w:t>
            </w:r>
          </w:p>
          <w:p w14:paraId="3F5161E4" w14:textId="7FE00DC2" w:rsidR="006E2DBE" w:rsidRDefault="006E2DBE" w:rsidP="002F2BBD">
            <w:pPr>
              <w:pStyle w:val="ListParagraph"/>
              <w:numPr>
                <w:ilvl w:val="0"/>
                <w:numId w:val="19"/>
              </w:numPr>
              <w:jc w:val="both"/>
              <w:rPr>
                <w:rFonts w:ascii="Calibri" w:hAnsi="Calibri" w:cs="Calibri"/>
              </w:rPr>
            </w:pPr>
            <w:r w:rsidRPr="00142AF5">
              <w:rPr>
                <w:rFonts w:ascii="Calibri" w:hAnsi="Calibri" w:cs="Calibri"/>
              </w:rPr>
              <w:t>Develop and manage large operational budgets, including forecasting, cost control, income tracking, and full P&amp;L oversight</w:t>
            </w:r>
            <w:r w:rsidR="00075D85">
              <w:rPr>
                <w:rFonts w:ascii="Calibri" w:hAnsi="Calibri" w:cs="Calibri"/>
              </w:rPr>
              <w:t>.</w:t>
            </w:r>
            <w:r>
              <w:rPr>
                <w:rFonts w:ascii="Calibri" w:hAnsi="Calibri" w:cs="Calibri"/>
              </w:rPr>
              <w:t xml:space="preserve"> </w:t>
            </w:r>
          </w:p>
          <w:p w14:paraId="281EF60E" w14:textId="77777777" w:rsidR="009508CE" w:rsidRDefault="00520C8C" w:rsidP="002F2BBD">
            <w:pPr>
              <w:pStyle w:val="ListParagraph"/>
              <w:numPr>
                <w:ilvl w:val="0"/>
                <w:numId w:val="19"/>
              </w:numPr>
              <w:jc w:val="both"/>
              <w:rPr>
                <w:rFonts w:ascii="Calibri" w:hAnsi="Calibri" w:cs="Calibri"/>
              </w:rPr>
            </w:pPr>
            <w:r>
              <w:rPr>
                <w:rFonts w:ascii="Calibri" w:hAnsi="Calibri" w:cs="Calibri"/>
              </w:rPr>
              <w:t>Ensure the retail manager d</w:t>
            </w:r>
            <w:r w:rsidRPr="00520C8C">
              <w:rPr>
                <w:rFonts w:ascii="Calibri" w:hAnsi="Calibri" w:cs="Calibri"/>
              </w:rPr>
              <w:t>rive</w:t>
            </w:r>
            <w:r>
              <w:rPr>
                <w:rFonts w:ascii="Calibri" w:hAnsi="Calibri" w:cs="Calibri"/>
              </w:rPr>
              <w:t>s</w:t>
            </w:r>
            <w:r w:rsidRPr="00520C8C">
              <w:rPr>
                <w:rFonts w:ascii="Calibri" w:hAnsi="Calibri" w:cs="Calibri"/>
              </w:rPr>
              <w:t xml:space="preserve"> retail sales, eBay/online listings, and potential contract revenues to achieve financial sustainability.</w:t>
            </w:r>
          </w:p>
          <w:p w14:paraId="244018AC" w14:textId="77777777" w:rsidR="009508CE" w:rsidRDefault="00520C8C" w:rsidP="002F2BBD">
            <w:pPr>
              <w:pStyle w:val="ListParagraph"/>
              <w:numPr>
                <w:ilvl w:val="0"/>
                <w:numId w:val="19"/>
              </w:numPr>
              <w:jc w:val="both"/>
              <w:rPr>
                <w:rFonts w:ascii="Calibri" w:hAnsi="Calibri" w:cs="Calibri"/>
              </w:rPr>
            </w:pPr>
            <w:r w:rsidRPr="009508CE">
              <w:rPr>
                <w:rFonts w:ascii="Calibri" w:hAnsi="Calibri" w:cs="Calibri"/>
              </w:rPr>
              <w:t xml:space="preserve">Oversee pricing strategies for items to ensure maximum value return and stock turnover. </w:t>
            </w:r>
          </w:p>
          <w:p w14:paraId="3152D1E2" w14:textId="77777777" w:rsidR="003B4F0D" w:rsidRPr="00142AF5" w:rsidRDefault="003B4F0D" w:rsidP="002F2BBD">
            <w:pPr>
              <w:numPr>
                <w:ilvl w:val="0"/>
                <w:numId w:val="19"/>
              </w:numPr>
              <w:jc w:val="both"/>
              <w:rPr>
                <w:rFonts w:ascii="Calibri" w:hAnsi="Calibri" w:cs="Calibri"/>
              </w:rPr>
            </w:pPr>
            <w:r w:rsidRPr="00142AF5">
              <w:rPr>
                <w:rFonts w:ascii="Calibri" w:hAnsi="Calibri" w:cs="Calibri"/>
              </w:rPr>
              <w:t>Provide inspirational leadership to a diverse workforce of staff and volunteers, promoting an inclusive, empowering, and values</w:t>
            </w:r>
            <w:r w:rsidRPr="00142AF5">
              <w:rPr>
                <w:rFonts w:ascii="Calibri" w:hAnsi="Calibri" w:cs="Calibri"/>
              </w:rPr>
              <w:noBreakHyphen/>
              <w:t>driven culture.</w:t>
            </w:r>
          </w:p>
          <w:p w14:paraId="514A87F1" w14:textId="77777777" w:rsidR="003B4F0D" w:rsidRPr="00142AF5" w:rsidRDefault="003B4F0D" w:rsidP="002F2BBD">
            <w:pPr>
              <w:numPr>
                <w:ilvl w:val="0"/>
                <w:numId w:val="19"/>
              </w:numPr>
              <w:jc w:val="both"/>
              <w:rPr>
                <w:rFonts w:ascii="Calibri" w:hAnsi="Calibri" w:cs="Calibri"/>
              </w:rPr>
            </w:pPr>
            <w:r w:rsidRPr="00142AF5">
              <w:rPr>
                <w:rFonts w:ascii="Calibri" w:hAnsi="Calibri" w:cs="Calibri"/>
              </w:rPr>
              <w:t>Recruit, train, coach, and performance</w:t>
            </w:r>
            <w:r w:rsidRPr="00142AF5">
              <w:rPr>
                <w:rFonts w:ascii="Calibri" w:hAnsi="Calibri" w:cs="Calibri"/>
              </w:rPr>
              <w:noBreakHyphen/>
              <w:t>manage staff to ensure high standards of delivery, customer service, and compliance.</w:t>
            </w:r>
          </w:p>
          <w:p w14:paraId="334E1546" w14:textId="77777777" w:rsidR="003B4F0D" w:rsidRPr="00142AF5" w:rsidRDefault="003B4F0D" w:rsidP="002F2BBD">
            <w:pPr>
              <w:numPr>
                <w:ilvl w:val="0"/>
                <w:numId w:val="19"/>
              </w:numPr>
              <w:jc w:val="both"/>
              <w:rPr>
                <w:rFonts w:ascii="Calibri" w:hAnsi="Calibri" w:cs="Calibri"/>
              </w:rPr>
            </w:pPr>
            <w:r w:rsidRPr="00142AF5">
              <w:rPr>
                <w:rFonts w:ascii="Calibri" w:hAnsi="Calibri" w:cs="Calibri"/>
              </w:rPr>
              <w:t>Manage staffing rotas, weekend coverage, volunteer deployment, and workforce planning to meet operational needs.</w:t>
            </w:r>
          </w:p>
          <w:p w14:paraId="5592E769" w14:textId="77777777" w:rsidR="003B4F0D" w:rsidRPr="00142AF5" w:rsidRDefault="003B4F0D" w:rsidP="002F2BBD">
            <w:pPr>
              <w:numPr>
                <w:ilvl w:val="0"/>
                <w:numId w:val="19"/>
              </w:numPr>
              <w:jc w:val="both"/>
              <w:rPr>
                <w:rFonts w:ascii="Calibri" w:hAnsi="Calibri" w:cs="Calibri"/>
              </w:rPr>
            </w:pPr>
            <w:r w:rsidRPr="00142AF5">
              <w:rPr>
                <w:rFonts w:ascii="Calibri" w:hAnsi="Calibri" w:cs="Calibri"/>
              </w:rPr>
              <w:t>Set KPIs, conduct appraisals, and ensure effective communication and collaboration across teams.</w:t>
            </w:r>
          </w:p>
          <w:p w14:paraId="0BC38CCC" w14:textId="198B359A" w:rsidR="00E0439C" w:rsidRPr="0036617A" w:rsidRDefault="00E0439C" w:rsidP="0036617A">
            <w:pPr>
              <w:spacing w:before="120" w:after="120"/>
              <w:jc w:val="both"/>
              <w:rPr>
                <w:b/>
                <w:sz w:val="19"/>
              </w:rPr>
            </w:pPr>
            <w:r w:rsidRPr="0036617A">
              <w:rPr>
                <w:rFonts w:asciiTheme="minorHAnsi" w:hAnsiTheme="minorHAnsi" w:cstheme="minorHAnsi"/>
                <w:b/>
              </w:rPr>
              <w:t>Other</w:t>
            </w:r>
          </w:p>
          <w:p w14:paraId="4D2F99A3" w14:textId="3A40A570" w:rsidR="000F3396" w:rsidRPr="008B3A33" w:rsidRDefault="00E0439C" w:rsidP="002F2BBD">
            <w:pPr>
              <w:pStyle w:val="ListParagraph"/>
              <w:numPr>
                <w:ilvl w:val="0"/>
                <w:numId w:val="19"/>
              </w:numPr>
              <w:spacing w:before="120" w:after="120"/>
              <w:jc w:val="both"/>
              <w:rPr>
                <w:rFonts w:asciiTheme="minorHAnsi" w:hAnsiTheme="minorHAnsi" w:cstheme="minorHAnsi"/>
              </w:rPr>
            </w:pPr>
            <w:r w:rsidRPr="004B0EBB">
              <w:rPr>
                <w:rFonts w:asciiTheme="minorHAnsi" w:hAnsiTheme="minorHAnsi" w:cstheme="minorHAnsi"/>
              </w:rPr>
              <w:t xml:space="preserve">The job description reflects the immediate requirements and objectives of the post. It is not an exhaustive list of </w:t>
            </w:r>
            <w:r w:rsidR="004B0EBB" w:rsidRPr="004B0EBB">
              <w:rPr>
                <w:rFonts w:asciiTheme="minorHAnsi" w:hAnsiTheme="minorHAnsi" w:cstheme="minorHAnsi"/>
              </w:rPr>
              <w:t>duties</w:t>
            </w:r>
            <w:r w:rsidRPr="004B0EBB">
              <w:rPr>
                <w:rFonts w:asciiTheme="minorHAnsi" w:hAnsiTheme="minorHAnsi" w:cstheme="minorHAnsi"/>
              </w:rPr>
              <w:t xml:space="preserve"> but gives a general indication of the level of work undertaking, which may vary in detail in the light of changing demands and priorities. Substantive changes will be carried out in consultation with the post holder.</w:t>
            </w:r>
          </w:p>
        </w:tc>
      </w:tr>
    </w:tbl>
    <w:p w14:paraId="4761A13C" w14:textId="77777777" w:rsidR="00FF7164" w:rsidRDefault="00FF7164">
      <w:r>
        <w:lastRenderedPageBreak/>
        <w:br w:type="page"/>
      </w:r>
    </w:p>
    <w:tbl>
      <w:tblPr>
        <w:tblStyle w:val="TableGrid"/>
        <w:tblW w:w="9924" w:type="dxa"/>
        <w:tblInd w:w="-318" w:type="dxa"/>
        <w:tblLook w:val="04A0" w:firstRow="1" w:lastRow="0" w:firstColumn="1" w:lastColumn="0" w:noHBand="0" w:noVBand="1"/>
      </w:tblPr>
      <w:tblGrid>
        <w:gridCol w:w="9924"/>
      </w:tblGrid>
      <w:tr w:rsidR="00F218E6" w:rsidRPr="004B0EBB" w14:paraId="496F9171" w14:textId="77777777" w:rsidTr="006E62E5">
        <w:tc>
          <w:tcPr>
            <w:tcW w:w="9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E53D5A" w14:textId="0998D64B" w:rsidR="00F218E6" w:rsidRPr="004B0EBB" w:rsidRDefault="00F218E6" w:rsidP="00F218E6">
            <w:pPr>
              <w:autoSpaceDE w:val="0"/>
              <w:autoSpaceDN w:val="0"/>
              <w:adjustRightInd w:val="0"/>
              <w:spacing w:before="240"/>
              <w:jc w:val="both"/>
              <w:rPr>
                <w:rFonts w:ascii="Calibri" w:hAnsi="Calibri" w:cs="Calibri"/>
                <w:b/>
                <w:bCs/>
                <w:sz w:val="28"/>
              </w:rPr>
            </w:pPr>
            <w:r w:rsidRPr="004B0EBB">
              <w:lastRenderedPageBreak/>
              <w:br w:type="page"/>
            </w:r>
            <w:r w:rsidRPr="004B0EBB">
              <w:rPr>
                <w:rFonts w:ascii="Calibri" w:hAnsi="Calibri" w:cs="Calibri"/>
                <w:b/>
                <w:bCs/>
                <w:sz w:val="28"/>
              </w:rPr>
              <w:t>Person Specification</w:t>
            </w:r>
          </w:p>
        </w:tc>
      </w:tr>
    </w:tbl>
    <w:tbl>
      <w:tblPr>
        <w:tblW w:w="9924" w:type="dxa"/>
        <w:tblInd w:w="-3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127"/>
        <w:gridCol w:w="4536"/>
        <w:gridCol w:w="3261"/>
      </w:tblGrid>
      <w:tr w:rsidR="00C55D31" w:rsidRPr="004B0EBB" w14:paraId="2E749DBD" w14:textId="77777777" w:rsidTr="004C07F1">
        <w:trPr>
          <w:trHeight w:val="400"/>
        </w:trPr>
        <w:tc>
          <w:tcPr>
            <w:tcW w:w="2127" w:type="dxa"/>
          </w:tcPr>
          <w:p w14:paraId="582B7D88" w14:textId="77777777" w:rsidR="00C55D31" w:rsidRPr="004B0EBB" w:rsidRDefault="00C55D31" w:rsidP="00737E02">
            <w:pPr>
              <w:tabs>
                <w:tab w:val="left" w:pos="2268"/>
              </w:tabs>
              <w:spacing w:before="120" w:after="120"/>
              <w:jc w:val="center"/>
              <w:rPr>
                <w:rFonts w:ascii="Calibri" w:hAnsi="Calibri" w:cs="Calibri"/>
                <w:b/>
                <w:bCs/>
              </w:rPr>
            </w:pPr>
          </w:p>
        </w:tc>
        <w:tc>
          <w:tcPr>
            <w:tcW w:w="4536" w:type="dxa"/>
          </w:tcPr>
          <w:p w14:paraId="177BB050" w14:textId="77777777" w:rsidR="00C55D31" w:rsidRPr="004B0EBB" w:rsidRDefault="00C55D31" w:rsidP="00D4162B">
            <w:pPr>
              <w:tabs>
                <w:tab w:val="left" w:pos="2268"/>
              </w:tabs>
              <w:spacing w:before="120" w:after="120"/>
              <w:jc w:val="center"/>
              <w:rPr>
                <w:rFonts w:ascii="Calibri" w:hAnsi="Calibri" w:cs="Calibri"/>
                <w:b/>
              </w:rPr>
            </w:pPr>
            <w:r w:rsidRPr="004B0EBB">
              <w:rPr>
                <w:rFonts w:ascii="Calibri" w:hAnsi="Calibri" w:cs="Calibri"/>
                <w:b/>
                <w:bCs/>
              </w:rPr>
              <w:t>Essential</w:t>
            </w:r>
          </w:p>
        </w:tc>
        <w:tc>
          <w:tcPr>
            <w:tcW w:w="3261" w:type="dxa"/>
          </w:tcPr>
          <w:p w14:paraId="7F27A1BC" w14:textId="77777777" w:rsidR="00C55D31" w:rsidRPr="004B0EBB" w:rsidRDefault="00C55D31" w:rsidP="00D4162B">
            <w:pPr>
              <w:tabs>
                <w:tab w:val="left" w:pos="2268"/>
              </w:tabs>
              <w:spacing w:before="120" w:after="120"/>
              <w:jc w:val="center"/>
              <w:rPr>
                <w:rFonts w:ascii="Calibri" w:hAnsi="Calibri" w:cs="Calibri"/>
                <w:b/>
              </w:rPr>
            </w:pPr>
            <w:r w:rsidRPr="004B0EBB">
              <w:rPr>
                <w:rFonts w:ascii="Calibri" w:hAnsi="Calibri" w:cs="Calibri"/>
                <w:b/>
                <w:bCs/>
              </w:rPr>
              <w:t>Desirable</w:t>
            </w:r>
          </w:p>
        </w:tc>
      </w:tr>
      <w:tr w:rsidR="002D747C" w:rsidRPr="004B0EBB" w14:paraId="676186EE" w14:textId="77777777" w:rsidTr="004C07F1">
        <w:tc>
          <w:tcPr>
            <w:tcW w:w="2127" w:type="dxa"/>
          </w:tcPr>
          <w:p w14:paraId="4AD419A0" w14:textId="77777777" w:rsidR="002D747C" w:rsidRPr="004B0EBB" w:rsidRDefault="002D747C" w:rsidP="00737E02">
            <w:pPr>
              <w:tabs>
                <w:tab w:val="left" w:pos="2268"/>
              </w:tabs>
              <w:spacing w:before="120" w:after="120"/>
              <w:rPr>
                <w:rFonts w:ascii="Calibri" w:hAnsi="Calibri" w:cs="Calibri"/>
                <w:b/>
                <w:bCs/>
                <w:sz w:val="28"/>
              </w:rPr>
            </w:pPr>
            <w:r w:rsidRPr="004B0EBB">
              <w:rPr>
                <w:rFonts w:ascii="Calibri" w:hAnsi="Calibri" w:cs="Calibri"/>
                <w:b/>
                <w:bCs/>
                <w:sz w:val="28"/>
              </w:rPr>
              <w:t>Knowledge &amp; Experience</w:t>
            </w:r>
          </w:p>
          <w:p w14:paraId="45E7F148" w14:textId="77777777" w:rsidR="002D747C" w:rsidRPr="004B0EBB" w:rsidRDefault="002D747C" w:rsidP="00737E02">
            <w:pPr>
              <w:tabs>
                <w:tab w:val="left" w:pos="2268"/>
              </w:tabs>
              <w:spacing w:before="120" w:after="120"/>
              <w:rPr>
                <w:rFonts w:ascii="Calibri" w:hAnsi="Calibri" w:cs="Calibri"/>
                <w:b/>
                <w:bCs/>
                <w:sz w:val="28"/>
              </w:rPr>
            </w:pPr>
          </w:p>
        </w:tc>
        <w:tc>
          <w:tcPr>
            <w:tcW w:w="4536" w:type="dxa"/>
            <w:shd w:val="clear" w:color="auto" w:fill="FFFFFF" w:themeFill="background1"/>
          </w:tcPr>
          <w:p w14:paraId="6068B369" w14:textId="1223E9F0" w:rsidR="00DC5A1C" w:rsidRDefault="00D4134B" w:rsidP="00490205">
            <w:pPr>
              <w:pStyle w:val="ListParagraph"/>
              <w:numPr>
                <w:ilvl w:val="0"/>
                <w:numId w:val="16"/>
              </w:numPr>
              <w:ind w:left="315"/>
              <w:rPr>
                <w:rFonts w:ascii="Calibri" w:hAnsi="Calibri"/>
              </w:rPr>
            </w:pPr>
            <w:r>
              <w:rPr>
                <w:rFonts w:ascii="Calibri" w:hAnsi="Calibri"/>
              </w:rPr>
              <w:t xml:space="preserve">Proven track record of management </w:t>
            </w:r>
            <w:r w:rsidR="00DC5A1C">
              <w:rPr>
                <w:rFonts w:ascii="Calibri" w:hAnsi="Calibri"/>
              </w:rPr>
              <w:t>within waste management or repair and reuse</w:t>
            </w:r>
          </w:p>
          <w:p w14:paraId="52496394" w14:textId="77777777" w:rsidR="00CF19AC" w:rsidRPr="00CF19AC" w:rsidRDefault="00CF19AC" w:rsidP="00CF19AC">
            <w:pPr>
              <w:pStyle w:val="ListParagraph"/>
              <w:numPr>
                <w:ilvl w:val="0"/>
                <w:numId w:val="16"/>
              </w:numPr>
              <w:ind w:left="348" w:hanging="348"/>
              <w:rPr>
                <w:rFonts w:ascii="Calibri" w:hAnsi="Calibri"/>
              </w:rPr>
            </w:pPr>
            <w:r w:rsidRPr="00CF19AC">
              <w:rPr>
                <w:rFonts w:ascii="Calibri" w:hAnsi="Calibri"/>
              </w:rPr>
              <w:t>Strong understanding of reuse, repair, recycling, and waste legislation.</w:t>
            </w:r>
          </w:p>
          <w:p w14:paraId="69983507" w14:textId="20D063DF" w:rsidR="00CF19AC" w:rsidRDefault="005A2643" w:rsidP="00490205">
            <w:pPr>
              <w:pStyle w:val="ListParagraph"/>
              <w:numPr>
                <w:ilvl w:val="0"/>
                <w:numId w:val="16"/>
              </w:numPr>
              <w:ind w:left="315"/>
              <w:rPr>
                <w:rFonts w:ascii="Calibri" w:hAnsi="Calibri"/>
              </w:rPr>
            </w:pPr>
            <w:r w:rsidRPr="005A2643">
              <w:rPr>
                <w:rFonts w:ascii="Calibri" w:hAnsi="Calibri"/>
              </w:rPr>
              <w:t>Experience in managing budgets, financial forecasting, and P&amp;L accountability</w:t>
            </w:r>
          </w:p>
          <w:p w14:paraId="6E202F0B" w14:textId="5F21D768" w:rsidR="00C355B1" w:rsidRPr="00153142" w:rsidRDefault="00C355B1" w:rsidP="00811A2E">
            <w:pPr>
              <w:pStyle w:val="ListParagraph"/>
              <w:numPr>
                <w:ilvl w:val="0"/>
                <w:numId w:val="16"/>
              </w:numPr>
              <w:ind w:left="346"/>
              <w:rPr>
                <w:rFonts w:ascii="Calibri" w:hAnsi="Calibri"/>
              </w:rPr>
            </w:pPr>
            <w:r w:rsidRPr="00C355B1">
              <w:rPr>
                <w:rFonts w:ascii="Calibri" w:hAnsi="Calibri"/>
              </w:rPr>
              <w:t>Attention to Detail</w:t>
            </w:r>
            <w:r>
              <w:rPr>
                <w:rFonts w:ascii="Calibri" w:hAnsi="Calibri"/>
              </w:rPr>
              <w:t>, a</w:t>
            </w:r>
            <w:r w:rsidRPr="00C355B1">
              <w:rPr>
                <w:rFonts w:ascii="Calibri" w:hAnsi="Calibri"/>
              </w:rPr>
              <w:t>ccuracy in describing item conditions and managing records.</w:t>
            </w:r>
          </w:p>
        </w:tc>
        <w:tc>
          <w:tcPr>
            <w:tcW w:w="3261" w:type="dxa"/>
            <w:shd w:val="clear" w:color="auto" w:fill="FFFFFF" w:themeFill="background1"/>
          </w:tcPr>
          <w:p w14:paraId="0AB19C92" w14:textId="2B311E33" w:rsidR="004B0EBB" w:rsidRDefault="004B0EBB" w:rsidP="004B0EBB">
            <w:pPr>
              <w:pStyle w:val="ListParagraph"/>
              <w:numPr>
                <w:ilvl w:val="0"/>
                <w:numId w:val="16"/>
              </w:numPr>
              <w:ind w:left="315"/>
              <w:rPr>
                <w:rFonts w:ascii="Calibri" w:hAnsi="Calibri"/>
              </w:rPr>
            </w:pPr>
            <w:r w:rsidRPr="004B0EBB">
              <w:rPr>
                <w:rFonts w:ascii="Calibri" w:hAnsi="Calibri"/>
              </w:rPr>
              <w:t>Experience of working within a charity</w:t>
            </w:r>
            <w:r w:rsidR="00A061B2">
              <w:rPr>
                <w:rFonts w:ascii="Calibri" w:hAnsi="Calibri"/>
              </w:rPr>
              <w:t xml:space="preserve">, retail or logistics </w:t>
            </w:r>
            <w:r w:rsidRPr="004B0EBB">
              <w:rPr>
                <w:rFonts w:ascii="Calibri" w:hAnsi="Calibri"/>
              </w:rPr>
              <w:t xml:space="preserve">environment </w:t>
            </w:r>
          </w:p>
          <w:p w14:paraId="01DC1F0F" w14:textId="0B5AF293" w:rsidR="004B0EBB" w:rsidRPr="004B0EBB" w:rsidRDefault="004B0EBB" w:rsidP="004B0EBB">
            <w:pPr>
              <w:pStyle w:val="ListParagraph"/>
              <w:numPr>
                <w:ilvl w:val="0"/>
                <w:numId w:val="16"/>
              </w:numPr>
              <w:ind w:left="315"/>
              <w:rPr>
                <w:rFonts w:ascii="Calibri" w:hAnsi="Calibri"/>
              </w:rPr>
            </w:pPr>
            <w:r w:rsidRPr="004B0EBB">
              <w:rPr>
                <w:rFonts w:ascii="Calibri" w:hAnsi="Calibri"/>
              </w:rPr>
              <w:t xml:space="preserve">Experience of managing </w:t>
            </w:r>
            <w:r>
              <w:rPr>
                <w:rFonts w:ascii="Calibri" w:hAnsi="Calibri"/>
              </w:rPr>
              <w:t xml:space="preserve">and recruiting </w:t>
            </w:r>
            <w:r w:rsidRPr="004B0EBB">
              <w:rPr>
                <w:rFonts w:ascii="Calibri" w:hAnsi="Calibri"/>
              </w:rPr>
              <w:t>volunteers</w:t>
            </w:r>
          </w:p>
          <w:p w14:paraId="0253AD04" w14:textId="77777777" w:rsidR="004B0EBB" w:rsidRPr="004B0EBB" w:rsidRDefault="004B0EBB" w:rsidP="004B0EBB">
            <w:pPr>
              <w:pStyle w:val="ListParagraph"/>
              <w:numPr>
                <w:ilvl w:val="0"/>
                <w:numId w:val="16"/>
              </w:numPr>
              <w:ind w:left="315"/>
              <w:rPr>
                <w:rFonts w:ascii="Calibri" w:hAnsi="Calibri"/>
              </w:rPr>
            </w:pPr>
            <w:r w:rsidRPr="004B0EBB">
              <w:rPr>
                <w:rFonts w:ascii="Calibri" w:hAnsi="Calibri"/>
              </w:rPr>
              <w:t>Knowledge of Gift Aid</w:t>
            </w:r>
          </w:p>
          <w:p w14:paraId="63B9BBAB" w14:textId="59880B62" w:rsidR="002D747C" w:rsidRPr="004B0EBB" w:rsidRDefault="002D747C" w:rsidP="004A2792">
            <w:pPr>
              <w:pStyle w:val="ListParagraph"/>
              <w:ind w:left="315"/>
              <w:rPr>
                <w:rFonts w:ascii="Calibri" w:hAnsi="Calibri"/>
              </w:rPr>
            </w:pPr>
          </w:p>
        </w:tc>
      </w:tr>
      <w:tr w:rsidR="00BF1B2C" w:rsidRPr="004B0EBB" w14:paraId="089B5354" w14:textId="77777777" w:rsidTr="004C07F1">
        <w:tc>
          <w:tcPr>
            <w:tcW w:w="2127" w:type="dxa"/>
          </w:tcPr>
          <w:p w14:paraId="575D0849" w14:textId="7A45FDB1" w:rsidR="00BF1B2C" w:rsidRPr="004B0EBB" w:rsidRDefault="00BF1B2C" w:rsidP="00CB44BA">
            <w:pPr>
              <w:tabs>
                <w:tab w:val="left" w:pos="2268"/>
              </w:tabs>
              <w:spacing w:before="120" w:after="120"/>
              <w:rPr>
                <w:rFonts w:ascii="Calibri" w:hAnsi="Calibri" w:cs="Calibri"/>
                <w:b/>
                <w:bCs/>
                <w:sz w:val="28"/>
              </w:rPr>
            </w:pPr>
            <w:r w:rsidRPr="004B0EBB">
              <w:rPr>
                <w:rFonts w:ascii="Calibri" w:hAnsi="Calibri" w:cs="Calibri"/>
                <w:b/>
                <w:bCs/>
                <w:sz w:val="28"/>
              </w:rPr>
              <w:t xml:space="preserve">People </w:t>
            </w:r>
          </w:p>
        </w:tc>
        <w:tc>
          <w:tcPr>
            <w:tcW w:w="4536" w:type="dxa"/>
            <w:shd w:val="clear" w:color="auto" w:fill="FFFFFF" w:themeFill="background1"/>
          </w:tcPr>
          <w:p w14:paraId="527F7452" w14:textId="25D7D5FC" w:rsidR="00F02313" w:rsidRDefault="00173437" w:rsidP="00781EBD">
            <w:pPr>
              <w:pStyle w:val="ListParagraph"/>
              <w:numPr>
                <w:ilvl w:val="0"/>
                <w:numId w:val="16"/>
              </w:numPr>
              <w:ind w:left="315"/>
              <w:rPr>
                <w:rFonts w:ascii="Calibri" w:hAnsi="Calibri"/>
              </w:rPr>
            </w:pPr>
            <w:r w:rsidRPr="004B0EBB">
              <w:rPr>
                <w:rFonts w:ascii="Calibri" w:hAnsi="Calibri"/>
              </w:rPr>
              <w:t>Commitment to equality</w:t>
            </w:r>
            <w:r w:rsidR="00820A2A">
              <w:rPr>
                <w:rFonts w:ascii="Calibri" w:hAnsi="Calibri"/>
              </w:rPr>
              <w:t>,</w:t>
            </w:r>
            <w:r w:rsidR="00776524">
              <w:rPr>
                <w:rFonts w:ascii="Calibri" w:hAnsi="Calibri"/>
              </w:rPr>
              <w:t xml:space="preserve"> </w:t>
            </w:r>
            <w:r w:rsidRPr="004B0EBB">
              <w:rPr>
                <w:rFonts w:ascii="Calibri" w:hAnsi="Calibri"/>
              </w:rPr>
              <w:t>diversity</w:t>
            </w:r>
            <w:r w:rsidR="004A2792">
              <w:rPr>
                <w:rFonts w:ascii="Calibri" w:hAnsi="Calibri"/>
              </w:rPr>
              <w:t xml:space="preserve"> and </w:t>
            </w:r>
            <w:r w:rsidR="005A2643">
              <w:rPr>
                <w:rFonts w:ascii="Calibri" w:hAnsi="Calibri"/>
              </w:rPr>
              <w:t>i</w:t>
            </w:r>
            <w:r w:rsidR="004A2792">
              <w:rPr>
                <w:rFonts w:ascii="Calibri" w:hAnsi="Calibri"/>
              </w:rPr>
              <w:t>nclusion</w:t>
            </w:r>
            <w:r w:rsidR="00F02313" w:rsidRPr="00C355B1">
              <w:rPr>
                <w:rFonts w:ascii="Calibri" w:hAnsi="Calibri"/>
              </w:rPr>
              <w:t xml:space="preserve"> </w:t>
            </w:r>
          </w:p>
          <w:p w14:paraId="2713C983" w14:textId="6791870E" w:rsidR="004A2792" w:rsidRPr="004B0EBB" w:rsidRDefault="005A2643" w:rsidP="00820A2A">
            <w:pPr>
              <w:pStyle w:val="ListParagraph"/>
              <w:numPr>
                <w:ilvl w:val="0"/>
                <w:numId w:val="16"/>
              </w:numPr>
              <w:ind w:left="315"/>
              <w:rPr>
                <w:rFonts w:ascii="Calibri" w:hAnsi="Calibri"/>
              </w:rPr>
            </w:pPr>
            <w:r>
              <w:rPr>
                <w:rFonts w:ascii="Calibri" w:hAnsi="Calibri"/>
              </w:rPr>
              <w:t>Able to lead and develop a</w:t>
            </w:r>
            <w:r w:rsidR="00F02313" w:rsidRPr="00C355B1">
              <w:rPr>
                <w:rFonts w:ascii="Calibri" w:hAnsi="Calibri"/>
              </w:rPr>
              <w:t xml:space="preserve"> team </w:t>
            </w:r>
            <w:r>
              <w:rPr>
                <w:rFonts w:ascii="Calibri" w:hAnsi="Calibri"/>
              </w:rPr>
              <w:t>of staff and volunteers</w:t>
            </w:r>
            <w:r w:rsidR="00F02313" w:rsidRPr="00C355B1">
              <w:rPr>
                <w:rFonts w:ascii="Calibri" w:hAnsi="Calibri"/>
              </w:rPr>
              <w:t>.</w:t>
            </w:r>
          </w:p>
        </w:tc>
        <w:tc>
          <w:tcPr>
            <w:tcW w:w="3261" w:type="dxa"/>
            <w:shd w:val="clear" w:color="auto" w:fill="FFFFFF" w:themeFill="background1"/>
          </w:tcPr>
          <w:p w14:paraId="3D267D22" w14:textId="77777777" w:rsidR="00BF1B2C" w:rsidRPr="004B0EBB" w:rsidRDefault="00BF1B2C" w:rsidP="009F290A">
            <w:pPr>
              <w:ind w:left="349"/>
              <w:rPr>
                <w:rFonts w:ascii="Calibri" w:hAnsi="Calibri"/>
              </w:rPr>
            </w:pPr>
          </w:p>
        </w:tc>
      </w:tr>
      <w:tr w:rsidR="00BF1B2C" w:rsidRPr="004B0EBB" w14:paraId="2683EC58" w14:textId="77777777" w:rsidTr="004C07F1">
        <w:tc>
          <w:tcPr>
            <w:tcW w:w="2127" w:type="dxa"/>
          </w:tcPr>
          <w:p w14:paraId="49D8660D" w14:textId="77777777" w:rsidR="00BF1B2C" w:rsidRPr="004B0EBB" w:rsidRDefault="00BF1B2C" w:rsidP="00737E02">
            <w:pPr>
              <w:tabs>
                <w:tab w:val="left" w:pos="2268"/>
              </w:tabs>
              <w:spacing w:before="120" w:after="120"/>
              <w:rPr>
                <w:rFonts w:ascii="Calibri" w:hAnsi="Calibri" w:cs="Calibri"/>
                <w:b/>
                <w:bCs/>
                <w:sz w:val="28"/>
              </w:rPr>
            </w:pPr>
            <w:r w:rsidRPr="004B0EBB">
              <w:rPr>
                <w:rFonts w:ascii="Calibri" w:hAnsi="Calibri" w:cs="Calibri"/>
                <w:b/>
                <w:bCs/>
                <w:sz w:val="28"/>
              </w:rPr>
              <w:t>Judgement &amp; Initiative</w:t>
            </w:r>
          </w:p>
          <w:p w14:paraId="0DCFE4D5" w14:textId="77777777" w:rsidR="00BF1B2C" w:rsidRPr="004B0EBB" w:rsidRDefault="00BF1B2C" w:rsidP="00737E02">
            <w:pPr>
              <w:tabs>
                <w:tab w:val="left" w:pos="2268"/>
              </w:tabs>
              <w:spacing w:before="120" w:after="120"/>
              <w:rPr>
                <w:rFonts w:ascii="Calibri" w:hAnsi="Calibri" w:cs="Calibri"/>
                <w:b/>
                <w:bCs/>
                <w:sz w:val="28"/>
              </w:rPr>
            </w:pPr>
          </w:p>
        </w:tc>
        <w:tc>
          <w:tcPr>
            <w:tcW w:w="4536" w:type="dxa"/>
            <w:shd w:val="clear" w:color="auto" w:fill="FFFFFF" w:themeFill="background1"/>
          </w:tcPr>
          <w:p w14:paraId="664AAD66" w14:textId="77777777" w:rsidR="00173437" w:rsidRPr="004B0EBB" w:rsidRDefault="00173437" w:rsidP="00781EBD">
            <w:pPr>
              <w:pStyle w:val="ListParagraph"/>
              <w:numPr>
                <w:ilvl w:val="0"/>
                <w:numId w:val="16"/>
              </w:numPr>
              <w:ind w:left="315"/>
              <w:rPr>
                <w:rFonts w:ascii="Calibri" w:hAnsi="Calibri"/>
              </w:rPr>
            </w:pPr>
            <w:r w:rsidRPr="004B0EBB">
              <w:rPr>
                <w:rFonts w:ascii="Calibri" w:hAnsi="Calibri"/>
              </w:rPr>
              <w:t>Confident, committed, enthusiastic and self-motivated.</w:t>
            </w:r>
          </w:p>
          <w:p w14:paraId="6D22C745" w14:textId="77777777" w:rsidR="00BF1B2C" w:rsidRDefault="00173437" w:rsidP="00781EBD">
            <w:pPr>
              <w:numPr>
                <w:ilvl w:val="0"/>
                <w:numId w:val="16"/>
              </w:numPr>
              <w:ind w:left="315"/>
              <w:rPr>
                <w:rFonts w:ascii="Calibri" w:hAnsi="Calibri"/>
              </w:rPr>
            </w:pPr>
            <w:r w:rsidRPr="004B0EBB">
              <w:rPr>
                <w:rFonts w:ascii="Calibri" w:hAnsi="Calibri"/>
              </w:rPr>
              <w:t>Ability to plan and prioritise and manage workload effectively to meet targets and deadlines.</w:t>
            </w:r>
          </w:p>
          <w:p w14:paraId="7B8A6643" w14:textId="5F992D4D" w:rsidR="004B0EBB" w:rsidRPr="004B0EBB" w:rsidRDefault="004B0EBB" w:rsidP="00781EBD">
            <w:pPr>
              <w:numPr>
                <w:ilvl w:val="0"/>
                <w:numId w:val="16"/>
              </w:numPr>
              <w:ind w:left="315"/>
              <w:rPr>
                <w:rFonts w:ascii="Calibri" w:hAnsi="Calibri"/>
              </w:rPr>
            </w:pPr>
            <w:r>
              <w:rPr>
                <w:rFonts w:ascii="Calibri" w:hAnsi="Calibri"/>
              </w:rPr>
              <w:t>Experience of problem solving and the confidence to make decisions.</w:t>
            </w:r>
          </w:p>
        </w:tc>
        <w:tc>
          <w:tcPr>
            <w:tcW w:w="3261" w:type="dxa"/>
            <w:shd w:val="clear" w:color="auto" w:fill="FFFFFF" w:themeFill="background1"/>
          </w:tcPr>
          <w:p w14:paraId="078222F6" w14:textId="77777777" w:rsidR="00BF1B2C" w:rsidRPr="004B0EBB" w:rsidRDefault="00BF1B2C" w:rsidP="004F67B6">
            <w:pPr>
              <w:pStyle w:val="ListParagraph"/>
              <w:ind w:left="315"/>
              <w:rPr>
                <w:rFonts w:ascii="Calibri" w:hAnsi="Calibri"/>
              </w:rPr>
            </w:pPr>
          </w:p>
        </w:tc>
      </w:tr>
      <w:tr w:rsidR="00327441" w:rsidRPr="004B0EBB" w14:paraId="04C0391B" w14:textId="77777777" w:rsidTr="004C07F1">
        <w:tc>
          <w:tcPr>
            <w:tcW w:w="2127" w:type="dxa"/>
          </w:tcPr>
          <w:p w14:paraId="2E0EAF8E" w14:textId="77777777" w:rsidR="00327441" w:rsidRPr="004B0EBB" w:rsidRDefault="00327441" w:rsidP="00327441">
            <w:pPr>
              <w:tabs>
                <w:tab w:val="left" w:pos="2268"/>
              </w:tabs>
              <w:spacing w:before="120" w:after="120"/>
              <w:rPr>
                <w:rFonts w:ascii="Calibri" w:hAnsi="Calibri" w:cs="Calibri"/>
                <w:b/>
                <w:bCs/>
                <w:sz w:val="28"/>
              </w:rPr>
            </w:pPr>
            <w:r w:rsidRPr="004B0EBB">
              <w:rPr>
                <w:rFonts w:ascii="Calibri" w:hAnsi="Calibri" w:cs="Calibri"/>
                <w:b/>
                <w:bCs/>
                <w:sz w:val="28"/>
              </w:rPr>
              <w:t>Communication</w:t>
            </w:r>
          </w:p>
          <w:p w14:paraId="0471AE49" w14:textId="77777777" w:rsidR="00327441" w:rsidRPr="004B0EBB" w:rsidRDefault="00327441" w:rsidP="00327441">
            <w:pPr>
              <w:tabs>
                <w:tab w:val="left" w:pos="2268"/>
              </w:tabs>
              <w:spacing w:before="120" w:after="120"/>
              <w:rPr>
                <w:rFonts w:ascii="Calibri" w:hAnsi="Calibri" w:cs="Calibri"/>
                <w:b/>
                <w:bCs/>
                <w:sz w:val="28"/>
              </w:rPr>
            </w:pPr>
          </w:p>
        </w:tc>
        <w:tc>
          <w:tcPr>
            <w:tcW w:w="4536" w:type="dxa"/>
            <w:shd w:val="clear" w:color="auto" w:fill="FFFFFF" w:themeFill="background1"/>
          </w:tcPr>
          <w:p w14:paraId="6C08F042" w14:textId="22610B65" w:rsidR="001A56B2" w:rsidRDefault="001A56B2" w:rsidP="005A2643">
            <w:pPr>
              <w:pStyle w:val="ListParagraph"/>
              <w:numPr>
                <w:ilvl w:val="0"/>
                <w:numId w:val="16"/>
              </w:numPr>
              <w:ind w:left="346"/>
              <w:rPr>
                <w:rFonts w:ascii="Calibri" w:hAnsi="Calibri"/>
              </w:rPr>
            </w:pPr>
            <w:r w:rsidRPr="001A56B2">
              <w:rPr>
                <w:rFonts w:ascii="Calibri" w:hAnsi="Calibri"/>
              </w:rPr>
              <w:t xml:space="preserve">Excellent interpersonal skills to engage with stakeholders, staff, and the </w:t>
            </w:r>
            <w:r w:rsidR="004F67B6" w:rsidRPr="001A56B2">
              <w:rPr>
                <w:rFonts w:ascii="Calibri" w:hAnsi="Calibri"/>
              </w:rPr>
              <w:t>public</w:t>
            </w:r>
            <w:r w:rsidRPr="001A56B2">
              <w:rPr>
                <w:rFonts w:ascii="Calibri" w:hAnsi="Calibri"/>
              </w:rPr>
              <w:t xml:space="preserve"> </w:t>
            </w:r>
          </w:p>
          <w:p w14:paraId="1837D5E1" w14:textId="4BCFCA1A" w:rsidR="00327441" w:rsidRPr="004F67B6" w:rsidRDefault="00E67CEE" w:rsidP="000268FA">
            <w:pPr>
              <w:pStyle w:val="ListParagraph"/>
              <w:numPr>
                <w:ilvl w:val="0"/>
                <w:numId w:val="16"/>
              </w:numPr>
              <w:ind w:left="346"/>
              <w:rPr>
                <w:rFonts w:ascii="Calibri" w:hAnsi="Calibri"/>
              </w:rPr>
            </w:pPr>
            <w:r w:rsidRPr="00C355B1">
              <w:rPr>
                <w:rFonts w:ascii="Calibri" w:hAnsi="Calibri"/>
              </w:rPr>
              <w:t xml:space="preserve">Strong written and verbal skills </w:t>
            </w:r>
            <w:r w:rsidR="004F67B6">
              <w:rPr>
                <w:rFonts w:ascii="Calibri" w:hAnsi="Calibri"/>
              </w:rPr>
              <w:t xml:space="preserve">alongside </w:t>
            </w:r>
            <w:r w:rsidR="000268FA">
              <w:rPr>
                <w:rFonts w:ascii="Calibri" w:hAnsi="Calibri"/>
              </w:rPr>
              <w:t>excellent customer service skills</w:t>
            </w:r>
          </w:p>
        </w:tc>
        <w:tc>
          <w:tcPr>
            <w:tcW w:w="3261" w:type="dxa"/>
            <w:shd w:val="clear" w:color="auto" w:fill="FFFFFF" w:themeFill="background1"/>
          </w:tcPr>
          <w:p w14:paraId="64FC3672" w14:textId="77777777" w:rsidR="00781EBD" w:rsidRPr="004B0EBB" w:rsidRDefault="00781EBD" w:rsidP="00781EBD">
            <w:pPr>
              <w:pStyle w:val="ListParagraph"/>
              <w:numPr>
                <w:ilvl w:val="0"/>
                <w:numId w:val="16"/>
              </w:numPr>
              <w:ind w:left="315"/>
              <w:rPr>
                <w:rFonts w:ascii="Calibri" w:hAnsi="Calibri"/>
              </w:rPr>
            </w:pPr>
            <w:r w:rsidRPr="004B0EBB">
              <w:rPr>
                <w:rFonts w:ascii="Calibri" w:hAnsi="Calibri"/>
              </w:rPr>
              <w:t>Ability to communicate through the medium of Welsh.</w:t>
            </w:r>
          </w:p>
          <w:p w14:paraId="3114C46C" w14:textId="77777777" w:rsidR="00327441" w:rsidRPr="004B0EBB" w:rsidRDefault="00327441" w:rsidP="00781EBD">
            <w:pPr>
              <w:ind w:left="-45"/>
              <w:rPr>
                <w:rFonts w:ascii="Calibri" w:hAnsi="Calibri"/>
              </w:rPr>
            </w:pPr>
          </w:p>
        </w:tc>
      </w:tr>
      <w:tr w:rsidR="006726CF" w:rsidRPr="004B0EBB" w14:paraId="48EC998E" w14:textId="77777777" w:rsidTr="004C07F1">
        <w:trPr>
          <w:trHeight w:val="733"/>
        </w:trPr>
        <w:tc>
          <w:tcPr>
            <w:tcW w:w="2127" w:type="dxa"/>
          </w:tcPr>
          <w:p w14:paraId="5D5B7A6D" w14:textId="77777777" w:rsidR="006726CF" w:rsidRPr="004B0EBB" w:rsidRDefault="006726CF" w:rsidP="006726CF">
            <w:pPr>
              <w:tabs>
                <w:tab w:val="left" w:pos="2268"/>
              </w:tabs>
              <w:spacing w:before="120" w:after="120"/>
              <w:rPr>
                <w:rFonts w:ascii="Calibri" w:hAnsi="Calibri" w:cs="Calibri"/>
                <w:b/>
                <w:bCs/>
                <w:sz w:val="28"/>
              </w:rPr>
            </w:pPr>
            <w:r w:rsidRPr="004B0EBB">
              <w:rPr>
                <w:rFonts w:ascii="Calibri" w:hAnsi="Calibri" w:cs="Calibri"/>
                <w:b/>
                <w:bCs/>
                <w:sz w:val="28"/>
              </w:rPr>
              <w:t>Resources</w:t>
            </w:r>
          </w:p>
          <w:p w14:paraId="19749B97" w14:textId="77777777" w:rsidR="006726CF" w:rsidRPr="004B0EBB" w:rsidRDefault="006726CF" w:rsidP="006726CF">
            <w:pPr>
              <w:tabs>
                <w:tab w:val="left" w:pos="2268"/>
              </w:tabs>
              <w:spacing w:before="120" w:after="120"/>
              <w:rPr>
                <w:rFonts w:ascii="Calibri" w:hAnsi="Calibri" w:cs="Calibri"/>
                <w:b/>
                <w:bCs/>
                <w:sz w:val="28"/>
              </w:rPr>
            </w:pPr>
          </w:p>
        </w:tc>
        <w:tc>
          <w:tcPr>
            <w:tcW w:w="4536" w:type="dxa"/>
            <w:shd w:val="clear" w:color="auto" w:fill="FFFFFF" w:themeFill="background1"/>
          </w:tcPr>
          <w:p w14:paraId="4F00531C" w14:textId="3AEE1EB0" w:rsidR="006726CF" w:rsidRDefault="004B0EBB" w:rsidP="004B0EBB">
            <w:pPr>
              <w:pStyle w:val="ListParagraph"/>
              <w:numPr>
                <w:ilvl w:val="0"/>
                <w:numId w:val="16"/>
              </w:numPr>
              <w:ind w:left="315"/>
              <w:rPr>
                <w:rFonts w:ascii="Calibri" w:hAnsi="Calibri"/>
              </w:rPr>
            </w:pPr>
            <w:r w:rsidRPr="004B0EBB">
              <w:rPr>
                <w:rFonts w:ascii="Calibri" w:hAnsi="Calibri"/>
              </w:rPr>
              <w:t xml:space="preserve">Experience of </w:t>
            </w:r>
            <w:r w:rsidR="008B3A33" w:rsidRPr="004B0EBB">
              <w:rPr>
                <w:rFonts w:ascii="Calibri" w:hAnsi="Calibri"/>
              </w:rPr>
              <w:t xml:space="preserve">managing </w:t>
            </w:r>
            <w:r w:rsidR="008B3A33">
              <w:rPr>
                <w:rFonts w:ascii="Calibri" w:hAnsi="Calibri"/>
              </w:rPr>
              <w:t>performance</w:t>
            </w:r>
            <w:r w:rsidR="0051613A">
              <w:rPr>
                <w:rFonts w:ascii="Calibri" w:hAnsi="Calibri"/>
              </w:rPr>
              <w:t xml:space="preserve"> </w:t>
            </w:r>
            <w:r w:rsidRPr="004B0EBB">
              <w:rPr>
                <w:rFonts w:ascii="Calibri" w:hAnsi="Calibri"/>
              </w:rPr>
              <w:t>targets against agreed objectives, KPIs and timescales.</w:t>
            </w:r>
          </w:p>
          <w:p w14:paraId="2981AA3A" w14:textId="7FE7F87E" w:rsidR="00E937E0" w:rsidRPr="004B0EBB" w:rsidRDefault="00E937E0" w:rsidP="004B0EBB">
            <w:pPr>
              <w:pStyle w:val="ListParagraph"/>
              <w:numPr>
                <w:ilvl w:val="0"/>
                <w:numId w:val="16"/>
              </w:numPr>
              <w:ind w:left="315"/>
              <w:rPr>
                <w:rFonts w:ascii="Calibri" w:hAnsi="Calibri"/>
              </w:rPr>
            </w:pPr>
            <w:r>
              <w:rPr>
                <w:rFonts w:ascii="Calibri" w:hAnsi="Calibri"/>
              </w:rPr>
              <w:t xml:space="preserve">Experience of </w:t>
            </w:r>
            <w:r w:rsidR="000268FA">
              <w:rPr>
                <w:rFonts w:ascii="Calibri" w:hAnsi="Calibri"/>
              </w:rPr>
              <w:t xml:space="preserve">negotiating contracts </w:t>
            </w:r>
            <w:r>
              <w:rPr>
                <w:rFonts w:ascii="Calibri" w:hAnsi="Calibri"/>
              </w:rPr>
              <w:t>and ensuring excellent value for money</w:t>
            </w:r>
          </w:p>
        </w:tc>
        <w:tc>
          <w:tcPr>
            <w:tcW w:w="3261" w:type="dxa"/>
            <w:shd w:val="clear" w:color="auto" w:fill="FFFFFF" w:themeFill="background1"/>
          </w:tcPr>
          <w:p w14:paraId="6E6C39A6" w14:textId="77777777" w:rsidR="006726CF" w:rsidRPr="004B0EBB" w:rsidRDefault="006726CF" w:rsidP="006726CF">
            <w:pPr>
              <w:ind w:left="349"/>
              <w:rPr>
                <w:rFonts w:ascii="Calibri" w:hAnsi="Calibri"/>
              </w:rPr>
            </w:pPr>
          </w:p>
        </w:tc>
      </w:tr>
      <w:tr w:rsidR="006726CF" w:rsidRPr="004B0EBB" w14:paraId="737795F6" w14:textId="77777777" w:rsidTr="004C07F1">
        <w:tc>
          <w:tcPr>
            <w:tcW w:w="2127" w:type="dxa"/>
          </w:tcPr>
          <w:p w14:paraId="3ADEC913" w14:textId="4BA7AA88" w:rsidR="006726CF" w:rsidRPr="004B0EBB" w:rsidRDefault="006726CF" w:rsidP="00CB44BA">
            <w:pPr>
              <w:tabs>
                <w:tab w:val="left" w:pos="2268"/>
              </w:tabs>
              <w:spacing w:before="120" w:after="120"/>
              <w:rPr>
                <w:rFonts w:ascii="Calibri" w:hAnsi="Calibri" w:cs="Calibri"/>
                <w:b/>
                <w:bCs/>
                <w:sz w:val="28"/>
              </w:rPr>
            </w:pPr>
            <w:r w:rsidRPr="004B0EBB">
              <w:rPr>
                <w:rFonts w:ascii="Calibri" w:hAnsi="Calibri" w:cs="Calibri"/>
                <w:b/>
                <w:bCs/>
                <w:sz w:val="28"/>
              </w:rPr>
              <w:t>Other</w:t>
            </w:r>
          </w:p>
        </w:tc>
        <w:tc>
          <w:tcPr>
            <w:tcW w:w="4536" w:type="dxa"/>
            <w:shd w:val="clear" w:color="auto" w:fill="FFFFFF" w:themeFill="background1"/>
          </w:tcPr>
          <w:p w14:paraId="6785593D" w14:textId="0E86C62D" w:rsidR="0051613A" w:rsidRDefault="0051613A" w:rsidP="00781EBD">
            <w:pPr>
              <w:pStyle w:val="ListParagraph"/>
              <w:numPr>
                <w:ilvl w:val="0"/>
                <w:numId w:val="16"/>
              </w:numPr>
              <w:ind w:left="315"/>
              <w:rPr>
                <w:rFonts w:ascii="Calibri" w:hAnsi="Calibri"/>
              </w:rPr>
            </w:pPr>
            <w:r w:rsidRPr="0051613A">
              <w:rPr>
                <w:rFonts w:ascii="Calibri" w:hAnsi="Calibri"/>
              </w:rPr>
              <w:t xml:space="preserve">Deep commitment to sustainability, social impact, and community </w:t>
            </w:r>
            <w:r>
              <w:rPr>
                <w:rFonts w:ascii="Calibri" w:hAnsi="Calibri"/>
              </w:rPr>
              <w:t>development.</w:t>
            </w:r>
          </w:p>
          <w:p w14:paraId="184EDEF6" w14:textId="658CD99D" w:rsidR="006726CF" w:rsidRDefault="00781EBD" w:rsidP="00781EBD">
            <w:pPr>
              <w:pStyle w:val="ListParagraph"/>
              <w:numPr>
                <w:ilvl w:val="0"/>
                <w:numId w:val="16"/>
              </w:numPr>
              <w:ind w:left="315"/>
              <w:rPr>
                <w:rFonts w:ascii="Calibri" w:hAnsi="Calibri"/>
              </w:rPr>
            </w:pPr>
            <w:r w:rsidRPr="004B0EBB">
              <w:rPr>
                <w:rFonts w:ascii="Calibri" w:hAnsi="Calibri"/>
              </w:rPr>
              <w:t>Appreciation and understanding of Welsh heritage and culture.</w:t>
            </w:r>
          </w:p>
          <w:p w14:paraId="392B8050" w14:textId="77777777" w:rsidR="004B0EBB" w:rsidRDefault="004B0EBB" w:rsidP="00781EBD">
            <w:pPr>
              <w:pStyle w:val="ListParagraph"/>
              <w:numPr>
                <w:ilvl w:val="0"/>
                <w:numId w:val="16"/>
              </w:numPr>
              <w:ind w:left="315"/>
              <w:rPr>
                <w:rFonts w:ascii="Calibri" w:hAnsi="Calibri"/>
              </w:rPr>
            </w:pPr>
            <w:r>
              <w:rPr>
                <w:rFonts w:ascii="Calibri" w:hAnsi="Calibri"/>
              </w:rPr>
              <w:t>Full driving licence, with access to own vehicle.</w:t>
            </w:r>
          </w:p>
          <w:p w14:paraId="0FD4A131" w14:textId="595BE96A" w:rsidR="004B0EBB" w:rsidRPr="004B0EBB" w:rsidRDefault="004B0EBB" w:rsidP="00781EBD">
            <w:pPr>
              <w:pStyle w:val="ListParagraph"/>
              <w:numPr>
                <w:ilvl w:val="0"/>
                <w:numId w:val="16"/>
              </w:numPr>
              <w:ind w:left="315"/>
              <w:rPr>
                <w:rFonts w:ascii="Calibri" w:hAnsi="Calibri"/>
              </w:rPr>
            </w:pPr>
            <w:r>
              <w:rPr>
                <w:rFonts w:ascii="Calibri" w:hAnsi="Calibri"/>
              </w:rPr>
              <w:t>A commitment to the vision and values of the organisation.</w:t>
            </w:r>
          </w:p>
        </w:tc>
        <w:tc>
          <w:tcPr>
            <w:tcW w:w="3261" w:type="dxa"/>
            <w:shd w:val="clear" w:color="auto" w:fill="FFFFFF" w:themeFill="background1"/>
          </w:tcPr>
          <w:p w14:paraId="6B388C9F" w14:textId="77777777" w:rsidR="006726CF" w:rsidRPr="004B0EBB" w:rsidRDefault="006726CF" w:rsidP="006726CF">
            <w:pPr>
              <w:ind w:left="349"/>
              <w:rPr>
                <w:rFonts w:ascii="Calibri" w:hAnsi="Calibri"/>
              </w:rPr>
            </w:pPr>
          </w:p>
        </w:tc>
      </w:tr>
    </w:tbl>
    <w:p w14:paraId="4DC0F547" w14:textId="77777777" w:rsidR="004D1650" w:rsidRPr="004B0EBB" w:rsidRDefault="004D1650" w:rsidP="00D97D38">
      <w:pPr>
        <w:spacing w:before="120" w:after="120"/>
      </w:pPr>
    </w:p>
    <w:sectPr w:rsidR="004D1650" w:rsidRPr="004B0EBB" w:rsidSect="004C07F1">
      <w:footerReference w:type="default" r:id="rId12"/>
      <w:pgSz w:w="11907" w:h="16840" w:code="9"/>
      <w:pgMar w:top="851" w:right="1440" w:bottom="1440" w:left="1440" w:header="709" w:footer="709"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8BD0" w14:textId="77777777" w:rsidR="00C707CC" w:rsidRDefault="00C707CC">
      <w:r>
        <w:separator/>
      </w:r>
    </w:p>
  </w:endnote>
  <w:endnote w:type="continuationSeparator" w:id="0">
    <w:p w14:paraId="3738850E" w14:textId="77777777" w:rsidR="00C707CC" w:rsidRDefault="00C707CC">
      <w:r>
        <w:continuationSeparator/>
      </w:r>
    </w:p>
  </w:endnote>
  <w:endnote w:type="continuationNotice" w:id="1">
    <w:p w14:paraId="794F3EEE" w14:textId="77777777" w:rsidR="00C707CC" w:rsidRDefault="00C70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15B7" w14:textId="77777777" w:rsidR="00F218E6" w:rsidRPr="00D72417" w:rsidRDefault="0056438B" w:rsidP="00D72417">
    <w:pPr>
      <w:pStyle w:val="Footer"/>
      <w:jc w:val="center"/>
      <w:rPr>
        <w:sz w:val="20"/>
        <w:szCs w:val="20"/>
      </w:rPr>
    </w:pPr>
    <w:r w:rsidRPr="00D72417">
      <w:rPr>
        <w:rStyle w:val="PageNumber"/>
        <w:sz w:val="20"/>
        <w:szCs w:val="20"/>
      </w:rPr>
      <w:fldChar w:fldCharType="begin"/>
    </w:r>
    <w:r w:rsidRPr="00D72417">
      <w:rPr>
        <w:rStyle w:val="PageNumber"/>
        <w:sz w:val="20"/>
        <w:szCs w:val="20"/>
      </w:rPr>
      <w:instrText xml:space="preserve"> PAGE </w:instrText>
    </w:r>
    <w:r w:rsidRPr="00D72417">
      <w:rPr>
        <w:rStyle w:val="PageNumber"/>
        <w:sz w:val="20"/>
        <w:szCs w:val="20"/>
      </w:rPr>
      <w:fldChar w:fldCharType="separate"/>
    </w:r>
    <w:r w:rsidR="00431C78">
      <w:rPr>
        <w:rStyle w:val="PageNumber"/>
        <w:noProof/>
        <w:sz w:val="20"/>
        <w:szCs w:val="20"/>
      </w:rPr>
      <w:t>1</w:t>
    </w:r>
    <w:r w:rsidRPr="00D72417">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F749" w14:textId="77777777" w:rsidR="00C707CC" w:rsidRDefault="00C707CC">
      <w:r>
        <w:separator/>
      </w:r>
    </w:p>
  </w:footnote>
  <w:footnote w:type="continuationSeparator" w:id="0">
    <w:p w14:paraId="54196A99" w14:textId="77777777" w:rsidR="00C707CC" w:rsidRDefault="00C707CC">
      <w:r>
        <w:continuationSeparator/>
      </w:r>
    </w:p>
  </w:footnote>
  <w:footnote w:type="continuationNotice" w:id="1">
    <w:p w14:paraId="28D0DAEA" w14:textId="77777777" w:rsidR="00C707CC" w:rsidRDefault="00C707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02B"/>
    <w:multiLevelType w:val="multilevel"/>
    <w:tmpl w:val="CE86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642DB"/>
    <w:multiLevelType w:val="multilevel"/>
    <w:tmpl w:val="F8B4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338"/>
    <w:multiLevelType w:val="hybridMultilevel"/>
    <w:tmpl w:val="90A20822"/>
    <w:lvl w:ilvl="0" w:tplc="858A6912">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DA30C0"/>
    <w:multiLevelType w:val="hybridMultilevel"/>
    <w:tmpl w:val="7B5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12514"/>
    <w:multiLevelType w:val="multilevel"/>
    <w:tmpl w:val="2D6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C110B"/>
    <w:multiLevelType w:val="hybridMultilevel"/>
    <w:tmpl w:val="E69E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92E7D"/>
    <w:multiLevelType w:val="hybridMultilevel"/>
    <w:tmpl w:val="4086C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56051"/>
    <w:multiLevelType w:val="hybridMultilevel"/>
    <w:tmpl w:val="A3F460C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276B794F"/>
    <w:multiLevelType w:val="hybridMultilevel"/>
    <w:tmpl w:val="506C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251F3"/>
    <w:multiLevelType w:val="hybridMultilevel"/>
    <w:tmpl w:val="25CE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06ACF"/>
    <w:multiLevelType w:val="hybridMultilevel"/>
    <w:tmpl w:val="BC1E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23287"/>
    <w:multiLevelType w:val="hybridMultilevel"/>
    <w:tmpl w:val="2BE2D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D92668"/>
    <w:multiLevelType w:val="hybridMultilevel"/>
    <w:tmpl w:val="1610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B40B8"/>
    <w:multiLevelType w:val="hybridMultilevel"/>
    <w:tmpl w:val="252A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17315"/>
    <w:multiLevelType w:val="hybridMultilevel"/>
    <w:tmpl w:val="8E2A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32384A"/>
    <w:multiLevelType w:val="hybridMultilevel"/>
    <w:tmpl w:val="75D4A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245CD6"/>
    <w:multiLevelType w:val="hybridMultilevel"/>
    <w:tmpl w:val="434C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FA7F8F"/>
    <w:multiLevelType w:val="hybridMultilevel"/>
    <w:tmpl w:val="ED963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3A27EB"/>
    <w:multiLevelType w:val="multilevel"/>
    <w:tmpl w:val="3086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C168C"/>
    <w:multiLevelType w:val="multilevel"/>
    <w:tmpl w:val="5E62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BE763C"/>
    <w:multiLevelType w:val="hybridMultilevel"/>
    <w:tmpl w:val="DB3A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1E2FAA"/>
    <w:multiLevelType w:val="hybridMultilevel"/>
    <w:tmpl w:val="6C94E056"/>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783C5C38"/>
    <w:multiLevelType w:val="hybridMultilevel"/>
    <w:tmpl w:val="43F2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694340">
    <w:abstractNumId w:val="8"/>
  </w:num>
  <w:num w:numId="2" w16cid:durableId="1298871645">
    <w:abstractNumId w:val="6"/>
  </w:num>
  <w:num w:numId="3" w16cid:durableId="1955670352">
    <w:abstractNumId w:val="14"/>
  </w:num>
  <w:num w:numId="4" w16cid:durableId="1876037585">
    <w:abstractNumId w:val="17"/>
  </w:num>
  <w:num w:numId="5" w16cid:durableId="942033507">
    <w:abstractNumId w:val="15"/>
  </w:num>
  <w:num w:numId="6" w16cid:durableId="412825084">
    <w:abstractNumId w:val="3"/>
  </w:num>
  <w:num w:numId="7" w16cid:durableId="692346756">
    <w:abstractNumId w:val="13"/>
  </w:num>
  <w:num w:numId="8" w16cid:durableId="10842292">
    <w:abstractNumId w:val="5"/>
  </w:num>
  <w:num w:numId="9" w16cid:durableId="295569803">
    <w:abstractNumId w:val="7"/>
  </w:num>
  <w:num w:numId="10" w16cid:durableId="1636569618">
    <w:abstractNumId w:val="20"/>
  </w:num>
  <w:num w:numId="11" w16cid:durableId="365838679">
    <w:abstractNumId w:val="12"/>
  </w:num>
  <w:num w:numId="12" w16cid:durableId="431897046">
    <w:abstractNumId w:val="21"/>
  </w:num>
  <w:num w:numId="13" w16cid:durableId="1586573090">
    <w:abstractNumId w:val="16"/>
  </w:num>
  <w:num w:numId="14" w16cid:durableId="1860645">
    <w:abstractNumId w:val="10"/>
  </w:num>
  <w:num w:numId="15" w16cid:durableId="352222234">
    <w:abstractNumId w:val="11"/>
  </w:num>
  <w:num w:numId="16" w16cid:durableId="1035084271">
    <w:abstractNumId w:val="22"/>
  </w:num>
  <w:num w:numId="17" w16cid:durableId="880442477">
    <w:abstractNumId w:val="9"/>
  </w:num>
  <w:num w:numId="18" w16cid:durableId="559942884">
    <w:abstractNumId w:val="1"/>
  </w:num>
  <w:num w:numId="19" w16cid:durableId="450172652">
    <w:abstractNumId w:val="2"/>
  </w:num>
  <w:num w:numId="20" w16cid:durableId="437798215">
    <w:abstractNumId w:val="4"/>
  </w:num>
  <w:num w:numId="21" w16cid:durableId="1435514122">
    <w:abstractNumId w:val="19"/>
  </w:num>
  <w:num w:numId="22" w16cid:durableId="81152060">
    <w:abstractNumId w:val="0"/>
  </w:num>
  <w:num w:numId="23" w16cid:durableId="3877265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31"/>
    <w:rsid w:val="00022AB8"/>
    <w:rsid w:val="000268FA"/>
    <w:rsid w:val="0004066E"/>
    <w:rsid w:val="00045A7C"/>
    <w:rsid w:val="0006300D"/>
    <w:rsid w:val="000731F4"/>
    <w:rsid w:val="000734D2"/>
    <w:rsid w:val="00075342"/>
    <w:rsid w:val="00075D85"/>
    <w:rsid w:val="00076C4C"/>
    <w:rsid w:val="00091665"/>
    <w:rsid w:val="000B1370"/>
    <w:rsid w:val="000B1962"/>
    <w:rsid w:val="000C5C3C"/>
    <w:rsid w:val="000D3FF8"/>
    <w:rsid w:val="000F3396"/>
    <w:rsid w:val="00107E2F"/>
    <w:rsid w:val="00116420"/>
    <w:rsid w:val="001340E6"/>
    <w:rsid w:val="00136C04"/>
    <w:rsid w:val="0014088F"/>
    <w:rsid w:val="0015025E"/>
    <w:rsid w:val="00153142"/>
    <w:rsid w:val="00173437"/>
    <w:rsid w:val="00174F34"/>
    <w:rsid w:val="001835A6"/>
    <w:rsid w:val="001838D2"/>
    <w:rsid w:val="00184BE2"/>
    <w:rsid w:val="001865A1"/>
    <w:rsid w:val="0019559D"/>
    <w:rsid w:val="001A56B2"/>
    <w:rsid w:val="001F1AF7"/>
    <w:rsid w:val="002220D4"/>
    <w:rsid w:val="00254D34"/>
    <w:rsid w:val="00296B56"/>
    <w:rsid w:val="002D377C"/>
    <w:rsid w:val="002D747C"/>
    <w:rsid w:val="002F2BBD"/>
    <w:rsid w:val="0030042F"/>
    <w:rsid w:val="00311B0A"/>
    <w:rsid w:val="0032699F"/>
    <w:rsid w:val="00327441"/>
    <w:rsid w:val="00337E55"/>
    <w:rsid w:val="00341213"/>
    <w:rsid w:val="00342DA6"/>
    <w:rsid w:val="00346A0F"/>
    <w:rsid w:val="0036617A"/>
    <w:rsid w:val="00366EB0"/>
    <w:rsid w:val="00380747"/>
    <w:rsid w:val="00382F00"/>
    <w:rsid w:val="003975F1"/>
    <w:rsid w:val="003A132D"/>
    <w:rsid w:val="003B12FB"/>
    <w:rsid w:val="003B4F0D"/>
    <w:rsid w:val="003C0D81"/>
    <w:rsid w:val="003C219B"/>
    <w:rsid w:val="003E1AF2"/>
    <w:rsid w:val="003F63E9"/>
    <w:rsid w:val="00431C78"/>
    <w:rsid w:val="004618E4"/>
    <w:rsid w:val="0048223D"/>
    <w:rsid w:val="00490205"/>
    <w:rsid w:val="00495AF7"/>
    <w:rsid w:val="004A2792"/>
    <w:rsid w:val="004B0EBB"/>
    <w:rsid w:val="004B14B8"/>
    <w:rsid w:val="004C07F1"/>
    <w:rsid w:val="004D0072"/>
    <w:rsid w:val="004D1650"/>
    <w:rsid w:val="004E22D2"/>
    <w:rsid w:val="004E3810"/>
    <w:rsid w:val="004F67B6"/>
    <w:rsid w:val="00503073"/>
    <w:rsid w:val="0051613A"/>
    <w:rsid w:val="00520C8C"/>
    <w:rsid w:val="005279C4"/>
    <w:rsid w:val="00537349"/>
    <w:rsid w:val="00563D1C"/>
    <w:rsid w:val="0056438B"/>
    <w:rsid w:val="00586A49"/>
    <w:rsid w:val="00592C73"/>
    <w:rsid w:val="00592EFE"/>
    <w:rsid w:val="005A2643"/>
    <w:rsid w:val="005B2CBF"/>
    <w:rsid w:val="005C10C7"/>
    <w:rsid w:val="005C4B33"/>
    <w:rsid w:val="005E1682"/>
    <w:rsid w:val="005F4A06"/>
    <w:rsid w:val="005F5B5C"/>
    <w:rsid w:val="00600FAB"/>
    <w:rsid w:val="0060216A"/>
    <w:rsid w:val="00604C09"/>
    <w:rsid w:val="00617215"/>
    <w:rsid w:val="00630336"/>
    <w:rsid w:val="00657045"/>
    <w:rsid w:val="006726CF"/>
    <w:rsid w:val="00674E6A"/>
    <w:rsid w:val="00686773"/>
    <w:rsid w:val="006A6D0F"/>
    <w:rsid w:val="006E2DBE"/>
    <w:rsid w:val="006E62E5"/>
    <w:rsid w:val="006F0313"/>
    <w:rsid w:val="00704D7C"/>
    <w:rsid w:val="007106B9"/>
    <w:rsid w:val="007225B6"/>
    <w:rsid w:val="00733DB6"/>
    <w:rsid w:val="00772386"/>
    <w:rsid w:val="00776524"/>
    <w:rsid w:val="00780D0F"/>
    <w:rsid w:val="00781EBD"/>
    <w:rsid w:val="00796205"/>
    <w:rsid w:val="007B366E"/>
    <w:rsid w:val="007B67F5"/>
    <w:rsid w:val="007C68EA"/>
    <w:rsid w:val="007E2837"/>
    <w:rsid w:val="00807B61"/>
    <w:rsid w:val="00811A2E"/>
    <w:rsid w:val="00820A2A"/>
    <w:rsid w:val="00834AE3"/>
    <w:rsid w:val="00847D40"/>
    <w:rsid w:val="00870528"/>
    <w:rsid w:val="00891797"/>
    <w:rsid w:val="00892831"/>
    <w:rsid w:val="00892C49"/>
    <w:rsid w:val="00894596"/>
    <w:rsid w:val="00897729"/>
    <w:rsid w:val="008B1F6C"/>
    <w:rsid w:val="008B3A33"/>
    <w:rsid w:val="008F7862"/>
    <w:rsid w:val="00906CC6"/>
    <w:rsid w:val="00907BAE"/>
    <w:rsid w:val="00933377"/>
    <w:rsid w:val="009508CE"/>
    <w:rsid w:val="009509ED"/>
    <w:rsid w:val="00970D65"/>
    <w:rsid w:val="0097679B"/>
    <w:rsid w:val="0097696B"/>
    <w:rsid w:val="00982BD3"/>
    <w:rsid w:val="00985E40"/>
    <w:rsid w:val="009C4026"/>
    <w:rsid w:val="009D3735"/>
    <w:rsid w:val="009F22D1"/>
    <w:rsid w:val="009F55DD"/>
    <w:rsid w:val="00A061B2"/>
    <w:rsid w:val="00A34D2A"/>
    <w:rsid w:val="00A673FC"/>
    <w:rsid w:val="00A75B15"/>
    <w:rsid w:val="00A82873"/>
    <w:rsid w:val="00A94AC7"/>
    <w:rsid w:val="00AA1CB8"/>
    <w:rsid w:val="00AA3242"/>
    <w:rsid w:val="00AA7CF6"/>
    <w:rsid w:val="00AB6AA1"/>
    <w:rsid w:val="00AC0D90"/>
    <w:rsid w:val="00AF758B"/>
    <w:rsid w:val="00B031FE"/>
    <w:rsid w:val="00B075D9"/>
    <w:rsid w:val="00B07E16"/>
    <w:rsid w:val="00B12F1F"/>
    <w:rsid w:val="00B51314"/>
    <w:rsid w:val="00B53F7B"/>
    <w:rsid w:val="00BA10DB"/>
    <w:rsid w:val="00BD28CC"/>
    <w:rsid w:val="00BD337F"/>
    <w:rsid w:val="00BD76EF"/>
    <w:rsid w:val="00BF1B2C"/>
    <w:rsid w:val="00BF4246"/>
    <w:rsid w:val="00C25E9E"/>
    <w:rsid w:val="00C27D88"/>
    <w:rsid w:val="00C342FB"/>
    <w:rsid w:val="00C355B1"/>
    <w:rsid w:val="00C51611"/>
    <w:rsid w:val="00C55D31"/>
    <w:rsid w:val="00C563C1"/>
    <w:rsid w:val="00C60C3B"/>
    <w:rsid w:val="00C707CC"/>
    <w:rsid w:val="00C707CE"/>
    <w:rsid w:val="00CA6856"/>
    <w:rsid w:val="00CB44BA"/>
    <w:rsid w:val="00CB4A8C"/>
    <w:rsid w:val="00CB5E42"/>
    <w:rsid w:val="00CD3FE6"/>
    <w:rsid w:val="00CF19AC"/>
    <w:rsid w:val="00D06CCC"/>
    <w:rsid w:val="00D32CE7"/>
    <w:rsid w:val="00D33BBF"/>
    <w:rsid w:val="00D357F4"/>
    <w:rsid w:val="00D4134B"/>
    <w:rsid w:val="00D4162B"/>
    <w:rsid w:val="00D60F67"/>
    <w:rsid w:val="00D779F1"/>
    <w:rsid w:val="00D97D38"/>
    <w:rsid w:val="00DA4FDA"/>
    <w:rsid w:val="00DB3A69"/>
    <w:rsid w:val="00DC033A"/>
    <w:rsid w:val="00DC1D11"/>
    <w:rsid w:val="00DC5A1C"/>
    <w:rsid w:val="00DD2AD1"/>
    <w:rsid w:val="00DE4CC8"/>
    <w:rsid w:val="00E031B9"/>
    <w:rsid w:val="00E0439C"/>
    <w:rsid w:val="00E30202"/>
    <w:rsid w:val="00E3020A"/>
    <w:rsid w:val="00E619E0"/>
    <w:rsid w:val="00E67CEE"/>
    <w:rsid w:val="00E76F50"/>
    <w:rsid w:val="00E937E0"/>
    <w:rsid w:val="00EB5D73"/>
    <w:rsid w:val="00ED0500"/>
    <w:rsid w:val="00F02313"/>
    <w:rsid w:val="00F04098"/>
    <w:rsid w:val="00F218E6"/>
    <w:rsid w:val="00F33572"/>
    <w:rsid w:val="00F55489"/>
    <w:rsid w:val="00F564DA"/>
    <w:rsid w:val="00F61966"/>
    <w:rsid w:val="00F85E21"/>
    <w:rsid w:val="00F9243A"/>
    <w:rsid w:val="00FA3CB7"/>
    <w:rsid w:val="00FD3699"/>
    <w:rsid w:val="00FD381F"/>
    <w:rsid w:val="00FF4CF4"/>
    <w:rsid w:val="00FF69D4"/>
    <w:rsid w:val="00FF7164"/>
    <w:rsid w:val="00FF79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48D9"/>
  <w15:docId w15:val="{E6FB021B-966B-40A2-B0C2-7629C238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D3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C55D31"/>
    <w:pPr>
      <w:keepNext/>
      <w:tabs>
        <w:tab w:val="left" w:pos="2268"/>
      </w:tabs>
      <w:outlineLvl w:val="3"/>
    </w:pPr>
    <w:rPr>
      <w:b/>
      <w:sz w:val="2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55D31"/>
    <w:rPr>
      <w:rFonts w:ascii="Times New Roman" w:eastAsia="Times New Roman" w:hAnsi="Times New Roman" w:cs="Times New Roman"/>
      <w:b/>
      <w:sz w:val="23"/>
      <w:szCs w:val="20"/>
      <w:u w:val="single"/>
    </w:rPr>
  </w:style>
  <w:style w:type="paragraph" w:styleId="Footer">
    <w:name w:val="footer"/>
    <w:basedOn w:val="Normal"/>
    <w:link w:val="FooterChar"/>
    <w:rsid w:val="00C55D31"/>
    <w:pPr>
      <w:tabs>
        <w:tab w:val="center" w:pos="4320"/>
        <w:tab w:val="right" w:pos="8640"/>
      </w:tabs>
    </w:pPr>
  </w:style>
  <w:style w:type="character" w:customStyle="1" w:styleId="FooterChar">
    <w:name w:val="Footer Char"/>
    <w:basedOn w:val="DefaultParagraphFont"/>
    <w:link w:val="Footer"/>
    <w:rsid w:val="00C55D31"/>
    <w:rPr>
      <w:rFonts w:ascii="Times New Roman" w:eastAsia="Times New Roman" w:hAnsi="Times New Roman" w:cs="Times New Roman"/>
      <w:sz w:val="24"/>
      <w:szCs w:val="24"/>
    </w:rPr>
  </w:style>
  <w:style w:type="character" w:styleId="PageNumber">
    <w:name w:val="page number"/>
    <w:basedOn w:val="DefaultParagraphFont"/>
    <w:rsid w:val="00C55D31"/>
  </w:style>
  <w:style w:type="table" w:styleId="TableGrid">
    <w:name w:val="Table Grid"/>
    <w:basedOn w:val="TableNormal"/>
    <w:uiPriority w:val="59"/>
    <w:rsid w:val="0014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862"/>
    <w:rPr>
      <w:rFonts w:ascii="Tahoma" w:hAnsi="Tahoma" w:cs="Tahoma"/>
      <w:sz w:val="16"/>
      <w:szCs w:val="16"/>
    </w:rPr>
  </w:style>
  <w:style w:type="character" w:customStyle="1" w:styleId="BalloonTextChar">
    <w:name w:val="Balloon Text Char"/>
    <w:basedOn w:val="DefaultParagraphFont"/>
    <w:link w:val="BalloonText"/>
    <w:uiPriority w:val="99"/>
    <w:semiHidden/>
    <w:rsid w:val="008F7862"/>
    <w:rPr>
      <w:rFonts w:ascii="Tahoma" w:eastAsia="Times New Roman" w:hAnsi="Tahoma" w:cs="Tahoma"/>
      <w:sz w:val="16"/>
      <w:szCs w:val="16"/>
    </w:rPr>
  </w:style>
  <w:style w:type="paragraph" w:styleId="ListParagraph">
    <w:name w:val="List Paragraph"/>
    <w:basedOn w:val="Normal"/>
    <w:uiPriority w:val="34"/>
    <w:qFormat/>
    <w:rsid w:val="001865A1"/>
    <w:pPr>
      <w:ind w:left="720"/>
      <w:contextualSpacing/>
    </w:pPr>
  </w:style>
  <w:style w:type="paragraph" w:styleId="BodyText">
    <w:name w:val="Body Text"/>
    <w:basedOn w:val="Normal"/>
    <w:link w:val="BodyTextChar"/>
    <w:uiPriority w:val="1"/>
    <w:qFormat/>
    <w:rsid w:val="00E0439C"/>
    <w:pPr>
      <w:widowControl w:val="0"/>
      <w:autoSpaceDE w:val="0"/>
      <w:autoSpaceDN w:val="0"/>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E0439C"/>
    <w:rPr>
      <w:rFonts w:ascii="Arial" w:eastAsia="Arial" w:hAnsi="Arial" w:cs="Arial"/>
      <w:sz w:val="20"/>
      <w:szCs w:val="20"/>
      <w:lang w:val="en-US"/>
    </w:rPr>
  </w:style>
  <w:style w:type="paragraph" w:styleId="Header">
    <w:name w:val="header"/>
    <w:basedOn w:val="Normal"/>
    <w:link w:val="HeaderChar"/>
    <w:uiPriority w:val="99"/>
    <w:semiHidden/>
    <w:unhideWhenUsed/>
    <w:rsid w:val="00495AF7"/>
    <w:pPr>
      <w:tabs>
        <w:tab w:val="center" w:pos="4513"/>
        <w:tab w:val="right" w:pos="9026"/>
      </w:tabs>
    </w:pPr>
  </w:style>
  <w:style w:type="character" w:customStyle="1" w:styleId="HeaderChar">
    <w:name w:val="Header Char"/>
    <w:basedOn w:val="DefaultParagraphFont"/>
    <w:link w:val="Header"/>
    <w:uiPriority w:val="99"/>
    <w:semiHidden/>
    <w:rsid w:val="00495A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26b5723-97fe-4425-b773-486238090ff6" xsi:nil="true"/>
    <lcf76f155ced4ddcb4097134ff3c332f xmlns="403db876-8fca-4db0-a947-4e286d241a07">
      <Terms xmlns="http://schemas.microsoft.com/office/infopath/2007/PartnerControls"/>
    </lcf76f155ced4ddcb4097134ff3c332f>
    <SharedWithUsers xmlns="026b5723-97fe-4425-b773-486238090ff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AC8DB82769AB4F8483405A6C8EAD63" ma:contentTypeVersion="18" ma:contentTypeDescription="Create a new document." ma:contentTypeScope="" ma:versionID="ce4cee2e925aa46f52e24868b866cd26">
  <xsd:schema xmlns:xsd="http://www.w3.org/2001/XMLSchema" xmlns:xs="http://www.w3.org/2001/XMLSchema" xmlns:p="http://schemas.microsoft.com/office/2006/metadata/properties" xmlns:ns2="403db876-8fca-4db0-a947-4e286d241a07" xmlns:ns3="026b5723-97fe-4425-b773-486238090ff6" targetNamespace="http://schemas.microsoft.com/office/2006/metadata/properties" ma:root="true" ma:fieldsID="5a9d894272b4ca8a2c8f500e4f19e6d3" ns2:_="" ns3:_="">
    <xsd:import namespace="403db876-8fca-4db0-a947-4e286d241a07"/>
    <xsd:import namespace="026b5723-97fe-4425-b773-486238090f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db876-8fca-4db0-a947-4e286d241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88821b-2136-4117-ae0f-7fa90051a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b5723-97fe-4425-b773-486238090f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54612d-f894-4b70-acba-e64763a8d7a4}" ma:internalName="TaxCatchAll" ma:showField="CatchAllData" ma:web="026b5723-97fe-4425-b773-486238090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68395-256A-4528-80E4-7B7C20F2E01C}">
  <ds:schemaRefs>
    <ds:schemaRef ds:uri="http://schemas.microsoft.com/sharepoint/v3/contenttype/forms"/>
  </ds:schemaRefs>
</ds:datastoreItem>
</file>

<file path=customXml/itemProps2.xml><?xml version="1.0" encoding="utf-8"?>
<ds:datastoreItem xmlns:ds="http://schemas.openxmlformats.org/officeDocument/2006/customXml" ds:itemID="{07E7FAF0-6153-4CF5-B13F-45DE992BE447}">
  <ds:schemaRefs>
    <ds:schemaRef ds:uri="http://schemas.openxmlformats.org/officeDocument/2006/bibliography"/>
  </ds:schemaRefs>
</ds:datastoreItem>
</file>

<file path=customXml/itemProps3.xml><?xml version="1.0" encoding="utf-8"?>
<ds:datastoreItem xmlns:ds="http://schemas.openxmlformats.org/officeDocument/2006/customXml" ds:itemID="{87167985-09CC-4A55-92DE-D904C6D34C02}">
  <ds:schemaRefs>
    <ds:schemaRef ds:uri="http://schemas.microsoft.com/office/2006/metadata/properties"/>
    <ds:schemaRef ds:uri="http://schemas.microsoft.com/office/infopath/2007/PartnerControls"/>
    <ds:schemaRef ds:uri="026b5723-97fe-4425-b773-486238090ff6"/>
    <ds:schemaRef ds:uri="403db876-8fca-4db0-a947-4e286d241a07"/>
  </ds:schemaRefs>
</ds:datastoreItem>
</file>

<file path=customXml/itemProps4.xml><?xml version="1.0" encoding="utf-8"?>
<ds:datastoreItem xmlns:ds="http://schemas.openxmlformats.org/officeDocument/2006/customXml" ds:itemID="{00C28A15-59D4-4763-9E21-EF8475BFB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db876-8fca-4db0-a947-4e286d241a07"/>
    <ds:schemaRef ds:uri="026b5723-97fe-4425-b773-486238090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706</Words>
  <Characters>4454</Characters>
  <Application>Microsoft Office Word</Application>
  <DocSecurity>0</DocSecurity>
  <Lines>140</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Cleverley</dc:creator>
  <cp:lastModifiedBy>Victoria Potter</cp:lastModifiedBy>
  <cp:revision>22</cp:revision>
  <cp:lastPrinted>2018-05-03T14:59:00Z</cp:lastPrinted>
  <dcterms:created xsi:type="dcterms:W3CDTF">2026-03-16T15:05:00Z</dcterms:created>
  <dcterms:modified xsi:type="dcterms:W3CDTF">2026-03-17T08:12:00Z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172600</vt:r8>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0x01010073AC8DB82769AB4F8483405A6C8EAD63</vt:lpwstr>
  </property>
</Properties>
</file>