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0277" w:rsidRDefault="00F00277" w14:paraId="35C50A80" w14:textId="77777777">
      <w:pPr>
        <w:pStyle w:val="Title"/>
      </w:pPr>
    </w:p>
    <w:p w:rsidR="00D55FFE" w:rsidRDefault="00D55FFE" w14:paraId="59A9F1B7" w14:textId="401D0E94">
      <w:pPr>
        <w:pStyle w:val="Title"/>
      </w:pPr>
      <w:r>
        <w:t xml:space="preserve">Head of </w:t>
      </w:r>
      <w:r w:rsidR="007763A1">
        <w:t>Grants</w:t>
      </w:r>
      <w:r>
        <w:t xml:space="preserve"> – Job Description</w:t>
      </w:r>
    </w:p>
    <w:p w:rsidR="00D55FFE" w:rsidRDefault="00D55FFE" w14:paraId="67AAE646" w14:textId="77777777">
      <w:pPr>
        <w:pStyle w:val="Heading1"/>
      </w:pPr>
      <w:r>
        <w:t>Role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76"/>
        <w:gridCol w:w="6264"/>
      </w:tblGrid>
      <w:tr w:rsidR="004210B8" w:rsidTr="007443EB" w14:paraId="189CAF81" w14:textId="77777777">
        <w:tc>
          <w:tcPr>
            <w:tcW w:w="2376" w:type="dxa"/>
          </w:tcPr>
          <w:p w:rsidR="00D55FFE" w:rsidRDefault="00D55FFE" w14:paraId="225101BE" w14:textId="77777777">
            <w:r>
              <w:t>Job title</w:t>
            </w:r>
          </w:p>
        </w:tc>
        <w:tc>
          <w:tcPr>
            <w:tcW w:w="6264" w:type="dxa"/>
          </w:tcPr>
          <w:p w:rsidR="00D55FFE" w:rsidRDefault="00D55FFE" w14:paraId="18BCA899" w14:textId="2EAC0943">
            <w:r>
              <w:t xml:space="preserve">Head of </w:t>
            </w:r>
            <w:r w:rsidR="007763A1">
              <w:t>Grants</w:t>
            </w:r>
          </w:p>
        </w:tc>
      </w:tr>
      <w:tr w:rsidR="004210B8" w:rsidTr="007443EB" w14:paraId="5C503254" w14:textId="77777777">
        <w:tc>
          <w:tcPr>
            <w:tcW w:w="2376" w:type="dxa"/>
          </w:tcPr>
          <w:p w:rsidR="00D55FFE" w:rsidRDefault="00D55FFE" w14:paraId="4E05AB00" w14:textId="77777777">
            <w:r>
              <w:t>Hours</w:t>
            </w:r>
          </w:p>
        </w:tc>
        <w:tc>
          <w:tcPr>
            <w:tcW w:w="6264" w:type="dxa"/>
          </w:tcPr>
          <w:p w:rsidR="00D55FFE" w:rsidRDefault="007763A1" w14:paraId="4A7DEF3F" w14:textId="698A5287">
            <w:r>
              <w:t>28</w:t>
            </w:r>
            <w:r w:rsidR="00D55FFE">
              <w:t xml:space="preserve"> hours per week (0.8 FTE) – additional hours may be available subject to funding</w:t>
            </w:r>
          </w:p>
        </w:tc>
      </w:tr>
      <w:tr w:rsidR="004210B8" w:rsidTr="007443EB" w14:paraId="7E3F47FE" w14:textId="77777777">
        <w:tc>
          <w:tcPr>
            <w:tcW w:w="2376" w:type="dxa"/>
          </w:tcPr>
          <w:p w:rsidR="00D55FFE" w:rsidRDefault="00D55FFE" w14:paraId="0BA7B6AE" w14:textId="77777777">
            <w:r>
              <w:t>Salary</w:t>
            </w:r>
          </w:p>
        </w:tc>
        <w:tc>
          <w:tcPr>
            <w:tcW w:w="6264" w:type="dxa"/>
          </w:tcPr>
          <w:p w:rsidR="00D55FFE" w:rsidRDefault="00D55FFE" w14:paraId="3C17F5D9" w14:textId="742FE6B9">
            <w:r>
              <w:t>£</w:t>
            </w:r>
            <w:r w:rsidR="007443EB">
              <w:t>53,044</w:t>
            </w:r>
            <w:r>
              <w:t xml:space="preserve"> – £</w:t>
            </w:r>
            <w:r w:rsidR="007443EB">
              <w:t>58,938</w:t>
            </w:r>
            <w:r>
              <w:t xml:space="preserve"> (FTE), depending on skills and experience</w:t>
            </w:r>
            <w:r w:rsidR="007443EB">
              <w:t xml:space="preserve"> (as of 2026 PayScale)</w:t>
            </w:r>
          </w:p>
        </w:tc>
      </w:tr>
      <w:tr w:rsidR="004210B8" w:rsidTr="007443EB" w14:paraId="28BF39A1" w14:textId="77777777">
        <w:tc>
          <w:tcPr>
            <w:tcW w:w="2376" w:type="dxa"/>
          </w:tcPr>
          <w:p w:rsidR="00D55FFE" w:rsidRDefault="00D55FFE" w14:paraId="5CB9C406" w14:textId="77777777">
            <w:r>
              <w:t>Holiday entitlement</w:t>
            </w:r>
          </w:p>
        </w:tc>
        <w:tc>
          <w:tcPr>
            <w:tcW w:w="6264" w:type="dxa"/>
          </w:tcPr>
          <w:p w:rsidR="00D55FFE" w:rsidRDefault="00D55FFE" w14:paraId="5DA1F19F" w14:textId="77777777">
            <w:r>
              <w:t>25 days per annum (FTE), rising by 1 day per year after the first 2 years to a maximum of 28 days, plus public holidays</w:t>
            </w:r>
          </w:p>
        </w:tc>
      </w:tr>
      <w:tr w:rsidR="004210B8" w:rsidTr="007443EB" w14:paraId="61BF9DF8" w14:textId="77777777">
        <w:tc>
          <w:tcPr>
            <w:tcW w:w="2376" w:type="dxa"/>
          </w:tcPr>
          <w:p w:rsidR="00D55FFE" w:rsidRDefault="00D55FFE" w14:paraId="4B12994C" w14:textId="77777777">
            <w:r>
              <w:t>Pension</w:t>
            </w:r>
          </w:p>
        </w:tc>
        <w:tc>
          <w:tcPr>
            <w:tcW w:w="6264" w:type="dxa"/>
          </w:tcPr>
          <w:p w:rsidR="00D55FFE" w:rsidRDefault="00D55FFE" w14:paraId="238FE136" w14:textId="77777777">
            <w:r>
              <w:t>5% contributory pension</w:t>
            </w:r>
          </w:p>
        </w:tc>
      </w:tr>
      <w:tr w:rsidR="004210B8" w:rsidTr="007443EB" w14:paraId="70111F46" w14:textId="77777777">
        <w:tc>
          <w:tcPr>
            <w:tcW w:w="2376" w:type="dxa"/>
          </w:tcPr>
          <w:p w:rsidR="00D55FFE" w:rsidRDefault="00D55FFE" w14:paraId="0F1C2CA1" w14:textId="77777777">
            <w:r>
              <w:t>Other benefits</w:t>
            </w:r>
          </w:p>
        </w:tc>
        <w:tc>
          <w:tcPr>
            <w:tcW w:w="6264" w:type="dxa"/>
          </w:tcPr>
          <w:p w:rsidR="00D55FFE" w:rsidRDefault="00D55FFE" w14:paraId="46E8E7CB" w14:textId="77777777">
            <w:r>
              <w:t>WPA NHS Top Up Health Benefits; Christmas closure week</w:t>
            </w:r>
          </w:p>
        </w:tc>
      </w:tr>
      <w:tr w:rsidR="004210B8" w:rsidTr="007443EB" w14:paraId="0E40DF91" w14:textId="77777777">
        <w:tc>
          <w:tcPr>
            <w:tcW w:w="2376" w:type="dxa"/>
          </w:tcPr>
          <w:p w:rsidR="00D55FFE" w:rsidRDefault="00D55FFE" w14:paraId="5BE9BA09" w14:textId="77777777">
            <w:r>
              <w:t>Reports to</w:t>
            </w:r>
          </w:p>
        </w:tc>
        <w:tc>
          <w:tcPr>
            <w:tcW w:w="6264" w:type="dxa"/>
          </w:tcPr>
          <w:p w:rsidR="00D55FFE" w:rsidRDefault="00D55FFE" w14:paraId="3092E3FB" w14:textId="77777777">
            <w:r>
              <w:t>CEO</w:t>
            </w:r>
          </w:p>
        </w:tc>
      </w:tr>
      <w:tr w:rsidR="004210B8" w:rsidTr="007443EB" w14:paraId="51D01A95" w14:textId="77777777">
        <w:tc>
          <w:tcPr>
            <w:tcW w:w="2376" w:type="dxa"/>
          </w:tcPr>
          <w:p w:rsidR="00D55FFE" w:rsidRDefault="00D55FFE" w14:paraId="69CD66CF" w14:textId="77777777">
            <w:r>
              <w:t>Contract type</w:t>
            </w:r>
          </w:p>
        </w:tc>
        <w:tc>
          <w:tcPr>
            <w:tcW w:w="6264" w:type="dxa"/>
          </w:tcPr>
          <w:p w:rsidR="00D55FFE" w:rsidRDefault="00D55FFE" w14:paraId="07EE08B1" w14:textId="77777777">
            <w:r>
              <w:t>Permanent</w:t>
            </w:r>
          </w:p>
        </w:tc>
      </w:tr>
      <w:tr w:rsidR="004210B8" w:rsidTr="007443EB" w14:paraId="78084905" w14:textId="77777777">
        <w:tc>
          <w:tcPr>
            <w:tcW w:w="2376" w:type="dxa"/>
          </w:tcPr>
          <w:p w:rsidR="00D55FFE" w:rsidRDefault="00D55FFE" w14:paraId="3798AD62" w14:textId="77777777">
            <w:r>
              <w:t>Location</w:t>
            </w:r>
          </w:p>
        </w:tc>
        <w:tc>
          <w:tcPr>
            <w:tcW w:w="6264" w:type="dxa"/>
          </w:tcPr>
          <w:p w:rsidR="00D55FFE" w:rsidRDefault="00D55FFE" w14:paraId="7740479D" w14:textId="77777777">
            <w:r>
              <w:t>Hybrid: homeworking and based at offices in Wrest Park, Silsoe, Bedfordshire</w:t>
            </w:r>
          </w:p>
        </w:tc>
      </w:tr>
    </w:tbl>
    <w:p w:rsidR="007443EB" w:rsidRDefault="007443EB" w14:paraId="356291E9" w14:textId="77777777">
      <w:pPr>
        <w:pStyle w:val="Heading2"/>
      </w:pPr>
    </w:p>
    <w:p w:rsidR="00D55FFE" w:rsidP="00660AE9" w:rsidRDefault="00D55FFE" w14:paraId="70E62FBD" w14:textId="6CB34B74">
      <w:pPr>
        <w:pStyle w:val="Heading1"/>
      </w:pPr>
      <w:r>
        <w:t>Overall purpose</w:t>
      </w:r>
    </w:p>
    <w:p w:rsidRPr="0078489C" w:rsidR="0096543C" w:rsidP="41119F33" w:rsidRDefault="0096543C" w14:paraId="2E8D8E06" w14:textId="77777777">
      <w:pPr>
        <w:pStyle w:val="NormalWeb"/>
        <w:spacing w:beforeAutospacing="off" w:after="0" w:afterAutospacing="off"/>
        <w:rPr>
          <w:rFonts w:ascii="Calibri" w:hAnsi="Calibri" w:eastAsia="Segoe UI" w:cs="Calibri"/>
          <w:sz w:val="22"/>
          <w:szCs w:val="22"/>
        </w:rPr>
      </w:pPr>
      <w:r w:rsidRPr="41119F33" w:rsidR="0096543C">
        <w:rPr>
          <w:rFonts w:ascii="Calibri" w:hAnsi="Calibri" w:eastAsia="Segoe UI" w:cs="Calibri"/>
          <w:sz w:val="22"/>
          <w:szCs w:val="22"/>
        </w:rPr>
        <w:t>The Head of Grants leads the Foundation’s grantmaking function, ensuring that grants programmes are designed and delivered to a consistently high standard, and that applicants and grantees receive an excellent, fair and transparent service.</w:t>
      </w:r>
    </w:p>
    <w:p w:rsidRPr="0078489C" w:rsidR="0096543C" w:rsidP="41119F33" w:rsidRDefault="0096543C" w14:paraId="078E3D72" w14:textId="77777777">
      <w:pPr>
        <w:pStyle w:val="NormalWeb"/>
        <w:spacing w:beforeAutospacing="off" w:after="0" w:afterAutospacing="off"/>
        <w:rPr>
          <w:rFonts w:ascii="Calibri" w:hAnsi="Calibri" w:eastAsia="Segoe UI" w:cs="Calibri"/>
          <w:sz w:val="22"/>
          <w:szCs w:val="22"/>
        </w:rPr>
      </w:pPr>
    </w:p>
    <w:p w:rsidRPr="0078489C" w:rsidR="0096543C" w:rsidP="0096543C" w:rsidRDefault="0096543C" w14:paraId="76D7F9E7" w14:textId="77777777">
      <w:pPr>
        <w:spacing w:after="0" w:line="240" w:lineRule="auto"/>
        <w:rPr>
          <w:rFonts w:ascii="Calibri" w:hAnsi="Calibri" w:eastAsia="Segoe UI" w:cs="Calibri"/>
        </w:rPr>
      </w:pPr>
      <w:r w:rsidRPr="41119F33" w:rsidR="0096543C">
        <w:rPr>
          <w:rFonts w:ascii="Calibri" w:hAnsi="Calibri" w:eastAsia="Segoe UI" w:cs="Calibri"/>
        </w:rPr>
        <w:t xml:space="preserve">The postholder is </w:t>
      </w:r>
      <w:r w:rsidRPr="41119F33" w:rsidR="0096543C">
        <w:rPr>
          <w:rFonts w:ascii="Calibri" w:hAnsi="Calibri" w:eastAsia="Segoe UI" w:cs="Calibri"/>
        </w:rPr>
        <w:t>accountable for the quality, pace and integrity of the end-to-end grants process—from pre-application support through to assessment (including personally undertaking more complex or higher-risk assessments),</w:t>
      </w:r>
      <w:r w:rsidRPr="41119F33" w:rsidR="0096543C">
        <w:rPr>
          <w:rFonts w:ascii="Calibri" w:hAnsi="Calibri" w:eastAsia="Segoe UI" w:cs="Calibri"/>
        </w:rPr>
        <w:t xml:space="preserve"> decision-making, contracting, payments and monitoring. They ensure proportionate due diligence, effective risk management, and compliance across the portfolio.</w:t>
      </w:r>
    </w:p>
    <w:p w:rsidR="0096543C" w:rsidP="0096543C" w:rsidRDefault="0096543C" w14:paraId="569B1BA9" w14:textId="77777777">
      <w:pPr>
        <w:spacing w:after="0" w:line="240" w:lineRule="auto"/>
        <w:rPr>
          <w:rFonts w:ascii="Arial" w:hAnsi="Arial" w:eastAsia="Segoe UI" w:cs="Arial"/>
        </w:rPr>
      </w:pPr>
    </w:p>
    <w:p w:rsidRPr="00F00277" w:rsidR="0096543C" w:rsidP="41119F33" w:rsidRDefault="0096543C" w14:paraId="17810F45" w14:textId="77777777">
      <w:pPr>
        <w:pStyle w:val="NormalWeb"/>
        <w:spacing w:beforeAutospacing="off" w:after="0" w:afterAutospacing="off"/>
        <w:rPr>
          <w:rFonts w:ascii="Calibri" w:hAnsi="Calibri" w:eastAsia="Segoe UI" w:cs="Calibri"/>
          <w:sz w:val="22"/>
          <w:szCs w:val="22"/>
        </w:rPr>
      </w:pPr>
      <w:r w:rsidRPr="41119F33" w:rsidR="0096543C">
        <w:rPr>
          <w:rFonts w:ascii="Calibri" w:hAnsi="Calibri" w:eastAsia="Segoe UI" w:cs="Calibri"/>
          <w:sz w:val="22"/>
          <w:szCs w:val="22"/>
        </w:rPr>
        <w:t>They lead, manage and develop the grants team, and are responsible for delivering grant programmes in line with the Foundation’s strategic priorities. Working closely with the CEO and senior colleagues, they ensure funding is delivered effectively and responsively to meet community needs.</w:t>
      </w:r>
    </w:p>
    <w:p w:rsidRPr="00F00277" w:rsidR="0096543C" w:rsidP="41119F33" w:rsidRDefault="0096543C" w14:paraId="4D337A9F" w14:textId="77777777">
      <w:pPr>
        <w:pStyle w:val="NormalWeb"/>
        <w:spacing w:beforeAutospacing="off" w:after="0" w:afterAutospacing="off"/>
        <w:rPr>
          <w:rFonts w:ascii="Calibri" w:hAnsi="Calibri" w:eastAsia="Segoe UI" w:cs="Calibri"/>
          <w:sz w:val="22"/>
          <w:szCs w:val="22"/>
        </w:rPr>
      </w:pPr>
    </w:p>
    <w:p w:rsidRPr="00F00277" w:rsidR="0096543C" w:rsidP="41119F33" w:rsidRDefault="0096543C" w14:paraId="4AF3F436" w14:textId="77777777">
      <w:pPr>
        <w:pStyle w:val="NormalWeb"/>
        <w:spacing w:beforeAutospacing="off" w:after="0" w:afterAutospacing="off"/>
        <w:rPr>
          <w:rFonts w:ascii="Calibri" w:hAnsi="Calibri" w:eastAsia="Segoe UI" w:cs="Calibri"/>
          <w:sz w:val="22"/>
          <w:szCs w:val="22"/>
        </w:rPr>
      </w:pPr>
      <w:r w:rsidRPr="41119F33" w:rsidR="0096543C">
        <w:rPr>
          <w:rFonts w:ascii="Calibri" w:hAnsi="Calibri" w:eastAsia="Segoe UI" w:cs="Calibri"/>
          <w:sz w:val="22"/>
          <w:szCs w:val="22"/>
        </w:rPr>
        <w:t>The</w:t>
      </w:r>
      <w:r w:rsidRPr="41119F33" w:rsidR="0096543C">
        <w:rPr>
          <w:rFonts w:ascii="Calibri" w:hAnsi="Calibri" w:eastAsia="Segoe UI" w:cs="Calibri"/>
          <w:sz w:val="22"/>
          <w:szCs w:val="22"/>
        </w:rPr>
        <w:t xml:space="preserve"> role builds trusted relationships with funders, donors, partners and sector networks to support the successful delivery of funding programmes and </w:t>
      </w:r>
      <w:r w:rsidRPr="41119F33" w:rsidR="0096543C">
        <w:rPr>
          <w:rFonts w:ascii="Calibri" w:hAnsi="Calibri" w:eastAsia="Segoe UI" w:cs="Calibri"/>
          <w:sz w:val="22"/>
          <w:szCs w:val="22"/>
        </w:rPr>
        <w:t>maximise</w:t>
      </w:r>
      <w:r w:rsidRPr="41119F33" w:rsidR="0096543C">
        <w:rPr>
          <w:rFonts w:ascii="Calibri" w:hAnsi="Calibri" w:eastAsia="Segoe UI" w:cs="Calibri"/>
          <w:sz w:val="22"/>
          <w:szCs w:val="22"/>
        </w:rPr>
        <w:t xml:space="preserve"> their reach across Bedfordshire and Luton.</w:t>
      </w:r>
    </w:p>
    <w:p w:rsidRPr="00F00277" w:rsidR="0096543C" w:rsidP="41119F33" w:rsidRDefault="0096543C" w14:paraId="0BEC9C47" w14:textId="77777777">
      <w:pPr>
        <w:pStyle w:val="NormalWeb"/>
        <w:spacing w:beforeAutospacing="off" w:after="0" w:afterAutospacing="off"/>
        <w:rPr>
          <w:rFonts w:ascii="Calibri" w:hAnsi="Calibri" w:eastAsia="Segoe UI" w:cs="Calibri"/>
          <w:sz w:val="22"/>
          <w:szCs w:val="22"/>
        </w:rPr>
      </w:pPr>
    </w:p>
    <w:p w:rsidRPr="00F00277" w:rsidR="007443EB" w:rsidP="008F0A6A" w:rsidRDefault="0096543C" w14:paraId="243E56D2" w14:textId="034C81BE">
      <w:pPr>
        <w:spacing w:after="0" w:line="240" w:lineRule="auto"/>
        <w:rPr>
          <w:rFonts w:ascii="Calibri" w:hAnsi="Calibri" w:eastAsia="Segoe UI" w:cs="Calibri"/>
        </w:rPr>
      </w:pPr>
      <w:r w:rsidRPr="41119F33" w:rsidR="0096543C">
        <w:rPr>
          <w:rFonts w:ascii="Calibri" w:hAnsi="Calibri" w:eastAsia="Segoe UI" w:cs="Calibri"/>
        </w:rPr>
        <w:t xml:space="preserve">The Head of Grants works closely with the Head of Impact so that </w:t>
      </w:r>
      <w:r w:rsidRPr="41119F33" w:rsidR="19F411E9">
        <w:rPr>
          <w:rFonts w:ascii="Calibri" w:hAnsi="Calibri" w:eastAsia="Segoe UI" w:cs="Calibri"/>
        </w:rPr>
        <w:t>Grant making</w:t>
      </w:r>
      <w:r w:rsidRPr="41119F33" w:rsidR="0096543C">
        <w:rPr>
          <w:rFonts w:ascii="Calibri" w:hAnsi="Calibri" w:eastAsia="Segoe UI" w:cs="Calibri"/>
        </w:rPr>
        <w:t xml:space="preserve"> is shaped by a clear understanding of need and </w:t>
      </w:r>
      <w:r w:rsidRPr="41119F33" w:rsidR="0096543C">
        <w:rPr>
          <w:rFonts w:ascii="Calibri" w:hAnsi="Calibri" w:eastAsia="Segoe UI" w:cs="Calibri"/>
        </w:rPr>
        <w:t>strong evidence</w:t>
      </w:r>
      <w:r w:rsidRPr="41119F33" w:rsidR="0096543C">
        <w:rPr>
          <w:rFonts w:ascii="Calibri" w:hAnsi="Calibri" w:eastAsia="Segoe UI" w:cs="Calibri"/>
        </w:rPr>
        <w:t xml:space="preserve">. Together, these roles help ensure funding is used effectively and </w:t>
      </w:r>
      <w:r w:rsidRPr="41119F33" w:rsidR="0096543C">
        <w:rPr>
          <w:rFonts w:ascii="Calibri" w:hAnsi="Calibri" w:eastAsia="Segoe UI" w:cs="Calibri"/>
        </w:rPr>
        <w:t>achieves</w:t>
      </w:r>
      <w:r w:rsidRPr="41119F33" w:rsidR="0096543C">
        <w:rPr>
          <w:rFonts w:ascii="Calibri" w:hAnsi="Calibri" w:eastAsia="Segoe UI" w:cs="Calibri"/>
        </w:rPr>
        <w:t xml:space="preserve"> the best possible outcomes for communities.</w:t>
      </w:r>
    </w:p>
    <w:p w:rsidRPr="007443EB" w:rsidR="007443EB" w:rsidP="008F0A6A" w:rsidRDefault="007443EB" w14:paraId="2FBEF694" w14:textId="0AEE6080">
      <w:pPr>
        <w:pStyle w:val="Heading2"/>
      </w:pPr>
      <w:r>
        <w:t>Responsibilities</w:t>
      </w:r>
    </w:p>
    <w:p w:rsidR="00756363" w:rsidP="00756363" w:rsidRDefault="00D55FFE" w14:paraId="4E3D116D" w14:textId="35A6D816">
      <w:pPr>
        <w:pStyle w:val="Heading2"/>
      </w:pPr>
      <w:r w:rsidR="00D55FFE">
        <w:rPr/>
        <w:t xml:space="preserve">1. </w:t>
      </w:r>
      <w:r w:rsidR="00756363">
        <w:rPr/>
        <w:t xml:space="preserve">Leadership of </w:t>
      </w:r>
      <w:r w:rsidR="3F5ECAB6">
        <w:rPr/>
        <w:t>Grant making</w:t>
      </w:r>
      <w:r w:rsidR="00756363">
        <w:rPr/>
        <w:t xml:space="preserve"> (core delivery &amp; quality assurance)</w:t>
      </w:r>
    </w:p>
    <w:p w:rsidRPr="00F00277" w:rsidR="00756363" w:rsidP="41119F33" w:rsidRDefault="00756363" w14:paraId="7EADBCC4" w14:textId="01904ACB">
      <w:pPr>
        <w:pStyle w:val="ListBullet"/>
        <w:tabs>
          <w:tab w:val="left" w:pos="360"/>
        </w:tabs>
        <w:rPr>
          <w:rFonts w:ascii="Calibri" w:hAnsi="Calibri" w:cs="Calibri"/>
        </w:rPr>
      </w:pPr>
      <w:r w:rsidRPr="41119F33" w:rsidR="00756363">
        <w:rPr>
          <w:rFonts w:ascii="Calibri" w:hAnsi="Calibri" w:cs="Calibri"/>
        </w:rPr>
        <w:t xml:space="preserve">Oversee delivery of all </w:t>
      </w:r>
      <w:r w:rsidRPr="41119F33" w:rsidR="1C38845D">
        <w:rPr>
          <w:rFonts w:ascii="Calibri" w:hAnsi="Calibri" w:cs="Calibri"/>
        </w:rPr>
        <w:t>Grant making</w:t>
      </w:r>
      <w:r w:rsidRPr="41119F33" w:rsidR="00756363">
        <w:rPr>
          <w:rFonts w:ascii="Calibri" w:hAnsi="Calibri" w:cs="Calibri"/>
        </w:rPr>
        <w:t xml:space="preserve"> activity, ensuring work is completed to agreed standards and timescales and that decisions are well evidenced.</w:t>
      </w:r>
    </w:p>
    <w:p w:rsidRPr="00F00277" w:rsidR="00756363" w:rsidP="41119F33" w:rsidRDefault="00756363" w14:paraId="7C704383" w14:textId="70797839">
      <w:pPr>
        <w:pStyle w:val="ListBullet"/>
        <w:tabs>
          <w:tab w:val="left" w:pos="360"/>
        </w:tabs>
        <w:rPr>
          <w:rFonts w:ascii="Calibri" w:hAnsi="Calibri" w:cs="Calibri"/>
        </w:rPr>
      </w:pPr>
      <w:r w:rsidRPr="41119F33" w:rsidR="00756363">
        <w:rPr>
          <w:rFonts w:ascii="Calibri" w:hAnsi="Calibri" w:eastAsia="Segoe UI" w:cs="Calibri"/>
        </w:rPr>
        <w:t>Take a hands-on role in assessment activity, particularly for more complex, high-value or higher-risk applications</w:t>
      </w:r>
      <w:r w:rsidRPr="41119F33" w:rsidR="00653E78">
        <w:rPr>
          <w:rFonts w:ascii="Calibri" w:hAnsi="Calibri" w:eastAsia="Segoe UI" w:cs="Calibri"/>
        </w:rPr>
        <w:t xml:space="preserve"> and to support capacity needs of the team</w:t>
      </w:r>
      <w:r w:rsidRPr="41119F33" w:rsidR="00756363">
        <w:rPr>
          <w:rFonts w:ascii="Calibri" w:hAnsi="Calibri" w:eastAsia="Segoe UI" w:cs="Calibri"/>
        </w:rPr>
        <w:t>.</w:t>
      </w:r>
    </w:p>
    <w:p w:rsidRPr="00F00277" w:rsidR="00756363" w:rsidP="41119F33" w:rsidRDefault="00756363" w14:paraId="79DAEA67" w14:textId="77777777">
      <w:pPr>
        <w:pStyle w:val="ListBullet"/>
        <w:tabs>
          <w:tab w:val="left" w:pos="360"/>
        </w:tabs>
        <w:rPr>
          <w:rFonts w:ascii="Calibri" w:hAnsi="Calibri" w:cs="Calibri"/>
        </w:rPr>
      </w:pPr>
      <w:r w:rsidRPr="41119F33" w:rsidR="00756363">
        <w:rPr>
          <w:rFonts w:ascii="Calibri" w:hAnsi="Calibri" w:cs="Calibri"/>
        </w:rPr>
        <w:t>Maintain clear assessment frameworks and consistent decision-making, including appropriate records and audit trails.</w:t>
      </w:r>
    </w:p>
    <w:p w:rsidRPr="00F00277" w:rsidR="00756363" w:rsidP="41119F33" w:rsidRDefault="00756363" w14:paraId="5E5F6E52" w14:textId="77777777">
      <w:pPr>
        <w:pStyle w:val="ListBullet"/>
        <w:tabs>
          <w:tab w:val="left" w:pos="360"/>
        </w:tabs>
        <w:rPr>
          <w:rFonts w:ascii="Calibri" w:hAnsi="Calibri" w:cs="Calibri"/>
        </w:rPr>
      </w:pPr>
      <w:r w:rsidRPr="41119F33" w:rsidR="00756363">
        <w:rPr>
          <w:rFonts w:ascii="Calibri" w:hAnsi="Calibri" w:cs="Calibri"/>
        </w:rPr>
        <w:t>Ensure proportionate due diligence and risk management is applied across all programmes, escalating higher</w:t>
      </w:r>
      <w:r w:rsidRPr="41119F33" w:rsidR="00756363">
        <w:rPr>
          <w:rFonts w:ascii="Cambria Math" w:hAnsi="Cambria Math" w:cs="Cambria Math"/>
        </w:rPr>
        <w:t>￼</w:t>
      </w:r>
      <w:r w:rsidRPr="41119F33" w:rsidR="00756363">
        <w:rPr>
          <w:rFonts w:ascii="Calibri" w:hAnsi="Calibri" w:cs="Calibri"/>
        </w:rPr>
        <w:t>risk cases as appropriate.</w:t>
      </w:r>
    </w:p>
    <w:p w:rsidRPr="00F00277" w:rsidR="00756363" w:rsidP="41119F33" w:rsidRDefault="00756363" w14:paraId="0E183834" w14:textId="77777777">
      <w:pPr>
        <w:pStyle w:val="ListBullet"/>
        <w:tabs>
          <w:tab w:val="left" w:pos="360"/>
        </w:tabs>
        <w:rPr>
          <w:rFonts w:ascii="Calibri" w:hAnsi="Calibri" w:cs="Calibri"/>
        </w:rPr>
      </w:pPr>
      <w:r w:rsidRPr="41119F33" w:rsidR="00756363">
        <w:rPr>
          <w:rFonts w:ascii="Calibri" w:hAnsi="Calibri" w:cs="Calibri"/>
        </w:rPr>
        <w:t>Lead preparation for grants panels and decision meetings (including processes, papers and follow</w:t>
      </w:r>
      <w:r w:rsidRPr="41119F33" w:rsidR="00756363">
        <w:rPr>
          <w:rFonts w:ascii="Cambria Math" w:hAnsi="Cambria Math" w:cs="Cambria Math"/>
        </w:rPr>
        <w:t>￼</w:t>
      </w:r>
      <w:r w:rsidRPr="41119F33" w:rsidR="00756363">
        <w:rPr>
          <w:rFonts w:ascii="Calibri" w:hAnsi="Calibri" w:cs="Calibri"/>
        </w:rPr>
        <w:t>up actions) and support continuous improvement.</w:t>
      </w:r>
    </w:p>
    <w:p w:rsidR="00756363" w:rsidP="00660AE9" w:rsidRDefault="00756363" w14:paraId="5230D265" w14:textId="77777777">
      <w:pPr>
        <w:pStyle w:val="Heading2"/>
      </w:pPr>
      <w:r>
        <w:t xml:space="preserve">2. Line </w:t>
      </w:r>
      <w:r w:rsidRPr="00660AE9">
        <w:t>management</w:t>
      </w:r>
      <w:r>
        <w:t xml:space="preserve"> &amp; team development</w:t>
      </w:r>
    </w:p>
    <w:p w:rsidRPr="00F00277" w:rsidR="00756363" w:rsidP="00756363" w:rsidRDefault="00756363" w14:paraId="36044CAD" w14:textId="77777777">
      <w:pPr>
        <w:pStyle w:val="ListBullet"/>
        <w:rPr>
          <w:rFonts w:ascii="Calibri" w:hAnsi="Calibri" w:cs="Calibri"/>
        </w:rPr>
      </w:pPr>
      <w:r w:rsidRPr="41119F33" w:rsidR="00756363">
        <w:rPr>
          <w:rFonts w:ascii="Calibri" w:hAnsi="Calibri" w:cs="Calibri"/>
        </w:rPr>
        <w:t>Provide day</w:t>
      </w:r>
      <w:r w:rsidRPr="41119F33" w:rsidR="00756363">
        <w:rPr>
          <w:rFonts w:ascii="Cambria Math" w:hAnsi="Cambria Math" w:cs="Cambria Math"/>
        </w:rPr>
        <w:t>￼</w:t>
      </w:r>
      <w:r w:rsidRPr="41119F33" w:rsidR="00756363">
        <w:rPr>
          <w:rFonts w:ascii="Calibri" w:hAnsi="Calibri" w:cs="Calibri"/>
        </w:rPr>
        <w:t>to</w:t>
      </w:r>
      <w:r w:rsidRPr="41119F33" w:rsidR="00756363">
        <w:rPr>
          <w:rFonts w:ascii="Cambria Math" w:hAnsi="Cambria Math" w:cs="Cambria Math"/>
        </w:rPr>
        <w:t>￼</w:t>
      </w:r>
      <w:r w:rsidRPr="41119F33" w:rsidR="00756363">
        <w:rPr>
          <w:rFonts w:ascii="Calibri" w:hAnsi="Calibri" w:cs="Calibri"/>
        </w:rPr>
        <w:t>day leadership for the grants team, including allocating work, agreeing priorities, supporting problem</w:t>
      </w:r>
      <w:r w:rsidRPr="41119F33" w:rsidR="00756363">
        <w:rPr>
          <w:rFonts w:ascii="Cambria Math" w:hAnsi="Cambria Math" w:cs="Cambria Math"/>
        </w:rPr>
        <w:t>￼</w:t>
      </w:r>
      <w:r w:rsidRPr="41119F33" w:rsidR="00756363">
        <w:rPr>
          <w:rFonts w:ascii="Calibri" w:hAnsi="Calibri" w:cs="Calibri"/>
        </w:rPr>
        <w:t>solving and maintaining service standards.</w:t>
      </w:r>
    </w:p>
    <w:p w:rsidRPr="00F00277" w:rsidR="00756363" w:rsidP="00756363" w:rsidRDefault="00756363" w14:paraId="5DFE5679" w14:textId="1BB99F00">
      <w:pPr>
        <w:pStyle w:val="ListBullet"/>
        <w:rPr>
          <w:rFonts w:ascii="Calibri" w:hAnsi="Calibri" w:cs="Calibri"/>
        </w:rPr>
      </w:pPr>
      <w:r w:rsidRPr="41119F33" w:rsidR="00756363">
        <w:rPr>
          <w:rFonts w:ascii="Calibri" w:hAnsi="Calibri" w:cs="Calibri"/>
        </w:rPr>
        <w:t xml:space="preserve">Provide </w:t>
      </w:r>
      <w:r w:rsidRPr="41119F33" w:rsidR="00227FEB">
        <w:rPr>
          <w:rFonts w:ascii="Calibri" w:hAnsi="Calibri" w:cs="Calibri"/>
        </w:rPr>
        <w:t xml:space="preserve">line managements support and </w:t>
      </w:r>
      <w:r w:rsidRPr="41119F33" w:rsidR="00756363">
        <w:rPr>
          <w:rFonts w:ascii="Calibri" w:hAnsi="Calibri" w:cs="Calibri"/>
        </w:rPr>
        <w:t>professional developmen</w:t>
      </w:r>
      <w:r w:rsidRPr="41119F33" w:rsidR="0076407A">
        <w:rPr>
          <w:rFonts w:ascii="Calibri" w:hAnsi="Calibri" w:cs="Calibri"/>
        </w:rPr>
        <w:t>t needs of team are managed including annual appraisals and p</w:t>
      </w:r>
      <w:r w:rsidRPr="41119F33" w:rsidR="00756363">
        <w:rPr>
          <w:rFonts w:ascii="Calibri" w:hAnsi="Calibri" w:cs="Calibri"/>
        </w:rPr>
        <w:t>erformance management.</w:t>
      </w:r>
    </w:p>
    <w:p w:rsidRPr="00F00277" w:rsidR="00756363" w:rsidP="00756363" w:rsidRDefault="00756363" w14:paraId="014840B2" w14:textId="3AAF1A40">
      <w:pPr>
        <w:pStyle w:val="ListBullet"/>
        <w:rPr>
          <w:rFonts w:ascii="Calibri" w:hAnsi="Calibri" w:cs="Calibri"/>
        </w:rPr>
      </w:pPr>
      <w:r w:rsidRPr="41119F33" w:rsidR="00756363">
        <w:rPr>
          <w:rFonts w:ascii="Calibri" w:hAnsi="Calibri" w:cs="Calibri"/>
        </w:rPr>
        <w:t>Identify when additional assessment capacity is required and coordinate freelance assessors/volunteers where appropriate</w:t>
      </w:r>
      <w:r w:rsidRPr="41119F33" w:rsidR="0068541F">
        <w:rPr>
          <w:rFonts w:ascii="Calibri" w:hAnsi="Calibri" w:cs="Calibri"/>
        </w:rPr>
        <w:t xml:space="preserve"> and with agreement of CEO</w:t>
      </w:r>
      <w:r w:rsidRPr="41119F33" w:rsidR="00756363">
        <w:rPr>
          <w:rFonts w:ascii="Calibri" w:hAnsi="Calibri" w:cs="Calibri"/>
        </w:rPr>
        <w:t>.</w:t>
      </w:r>
    </w:p>
    <w:p w:rsidRPr="00F00277" w:rsidR="00394A4A" w:rsidP="00756363" w:rsidRDefault="00394A4A" w14:paraId="1F7B815A" w14:textId="414886DB">
      <w:pPr>
        <w:pStyle w:val="ListBullet"/>
        <w:rPr>
          <w:rFonts w:ascii="Calibri" w:hAnsi="Calibri" w:cs="Calibri"/>
        </w:rPr>
      </w:pPr>
      <w:r w:rsidRPr="41119F33" w:rsidR="00394A4A">
        <w:rPr>
          <w:rFonts w:ascii="Calibri" w:hAnsi="Calibri" w:cs="Calibri"/>
        </w:rPr>
        <w:t xml:space="preserve">Lead on </w:t>
      </w:r>
      <w:r w:rsidRPr="41119F33" w:rsidR="00314DF0">
        <w:rPr>
          <w:rFonts w:ascii="Calibri" w:hAnsi="Calibri" w:cs="Calibri"/>
        </w:rPr>
        <w:t>all training on the Foundations relevant systems processes</w:t>
      </w:r>
      <w:r w:rsidRPr="41119F33" w:rsidR="00394A4A">
        <w:rPr>
          <w:rFonts w:ascii="Calibri" w:hAnsi="Calibri" w:cs="Calibri"/>
        </w:rPr>
        <w:t xml:space="preserve"> of the grants team and external Volunteer and Donor representative on grants panels </w:t>
      </w:r>
    </w:p>
    <w:p w:rsidR="00756363" w:rsidP="00660AE9" w:rsidRDefault="00756363" w14:paraId="4BE68CE2" w14:textId="77777777">
      <w:pPr>
        <w:pStyle w:val="Heading2"/>
      </w:pPr>
      <w:r>
        <w:t xml:space="preserve">3. Applicant, grantee and </w:t>
      </w:r>
      <w:r w:rsidRPr="00660AE9">
        <w:t>stakeholder</w:t>
      </w:r>
      <w:r>
        <w:t xml:space="preserve"> relationship management</w:t>
      </w:r>
    </w:p>
    <w:p w:rsidRPr="00F00277" w:rsidR="00756363" w:rsidP="00756363" w:rsidRDefault="00756363" w14:paraId="66B797FC" w14:textId="78AF15E0">
      <w:pPr>
        <w:pStyle w:val="ListBullet"/>
        <w:rPr>
          <w:rFonts w:ascii="Calibri" w:hAnsi="Calibri" w:cs="Calibri"/>
        </w:rPr>
      </w:pPr>
      <w:r w:rsidRPr="0385A783" w:rsidR="00756363">
        <w:rPr>
          <w:rFonts w:ascii="Calibri" w:hAnsi="Calibri" w:cs="Calibri"/>
        </w:rPr>
        <w:t xml:space="preserve">Build and </w:t>
      </w:r>
      <w:r w:rsidRPr="0385A783" w:rsidR="00756363">
        <w:rPr>
          <w:rFonts w:ascii="Calibri" w:hAnsi="Calibri" w:cs="Calibri"/>
        </w:rPr>
        <w:t>maintain</w:t>
      </w:r>
      <w:r w:rsidRPr="0385A783" w:rsidR="00756363">
        <w:rPr>
          <w:rFonts w:ascii="Calibri" w:hAnsi="Calibri" w:cs="Calibri"/>
        </w:rPr>
        <w:t xml:space="preserve"> trusted relationships with applicants and grantees, providing clear guidance and support to enable </w:t>
      </w:r>
      <w:r w:rsidRPr="0385A783" w:rsidR="0694B591">
        <w:rPr>
          <w:rFonts w:ascii="Calibri" w:hAnsi="Calibri" w:cs="Calibri"/>
        </w:rPr>
        <w:t>high-quality</w:t>
      </w:r>
      <w:r w:rsidRPr="0385A783" w:rsidR="00756363">
        <w:rPr>
          <w:rFonts w:ascii="Calibri" w:hAnsi="Calibri" w:cs="Calibri"/>
        </w:rPr>
        <w:t xml:space="preserve"> applications and delivery.</w:t>
      </w:r>
    </w:p>
    <w:p w:rsidRPr="00F00277" w:rsidR="00756363" w:rsidP="00756363" w:rsidRDefault="00756363" w14:paraId="2C4E9AB4" w14:textId="7BEC14BB">
      <w:pPr>
        <w:pStyle w:val="ListBullet"/>
        <w:rPr>
          <w:rFonts w:ascii="Calibri" w:hAnsi="Calibri" w:cs="Calibri"/>
        </w:rPr>
      </w:pPr>
      <w:r w:rsidRPr="41119F33" w:rsidR="00756363">
        <w:rPr>
          <w:rFonts w:ascii="Calibri" w:hAnsi="Calibri" w:cs="Calibri"/>
        </w:rPr>
        <w:t xml:space="preserve">Proactively </w:t>
      </w:r>
      <w:r w:rsidRPr="41119F33" w:rsidR="00756363">
        <w:rPr>
          <w:rFonts w:ascii="Calibri" w:hAnsi="Calibri" w:cs="Calibri"/>
        </w:rPr>
        <w:t>promote</w:t>
      </w:r>
      <w:r w:rsidRPr="41119F33" w:rsidR="00756363">
        <w:rPr>
          <w:rFonts w:ascii="Calibri" w:hAnsi="Calibri" w:cs="Calibri"/>
        </w:rPr>
        <w:t xml:space="preserve"> fairer access to funding and work with colleagues to identify and address barriers to </w:t>
      </w:r>
      <w:r w:rsidRPr="41119F33" w:rsidR="001F1BB6">
        <w:rPr>
          <w:rFonts w:ascii="Calibri" w:hAnsi="Calibri" w:cs="Calibri"/>
        </w:rPr>
        <w:t xml:space="preserve">access and </w:t>
      </w:r>
      <w:r w:rsidRPr="41119F33" w:rsidR="00756363">
        <w:rPr>
          <w:rFonts w:ascii="Calibri" w:hAnsi="Calibri" w:cs="Calibri"/>
        </w:rPr>
        <w:t>participation.</w:t>
      </w:r>
    </w:p>
    <w:p w:rsidR="00756363" w:rsidP="00756363" w:rsidRDefault="00756363" w14:paraId="5E91C467" w14:textId="77777777">
      <w:pPr>
        <w:pStyle w:val="ListBullet"/>
        <w:rPr>
          <w:rFonts w:ascii="Arial" w:hAnsi="Arial" w:cs="Arial"/>
        </w:rPr>
      </w:pPr>
      <w:r w:rsidRPr="41119F33" w:rsidR="00756363">
        <w:rPr>
          <w:rFonts w:ascii="Calibri" w:hAnsi="Calibri" w:cs="Calibri"/>
        </w:rPr>
        <w:t>Engage with local sector forums and networks to listen, learn and feed community insights back into programme development</w:t>
      </w:r>
      <w:r w:rsidRPr="41119F33" w:rsidR="00756363">
        <w:rPr>
          <w:rFonts w:ascii="Arial" w:hAnsi="Arial" w:cs="Arial"/>
        </w:rPr>
        <w:t>.</w:t>
      </w:r>
    </w:p>
    <w:p w:rsidR="00756363" w:rsidP="00756363" w:rsidRDefault="00756363" w14:paraId="19289B88" w14:textId="77777777">
      <w:pPr>
        <w:pStyle w:val="Heading2"/>
        <w:rPr>
          <w:rFonts w:ascii="Arial" w:hAnsi="Arial" w:cs="Arial"/>
        </w:rPr>
      </w:pPr>
      <w:r w:rsidRPr="41119F33" w:rsidR="00756363">
        <w:rPr>
          <w:rFonts w:ascii="Arial" w:hAnsi="Arial" w:cs="Arial"/>
        </w:rPr>
        <w:t>4. Funder / donor liaison &amp; reporting</w:t>
      </w:r>
    </w:p>
    <w:p w:rsidRPr="00F00277" w:rsidR="00756363" w:rsidP="00756363" w:rsidRDefault="00756363" w14:paraId="45E36A67" w14:textId="77777777">
      <w:pPr>
        <w:pStyle w:val="ListBullet"/>
        <w:rPr>
          <w:rFonts w:ascii="Calibri" w:hAnsi="Calibri" w:cs="Calibri"/>
        </w:rPr>
      </w:pPr>
      <w:r w:rsidRPr="41119F33" w:rsidR="00756363">
        <w:rPr>
          <w:rFonts w:ascii="Calibri" w:hAnsi="Calibri" w:cs="Calibri"/>
        </w:rPr>
        <w:t>Work with funders/donors (including donor</w:t>
      </w:r>
      <w:r w:rsidRPr="41119F33" w:rsidR="00756363">
        <w:rPr>
          <w:rFonts w:ascii="Cambria Math" w:hAnsi="Cambria Math" w:cs="Cambria Math"/>
        </w:rPr>
        <w:t>￼</w:t>
      </w:r>
      <w:r w:rsidRPr="41119F33" w:rsidR="00756363">
        <w:rPr>
          <w:rFonts w:ascii="Calibri" w:hAnsi="Calibri" w:cs="Calibri"/>
        </w:rPr>
        <w:t>directed funds where relevant) to ensure programme delivery aligns with agreed criteria and reporting requirements.</w:t>
      </w:r>
    </w:p>
    <w:p w:rsidRPr="00F00277" w:rsidR="00756363" w:rsidP="00756363" w:rsidRDefault="00756363" w14:paraId="4075BB86" w14:textId="455BB896">
      <w:pPr>
        <w:pStyle w:val="ListBullet"/>
        <w:rPr>
          <w:rFonts w:ascii="Calibri" w:hAnsi="Calibri" w:cs="Calibri"/>
        </w:rPr>
      </w:pPr>
      <w:r w:rsidRPr="41119F33" w:rsidR="00756363">
        <w:rPr>
          <w:rFonts w:ascii="Calibri" w:hAnsi="Calibri" w:cs="Calibri"/>
        </w:rPr>
        <w:t>Coordinate high</w:t>
      </w:r>
      <w:r w:rsidRPr="41119F33" w:rsidR="00756363">
        <w:rPr>
          <w:rFonts w:ascii="Cambria Math" w:hAnsi="Cambria Math" w:cs="Cambria Math"/>
        </w:rPr>
        <w:t>￼</w:t>
      </w:r>
      <w:r w:rsidRPr="41119F33" w:rsidR="00756363">
        <w:rPr>
          <w:rFonts w:ascii="Calibri" w:hAnsi="Calibri" w:cs="Calibri"/>
        </w:rPr>
        <w:t xml:space="preserve">quality programme </w:t>
      </w:r>
      <w:r w:rsidRPr="41119F33" w:rsidR="00F41BB0">
        <w:rPr>
          <w:rFonts w:ascii="Calibri" w:hAnsi="Calibri" w:cs="Calibri"/>
        </w:rPr>
        <w:t xml:space="preserve">data, case study and learning </w:t>
      </w:r>
      <w:r w:rsidRPr="41119F33" w:rsidR="00756363">
        <w:rPr>
          <w:rFonts w:ascii="Calibri" w:hAnsi="Calibri" w:cs="Calibri"/>
        </w:rPr>
        <w:t xml:space="preserve">updates </w:t>
      </w:r>
      <w:r w:rsidRPr="41119F33" w:rsidR="000C5005">
        <w:rPr>
          <w:rFonts w:ascii="Calibri" w:hAnsi="Calibri" w:cs="Calibri"/>
        </w:rPr>
        <w:t xml:space="preserve">to inform </w:t>
      </w:r>
      <w:r w:rsidRPr="41119F33" w:rsidR="00756363">
        <w:rPr>
          <w:rFonts w:ascii="Calibri" w:hAnsi="Calibri" w:cs="Calibri"/>
        </w:rPr>
        <w:t>donor reports, working closely with the Head of Impact and other colleagues as needed.</w:t>
      </w:r>
    </w:p>
    <w:p w:rsidR="00756363" w:rsidP="00756363" w:rsidRDefault="00756363" w14:paraId="7FA7CFCE" w14:textId="77777777">
      <w:pPr>
        <w:pStyle w:val="Heading2"/>
        <w:rPr>
          <w:rFonts w:ascii="Arial" w:hAnsi="Arial" w:cs="Arial"/>
        </w:rPr>
      </w:pPr>
      <w:r w:rsidRPr="41119F33" w:rsidR="00756363">
        <w:rPr>
          <w:rFonts w:ascii="Arial" w:hAnsi="Arial" w:cs="Arial"/>
        </w:rPr>
        <w:t>5. Systems, data and process improvement</w:t>
      </w:r>
    </w:p>
    <w:p w:rsidRPr="00F00277" w:rsidR="00756363" w:rsidP="00756363" w:rsidRDefault="00756363" w14:paraId="63DC00A7" w14:textId="50DE7533">
      <w:pPr>
        <w:pStyle w:val="ListBullet"/>
        <w:rPr>
          <w:rFonts w:ascii="Calibri" w:hAnsi="Calibri" w:cs="Calibri"/>
        </w:rPr>
      </w:pPr>
      <w:r w:rsidRPr="41119F33" w:rsidR="00756363">
        <w:rPr>
          <w:rFonts w:ascii="Calibri" w:hAnsi="Calibri" w:cs="Calibri"/>
        </w:rPr>
        <w:t xml:space="preserve">Champion effective use of the Foundation’s CRM and related tools to support efficient </w:t>
      </w:r>
      <w:r w:rsidRPr="41119F33" w:rsidR="304D29D6">
        <w:rPr>
          <w:rFonts w:ascii="Calibri" w:hAnsi="Calibri" w:cs="Calibri"/>
        </w:rPr>
        <w:t>Grant making</w:t>
      </w:r>
      <w:r w:rsidRPr="41119F33" w:rsidR="00756363">
        <w:rPr>
          <w:rFonts w:ascii="Calibri" w:hAnsi="Calibri" w:cs="Calibri"/>
        </w:rPr>
        <w:t xml:space="preserve">, </w:t>
      </w:r>
      <w:r w:rsidRPr="41119F33" w:rsidR="00756363">
        <w:rPr>
          <w:rFonts w:ascii="Calibri" w:hAnsi="Calibri" w:cs="Calibri"/>
        </w:rPr>
        <w:t>monitoring</w:t>
      </w:r>
      <w:r w:rsidRPr="41119F33" w:rsidR="00756363">
        <w:rPr>
          <w:rFonts w:ascii="Calibri" w:hAnsi="Calibri" w:cs="Calibri"/>
        </w:rPr>
        <w:t xml:space="preserve"> and reporting.</w:t>
      </w:r>
    </w:p>
    <w:p w:rsidRPr="00F00277" w:rsidR="00756363" w:rsidP="00756363" w:rsidRDefault="00756363" w14:paraId="0A11F963" w14:textId="77777777">
      <w:pPr>
        <w:pStyle w:val="ListBullet"/>
        <w:rPr>
          <w:rFonts w:ascii="Calibri" w:hAnsi="Calibri" w:cs="Calibri"/>
        </w:rPr>
      </w:pPr>
      <w:r w:rsidRPr="41119F33" w:rsidR="00756363">
        <w:rPr>
          <w:rFonts w:ascii="Calibri" w:hAnsi="Calibri" w:cs="Calibri"/>
        </w:rPr>
        <w:t>Ensure accurate record</w:t>
      </w:r>
      <w:r w:rsidRPr="41119F33" w:rsidR="00756363">
        <w:rPr>
          <w:rFonts w:ascii="Cambria Math" w:hAnsi="Cambria Math" w:cs="Cambria Math"/>
        </w:rPr>
        <w:t>￼</w:t>
      </w:r>
      <w:r w:rsidRPr="41119F33" w:rsidR="00756363">
        <w:rPr>
          <w:rFonts w:ascii="Calibri" w:hAnsi="Calibri" w:cs="Calibri"/>
        </w:rPr>
        <w:t>keeping and data quality for reporting, learning and compliance purposes.</w:t>
      </w:r>
    </w:p>
    <w:p w:rsidRPr="00F00277" w:rsidR="00756363" w:rsidP="00756363" w:rsidRDefault="00756363" w14:paraId="6E9901F6" w14:textId="77777777">
      <w:pPr>
        <w:pStyle w:val="ListBullet"/>
        <w:rPr>
          <w:rFonts w:ascii="Calibri" w:hAnsi="Calibri" w:cs="Calibri"/>
        </w:rPr>
      </w:pPr>
      <w:r w:rsidRPr="41119F33" w:rsidR="00756363">
        <w:rPr>
          <w:rFonts w:ascii="Calibri" w:hAnsi="Calibri" w:cs="Calibri"/>
        </w:rPr>
        <w:t>Contribute to improvements in systems and ways of working that strengthen consistency, efficiency and customer experience.</w:t>
      </w:r>
    </w:p>
    <w:p w:rsidR="00756363" w:rsidP="00756363" w:rsidRDefault="00756363" w14:paraId="7EED20A4" w14:textId="77777777">
      <w:pPr>
        <w:pStyle w:val="Heading2"/>
        <w:rPr>
          <w:rFonts w:ascii="Arial" w:hAnsi="Arial" w:cs="Arial"/>
        </w:rPr>
      </w:pPr>
      <w:r w:rsidRPr="41119F33" w:rsidR="00756363">
        <w:rPr>
          <w:rFonts w:ascii="Arial" w:hAnsi="Arial" w:cs="Arial"/>
        </w:rPr>
        <w:t>6. Representing the Foundation</w:t>
      </w:r>
    </w:p>
    <w:p w:rsidRPr="00F00277" w:rsidR="00756363" w:rsidP="00756363" w:rsidRDefault="00756363" w14:paraId="6A0A3188" w14:textId="77777777">
      <w:pPr>
        <w:pStyle w:val="ListBullet"/>
        <w:rPr>
          <w:rFonts w:ascii="Calibri" w:hAnsi="Calibri" w:cs="Calibri"/>
        </w:rPr>
      </w:pPr>
      <w:r w:rsidRPr="41119F33" w:rsidR="00756363">
        <w:rPr>
          <w:rFonts w:ascii="Calibri" w:hAnsi="Calibri" w:cs="Calibri"/>
        </w:rPr>
        <w:t>Maintain a strong understanding of community and voluntary sector issues and share relevant learning with colleagues.</w:t>
      </w:r>
    </w:p>
    <w:p w:rsidRPr="00F00277" w:rsidR="00756363" w:rsidP="00756363" w:rsidRDefault="00756363" w14:paraId="241B1549" w14:textId="5558860D">
      <w:pPr>
        <w:pStyle w:val="ListBullet"/>
        <w:rPr>
          <w:rFonts w:ascii="Calibri" w:hAnsi="Calibri" w:cs="Calibri"/>
        </w:rPr>
      </w:pPr>
      <w:r w:rsidRPr="41119F33" w:rsidR="00756363">
        <w:rPr>
          <w:rFonts w:ascii="Calibri" w:hAnsi="Calibri" w:cs="Calibri"/>
        </w:rPr>
        <w:t>Represent the Foundation positively at local, regional and national events</w:t>
      </w:r>
      <w:r w:rsidRPr="41119F33" w:rsidR="005E0B86">
        <w:rPr>
          <w:rFonts w:ascii="Calibri" w:hAnsi="Calibri" w:cs="Calibri"/>
        </w:rPr>
        <w:t xml:space="preserve"> and networks </w:t>
      </w:r>
      <w:r w:rsidRPr="41119F33" w:rsidR="00756363">
        <w:rPr>
          <w:rFonts w:ascii="Calibri" w:hAnsi="Calibri" w:cs="Calibri"/>
        </w:rPr>
        <w:t>as required.</w:t>
      </w:r>
    </w:p>
    <w:p w:rsidRPr="00F00277" w:rsidR="00756363" w:rsidP="00756363" w:rsidRDefault="00756363" w14:paraId="3E0C540E" w14:textId="77777777">
      <w:pPr>
        <w:pStyle w:val="ListBullet"/>
        <w:rPr>
          <w:rFonts w:ascii="Calibri" w:hAnsi="Calibri" w:cs="Calibri"/>
        </w:rPr>
      </w:pPr>
      <w:r w:rsidRPr="41119F33" w:rsidR="00756363">
        <w:rPr>
          <w:rFonts w:ascii="Calibri" w:hAnsi="Calibri" w:cs="Calibri"/>
        </w:rPr>
        <w:t>Support the CEO and senior colleagues with wider organisational initiatives as required.</w:t>
      </w:r>
    </w:p>
    <w:p w:rsidR="00756363" w:rsidP="00756363" w:rsidRDefault="00756363" w14:paraId="7A018250" w14:textId="77777777">
      <w:pPr>
        <w:pStyle w:val="Heading2"/>
        <w:rPr>
          <w:rFonts w:ascii="Arial" w:hAnsi="Arial" w:cs="Arial"/>
        </w:rPr>
      </w:pPr>
      <w:r w:rsidRPr="41119F33" w:rsidR="00756363">
        <w:rPr>
          <w:rFonts w:ascii="Arial" w:hAnsi="Arial" w:cs="Arial"/>
        </w:rPr>
        <w:t>7. Other</w:t>
      </w:r>
    </w:p>
    <w:p w:rsidRPr="00F00277" w:rsidR="00756363" w:rsidP="00756363" w:rsidRDefault="00756363" w14:paraId="26F1201D" w14:textId="77777777">
      <w:pPr>
        <w:pStyle w:val="ListBullet"/>
        <w:rPr>
          <w:rFonts w:ascii="Calibri" w:hAnsi="Calibri" w:cs="Calibri"/>
        </w:rPr>
      </w:pPr>
      <w:r w:rsidRPr="41119F33" w:rsidR="00756363">
        <w:rPr>
          <w:rFonts w:ascii="Calibri" w:hAnsi="Calibri" w:cs="Calibri"/>
        </w:rPr>
        <w:t>Act as an ambassador for the Foundation’s values in all aspects of work.</w:t>
      </w:r>
    </w:p>
    <w:p w:rsidRPr="00F00277" w:rsidR="00756363" w:rsidP="00756363" w:rsidRDefault="00756363" w14:paraId="0B69C57D" w14:textId="77777777">
      <w:pPr>
        <w:pStyle w:val="ListBullet"/>
        <w:rPr>
          <w:rFonts w:ascii="Calibri" w:hAnsi="Calibri" w:cs="Calibri"/>
        </w:rPr>
      </w:pPr>
      <w:r w:rsidRPr="41119F33" w:rsidR="00756363">
        <w:rPr>
          <w:rFonts w:ascii="Calibri" w:hAnsi="Calibri" w:cs="Calibri"/>
        </w:rPr>
        <w:t>Undertake other duties appropriate to the role, as may reasonably be required.</w:t>
      </w:r>
    </w:p>
    <w:p w:rsidR="004B67E5" w:rsidP="004B67E5" w:rsidRDefault="004B67E5" w14:paraId="46E234D4" w14:textId="77777777">
      <w:pPr>
        <w:pStyle w:val="ListBullet"/>
        <w:numPr>
          <w:ilvl w:val="0"/>
          <w:numId w:val="0"/>
        </w:numPr>
        <w:tabs>
          <w:tab w:val="left" w:pos="360"/>
        </w:tabs>
        <w:ind w:left="360"/>
        <w:rPr>
          <w:rFonts w:ascii="Arial" w:hAnsi="Arial" w:cs="Arial"/>
        </w:rPr>
      </w:pPr>
    </w:p>
    <w:p w:rsidR="006F7019" w:rsidP="008F0A6A" w:rsidRDefault="006F7019" w14:paraId="51FB218D" w14:textId="73CA14CA">
      <w:pPr>
        <w:pStyle w:val="Heading2"/>
      </w:pPr>
      <w:r>
        <w:t>Dimensions of the role</w:t>
      </w:r>
    </w:p>
    <w:p w:rsidRPr="00DF308C" w:rsidR="006F7019" w:rsidP="006F7019" w:rsidRDefault="006F7019" w14:paraId="2A43088C" w14:textId="77777777">
      <w:pPr>
        <w:pStyle w:val="Heading2"/>
        <w:rPr>
          <w:lang w:eastAsia="en-GB"/>
        </w:rPr>
      </w:pPr>
      <w:r w:rsidR="006F7019">
        <w:rPr/>
        <w:t xml:space="preserve">Physical Resources: </w:t>
      </w:r>
    </w:p>
    <w:p w:rsidRPr="0031398A" w:rsidR="0031398A" w:rsidP="0031398A" w:rsidRDefault="0031398A" w14:paraId="7B185A7C" w14:textId="77777777">
      <w:pPr>
        <w:pStyle w:val="ListBullet"/>
        <w:rPr>
          <w:rFonts w:ascii="Calibri" w:hAnsi="Calibri" w:cs="Calibri"/>
        </w:rPr>
      </w:pPr>
      <w:r w:rsidRPr="41119F33" w:rsidR="0031398A">
        <w:rPr>
          <w:rFonts w:ascii="Calibri" w:hAnsi="Calibri" w:cs="Calibri"/>
        </w:rPr>
        <w:t>Maintain accurate records on the Salesforce/CRM database.</w:t>
      </w:r>
    </w:p>
    <w:p w:rsidRPr="0031398A" w:rsidR="006F7019" w:rsidP="0031398A" w:rsidRDefault="0031398A" w14:paraId="060D8086" w14:textId="4548209F">
      <w:pPr>
        <w:pStyle w:val="ListBullet"/>
        <w:rPr>
          <w:rFonts w:ascii="Calibri" w:hAnsi="Calibri" w:cs="Calibri"/>
        </w:rPr>
      </w:pPr>
      <w:r w:rsidRPr="41119F33" w:rsidR="0031398A">
        <w:rPr>
          <w:rFonts w:ascii="Calibri" w:hAnsi="Calibri" w:cs="Calibri"/>
        </w:rPr>
        <w:t xml:space="preserve">Use the Foundation’s management systems, including Breath HR and SharePoint </w:t>
      </w:r>
      <w:r w:rsidRPr="41119F33" w:rsidR="006F7019">
        <w:rPr>
          <w:rFonts w:ascii="Calibri" w:hAnsi="Calibri" w:cs="Calibri"/>
        </w:rPr>
        <w:t>Staff resources:</w:t>
      </w:r>
    </w:p>
    <w:p w:rsidRPr="00B31BB5" w:rsidR="006F7019" w:rsidP="0031398A" w:rsidRDefault="006F7019" w14:paraId="4F0858F0" w14:textId="77777777">
      <w:pPr>
        <w:pStyle w:val="Heading2"/>
      </w:pPr>
      <w:r w:rsidRPr="00B31BB5">
        <w:t>Day to day management and recruitment of the following roles</w:t>
      </w:r>
    </w:p>
    <w:p w:rsidRPr="008C16A9" w:rsidR="008C16A9" w:rsidP="41119F33" w:rsidRDefault="008C16A9" w14:paraId="6D635A55" w14:textId="77777777">
      <w:pPr>
        <w:pStyle w:val="ListBullet"/>
        <w:tabs>
          <w:tab w:val="left" w:pos="360"/>
        </w:tabs>
        <w:rPr>
          <w:rFonts w:ascii="Calibri" w:hAnsi="Calibri" w:cs="Calibri"/>
        </w:rPr>
      </w:pPr>
      <w:r w:rsidRPr="41119F33" w:rsidR="008C16A9">
        <w:rPr>
          <w:rFonts w:ascii="Calibri" w:hAnsi="Calibri" w:cs="Calibri"/>
        </w:rPr>
        <w:t>Day-to-day management of Grants Managers, Grants Officer and Grants Administrator (and others as the structure evolves).</w:t>
      </w:r>
    </w:p>
    <w:p w:rsidRPr="008C16A9" w:rsidR="008C16A9" w:rsidP="41119F33" w:rsidRDefault="008C16A9" w14:paraId="178D698A" w14:textId="5622D192">
      <w:pPr>
        <w:pStyle w:val="ListBullet"/>
        <w:tabs>
          <w:tab w:val="left" w:pos="360"/>
        </w:tabs>
        <w:rPr>
          <w:rFonts w:ascii="Calibri" w:hAnsi="Calibri" w:cs="Calibri"/>
        </w:rPr>
      </w:pPr>
      <w:r w:rsidRPr="41119F33" w:rsidR="008C16A9">
        <w:rPr>
          <w:rFonts w:ascii="Calibri" w:hAnsi="Calibri" w:cs="Calibri"/>
        </w:rPr>
        <w:t>Coordination of freelance grants assessors</w:t>
      </w:r>
      <w:r w:rsidRPr="41119F33" w:rsidR="008C16A9">
        <w:rPr>
          <w:rFonts w:ascii="Calibri" w:hAnsi="Calibri" w:cs="Calibri"/>
        </w:rPr>
        <w:t xml:space="preserve"> and Volunteer grant panel members</w:t>
      </w:r>
      <w:r w:rsidRPr="41119F33" w:rsidR="008C16A9">
        <w:rPr>
          <w:rFonts w:ascii="Calibri" w:hAnsi="Calibri" w:cs="Calibri"/>
        </w:rPr>
        <w:t xml:space="preserve"> as required.</w:t>
      </w:r>
    </w:p>
    <w:p w:rsidRPr="008C16A9" w:rsidR="008C16A9" w:rsidP="41119F33" w:rsidRDefault="008C16A9" w14:paraId="271693F3" w14:textId="77777777">
      <w:pPr>
        <w:pStyle w:val="ListBullet"/>
        <w:tabs>
          <w:tab w:val="left" w:pos="360"/>
        </w:tabs>
        <w:rPr>
          <w:rFonts w:ascii="Calibri" w:hAnsi="Calibri" w:cs="Calibri"/>
        </w:rPr>
      </w:pPr>
      <w:r w:rsidRPr="41119F33" w:rsidR="008C16A9">
        <w:rPr>
          <w:rFonts w:ascii="Calibri" w:hAnsi="Calibri" w:cs="Calibri"/>
        </w:rPr>
        <w:t>Oversight of volunteers/interns involved in grants activity, where applicable.</w:t>
      </w:r>
    </w:p>
    <w:p w:rsidRPr="00A22466" w:rsidR="006F7019" w:rsidP="006F7019" w:rsidRDefault="006F7019" w14:paraId="2D32B6C0" w14:textId="77777777">
      <w:pPr>
        <w:pStyle w:val="Heading2"/>
      </w:pPr>
      <w:r w:rsidR="006F7019">
        <w:rPr/>
        <w:t>Working Environment:</w:t>
      </w:r>
      <w:r>
        <w:tab/>
      </w:r>
    </w:p>
    <w:p w:rsidRPr="00015076" w:rsidR="006F7019" w:rsidP="41119F33" w:rsidRDefault="006F7019" w14:paraId="0D99BF77" w14:textId="77777777">
      <w:pPr>
        <w:ind w:right="-61"/>
        <w:rPr>
          <w:rFonts w:ascii="Calibri" w:hAnsi="Calibri"/>
        </w:rPr>
      </w:pPr>
      <w:r w:rsidRPr="41119F33" w:rsidR="006F7019">
        <w:rPr>
          <w:rFonts w:ascii="Calibri" w:hAnsi="Calibri"/>
        </w:rPr>
        <w:t>Based at current business office at Wrest Park, Silsoe, Bedfordshire but working flexible from home and on locations across the county as required</w:t>
      </w:r>
      <w:r w:rsidRPr="41119F33" w:rsidR="006F7019">
        <w:rPr>
          <w:rFonts w:ascii="Calibri" w:hAnsi="Calibri"/>
        </w:rPr>
        <w:t>.</w:t>
      </w:r>
    </w:p>
    <w:p w:rsidRPr="00695201" w:rsidR="006F7019" w:rsidP="006F7019" w:rsidRDefault="006F7019" w14:paraId="5E52F84B" w14:textId="77777777">
      <w:pPr>
        <w:pStyle w:val="Heading2"/>
        <w:rPr>
          <w:lang w:eastAsia="en-GB"/>
        </w:rPr>
      </w:pPr>
      <w:r w:rsidR="006F7019">
        <w:rPr/>
        <w:t xml:space="preserve">Equalities: </w:t>
      </w:r>
    </w:p>
    <w:p w:rsidR="006F7019" w:rsidP="006F7019" w:rsidRDefault="006F7019" w14:paraId="300C3AB3" w14:textId="43E503EC">
      <w:r w:rsidRPr="41119F33" w:rsidR="006F7019">
        <w:rPr>
          <w:rFonts w:ascii="Calibri" w:hAnsi="Calibri" w:cs="Calibri"/>
          <w:color w:val="000000" w:themeColor="text1" w:themeTint="FF" w:themeShade="FF"/>
        </w:rPr>
        <w:t xml:space="preserve">The postholder will ensure that policies, procedures and activities for service delivery are revised and/or implemented in a way that supports equality for all. These activities should also reflect </w:t>
      </w:r>
      <w:r w:rsidRPr="41119F33" w:rsidR="006F7019">
        <w:rPr>
          <w:rFonts w:ascii="Calibri" w:hAnsi="Calibri" w:cs="Calibri"/>
          <w:color w:val="000000" w:themeColor="text1" w:themeTint="FF" w:themeShade="FF"/>
        </w:rPr>
        <w:t>BLCF’s</w:t>
      </w:r>
      <w:r w:rsidRPr="41119F33" w:rsidR="006F7019">
        <w:rPr>
          <w:rFonts w:ascii="Calibri" w:hAnsi="Calibri" w:cs="Calibri"/>
          <w:color w:val="000000" w:themeColor="text1" w:themeTint="FF" w:themeShade="FF"/>
        </w:rPr>
        <w:t xml:space="preserve"> </w:t>
      </w:r>
      <w:r w:rsidRPr="41119F33" w:rsidR="00F00277">
        <w:rPr>
          <w:rFonts w:ascii="Calibri" w:hAnsi="Calibri" w:cs="Calibri"/>
          <w:color w:val="000000" w:themeColor="text1" w:themeTint="FF" w:themeShade="FF"/>
        </w:rPr>
        <w:t>commitment to</w:t>
      </w:r>
      <w:r w:rsidRPr="41119F33" w:rsidR="006F7019">
        <w:rPr>
          <w:rFonts w:ascii="Calibri" w:hAnsi="Calibri" w:cs="Calibri"/>
          <w:color w:val="000000" w:themeColor="text1" w:themeTint="FF" w:themeShade="FF"/>
        </w:rPr>
        <w:t xml:space="preserve"> </w:t>
      </w:r>
      <w:r w:rsidRPr="41119F33" w:rsidR="006F7019">
        <w:rPr>
          <w:rFonts w:ascii="Calibri" w:hAnsi="Calibri" w:cs="Calibri"/>
          <w:color w:val="000000" w:themeColor="text1" w:themeTint="FF" w:themeShade="FF"/>
        </w:rPr>
        <w:t>Diversity Equality and Inclusion (DEI) within the sector and in its work to support the communities of Bedfordshire &amp; Luton as an equitable funder</w:t>
      </w:r>
      <w:r w:rsidRPr="41119F33" w:rsidR="006F7019">
        <w:rPr>
          <w:rFonts w:ascii="Calibri" w:hAnsi="Calibri" w:cs="Calibri"/>
          <w:color w:val="000000" w:themeColor="text1" w:themeTint="FF" w:themeShade="FF"/>
        </w:rPr>
        <w:t>.</w:t>
      </w:r>
      <w:r>
        <w:tab/>
      </w:r>
    </w:p>
    <w:p w:rsidRPr="008F0A6A" w:rsidR="008F0A6A" w:rsidP="008F0A6A" w:rsidRDefault="008F0A6A" w14:paraId="434BE404" w14:textId="77777777"/>
    <w:p w:rsidR="006F7019" w:rsidP="008F0A6A" w:rsidRDefault="006F7019" w14:paraId="325AB7CE" w14:textId="42834CD5">
      <w:pPr>
        <w:pStyle w:val="Heading2"/>
      </w:pPr>
      <w:r>
        <w:t xml:space="preserve">Person </w:t>
      </w:r>
      <w:r w:rsidRPr="008F0A6A">
        <w:t>Specification</w:t>
      </w:r>
    </w:p>
    <w:p w:rsidR="00C608F7" w:rsidP="006F7019" w:rsidRDefault="006F7019" w14:paraId="7554A784" w14:textId="44D4346C">
      <w:pPr>
        <w:ind w:right="-43"/>
        <w:rPr>
          <w:rFonts w:ascii="Calibri" w:hAnsi="Calibri" w:cs="Calibri"/>
          <w:b w:val="1"/>
          <w:bCs w:val="1"/>
          <w:color w:val="000000"/>
        </w:rPr>
      </w:pPr>
      <w:r w:rsidRPr="41119F33" w:rsidR="006F7019">
        <w:rPr>
          <w:rFonts w:ascii="Calibri" w:hAnsi="Calibri" w:cs="Calibri"/>
          <w:color w:val="000000" w:themeColor="text1" w:themeTint="FF" w:themeShade="FF"/>
        </w:rPr>
        <w:t xml:space="preserve">This acts as selection criteria and gives an outline of the types of </w:t>
      </w:r>
      <w:r w:rsidRPr="41119F33" w:rsidR="5F2BB59A">
        <w:rPr>
          <w:rFonts w:ascii="Calibri" w:hAnsi="Calibri" w:cs="Calibri"/>
          <w:color w:val="000000" w:themeColor="text1" w:themeTint="FF" w:themeShade="FF"/>
        </w:rPr>
        <w:t>persons</w:t>
      </w:r>
      <w:r w:rsidRPr="41119F33" w:rsidR="006F7019">
        <w:rPr>
          <w:rFonts w:ascii="Calibri" w:hAnsi="Calibri" w:cs="Calibri"/>
          <w:color w:val="000000" w:themeColor="text1" w:themeTint="FF" w:themeShade="FF"/>
        </w:rPr>
        <w:t xml:space="preserve"> and the characteristics </w:t>
      </w:r>
      <w:r w:rsidRPr="41119F33" w:rsidR="006F7019">
        <w:rPr>
          <w:rFonts w:ascii="Calibri" w:hAnsi="Calibri" w:cs="Calibri"/>
          <w:color w:val="000000" w:themeColor="text1" w:themeTint="FF" w:themeShade="FF"/>
        </w:rPr>
        <w:t>required</w:t>
      </w:r>
      <w:r w:rsidRPr="41119F33" w:rsidR="006F7019">
        <w:rPr>
          <w:rFonts w:ascii="Calibri" w:hAnsi="Calibri" w:cs="Calibri"/>
          <w:color w:val="000000" w:themeColor="text1" w:themeTint="FF" w:themeShade="FF"/>
        </w:rPr>
        <w:t xml:space="preserve"> to do the job.</w:t>
      </w:r>
      <w:r w:rsidRPr="41119F33" w:rsidR="006F7019">
        <w:rPr>
          <w:rFonts w:ascii="Calibri" w:hAnsi="Calibri" w:cs="Calibri"/>
          <w:color w:val="000000" w:themeColor="text1" w:themeTint="FF" w:themeShade="FF"/>
        </w:rPr>
        <w:t xml:space="preserve"> Listed below are the Essential Criteria </w:t>
      </w:r>
      <w:r w:rsidRPr="41119F33" w:rsidR="006F7019">
        <w:rPr>
          <w:rFonts w:ascii="Calibri" w:hAnsi="Calibri" w:cs="Calibri"/>
          <w:color w:val="000000" w:themeColor="text1" w:themeTint="FF" w:themeShade="FF"/>
        </w:rPr>
        <w:t>without which candidate would be rejected</w:t>
      </w:r>
      <w:r w:rsidRPr="41119F33" w:rsidR="006F7019">
        <w:rPr>
          <w:rFonts w:ascii="Calibri" w:hAnsi="Calibri" w:cs="Calibri"/>
          <w:color w:val="000000" w:themeColor="text1" w:themeTint="FF" w:themeShade="FF"/>
        </w:rPr>
        <w:t xml:space="preserve">. Some criteria are Desirable and marked </w:t>
      </w:r>
      <w:r w:rsidRPr="41119F33" w:rsidR="006F7019">
        <w:rPr>
          <w:rFonts w:ascii="Calibri" w:hAnsi="Calibri" w:cs="Calibri"/>
          <w:b w:val="1"/>
          <w:bCs w:val="1"/>
          <w:color w:val="000000" w:themeColor="text1" w:themeTint="FF" w:themeShade="FF"/>
        </w:rPr>
        <w:t>(D)</w:t>
      </w:r>
      <w:r w:rsidRPr="41119F33" w:rsidR="006F7019">
        <w:rPr>
          <w:rFonts w:ascii="Calibri" w:hAnsi="Calibri" w:cs="Calibri"/>
          <w:b w:val="1"/>
          <w:bCs w:val="1"/>
          <w:color w:val="000000" w:themeColor="text1" w:themeTint="FF" w:themeShade="FF"/>
        </w:rPr>
        <w:t xml:space="preserve"> </w:t>
      </w:r>
      <w:r w:rsidRPr="41119F33" w:rsidR="006F7019">
        <w:rPr>
          <w:rFonts w:ascii="Calibri" w:hAnsi="Calibri" w:cs="Calibri"/>
          <w:color w:val="000000" w:themeColor="text1" w:themeTint="FF" w:themeShade="FF"/>
        </w:rPr>
        <w:t>and are useful for choosing between two good</w:t>
      </w:r>
      <w:r w:rsidRPr="41119F33" w:rsidR="006F7019">
        <w:rPr>
          <w:rFonts w:ascii="Calibri" w:hAnsi="Calibri" w:cs="Calibri"/>
          <w:color w:val="000000" w:themeColor="text1" w:themeTint="FF" w:themeShade="FF"/>
        </w:rPr>
        <w:t xml:space="preserve"> candidates</w:t>
      </w:r>
      <w:r w:rsidRPr="41119F33" w:rsidR="006F7019">
        <w:rPr>
          <w:rFonts w:ascii="Calibri" w:hAnsi="Calibri" w:cs="Calibri"/>
          <w:b w:val="1"/>
          <w:bCs w:val="1"/>
          <w:color w:val="000000" w:themeColor="text1" w:themeTint="FF" w:themeShade="FF"/>
        </w:rPr>
        <w:t xml:space="preserve"> </w:t>
      </w:r>
    </w:p>
    <w:p w:rsidRPr="00266799" w:rsidR="00C608F7" w:rsidP="41119F33" w:rsidRDefault="00C608F7" w14:paraId="4BAB5D80" w14:textId="77777777">
      <w:pPr>
        <w:ind w:left="-18"/>
        <w:rPr>
          <w:rFonts w:ascii="Calibri" w:hAnsi="Calibri" w:cs="Calibri"/>
          <w:b w:val="1"/>
          <w:bCs w:val="1"/>
          <w:color w:val="000000"/>
        </w:rPr>
      </w:pPr>
      <w:r w:rsidRPr="41119F33" w:rsidR="00C608F7">
        <w:rPr>
          <w:rFonts w:ascii="Calibri" w:hAnsi="Calibri" w:cs="Calibri"/>
          <w:b w:val="1"/>
          <w:bCs w:val="1"/>
          <w:color w:val="000000" w:themeColor="text1" w:themeTint="FF" w:themeShade="FF"/>
        </w:rPr>
        <w:t xml:space="preserve">Please make sure, when completing your application form, you give </w:t>
      </w:r>
      <w:r w:rsidRPr="41119F33" w:rsidR="00C608F7">
        <w:rPr>
          <w:rFonts w:ascii="Calibri" w:hAnsi="Calibri" w:cs="Calibri"/>
          <w:b w:val="1"/>
          <w:bCs w:val="1"/>
          <w:color w:val="000000" w:themeColor="text1" w:themeTint="FF" w:themeShade="FF"/>
          <w:u w:val="single"/>
        </w:rPr>
        <w:t>clear examples</w:t>
      </w:r>
    </w:p>
    <w:p w:rsidRPr="00266799" w:rsidR="006F7019" w:rsidP="00C608F7" w:rsidRDefault="00C608F7" w14:paraId="5D4A1ACC" w14:textId="082EDCBB">
      <w:pPr>
        <w:ind w:right="-43"/>
        <w:rPr>
          <w:rFonts w:ascii="Calibri" w:hAnsi="Calibri" w:cs="Calibri"/>
          <w:color w:val="000000"/>
        </w:rPr>
      </w:pPr>
      <w:r w:rsidRPr="41119F33" w:rsidR="00C608F7">
        <w:rPr>
          <w:rFonts w:ascii="Calibri" w:hAnsi="Calibri" w:cs="Calibri"/>
          <w:b w:val="1"/>
          <w:bCs w:val="1"/>
          <w:color w:val="000000"/>
        </w:rPr>
        <w:t xml:space="preserve">of how you meet the </w:t>
      </w:r>
      <w:r w:rsidRPr="41119F33" w:rsidR="00C608F7">
        <w:rPr>
          <w:rFonts w:ascii="Calibri" w:hAnsi="Calibri" w:cs="Calibri"/>
          <w:b w:val="1"/>
          <w:bCs w:val="1"/>
          <w:color w:val="000000"/>
          <w:u w:val="single"/>
        </w:rPr>
        <w:t>essential</w:t>
      </w:r>
      <w:r w:rsidRPr="006F7019" w:rsidR="00C608F7">
        <w:rPr>
          <w:color w:val="000000"/>
        </w:rPr>
        <w:t xml:space="preserve"> </w:t>
      </w:r>
      <w:r w:rsidRPr="41119F33" w:rsidR="00C608F7">
        <w:rPr>
          <w:rFonts w:ascii="Calibri" w:hAnsi="Calibri" w:cs="Calibri"/>
          <w:b w:val="1"/>
          <w:bCs w:val="1"/>
          <w:color w:val="000000"/>
          <w:u w:val="single"/>
        </w:rPr>
        <w:t>and desirable</w:t>
      </w:r>
      <w:r w:rsidRPr="41119F33" w:rsidR="00C608F7">
        <w:rPr>
          <w:rFonts w:ascii="Calibri" w:hAnsi="Calibri" w:cs="Calibri"/>
          <w:b w:val="1"/>
          <w:bCs w:val="1"/>
          <w:color w:val="000000"/>
          <w:u w:val="single"/>
        </w:rPr>
        <w:t xml:space="preserve"> (D)</w:t>
      </w:r>
      <w:r w:rsidRPr="41119F33" w:rsidR="00C608F7">
        <w:rPr>
          <w:rFonts w:ascii="Calibri" w:hAnsi="Calibri" w:cs="Calibri"/>
          <w:b w:val="1"/>
          <w:bCs w:val="1"/>
          <w:color w:val="000000"/>
        </w:rPr>
        <w:t xml:space="preserve"> criteria.</w:t>
      </w:r>
      <w:r w:rsidR="00F97367">
        <w:rPr>
          <w:rFonts w:ascii="Calibri" w:hAnsi="Calibri" w:cs="Calibri"/>
          <w:b/>
          <w:bCs/>
          <w:color w:val="000000"/>
        </w:rPr>
        <w:pict w14:anchorId="6C87D747">
          <v:rect id="_x0000_i1025" style="width:0;height:1.5pt" o:hr="t" o:hrstd="t" o:hralign="center" fillcolor="#a0a0a0" stroked="f"/>
        </w:pict>
      </w:r>
    </w:p>
    <w:p w:rsidR="006F7019" w:rsidP="006F7019" w:rsidRDefault="006F7019" w14:paraId="7EF2F074" w14:textId="77777777">
      <w:pPr>
        <w:rPr>
          <w:rFonts w:ascii="Calibri" w:hAnsi="Calibri" w:cs="Calibri"/>
          <w:color w:val="000000"/>
        </w:rPr>
      </w:pPr>
      <w:r w:rsidRPr="41119F33" w:rsidR="006F7019">
        <w:rPr>
          <w:rFonts w:ascii="Calibri" w:hAnsi="Calibri" w:cs="Calibri"/>
          <w:color w:val="000000" w:themeColor="text1" w:themeTint="FF" w:themeShade="FF"/>
        </w:rPr>
        <w:t xml:space="preserve"> </w:t>
      </w:r>
    </w:p>
    <w:tbl>
      <w:tblPr>
        <w:tblW w:w="10658" w:type="dxa"/>
        <w:tblInd w:w="-60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843"/>
        <w:gridCol w:w="7114"/>
        <w:gridCol w:w="1701"/>
      </w:tblGrid>
      <w:tr w:rsidRPr="00266799" w:rsidR="006F7019" w:rsidTr="41119F33" w14:paraId="4F607A40" w14:textId="77777777">
        <w:trPr>
          <w:cantSplit/>
          <w:tblHeader/>
        </w:trPr>
        <w:tc>
          <w:tcPr>
            <w:tcW w:w="1843" w:type="dxa"/>
            <w:tcBorders>
              <w:right w:val="double" w:color="auto" w:sz="6" w:space="0"/>
            </w:tcBorders>
            <w:tcMar/>
          </w:tcPr>
          <w:p w:rsidRPr="00266799" w:rsidR="006F7019" w:rsidP="41119F33" w:rsidRDefault="006F7019" w14:paraId="4F3E7D1E" w14:textId="77777777">
            <w:pPr>
              <w:rPr>
                <w:rFonts w:ascii="Calibri" w:hAnsi="Calibri" w:cs="Calibri"/>
                <w:b w:val="1"/>
                <w:bCs w:val="1"/>
                <w:color w:val="000000"/>
              </w:rPr>
            </w:pPr>
            <w:r w:rsidRPr="41119F33" w:rsidR="006F7019">
              <w:rPr>
                <w:rFonts w:ascii="Calibri" w:hAnsi="Calibri" w:cs="Calibri"/>
                <w:b w:val="1"/>
                <w:bCs w:val="1"/>
                <w:color w:val="000000" w:themeColor="text1" w:themeTint="FF" w:themeShade="FF"/>
              </w:rPr>
              <w:t>Attributes</w:t>
            </w:r>
          </w:p>
        </w:tc>
        <w:tc>
          <w:tcPr>
            <w:tcW w:w="7114" w:type="dxa"/>
            <w:tcMar/>
          </w:tcPr>
          <w:p w:rsidRPr="00266799" w:rsidR="006F7019" w:rsidP="41119F33" w:rsidRDefault="006F7019" w14:paraId="2B52C111" w14:textId="77777777">
            <w:pPr>
              <w:ind w:left="-30"/>
              <w:jc w:val="center"/>
              <w:rPr>
                <w:rFonts w:ascii="Calibri" w:hAnsi="Calibri" w:cs="Calibri"/>
                <w:b w:val="1"/>
                <w:bCs w:val="1"/>
                <w:color w:val="000000"/>
              </w:rPr>
            </w:pPr>
            <w:r w:rsidRPr="41119F33" w:rsidR="006F7019">
              <w:rPr>
                <w:rFonts w:ascii="Calibri" w:hAnsi="Calibri" w:cs="Calibri"/>
                <w:b w:val="1"/>
                <w:bCs w:val="1"/>
                <w:color w:val="000000" w:themeColor="text1" w:themeTint="FF" w:themeShade="FF"/>
              </w:rPr>
              <w:t>Criteria</w:t>
            </w:r>
          </w:p>
        </w:tc>
        <w:tc>
          <w:tcPr>
            <w:tcW w:w="1701" w:type="dxa"/>
            <w:tcBorders>
              <w:left w:val="nil"/>
            </w:tcBorders>
            <w:tcMar/>
          </w:tcPr>
          <w:p w:rsidRPr="00266799" w:rsidR="006F7019" w:rsidP="41119F33" w:rsidRDefault="006F7019" w14:paraId="20C56280" w14:textId="77777777">
            <w:pPr>
              <w:ind w:left="-108" w:right="-61"/>
              <w:jc w:val="center"/>
              <w:rPr>
                <w:rFonts w:ascii="Calibri" w:hAnsi="Calibri" w:cs="Calibri"/>
                <w:b w:val="1"/>
                <w:bCs w:val="1"/>
                <w:color w:val="000000"/>
              </w:rPr>
            </w:pPr>
            <w:r w:rsidRPr="41119F33" w:rsidR="006F7019">
              <w:rPr>
                <w:rFonts w:ascii="Calibri" w:hAnsi="Calibri" w:cs="Calibri"/>
                <w:b w:val="1"/>
                <w:bCs w:val="1"/>
                <w:color w:val="000000" w:themeColor="text1" w:themeTint="FF" w:themeShade="FF"/>
              </w:rPr>
              <w:t>How Measured</w:t>
            </w:r>
          </w:p>
        </w:tc>
      </w:tr>
      <w:tr w:rsidRPr="00A22466" w:rsidR="006F7019" w:rsidTr="41119F33" w14:paraId="7B9E0093" w14:textId="77777777">
        <w:trPr>
          <w:cantSplit/>
        </w:trPr>
        <w:tc>
          <w:tcPr>
            <w:tcW w:w="1843" w:type="dxa"/>
            <w:tcBorders>
              <w:right w:val="double" w:color="auto" w:sz="6" w:space="0"/>
            </w:tcBorders>
            <w:tcMar/>
          </w:tcPr>
          <w:p w:rsidRPr="00BF45C3" w:rsidR="006F7019" w:rsidP="41119F33" w:rsidRDefault="006F7019" w14:paraId="433EDA77" w14:textId="77777777">
            <w:pPr>
              <w:rPr>
                <w:rFonts w:ascii="Calibri" w:hAnsi="Calibri" w:cs="Calibri"/>
                <w:b w:val="1"/>
                <w:bCs w:val="1"/>
              </w:rPr>
            </w:pPr>
            <w:r w:rsidRPr="41119F33" w:rsidR="006F7019">
              <w:rPr>
                <w:rFonts w:ascii="Calibri" w:hAnsi="Calibri" w:cs="Calibri"/>
                <w:b w:val="1"/>
                <w:bCs w:val="1"/>
              </w:rPr>
              <w:t>Experience</w:t>
            </w:r>
          </w:p>
          <w:p w:rsidRPr="00BF45C3" w:rsidR="006F7019" w:rsidP="41119F33" w:rsidRDefault="006F7019" w14:paraId="5D4FF2AD" w14:textId="77777777">
            <w:pPr>
              <w:rPr>
                <w:rFonts w:ascii="Calibri" w:hAnsi="Calibri" w:cs="Calibri"/>
                <w:b w:val="1"/>
                <w:bCs w:val="1"/>
              </w:rPr>
            </w:pPr>
          </w:p>
        </w:tc>
        <w:tc>
          <w:tcPr>
            <w:tcW w:w="7114" w:type="dxa"/>
            <w:tcMar/>
          </w:tcPr>
          <w:p w:rsidRPr="00BF45C3" w:rsidR="00BF45C3" w:rsidP="00BF45C3" w:rsidRDefault="00BF45C3" w14:paraId="4050D67E" w14:textId="77777777">
            <w:pPr>
              <w:pStyle w:val="ListBullet"/>
              <w:rPr>
                <w:rFonts w:ascii="Calibri" w:hAnsi="Calibri" w:cs="Calibri"/>
              </w:rPr>
            </w:pPr>
            <w:r w:rsidRPr="41119F33" w:rsidR="00BF45C3">
              <w:rPr>
                <w:rFonts w:ascii="Calibri" w:hAnsi="Calibri" w:cs="Calibri"/>
              </w:rPr>
              <w:t>Substantial experience in grantmaking and funding assessment, including personally undertaking complex assessments and making recommendations</w:t>
            </w:r>
          </w:p>
          <w:p w:rsidRPr="00BF45C3" w:rsidR="00BF45C3" w:rsidP="00BF45C3" w:rsidRDefault="00BF45C3" w14:paraId="78417F9B" w14:textId="77777777">
            <w:pPr>
              <w:pStyle w:val="ListBullet"/>
              <w:rPr>
                <w:rFonts w:ascii="Calibri" w:hAnsi="Calibri" w:cs="Calibri"/>
              </w:rPr>
            </w:pPr>
            <w:r w:rsidRPr="41119F33" w:rsidR="00BF45C3">
              <w:rPr>
                <w:rFonts w:ascii="Calibri" w:hAnsi="Calibri" w:cs="Calibri"/>
              </w:rPr>
              <w:t>Experience of leading and supporting others (line management and/or supervision), including planning workloads and maintaining quality standards.</w:t>
            </w:r>
          </w:p>
          <w:p w:rsidRPr="00BF45C3" w:rsidR="00BF45C3" w:rsidP="00BF45C3" w:rsidRDefault="00BF45C3" w14:paraId="37B430E3" w14:textId="77777777">
            <w:pPr>
              <w:pStyle w:val="ListBullet"/>
              <w:rPr>
                <w:rFonts w:ascii="Calibri" w:hAnsi="Calibri" w:cs="Calibri"/>
              </w:rPr>
            </w:pPr>
            <w:r w:rsidRPr="41119F33" w:rsidR="00BF45C3">
              <w:rPr>
                <w:rFonts w:ascii="Calibri" w:hAnsi="Calibri" w:cs="Calibri"/>
              </w:rPr>
              <w:t>Experience of working with funders/donors or within externally funded programmes, including meeting reporting requirements.</w:t>
            </w:r>
          </w:p>
          <w:p w:rsidR="006F7019" w:rsidP="00BF45C3" w:rsidRDefault="00BF45C3" w14:paraId="1138DD43" w14:textId="77777777">
            <w:pPr>
              <w:pStyle w:val="ListBullet"/>
              <w:rPr>
                <w:rFonts w:ascii="Calibri" w:hAnsi="Calibri" w:cs="Calibri"/>
              </w:rPr>
            </w:pPr>
            <w:r w:rsidRPr="41119F33" w:rsidR="00BF45C3">
              <w:rPr>
                <w:rFonts w:ascii="Calibri" w:hAnsi="Calibri" w:cs="Calibri"/>
              </w:rPr>
              <w:t>A good understanding of the voluntary and community sector and the operating context for charities/community organisations</w:t>
            </w:r>
          </w:p>
          <w:p w:rsidRPr="001F4060" w:rsidR="001F4060" w:rsidP="001F4060" w:rsidRDefault="001F4060" w14:paraId="4D8D1E6B" w14:textId="0839F63C">
            <w:pPr>
              <w:pStyle w:val="ListBullet"/>
              <w:rPr>
                <w:rFonts w:ascii="Calibri" w:hAnsi="Calibri" w:cs="Calibri"/>
                <w:b w:val="1"/>
                <w:bCs w:val="1"/>
              </w:rPr>
            </w:pPr>
            <w:r w:rsidRPr="41119F33" w:rsidR="001F4060">
              <w:rPr>
                <w:rFonts w:ascii="Calibri" w:hAnsi="Calibri" w:cs="Calibri"/>
              </w:rPr>
              <w:t>Experience of commissioning or managing freelance assessors/volunteers.</w:t>
            </w:r>
            <w:r w:rsidRPr="41119F33" w:rsidR="001F4060">
              <w:rPr>
                <w:rFonts w:ascii="Calibri" w:hAnsi="Calibri" w:cs="Calibri"/>
              </w:rPr>
              <w:t xml:space="preserve"> </w:t>
            </w:r>
            <w:r w:rsidRPr="41119F33" w:rsidR="001F4060">
              <w:rPr>
                <w:rFonts w:ascii="Calibri" w:hAnsi="Calibri" w:cs="Calibri"/>
                <w:b w:val="1"/>
                <w:bCs w:val="1"/>
              </w:rPr>
              <w:t>(D)</w:t>
            </w:r>
          </w:p>
          <w:p w:rsidRPr="001F4060" w:rsidR="001F4060" w:rsidP="001F4060" w:rsidRDefault="001F4060" w14:paraId="56E2C2BE" w14:textId="15BB1AE0">
            <w:pPr>
              <w:pStyle w:val="ListBullet"/>
              <w:rPr>
                <w:rFonts w:ascii="Calibri" w:hAnsi="Calibri" w:cs="Calibri"/>
                <w:b w:val="1"/>
                <w:bCs w:val="1"/>
              </w:rPr>
            </w:pPr>
            <w:r w:rsidRPr="41119F33" w:rsidR="001F4060">
              <w:rPr>
                <w:rFonts w:ascii="Calibri" w:hAnsi="Calibri" w:cs="Calibri"/>
              </w:rPr>
              <w:t xml:space="preserve">Experience of developing or improving </w:t>
            </w:r>
            <w:r w:rsidRPr="41119F33" w:rsidR="3C5FFD92">
              <w:rPr>
                <w:rFonts w:ascii="Calibri" w:hAnsi="Calibri" w:cs="Calibri"/>
              </w:rPr>
              <w:t>Grant making</w:t>
            </w:r>
            <w:r w:rsidRPr="41119F33" w:rsidR="001F4060">
              <w:rPr>
                <w:rFonts w:ascii="Calibri" w:hAnsi="Calibri" w:cs="Calibri"/>
              </w:rPr>
              <w:t xml:space="preserve"> processes, </w:t>
            </w:r>
            <w:r w:rsidRPr="41119F33" w:rsidR="001F4060">
              <w:rPr>
                <w:rFonts w:ascii="Calibri" w:hAnsi="Calibri" w:cs="Calibri"/>
              </w:rPr>
              <w:t>templates</w:t>
            </w:r>
            <w:r w:rsidRPr="41119F33" w:rsidR="001F4060">
              <w:rPr>
                <w:rFonts w:ascii="Calibri" w:hAnsi="Calibri" w:cs="Calibri"/>
              </w:rPr>
              <w:t xml:space="preserve"> or assessment frameworks.</w:t>
            </w:r>
            <w:r w:rsidRPr="41119F33" w:rsidR="001F4060">
              <w:rPr>
                <w:rFonts w:ascii="Calibri" w:hAnsi="Calibri" w:cs="Calibri"/>
                <w:b w:val="1"/>
                <w:bCs w:val="1"/>
              </w:rPr>
              <w:t xml:space="preserve"> (D)</w:t>
            </w:r>
          </w:p>
        </w:tc>
        <w:tc>
          <w:tcPr>
            <w:tcW w:w="1701" w:type="dxa"/>
            <w:tcBorders>
              <w:left w:val="nil"/>
            </w:tcBorders>
            <w:tcMar/>
          </w:tcPr>
          <w:p w:rsidRPr="00BF45C3" w:rsidR="006F7019" w:rsidP="00C41AD2" w:rsidRDefault="006F7019" w14:paraId="5455D375" w14:textId="77777777">
            <w:pPr>
              <w:ind w:left="-108" w:right="-61"/>
              <w:jc w:val="center"/>
              <w:rPr>
                <w:rFonts w:ascii="Calibri" w:hAnsi="Calibri" w:cs="Calibri"/>
              </w:rPr>
            </w:pPr>
            <w:r w:rsidRPr="41119F33" w:rsidR="006F7019">
              <w:rPr>
                <w:rFonts w:ascii="Calibri" w:hAnsi="Calibri" w:cs="Calibri"/>
              </w:rPr>
              <w:t>1,2</w:t>
            </w:r>
          </w:p>
        </w:tc>
      </w:tr>
      <w:tr w:rsidRPr="00A22466" w:rsidR="006F7019" w:rsidTr="41119F33" w14:paraId="12DC3A8E" w14:textId="77777777">
        <w:trPr>
          <w:cantSplit/>
        </w:trPr>
        <w:tc>
          <w:tcPr>
            <w:tcW w:w="1843" w:type="dxa"/>
            <w:tcBorders>
              <w:right w:val="double" w:color="auto" w:sz="6" w:space="0"/>
            </w:tcBorders>
            <w:tcMar/>
          </w:tcPr>
          <w:p w:rsidRPr="009B50FE" w:rsidR="006F7019" w:rsidP="41119F33" w:rsidRDefault="006F7019" w14:paraId="49CC598D" w14:textId="47071124">
            <w:pPr>
              <w:rPr>
                <w:rFonts w:ascii="Calibri" w:hAnsi="Calibri" w:cs="Calibri"/>
                <w:b w:val="1"/>
                <w:bCs w:val="1"/>
              </w:rPr>
            </w:pPr>
            <w:r w:rsidRPr="41119F33" w:rsidR="006F7019">
              <w:rPr>
                <w:rFonts w:ascii="Calibri" w:hAnsi="Calibri" w:cs="Calibri"/>
                <w:b w:val="1"/>
                <w:bCs w:val="1"/>
              </w:rPr>
              <w:t>Skills/Abilities</w:t>
            </w:r>
          </w:p>
        </w:tc>
        <w:tc>
          <w:tcPr>
            <w:tcW w:w="7114" w:type="dxa"/>
            <w:tcMar/>
          </w:tcPr>
          <w:p w:rsidRPr="009B50FE" w:rsidR="009B50FE" w:rsidP="009B50FE" w:rsidRDefault="009B50FE" w14:paraId="7EB476B9" w14:textId="77777777">
            <w:pPr>
              <w:pStyle w:val="ListBullet"/>
              <w:rPr>
                <w:rFonts w:ascii="Calibri" w:hAnsi="Calibri" w:cs="Calibri"/>
              </w:rPr>
            </w:pPr>
            <w:r w:rsidRPr="41119F33" w:rsidR="009B50FE">
              <w:rPr>
                <w:rFonts w:ascii="Calibri" w:hAnsi="Calibri" w:cs="Calibri"/>
              </w:rPr>
              <w:t>Excellent written communication, with the ability to produce clear, concise assessment and decision-making reports.</w:t>
            </w:r>
          </w:p>
          <w:p w:rsidRPr="009B50FE" w:rsidR="009B50FE" w:rsidP="009B50FE" w:rsidRDefault="009B50FE" w14:paraId="6C3B8832" w14:textId="77777777">
            <w:pPr>
              <w:pStyle w:val="ListBullet"/>
              <w:rPr>
                <w:rFonts w:ascii="Calibri" w:hAnsi="Calibri" w:cs="Calibri"/>
              </w:rPr>
            </w:pPr>
            <w:r w:rsidRPr="41119F33" w:rsidR="009B50FE">
              <w:rPr>
                <w:rFonts w:ascii="Calibri" w:hAnsi="Calibri" w:cs="Calibri"/>
              </w:rPr>
              <w:t>Strong judgement and ability to balance risk, equity and impact when making recommendations.</w:t>
            </w:r>
          </w:p>
          <w:p w:rsidRPr="009B50FE" w:rsidR="009B50FE" w:rsidP="009B50FE" w:rsidRDefault="009B50FE" w14:paraId="42E4E312" w14:textId="77777777">
            <w:pPr>
              <w:pStyle w:val="ListBullet"/>
              <w:rPr>
                <w:rFonts w:ascii="Calibri" w:hAnsi="Calibri" w:cs="Calibri"/>
              </w:rPr>
            </w:pPr>
            <w:r w:rsidRPr="41119F33" w:rsidR="009B50FE">
              <w:rPr>
                <w:rFonts w:ascii="Calibri" w:hAnsi="Calibri" w:cs="Calibri"/>
              </w:rPr>
              <w:t>Excellent people skills, able to build credibility with applicants, trustees, donors/funders and sector partners.</w:t>
            </w:r>
          </w:p>
          <w:p w:rsidR="009B50FE" w:rsidP="009B50FE" w:rsidRDefault="009B50FE" w14:paraId="4DCC7ADB" w14:textId="77777777">
            <w:pPr>
              <w:pStyle w:val="ListBullet"/>
              <w:rPr>
                <w:rFonts w:ascii="Calibri" w:hAnsi="Calibri" w:cs="Calibri"/>
              </w:rPr>
            </w:pPr>
            <w:r w:rsidRPr="41119F33" w:rsidR="009B50FE">
              <w:rPr>
                <w:rFonts w:ascii="Calibri" w:hAnsi="Calibri" w:cs="Calibri"/>
              </w:rPr>
              <w:t xml:space="preserve">Highly </w:t>
            </w:r>
            <w:r w:rsidRPr="41119F33" w:rsidR="009B50FE">
              <w:rPr>
                <w:rFonts w:ascii="Calibri" w:hAnsi="Calibri" w:cs="Calibri"/>
              </w:rPr>
              <w:t>organised</w:t>
            </w:r>
            <w:r w:rsidRPr="41119F33" w:rsidR="009B50FE">
              <w:rPr>
                <w:rFonts w:ascii="Calibri" w:hAnsi="Calibri" w:cs="Calibri"/>
              </w:rPr>
              <w:t xml:space="preserve"> with the ability to plan, prioritise and deliver to deadlines in a busy environment.</w:t>
            </w:r>
          </w:p>
          <w:p w:rsidRPr="009B50FE" w:rsidR="006F7019" w:rsidP="009B50FE" w:rsidRDefault="009B50FE" w14:paraId="567623E9" w14:textId="77777777">
            <w:pPr>
              <w:pStyle w:val="ListBullet"/>
              <w:rPr>
                <w:rFonts w:ascii="Calibri" w:hAnsi="Calibri" w:cs="Calibri"/>
              </w:rPr>
            </w:pPr>
            <w:r w:rsidR="009B50FE">
              <w:rPr/>
              <w:t>Confident IT skills including Microsoft Office and CRM/database use; strong attention to detail and data accuracy</w:t>
            </w:r>
          </w:p>
          <w:p w:rsidRPr="006F2CFD" w:rsidR="006F2CFD" w:rsidP="006F2CFD" w:rsidRDefault="006F2CFD" w14:paraId="214F8187" w14:textId="26FF798A">
            <w:pPr>
              <w:pStyle w:val="ListBullet"/>
              <w:rPr>
                <w:rFonts w:ascii="Calibri" w:hAnsi="Calibri" w:cs="Calibri"/>
              </w:rPr>
            </w:pPr>
            <w:r w:rsidRPr="41119F33" w:rsidR="006F2CFD">
              <w:rPr>
                <w:rFonts w:ascii="Calibri" w:hAnsi="Calibri" w:cs="Calibri"/>
              </w:rPr>
              <w:t>Knowledge of local needs and the voluntary sector landscape across Bedfordshire and Luton</w:t>
            </w:r>
            <w:r w:rsidRPr="41119F33" w:rsidR="006F2CFD">
              <w:rPr>
                <w:rFonts w:ascii="Calibri" w:hAnsi="Calibri" w:cs="Calibri"/>
                <w:b w:val="1"/>
                <w:bCs w:val="1"/>
              </w:rPr>
              <w:t>. (D)</w:t>
            </w:r>
          </w:p>
          <w:p w:rsidRPr="006F2CFD" w:rsidR="009B50FE" w:rsidP="006F2CFD" w:rsidRDefault="006F2CFD" w14:paraId="3F945E60" w14:textId="403505B2">
            <w:pPr>
              <w:pStyle w:val="ListBullet"/>
              <w:rPr>
                <w:rFonts w:ascii="Calibri" w:hAnsi="Calibri" w:cs="Calibri"/>
              </w:rPr>
            </w:pPr>
            <w:r w:rsidRPr="41119F33" w:rsidR="006F2CFD">
              <w:rPr>
                <w:rFonts w:ascii="Calibri" w:hAnsi="Calibri" w:cs="Calibri"/>
              </w:rPr>
              <w:t xml:space="preserve">Familiarity with charity finance and governance requirements relevant to </w:t>
            </w:r>
            <w:r w:rsidRPr="41119F33" w:rsidR="3179DF87">
              <w:rPr>
                <w:rFonts w:ascii="Calibri" w:hAnsi="Calibri" w:cs="Calibri"/>
              </w:rPr>
              <w:t>Grant making</w:t>
            </w:r>
            <w:r w:rsidRPr="41119F33" w:rsidR="006F2CFD">
              <w:rPr>
                <w:rFonts w:ascii="Calibri" w:hAnsi="Calibri" w:cs="Calibri"/>
              </w:rPr>
              <w:t xml:space="preserve"> due diligence</w:t>
            </w:r>
            <w:r w:rsidRPr="41119F33" w:rsidR="006F2CFD">
              <w:rPr>
                <w:rFonts w:ascii="Calibri" w:hAnsi="Calibri" w:cs="Calibri"/>
              </w:rPr>
              <w:t>.</w:t>
            </w:r>
            <w:r w:rsidRPr="41119F33" w:rsidR="006F2CFD">
              <w:rPr>
                <w:rFonts w:ascii="Calibri" w:hAnsi="Calibri" w:cs="Calibri"/>
              </w:rPr>
              <w:t xml:space="preserve"> </w:t>
            </w:r>
            <w:r w:rsidRPr="41119F33" w:rsidR="006F2CFD">
              <w:rPr>
                <w:rFonts w:ascii="Calibri" w:hAnsi="Calibri" w:cs="Calibri"/>
                <w:b w:val="1"/>
                <w:bCs w:val="1"/>
              </w:rPr>
              <w:t>.</w:t>
            </w:r>
            <w:r w:rsidRPr="41119F33" w:rsidR="006F2CFD">
              <w:rPr>
                <w:rFonts w:ascii="Calibri" w:hAnsi="Calibri" w:cs="Calibri"/>
                <w:b w:val="1"/>
                <w:bCs w:val="1"/>
              </w:rPr>
              <w:t xml:space="preserve"> (D)</w:t>
            </w:r>
          </w:p>
        </w:tc>
        <w:tc>
          <w:tcPr>
            <w:tcW w:w="1701" w:type="dxa"/>
            <w:tcBorders>
              <w:left w:val="nil"/>
            </w:tcBorders>
            <w:tcMar/>
          </w:tcPr>
          <w:p w:rsidRPr="00290406" w:rsidR="006F7019" w:rsidP="006F7019" w:rsidRDefault="006F7019" w14:paraId="39F54EC9" w14:textId="397F8B78">
            <w:pPr>
              <w:ind w:left="-108" w:right="-61"/>
              <w:jc w:val="center"/>
              <w:rPr>
                <w:rFonts w:ascii="Calibri" w:hAnsi="Calibri" w:cs="Calibri"/>
              </w:rPr>
            </w:pPr>
            <w:r w:rsidRPr="41119F33" w:rsidR="006F7019">
              <w:rPr>
                <w:rFonts w:ascii="Calibri" w:hAnsi="Calibri" w:cs="Calibri"/>
              </w:rPr>
              <w:t>1,2,3</w:t>
            </w:r>
          </w:p>
        </w:tc>
      </w:tr>
      <w:tr w:rsidRPr="00A22466" w:rsidR="006F7019" w:rsidTr="41119F33" w14:paraId="21357D6E" w14:textId="77777777">
        <w:trPr>
          <w:cantSplit/>
        </w:trPr>
        <w:tc>
          <w:tcPr>
            <w:tcW w:w="1843" w:type="dxa"/>
            <w:tcBorders>
              <w:right w:val="double" w:color="auto" w:sz="6" w:space="0"/>
            </w:tcBorders>
            <w:tcMar/>
          </w:tcPr>
          <w:p w:rsidRPr="00C947BD" w:rsidR="006F7019" w:rsidP="41119F33" w:rsidRDefault="006F7019" w14:paraId="45725B72" w14:textId="77777777">
            <w:pPr>
              <w:rPr>
                <w:rFonts w:ascii="Calibri" w:hAnsi="Calibri" w:cs="Calibri"/>
                <w:b w:val="1"/>
                <w:bCs w:val="1"/>
              </w:rPr>
            </w:pPr>
            <w:r w:rsidRPr="41119F33" w:rsidR="006F7019">
              <w:rPr>
                <w:rFonts w:ascii="Calibri" w:hAnsi="Calibri" w:cs="Calibri"/>
                <w:b w:val="1"/>
                <w:bCs w:val="1"/>
              </w:rPr>
              <w:t>Equality Issues</w:t>
            </w:r>
          </w:p>
          <w:p w:rsidRPr="00C947BD" w:rsidR="006F7019" w:rsidP="41119F33" w:rsidRDefault="006F7019" w14:paraId="4F2B066B" w14:textId="77777777">
            <w:pPr>
              <w:ind w:left="-720"/>
              <w:rPr>
                <w:rFonts w:ascii="Calibri" w:hAnsi="Calibri" w:cs="Calibri"/>
                <w:b w:val="1"/>
                <w:bCs w:val="1"/>
              </w:rPr>
            </w:pPr>
          </w:p>
          <w:p w:rsidRPr="00C947BD" w:rsidR="006F7019" w:rsidP="41119F33" w:rsidRDefault="006F7019" w14:paraId="40A22730" w14:textId="77777777">
            <w:pPr>
              <w:ind w:left="-720"/>
              <w:rPr>
                <w:rFonts w:ascii="Calibri" w:hAnsi="Calibri" w:cs="Calibri"/>
                <w:b w:val="1"/>
                <w:bCs w:val="1"/>
              </w:rPr>
            </w:pPr>
          </w:p>
        </w:tc>
        <w:tc>
          <w:tcPr>
            <w:tcW w:w="7114" w:type="dxa"/>
            <w:tcMar/>
          </w:tcPr>
          <w:p w:rsidRPr="00C947BD" w:rsidR="003858A9" w:rsidP="00C947BD" w:rsidRDefault="006F7019" w14:paraId="5FC78E4D" w14:textId="1886B0D5">
            <w:pPr>
              <w:pStyle w:val="Default"/>
              <w:numPr>
                <w:ilvl w:val="0"/>
                <w:numId w:val="11"/>
              </w:numPr>
              <w:ind w:left="360"/>
              <w:rPr>
                <w:rFonts w:ascii="Arial" w:hAnsi="Arial" w:cs="Arial"/>
                <w:color w:val="auto"/>
                <w:lang w:val="en-US"/>
              </w:rPr>
            </w:pPr>
            <w:r w:rsidRPr="41119F33" w:rsidR="006F7019">
              <w:rPr>
                <w:color w:val="auto"/>
                <w:sz w:val="22"/>
                <w:szCs w:val="22"/>
              </w:rPr>
              <w:t xml:space="preserve">Able to </w:t>
            </w:r>
            <w:r w:rsidRPr="41119F33" w:rsidR="006F7019">
              <w:rPr>
                <w:color w:val="auto"/>
                <w:sz w:val="22"/>
                <w:szCs w:val="22"/>
              </w:rPr>
              <w:t>demonstrate</w:t>
            </w:r>
            <w:r w:rsidRPr="41119F33" w:rsidR="00C608F7">
              <w:rPr>
                <w:color w:val="auto"/>
                <w:sz w:val="22"/>
                <w:szCs w:val="22"/>
              </w:rPr>
              <w:t xml:space="preserve"> and articulate the importance and challenges of Equity, Diversity and Inclusion (EDI) in </w:t>
            </w:r>
            <w:r w:rsidRPr="41119F33" w:rsidR="00DE3762">
              <w:rPr>
                <w:color w:val="auto"/>
                <w:sz w:val="22"/>
                <w:szCs w:val="22"/>
              </w:rPr>
              <w:t>current grants making and how barriers and a more</w:t>
            </w:r>
            <w:r w:rsidRPr="41119F33" w:rsidR="00C608F7">
              <w:rPr>
                <w:color w:val="auto"/>
                <w:sz w:val="22"/>
                <w:szCs w:val="22"/>
              </w:rPr>
              <w:t xml:space="preserve"> </w:t>
            </w:r>
            <w:r w:rsidRPr="41119F33" w:rsidR="00C608F7">
              <w:rPr>
                <w:color w:val="auto"/>
                <w:sz w:val="22"/>
                <w:szCs w:val="22"/>
              </w:rPr>
              <w:t>equitable</w:t>
            </w:r>
            <w:r w:rsidRPr="41119F33" w:rsidR="00C608F7">
              <w:rPr>
                <w:color w:val="auto"/>
                <w:sz w:val="22"/>
                <w:szCs w:val="22"/>
              </w:rPr>
              <w:t xml:space="preserve"> approach </w:t>
            </w:r>
            <w:r w:rsidRPr="41119F33" w:rsidR="00DE3762">
              <w:rPr>
                <w:color w:val="auto"/>
                <w:sz w:val="22"/>
                <w:szCs w:val="22"/>
              </w:rPr>
              <w:t xml:space="preserve">can be </w:t>
            </w:r>
            <w:r w:rsidRPr="41119F33" w:rsidR="003858A9">
              <w:rPr>
                <w:color w:val="auto"/>
                <w:sz w:val="22"/>
                <w:szCs w:val="22"/>
              </w:rPr>
              <w:t xml:space="preserve">embedded into </w:t>
            </w:r>
            <w:r w:rsidRPr="41119F33" w:rsidR="35FD39C4">
              <w:rPr>
                <w:color w:val="auto"/>
                <w:sz w:val="22"/>
                <w:szCs w:val="22"/>
              </w:rPr>
              <w:t>Grant making</w:t>
            </w:r>
            <w:r w:rsidRPr="41119F33" w:rsidR="003858A9">
              <w:rPr>
                <w:color w:val="auto"/>
                <w:sz w:val="22"/>
                <w:szCs w:val="22"/>
              </w:rPr>
              <w:t xml:space="preserve"> practice and service delivery.</w:t>
            </w:r>
          </w:p>
          <w:p w:rsidRPr="00C947BD" w:rsidR="006F7019" w:rsidP="00C947BD" w:rsidRDefault="006F7019" w14:paraId="7BB820F8" w14:textId="77777777">
            <w:pPr>
              <w:pStyle w:val="Default"/>
              <w:rPr>
                <w:color w:val="auto"/>
                <w:sz w:val="22"/>
                <w:szCs w:val="22"/>
              </w:rPr>
            </w:pPr>
          </w:p>
          <w:p w:rsidRPr="00C947BD" w:rsidR="006F7019" w:rsidP="00C947BD" w:rsidRDefault="006F7019" w14:paraId="61D5BBFC" w14:textId="45F4BD1B">
            <w:pPr>
              <w:pStyle w:val="Default"/>
              <w:numPr>
                <w:ilvl w:val="0"/>
                <w:numId w:val="11"/>
              </w:numPr>
              <w:ind w:left="360"/>
              <w:rPr>
                <w:color w:val="auto"/>
                <w:sz w:val="22"/>
                <w:szCs w:val="22"/>
              </w:rPr>
            </w:pPr>
            <w:r w:rsidRPr="41119F33" w:rsidR="006F7019">
              <w:rPr>
                <w:color w:val="auto"/>
                <w:sz w:val="22"/>
                <w:szCs w:val="22"/>
              </w:rPr>
              <w:t>Some knowledge and understanding of equality issues and legislation relating to the charity sector</w:t>
            </w:r>
            <w:r w:rsidRPr="41119F33" w:rsidR="006F7019">
              <w:rPr>
                <w:b w:val="1"/>
                <w:bCs w:val="1"/>
                <w:color w:val="auto"/>
                <w:sz w:val="22"/>
                <w:szCs w:val="22"/>
              </w:rPr>
              <w:t xml:space="preserve">. </w:t>
            </w:r>
            <w:r w:rsidRPr="41119F33" w:rsidR="00DE3762">
              <w:rPr>
                <w:b w:val="1"/>
                <w:bCs w:val="1"/>
                <w:color w:val="auto"/>
                <w:sz w:val="22"/>
                <w:szCs w:val="22"/>
              </w:rPr>
              <w:t>(D)</w:t>
            </w:r>
          </w:p>
        </w:tc>
        <w:tc>
          <w:tcPr>
            <w:tcW w:w="1701" w:type="dxa"/>
            <w:tcBorders>
              <w:left w:val="nil"/>
            </w:tcBorders>
            <w:tcMar/>
          </w:tcPr>
          <w:p w:rsidRPr="00A22466" w:rsidR="006F7019" w:rsidP="006F7019" w:rsidRDefault="006F7019" w14:paraId="5F998FFB" w14:textId="77777777">
            <w:pPr>
              <w:jc w:val="center"/>
              <w:rPr>
                <w:rFonts w:ascii="Calibri" w:hAnsi="Calibri" w:cs="Calibri"/>
                <w:color w:val="000000"/>
              </w:rPr>
            </w:pPr>
            <w:r w:rsidRPr="41119F33" w:rsidR="006F7019">
              <w:rPr>
                <w:rFonts w:ascii="Calibri" w:hAnsi="Calibri" w:cs="Calibri"/>
                <w:color w:val="000000" w:themeColor="text1" w:themeTint="FF" w:themeShade="FF"/>
              </w:rPr>
              <w:t>1,2</w:t>
            </w:r>
          </w:p>
        </w:tc>
      </w:tr>
      <w:tr w:rsidRPr="00290406" w:rsidR="006F7019" w:rsidTr="41119F33" w14:paraId="0527840F" w14:textId="77777777">
        <w:trPr>
          <w:cantSplit/>
          <w:trHeight w:val="1500"/>
        </w:trPr>
        <w:tc>
          <w:tcPr>
            <w:tcW w:w="1843" w:type="dxa"/>
            <w:tcBorders>
              <w:right w:val="double" w:color="auto" w:sz="6" w:space="0"/>
            </w:tcBorders>
            <w:tcMar/>
          </w:tcPr>
          <w:p w:rsidRPr="00114E3D" w:rsidR="006F7019" w:rsidP="006F7019" w:rsidRDefault="006F7019" w14:paraId="1C19B85C" w14:textId="77777777">
            <w:pPr>
              <w:ind w:left="-18"/>
              <w:rPr>
                <w:rFonts w:ascii="Calibri" w:hAnsi="Calibri" w:cs="Calibri"/>
              </w:rPr>
            </w:pPr>
            <w:r w:rsidRPr="41119F33" w:rsidR="006F7019">
              <w:rPr>
                <w:rFonts w:ascii="Calibri" w:hAnsi="Calibri" w:cs="Calibri"/>
                <w:b w:val="1"/>
                <w:bCs w:val="1"/>
              </w:rPr>
              <w:t>Personal attributes</w:t>
            </w:r>
          </w:p>
          <w:p w:rsidRPr="00114E3D" w:rsidR="006F7019" w:rsidP="006F7019" w:rsidRDefault="006F7019" w14:paraId="21C25B45" w14:textId="77777777">
            <w:pPr>
              <w:rPr>
                <w:rFonts w:ascii="Calibri" w:hAnsi="Calibri" w:cs="Calibri"/>
              </w:rPr>
            </w:pPr>
          </w:p>
        </w:tc>
        <w:tc>
          <w:tcPr>
            <w:tcW w:w="7114" w:type="dxa"/>
            <w:tcBorders>
              <w:bottom w:val="single" w:color="auto" w:sz="4" w:space="0"/>
            </w:tcBorders>
            <w:tcMar/>
          </w:tcPr>
          <w:p w:rsidRPr="00114E3D" w:rsidR="005A1853" w:rsidP="005A1853" w:rsidRDefault="005A1853" w14:paraId="0F605C6A" w14:textId="77777777">
            <w:pPr>
              <w:pStyle w:val="ListBullet"/>
              <w:rPr>
                <w:rFonts w:ascii="Calibri" w:hAnsi="Calibri" w:cs="Calibri"/>
              </w:rPr>
            </w:pPr>
            <w:r w:rsidRPr="41119F33" w:rsidR="005A1853">
              <w:rPr>
                <w:rFonts w:ascii="Calibri" w:hAnsi="Calibri" w:cs="Calibri"/>
              </w:rPr>
              <w:t>Commitment to excellent customer service and a supportive, fair approach.</w:t>
            </w:r>
          </w:p>
          <w:p w:rsidRPr="00114E3D" w:rsidR="005A1853" w:rsidP="005A1853" w:rsidRDefault="005A1853" w14:paraId="7EC6008E" w14:textId="77777777">
            <w:pPr>
              <w:pStyle w:val="ListBullet"/>
              <w:rPr>
                <w:rFonts w:ascii="Calibri" w:hAnsi="Calibri" w:cs="Calibri"/>
              </w:rPr>
            </w:pPr>
            <w:r w:rsidRPr="41119F33" w:rsidR="005A1853">
              <w:rPr>
                <w:rFonts w:ascii="Calibri" w:hAnsi="Calibri" w:cs="Calibri"/>
              </w:rPr>
              <w:t>Values-led, with integrity and a commitment to the mission of the Community Foundation.</w:t>
            </w:r>
          </w:p>
          <w:p w:rsidRPr="00114E3D" w:rsidR="00433625" w:rsidP="00433625" w:rsidRDefault="005A1853" w14:paraId="530E7E1C" w14:textId="5B159C7F">
            <w:pPr>
              <w:pStyle w:val="ListBullet"/>
              <w:rPr>
                <w:rFonts w:ascii="Calibri" w:hAnsi="Calibri" w:cs="Calibri"/>
              </w:rPr>
            </w:pPr>
            <w:r w:rsidRPr="41119F33" w:rsidR="005A1853">
              <w:rPr>
                <w:rFonts w:ascii="Calibri" w:hAnsi="Calibri" w:cs="Calibri"/>
              </w:rPr>
              <w:t>Proactive, collaborative and comfortable taking initiative</w:t>
            </w:r>
            <w:r w:rsidRPr="41119F33" w:rsidR="00114E3D">
              <w:rPr>
                <w:rFonts w:ascii="Calibri" w:hAnsi="Calibri" w:cs="Calibri"/>
              </w:rPr>
              <w:t xml:space="preserve"> and with a f</w:t>
            </w:r>
            <w:r w:rsidRPr="41119F33" w:rsidR="005A1853">
              <w:rPr>
                <w:rFonts w:ascii="Calibri" w:hAnsi="Calibri" w:cs="Calibri"/>
              </w:rPr>
              <w:t>lexible, resilient and able to work effectively under pressure.</w:t>
            </w:r>
          </w:p>
          <w:p w:rsidRPr="00114E3D" w:rsidR="00433625" w:rsidP="00433625" w:rsidRDefault="006F7019" w14:paraId="4F721CFE" w14:textId="77777777">
            <w:pPr>
              <w:pStyle w:val="ListBullet"/>
              <w:rPr>
                <w:rFonts w:ascii="Calibri" w:hAnsi="Calibri" w:cs="Calibri"/>
              </w:rPr>
            </w:pPr>
            <w:r w:rsidRPr="41119F33" w:rsidR="006F7019">
              <w:rPr>
                <w:rFonts w:ascii="Calibri" w:hAnsi="Calibri" w:cs="Calibri"/>
              </w:rPr>
              <w:t>Ambitious, energetic and with an outward focus</w:t>
            </w:r>
            <w:r w:rsidRPr="41119F33" w:rsidR="00C608F7">
              <w:rPr>
                <w:rFonts w:ascii="Calibri" w:hAnsi="Calibri" w:cs="Calibri"/>
              </w:rPr>
              <w:t xml:space="preserve"> and creative and flexible in outlook </w:t>
            </w:r>
          </w:p>
          <w:p w:rsidRPr="00114E3D" w:rsidR="00433625" w:rsidP="006F7019" w:rsidRDefault="006F7019" w14:paraId="04763D2A" w14:textId="77777777">
            <w:pPr>
              <w:pStyle w:val="ListBullet"/>
              <w:rPr>
                <w:rFonts w:ascii="Calibri" w:hAnsi="Calibri" w:cs="Calibri"/>
              </w:rPr>
            </w:pPr>
            <w:r w:rsidRPr="41119F33" w:rsidR="006F7019">
              <w:rPr>
                <w:rFonts w:ascii="Calibri" w:hAnsi="Calibri" w:cs="Calibri"/>
              </w:rPr>
              <w:t xml:space="preserve">Highly motivated, with </w:t>
            </w:r>
            <w:r w:rsidRPr="41119F33" w:rsidR="006F7019">
              <w:rPr>
                <w:rFonts w:ascii="Calibri" w:hAnsi="Calibri" w:cs="Calibri"/>
              </w:rPr>
              <w:t>an enthusiasm</w:t>
            </w:r>
            <w:r w:rsidRPr="41119F33" w:rsidR="006F7019">
              <w:rPr>
                <w:rFonts w:ascii="Calibri" w:hAnsi="Calibri" w:cs="Calibri"/>
              </w:rPr>
              <w:t xml:space="preserve"> and determination to build the resources available and needed to support community needs across Bedfordshire </w:t>
            </w:r>
          </w:p>
          <w:p w:rsidRPr="00114E3D" w:rsidR="00433625" w:rsidP="00433625" w:rsidRDefault="006F7019" w14:paraId="71AA0B29" w14:textId="77777777">
            <w:pPr>
              <w:pStyle w:val="ListBullet"/>
              <w:rPr>
                <w:rFonts w:ascii="Calibri" w:hAnsi="Calibri" w:cs="Calibri"/>
              </w:rPr>
            </w:pPr>
            <w:r w:rsidRPr="41119F33" w:rsidR="006F7019">
              <w:rPr>
                <w:rFonts w:ascii="Calibri" w:hAnsi="Calibri" w:cs="Calibri"/>
              </w:rPr>
              <w:t xml:space="preserve">Strong </w:t>
            </w:r>
            <w:r w:rsidRPr="41119F33" w:rsidR="00C608F7">
              <w:rPr>
                <w:rFonts w:ascii="Calibri" w:hAnsi="Calibri" w:cs="Calibri"/>
              </w:rPr>
              <w:t xml:space="preserve">understanding of </w:t>
            </w:r>
            <w:r w:rsidRPr="41119F33" w:rsidR="006F7019">
              <w:rPr>
                <w:rFonts w:ascii="Calibri" w:hAnsi="Calibri" w:cs="Calibri"/>
              </w:rPr>
              <w:t>the values of the Community Foundation</w:t>
            </w:r>
          </w:p>
          <w:p w:rsidRPr="00114E3D" w:rsidR="00433625" w:rsidP="00433625" w:rsidRDefault="00C608F7" w14:paraId="44E0A8DF" w14:textId="77777777">
            <w:pPr>
              <w:pStyle w:val="ListBullet"/>
              <w:rPr>
                <w:rFonts w:ascii="Calibri" w:hAnsi="Calibri" w:cs="Calibri"/>
              </w:rPr>
            </w:pPr>
            <w:r w:rsidRPr="41119F33" w:rsidR="00C608F7">
              <w:rPr>
                <w:rFonts w:ascii="Calibri" w:hAnsi="Calibri" w:cs="Calibri"/>
              </w:rPr>
              <w:t xml:space="preserve">Excellent personnel skills and able to work effectively within a small team providing support across a </w:t>
            </w:r>
            <w:r w:rsidRPr="41119F33" w:rsidR="00C608F7">
              <w:rPr>
                <w:rFonts w:ascii="Calibri" w:hAnsi="Calibri" w:cs="Calibri"/>
              </w:rPr>
              <w:t>width</w:t>
            </w:r>
            <w:r w:rsidRPr="41119F33" w:rsidR="00C608F7">
              <w:rPr>
                <w:rFonts w:ascii="Calibri" w:hAnsi="Calibri" w:cs="Calibri"/>
              </w:rPr>
              <w:t xml:space="preserve"> of areas </w:t>
            </w:r>
          </w:p>
          <w:p w:rsidRPr="00114E3D" w:rsidR="00C608F7" w:rsidP="00433625" w:rsidRDefault="00C608F7" w14:paraId="61E0A7A3" w14:textId="21D00871">
            <w:pPr>
              <w:pStyle w:val="ListBullet"/>
              <w:rPr>
                <w:rFonts w:ascii="Calibri" w:hAnsi="Calibri" w:cs="Calibri"/>
              </w:rPr>
            </w:pPr>
            <w:r w:rsidRPr="41119F33" w:rsidR="00C608F7">
              <w:rPr>
                <w:rFonts w:ascii="Calibri" w:hAnsi="Calibri" w:cs="Calibri"/>
              </w:rPr>
              <w:t xml:space="preserve">Understanding of current needs in the Bedfordshire County </w:t>
            </w:r>
            <w:r w:rsidRPr="41119F33" w:rsidR="00C608F7">
              <w:rPr>
                <w:rFonts w:ascii="Calibri" w:hAnsi="Calibri" w:cs="Calibri"/>
                <w:b w:val="1"/>
                <w:bCs w:val="1"/>
              </w:rPr>
              <w:t>(D)</w:t>
            </w:r>
          </w:p>
          <w:p w:rsidRPr="00114E3D" w:rsidR="00C608F7" w:rsidP="00C608F7" w:rsidRDefault="00C608F7" w14:paraId="09239D1B" w14:textId="10103783">
            <w:pPr>
              <w:pStyle w:val="Default"/>
              <w:spacing w:after="30"/>
              <w:rPr>
                <w:color w:val="auto"/>
                <w:sz w:val="22"/>
                <w:szCs w:val="22"/>
              </w:rPr>
            </w:pPr>
          </w:p>
        </w:tc>
        <w:tc>
          <w:tcPr>
            <w:tcW w:w="1701" w:type="dxa"/>
            <w:tcBorders>
              <w:left w:val="nil"/>
              <w:bottom w:val="single" w:color="auto" w:sz="4" w:space="0"/>
            </w:tcBorders>
            <w:tcMar/>
          </w:tcPr>
          <w:p w:rsidRPr="00290406" w:rsidR="006F7019" w:rsidP="006F7019" w:rsidRDefault="006F7019" w14:paraId="364EB94D" w14:textId="77777777">
            <w:pPr>
              <w:jc w:val="center"/>
              <w:rPr>
                <w:rFonts w:ascii="Calibri" w:hAnsi="Calibri"/>
              </w:rPr>
            </w:pPr>
            <w:r w:rsidRPr="41119F33" w:rsidR="006F7019">
              <w:rPr>
                <w:rFonts w:ascii="Calibri" w:hAnsi="Calibri"/>
              </w:rPr>
              <w:t>1,2</w:t>
            </w:r>
          </w:p>
        </w:tc>
      </w:tr>
      <w:tr w:rsidRPr="00A22466" w:rsidR="006F7019" w:rsidTr="41119F33" w14:paraId="1A1AB74D" w14:textId="77777777">
        <w:trPr>
          <w:cantSplit/>
        </w:trPr>
        <w:tc>
          <w:tcPr>
            <w:tcW w:w="1843" w:type="dxa"/>
            <w:tcBorders>
              <w:right w:val="double" w:color="auto" w:sz="6" w:space="0"/>
            </w:tcBorders>
            <w:tcMar/>
          </w:tcPr>
          <w:p w:rsidRPr="00290406" w:rsidR="006F7019" w:rsidP="41119F33" w:rsidRDefault="006F7019" w14:paraId="5801F90E" w14:textId="77777777">
            <w:pPr>
              <w:ind w:left="-18" w:firstLine="18"/>
              <w:rPr>
                <w:rFonts w:ascii="Calibri" w:hAnsi="Calibri" w:cs="Calibri"/>
                <w:b w:val="1"/>
                <w:bCs w:val="1"/>
              </w:rPr>
            </w:pPr>
            <w:r w:rsidRPr="41119F33" w:rsidR="006F7019">
              <w:rPr>
                <w:rFonts w:ascii="Calibri" w:hAnsi="Calibri" w:cs="Calibri"/>
                <w:b w:val="1"/>
                <w:bCs w:val="1"/>
              </w:rPr>
              <w:t>Education and   Training</w:t>
            </w:r>
          </w:p>
        </w:tc>
        <w:tc>
          <w:tcPr>
            <w:tcW w:w="7114" w:type="dxa"/>
            <w:tcMar/>
          </w:tcPr>
          <w:p w:rsidRPr="005D0F23" w:rsidR="006F7019" w:rsidP="008F0A6A" w:rsidRDefault="006F7019" w14:paraId="5EBC8479" w14:textId="02519D67">
            <w:pPr>
              <w:pStyle w:val="Default"/>
              <w:numPr>
                <w:ilvl w:val="0"/>
                <w:numId w:val="12"/>
              </w:numPr>
              <w:rPr>
                <w:color w:val="auto"/>
                <w:sz w:val="22"/>
                <w:szCs w:val="22"/>
              </w:rPr>
            </w:pPr>
            <w:r w:rsidRPr="41119F33" w:rsidR="006F7019">
              <w:rPr>
                <w:color w:val="auto"/>
                <w:sz w:val="22"/>
                <w:szCs w:val="22"/>
              </w:rPr>
              <w:t xml:space="preserve">Educated to degree level </w:t>
            </w:r>
            <w:r w:rsidRPr="41119F33" w:rsidR="006F7019">
              <w:rPr>
                <w:b w:val="1"/>
                <w:bCs w:val="1"/>
                <w:color w:val="auto"/>
                <w:sz w:val="22"/>
                <w:szCs w:val="22"/>
              </w:rPr>
              <w:t xml:space="preserve">or </w:t>
            </w:r>
            <w:r w:rsidRPr="41119F33" w:rsidR="006F7019">
              <w:rPr>
                <w:color w:val="auto"/>
                <w:sz w:val="22"/>
                <w:szCs w:val="22"/>
              </w:rPr>
              <w:t xml:space="preserve">equivalent </w:t>
            </w:r>
            <w:r w:rsidRPr="41119F33" w:rsidR="006F7019">
              <w:rPr>
                <w:b w:val="1"/>
                <w:bCs w:val="1"/>
                <w:color w:val="auto"/>
                <w:sz w:val="22"/>
                <w:szCs w:val="22"/>
              </w:rPr>
              <w:t>or</w:t>
            </w:r>
            <w:r w:rsidRPr="41119F33" w:rsidR="006F7019">
              <w:rPr>
                <w:color w:val="auto"/>
                <w:sz w:val="22"/>
                <w:szCs w:val="22"/>
              </w:rPr>
              <w:t xml:space="preserve"> with </w:t>
            </w:r>
            <w:r w:rsidRPr="41119F33" w:rsidR="00C608F7">
              <w:rPr>
                <w:color w:val="auto"/>
                <w:sz w:val="22"/>
                <w:szCs w:val="22"/>
              </w:rPr>
              <w:t xml:space="preserve">substantial </w:t>
            </w:r>
            <w:r w:rsidRPr="41119F33" w:rsidR="006F7019">
              <w:rPr>
                <w:color w:val="auto"/>
                <w:sz w:val="22"/>
                <w:szCs w:val="22"/>
              </w:rPr>
              <w:t xml:space="preserve">work and personal </w:t>
            </w:r>
            <w:r w:rsidRPr="41119F33" w:rsidR="006F7019">
              <w:rPr>
                <w:color w:val="auto"/>
                <w:sz w:val="22"/>
                <w:szCs w:val="22"/>
              </w:rPr>
              <w:t>relevant experience</w:t>
            </w:r>
          </w:p>
        </w:tc>
        <w:tc>
          <w:tcPr>
            <w:tcW w:w="1701" w:type="dxa"/>
            <w:tcBorders>
              <w:left w:val="nil"/>
            </w:tcBorders>
            <w:tcMar/>
          </w:tcPr>
          <w:p w:rsidRPr="00290406" w:rsidR="006F7019" w:rsidP="006F7019" w:rsidRDefault="006F7019" w14:paraId="0132EF80" w14:textId="77777777">
            <w:pPr>
              <w:jc w:val="center"/>
              <w:rPr>
                <w:rFonts w:ascii="Calibri" w:hAnsi="Calibri"/>
              </w:rPr>
            </w:pPr>
            <w:r w:rsidRPr="41119F33" w:rsidR="006F7019">
              <w:rPr>
                <w:rFonts w:ascii="Calibri" w:hAnsi="Calibri"/>
              </w:rPr>
              <w:t>1,4</w:t>
            </w:r>
          </w:p>
        </w:tc>
      </w:tr>
      <w:tr w:rsidRPr="00A22466" w:rsidR="006F7019" w:rsidTr="41119F33" w14:paraId="41737FEC" w14:textId="77777777">
        <w:trPr>
          <w:cantSplit/>
        </w:trPr>
        <w:tc>
          <w:tcPr>
            <w:tcW w:w="1843" w:type="dxa"/>
            <w:tcBorders>
              <w:right w:val="double" w:color="auto" w:sz="6" w:space="0"/>
            </w:tcBorders>
            <w:tcMar/>
          </w:tcPr>
          <w:p w:rsidRPr="00A22466" w:rsidR="006F7019" w:rsidP="41119F33" w:rsidRDefault="006F7019" w14:paraId="0DF6C87D" w14:textId="77777777">
            <w:pPr>
              <w:ind w:left="-18"/>
              <w:rPr>
                <w:rFonts w:ascii="Calibri" w:hAnsi="Calibri" w:cs="Calibri"/>
                <w:b w:val="1"/>
                <w:bCs w:val="1"/>
                <w:color w:val="000000"/>
              </w:rPr>
            </w:pPr>
            <w:r w:rsidRPr="41119F33" w:rsidR="006F7019">
              <w:rPr>
                <w:rFonts w:ascii="Calibri" w:hAnsi="Calibri" w:cs="Calibri"/>
                <w:b w:val="1"/>
                <w:bCs w:val="1"/>
                <w:color w:val="000000" w:themeColor="text1" w:themeTint="FF" w:themeShade="FF"/>
              </w:rPr>
              <w:t>Other Requirements</w:t>
            </w:r>
          </w:p>
        </w:tc>
        <w:tc>
          <w:tcPr>
            <w:tcW w:w="7114" w:type="dxa"/>
            <w:tcMar/>
          </w:tcPr>
          <w:p w:rsidRPr="00290406" w:rsidR="006F7019" w:rsidP="008F0A6A" w:rsidRDefault="006F7019" w14:paraId="4F761546" w14:textId="77777777">
            <w:pPr>
              <w:numPr>
                <w:ilvl w:val="0"/>
                <w:numId w:val="12"/>
              </w:numPr>
              <w:spacing w:before="120" w:after="120"/>
              <w:rPr>
                <w:rFonts w:ascii="Calibri" w:hAnsi="Calibri" w:cs="Arial"/>
              </w:rPr>
            </w:pPr>
            <w:r w:rsidRPr="41119F33" w:rsidR="006F7019">
              <w:rPr>
                <w:rFonts w:ascii="Calibri" w:hAnsi="Calibri" w:cs="Arial"/>
              </w:rPr>
              <w:t xml:space="preserve">Able to work evenings and weekends as necessary </w:t>
            </w:r>
          </w:p>
          <w:p w:rsidRPr="00290406" w:rsidR="006F7019" w:rsidP="008F0A6A" w:rsidRDefault="006F7019" w14:paraId="001B06EC" w14:textId="2AFF883B">
            <w:pPr>
              <w:numPr>
                <w:ilvl w:val="0"/>
                <w:numId w:val="12"/>
              </w:numPr>
              <w:tabs>
                <w:tab w:val="left" w:pos="360"/>
              </w:tabs>
              <w:rPr>
                <w:rFonts w:ascii="Calibri" w:hAnsi="Calibri" w:cs="Arial"/>
              </w:rPr>
            </w:pPr>
            <w:r w:rsidRPr="41119F33" w:rsidR="006F7019">
              <w:rPr>
                <w:rFonts w:ascii="Calibri" w:hAnsi="Calibri" w:cs="Arial"/>
              </w:rPr>
              <w:t xml:space="preserve">Ability to access and work across </w:t>
            </w:r>
            <w:r w:rsidRPr="41119F33" w:rsidR="148F2195">
              <w:rPr>
                <w:rFonts w:ascii="Calibri" w:hAnsi="Calibri" w:cs="Arial"/>
              </w:rPr>
              <w:t>all</w:t>
            </w:r>
            <w:r w:rsidRPr="41119F33" w:rsidR="006F7019">
              <w:rPr>
                <w:rFonts w:ascii="Calibri" w:hAnsi="Calibri" w:cs="Arial"/>
              </w:rPr>
              <w:t xml:space="preserve"> the county of Bedfordshire</w:t>
            </w:r>
            <w:r w:rsidRPr="41119F33" w:rsidR="006F7019">
              <w:rPr>
                <w:rFonts w:ascii="Calibri" w:hAnsi="Calibri" w:cs="Arial"/>
              </w:rPr>
              <w:t xml:space="preserve"> or other geographical areas as dictated by our funding streams,</w:t>
            </w:r>
            <w:r w:rsidRPr="41119F33" w:rsidR="006F7019">
              <w:rPr>
                <w:rFonts w:ascii="Calibri" w:hAnsi="Calibri" w:cs="Arial"/>
              </w:rPr>
              <w:t xml:space="preserve"> when necessary</w:t>
            </w:r>
            <w:r w:rsidRPr="41119F33" w:rsidR="006F7019">
              <w:rPr>
                <w:rFonts w:ascii="Calibri" w:hAnsi="Calibri" w:cs="Arial"/>
              </w:rPr>
              <w:t>. To ensure we</w:t>
            </w:r>
            <w:r w:rsidRPr="41119F33" w:rsidR="006F7019">
              <w:rPr>
                <w:rFonts w:ascii="Calibri" w:hAnsi="Calibri" w:cs="Arial"/>
              </w:rPr>
              <w:t xml:space="preserve"> meet the business and operational requirements of the organisation</w:t>
            </w:r>
            <w:r w:rsidRPr="41119F33" w:rsidR="006F7019">
              <w:rPr>
                <w:rFonts w:ascii="Calibri" w:hAnsi="Calibri" w:cs="Arial"/>
              </w:rPr>
              <w:t>.</w:t>
            </w:r>
          </w:p>
          <w:p w:rsidR="006F7019" w:rsidP="008F0A6A" w:rsidRDefault="006F7019" w14:paraId="3EF42911" w14:textId="03A5456D">
            <w:pPr>
              <w:pStyle w:val="Default"/>
              <w:numPr>
                <w:ilvl w:val="0"/>
                <w:numId w:val="12"/>
              </w:numPr>
              <w:rPr>
                <w:b w:val="1"/>
                <w:bCs w:val="1"/>
                <w:sz w:val="22"/>
                <w:szCs w:val="22"/>
                <w:lang w:val="en-US"/>
              </w:rPr>
            </w:pPr>
            <w:r w:rsidRPr="41119F33" w:rsidR="006F7019">
              <w:rPr>
                <w:sz w:val="22"/>
                <w:szCs w:val="22"/>
              </w:rPr>
              <w:t xml:space="preserve">Current driving </w:t>
            </w:r>
            <w:r w:rsidRPr="41119F33" w:rsidR="4F9917E4">
              <w:rPr>
                <w:sz w:val="22"/>
                <w:szCs w:val="22"/>
              </w:rPr>
              <w:t>license</w:t>
            </w:r>
            <w:r w:rsidRPr="41119F33" w:rsidR="006F7019">
              <w:rPr>
                <w:sz w:val="22"/>
                <w:szCs w:val="22"/>
              </w:rPr>
              <w:t xml:space="preserve"> and access to a vehicle or transport</w:t>
            </w:r>
            <w:r w:rsidRPr="41119F33" w:rsidR="00C608F7">
              <w:rPr>
                <w:sz w:val="22"/>
                <w:szCs w:val="22"/>
              </w:rPr>
              <w:t xml:space="preserve"> </w:t>
            </w:r>
            <w:r w:rsidRPr="41119F33" w:rsidR="00C608F7">
              <w:rPr>
                <w:b w:val="1"/>
                <w:bCs w:val="1"/>
                <w:sz w:val="22"/>
                <w:szCs w:val="22"/>
              </w:rPr>
              <w:t>(D)</w:t>
            </w:r>
          </w:p>
          <w:p w:rsidRPr="00461BA5" w:rsidR="00C608F7" w:rsidP="006F7019" w:rsidRDefault="00C608F7" w14:paraId="27E5377F" w14:textId="2611A381">
            <w:pPr>
              <w:pStyle w:val="Default"/>
              <w:rPr>
                <w:sz w:val="22"/>
                <w:szCs w:val="22"/>
              </w:rPr>
            </w:pPr>
          </w:p>
        </w:tc>
        <w:tc>
          <w:tcPr>
            <w:tcW w:w="1701" w:type="dxa"/>
            <w:tcBorders>
              <w:left w:val="nil"/>
            </w:tcBorders>
            <w:tcMar/>
          </w:tcPr>
          <w:p w:rsidRPr="00290406" w:rsidR="006F7019" w:rsidP="006F7019" w:rsidRDefault="006F7019" w14:paraId="1F8EB99D" w14:textId="77777777">
            <w:pPr>
              <w:ind w:left="-108"/>
              <w:jc w:val="center"/>
              <w:rPr>
                <w:rFonts w:ascii="Calibri" w:hAnsi="Calibri" w:cs="Calibri"/>
                <w:color w:val="000000"/>
              </w:rPr>
            </w:pPr>
            <w:r w:rsidRPr="41119F33" w:rsidR="006F7019">
              <w:rPr>
                <w:rFonts w:ascii="Calibri" w:hAnsi="Calibri" w:cs="Calibri"/>
                <w:color w:val="000000" w:themeColor="text1" w:themeTint="FF" w:themeShade="FF"/>
              </w:rPr>
              <w:t>1,2</w:t>
            </w:r>
          </w:p>
        </w:tc>
      </w:tr>
    </w:tbl>
    <w:p w:rsidRPr="00015076" w:rsidR="006F7019" w:rsidP="41119F33" w:rsidRDefault="006F7019" w14:paraId="06FF49F1" w14:textId="77777777">
      <w:pPr>
        <w:ind w:left="-720" w:right="-961"/>
        <w:jc w:val="center"/>
        <w:rPr>
          <w:rFonts w:ascii="Calibri" w:hAnsi="Calibri" w:cs="Calibri"/>
          <w:b w:val="1"/>
          <w:bCs w:val="1"/>
          <w:color w:val="000000"/>
        </w:rPr>
      </w:pPr>
      <w:r w:rsidRPr="41119F33" w:rsidR="006F7019">
        <w:rPr>
          <w:rFonts w:ascii="Calibri" w:hAnsi="Calibri" w:cs="Calibri"/>
          <w:b w:val="1"/>
          <w:bCs w:val="1"/>
          <w:color w:val="000000" w:themeColor="text1" w:themeTint="FF" w:themeShade="FF"/>
        </w:rPr>
        <w:t>(1 = Application Form    2 = Interview    3 = Test    4 = Proof of Qualification    5 = Practical Exercise)</w:t>
      </w:r>
    </w:p>
    <w:p w:rsidR="006F7019" w:rsidP="41119F33" w:rsidRDefault="006F7019" w14:paraId="0AC467CA" w14:textId="77777777">
      <w:pPr>
        <w:ind w:left="-709"/>
        <w:rPr>
          <w:rFonts w:ascii="Calibri" w:hAnsi="Calibri" w:cs="Calibri"/>
          <w:b w:val="1"/>
          <w:bCs w:val="1"/>
        </w:rPr>
      </w:pPr>
    </w:p>
    <w:p w:rsidRPr="00A22466" w:rsidR="006F7019" w:rsidP="006F7019" w:rsidRDefault="006F7019" w14:paraId="2BCE5D91" w14:textId="406DA03C">
      <w:pPr>
        <w:ind w:left="-709"/>
        <w:rPr>
          <w:rFonts w:ascii="Calibri" w:hAnsi="Calibri" w:cs="Calibri"/>
        </w:rPr>
      </w:pPr>
      <w:r w:rsidRPr="41119F33" w:rsidR="006F7019">
        <w:rPr>
          <w:rFonts w:ascii="Calibri" w:hAnsi="Calibri" w:cs="Calibri"/>
          <w:b w:val="1"/>
          <w:bCs w:val="1"/>
        </w:rPr>
        <w:t>NB:</w:t>
      </w:r>
      <w:r w:rsidRPr="41119F33" w:rsidR="006F7019">
        <w:rPr>
          <w:rFonts w:ascii="Calibri" w:hAnsi="Calibri" w:cs="Calibri"/>
        </w:rPr>
        <w:t xml:space="preserve"> This job description reflects the requirements of </w:t>
      </w:r>
      <w:r w:rsidRPr="41119F33" w:rsidR="006F7019">
        <w:rPr>
          <w:rFonts w:ascii="Calibri" w:hAnsi="Calibri" w:cs="Calibri"/>
        </w:rPr>
        <w:t>BLCF</w:t>
      </w:r>
      <w:r w:rsidRPr="41119F33" w:rsidR="006F7019">
        <w:rPr>
          <w:rFonts w:ascii="Calibri" w:hAnsi="Calibri" w:cs="Calibri"/>
        </w:rPr>
        <w:t xml:space="preserve"> as</w:t>
      </w:r>
      <w:r w:rsidRPr="41119F33" w:rsidR="006F7019">
        <w:rPr>
          <w:rFonts w:ascii="Calibri" w:hAnsi="Calibri" w:cs="Calibri"/>
        </w:rPr>
        <w:t xml:space="preserve"> of J</w:t>
      </w:r>
      <w:r w:rsidRPr="41119F33" w:rsidR="00C608F7">
        <w:rPr>
          <w:rFonts w:ascii="Calibri" w:hAnsi="Calibri" w:cs="Calibri"/>
        </w:rPr>
        <w:t>une 2026</w:t>
      </w:r>
      <w:r w:rsidRPr="41119F33" w:rsidR="006F7019">
        <w:rPr>
          <w:rFonts w:ascii="Calibri" w:hAnsi="Calibri" w:cs="Calibri"/>
        </w:rPr>
        <w:t xml:space="preserve">. The role and duties of the post are subject to change in line with the future development of </w:t>
      </w:r>
      <w:r w:rsidRPr="41119F33" w:rsidR="006F7019">
        <w:rPr>
          <w:rFonts w:ascii="Calibri" w:hAnsi="Calibri" w:cs="Calibri"/>
        </w:rPr>
        <w:t>BLCF</w:t>
      </w:r>
      <w:r w:rsidRPr="41119F33" w:rsidR="006F7019">
        <w:rPr>
          <w:rFonts w:ascii="Calibri" w:hAnsi="Calibri" w:cs="Calibri"/>
        </w:rPr>
        <w:t xml:space="preserve">.  </w:t>
      </w:r>
      <w:r w:rsidRPr="41119F33" w:rsidR="006F7019">
        <w:rPr>
          <w:rFonts w:ascii="Calibri" w:hAnsi="Calibri" w:cs="Calibri"/>
        </w:rPr>
        <w:t>BLCF</w:t>
      </w:r>
      <w:r w:rsidRPr="41119F33" w:rsidR="006F7019">
        <w:rPr>
          <w:rFonts w:ascii="Calibri" w:hAnsi="Calibri" w:cs="Calibri"/>
        </w:rPr>
        <w:t xml:space="preserve"> </w:t>
      </w:r>
      <w:r w:rsidRPr="41119F33" w:rsidR="006F7019">
        <w:rPr>
          <w:rFonts w:ascii="Calibri" w:hAnsi="Calibri" w:cs="Calibri"/>
        </w:rPr>
        <w:t xml:space="preserve">reserves the </w:t>
      </w:r>
      <w:r w:rsidRPr="41119F33" w:rsidR="006F7019">
        <w:rPr>
          <w:rFonts w:ascii="Calibri" w:hAnsi="Calibri" w:cs="Calibri"/>
        </w:rPr>
        <w:t>rights</w:t>
      </w:r>
      <w:r w:rsidRPr="41119F33" w:rsidR="006F7019">
        <w:rPr>
          <w:rFonts w:ascii="Calibri" w:hAnsi="Calibri" w:cs="Calibri"/>
        </w:rPr>
        <w:t xml:space="preserve"> to make such changes as are </w:t>
      </w:r>
      <w:r w:rsidRPr="41119F33" w:rsidR="4790AE00">
        <w:rPr>
          <w:rFonts w:ascii="Calibri" w:hAnsi="Calibri" w:cs="Calibri"/>
        </w:rPr>
        <w:t>necessary,</w:t>
      </w:r>
      <w:r w:rsidRPr="41119F33" w:rsidR="006F7019">
        <w:rPr>
          <w:rFonts w:ascii="Calibri" w:hAnsi="Calibri" w:cs="Calibri"/>
        </w:rPr>
        <w:t xml:space="preserve"> and any changes </w:t>
      </w:r>
      <w:r w:rsidRPr="41119F33" w:rsidR="006F7019">
        <w:rPr>
          <w:rFonts w:ascii="Calibri" w:hAnsi="Calibri" w:cs="Calibri"/>
        </w:rPr>
        <w:t>required</w:t>
      </w:r>
      <w:r w:rsidRPr="41119F33" w:rsidR="006F7019">
        <w:rPr>
          <w:rFonts w:ascii="Calibri" w:hAnsi="Calibri" w:cs="Calibri"/>
        </w:rPr>
        <w:t xml:space="preserve"> will be discussed with the post holder as </w:t>
      </w:r>
      <w:r w:rsidRPr="41119F33" w:rsidR="006F7019">
        <w:rPr>
          <w:rFonts w:ascii="Calibri" w:hAnsi="Calibri" w:cs="Calibri"/>
        </w:rPr>
        <w:t>appropriate</w:t>
      </w:r>
      <w:r w:rsidRPr="41119F33" w:rsidR="006F7019">
        <w:rPr>
          <w:rFonts w:ascii="Calibri" w:hAnsi="Calibri" w:cs="Calibri"/>
        </w:rPr>
        <w:t>.</w:t>
      </w:r>
    </w:p>
    <w:p w:rsidRPr="00A22466" w:rsidR="006F7019" w:rsidP="006F7019" w:rsidRDefault="006F7019" w14:paraId="26E84B75" w14:textId="77777777">
      <w:pPr>
        <w:ind w:left="-720" w:right="-185"/>
        <w:rPr>
          <w:rFonts w:ascii="Calibri" w:hAnsi="Calibri" w:cs="Calibri"/>
          <w:lang w:eastAsia="en-GB"/>
        </w:rPr>
      </w:pPr>
      <w:r w:rsidRPr="41119F33" w:rsidR="006F7019">
        <w:rPr>
          <w:rFonts w:ascii="Calibri" w:hAnsi="Calibri" w:cs="Calibri"/>
        </w:rPr>
        <w:t xml:space="preserve">We will consider any reasonable adjustments under the terms of the Equality Act (2010) to enable an applicant with a disability (as defined under the Act) to meet the requirements of the post. </w:t>
      </w:r>
    </w:p>
    <w:p w:rsidRPr="00A22466" w:rsidR="006F7019" w:rsidP="006F7019" w:rsidRDefault="006F7019" w14:paraId="38A3A1CB" w14:textId="77777777">
      <w:pPr>
        <w:ind w:left="-720" w:right="-185"/>
        <w:rPr>
          <w:rFonts w:ascii="Calibri" w:hAnsi="Calibri" w:cs="Calibri"/>
          <w:lang w:eastAsia="en-GB"/>
        </w:rPr>
      </w:pPr>
      <w:r w:rsidRPr="41119F33" w:rsidR="006F7019">
        <w:rPr>
          <w:rFonts w:ascii="Calibri" w:hAnsi="Calibri" w:cs="Calibri"/>
        </w:rPr>
        <w:t xml:space="preserve">The post holder will ensure that </w:t>
      </w:r>
      <w:r w:rsidRPr="41119F33" w:rsidR="006F7019">
        <w:rPr>
          <w:rFonts w:ascii="Calibri" w:hAnsi="Calibri" w:cs="Calibri"/>
        </w:rPr>
        <w:t>BLCF’s</w:t>
      </w:r>
      <w:r w:rsidRPr="41119F33" w:rsidR="006F7019">
        <w:rPr>
          <w:rFonts w:ascii="Calibri" w:hAnsi="Calibri" w:cs="Calibri"/>
        </w:rPr>
        <w:t xml:space="preserve"> policies are reflected in all aspects of his/her work, those relating to:</w:t>
      </w:r>
    </w:p>
    <w:p w:rsidRPr="00A22466" w:rsidR="006F7019" w:rsidP="006F7019" w:rsidRDefault="006F7019" w14:paraId="7882BDDD" w14:textId="77777777">
      <w:pPr>
        <w:ind w:left="-720"/>
        <w:rPr>
          <w:rFonts w:ascii="Calibri" w:hAnsi="Calibri" w:cs="Calibri"/>
          <w:lang w:eastAsia="en-GB"/>
        </w:rPr>
      </w:pPr>
      <w:r w:rsidRPr="41119F33" w:rsidR="006F7019">
        <w:rPr>
          <w:rFonts w:ascii="Calibri" w:hAnsi="Calibri" w:cs="Calibri"/>
        </w:rPr>
        <w:t>(</w:t>
      </w:r>
      <w:r w:rsidRPr="41119F33" w:rsidR="006F7019">
        <w:rPr>
          <w:rFonts w:ascii="Calibri" w:hAnsi="Calibri" w:cs="Calibri"/>
        </w:rPr>
        <w:t>i</w:t>
      </w:r>
      <w:r w:rsidRPr="41119F33" w:rsidR="006F7019">
        <w:rPr>
          <w:rFonts w:ascii="Calibri" w:hAnsi="Calibri" w:cs="Calibri"/>
        </w:rPr>
        <w:t xml:space="preserve">)  </w:t>
      </w:r>
      <w:r>
        <w:tab/>
      </w:r>
      <w:r w:rsidRPr="41119F33" w:rsidR="006F7019">
        <w:rPr>
          <w:rFonts w:ascii="Calibri" w:hAnsi="Calibri" w:cs="Calibri"/>
        </w:rPr>
        <w:t>Equal Opportunities</w:t>
      </w:r>
    </w:p>
    <w:p w:rsidRPr="00A22466" w:rsidR="006F7019" w:rsidP="006F7019" w:rsidRDefault="006F7019" w14:paraId="4ABAAE50" w14:textId="77777777">
      <w:pPr>
        <w:ind w:left="-437" w:right="-1051" w:hanging="283"/>
        <w:rPr>
          <w:rFonts w:ascii="Calibri" w:hAnsi="Calibri" w:cs="Calibri"/>
          <w:lang w:eastAsia="en-GB"/>
        </w:rPr>
      </w:pPr>
      <w:r w:rsidRPr="41119F33" w:rsidR="006F7019">
        <w:rPr>
          <w:rFonts w:ascii="Calibri" w:hAnsi="Calibri" w:cs="Calibri"/>
        </w:rPr>
        <w:t>(ii</w:t>
      </w:r>
      <w:r w:rsidRPr="41119F33" w:rsidR="006F7019">
        <w:rPr>
          <w:rFonts w:ascii="Calibri" w:hAnsi="Calibri" w:cs="Calibri"/>
        </w:rPr>
        <w:t xml:space="preserve">) </w:t>
      </w:r>
      <w:r>
        <w:tab/>
      </w:r>
      <w:r w:rsidRPr="41119F33" w:rsidR="006F7019">
        <w:rPr>
          <w:rFonts w:ascii="Calibri" w:hAnsi="Calibri" w:cs="Calibri"/>
        </w:rPr>
        <w:t>Health</w:t>
      </w:r>
      <w:r w:rsidRPr="41119F33" w:rsidR="006F7019">
        <w:rPr>
          <w:rFonts w:ascii="Calibri" w:hAnsi="Calibri" w:cs="Calibri"/>
        </w:rPr>
        <w:t xml:space="preserve"> and Safety</w:t>
      </w:r>
    </w:p>
    <w:p w:rsidR="006F7019" w:rsidP="006F7019" w:rsidRDefault="006F7019" w14:paraId="76BE039B" w14:textId="77777777">
      <w:pPr>
        <w:ind w:left="-437" w:right="-630" w:hanging="283"/>
      </w:pPr>
      <w:r w:rsidRPr="41119F33" w:rsidR="006F7019">
        <w:rPr>
          <w:rFonts w:ascii="Calibri" w:hAnsi="Calibri" w:cs="Calibri"/>
        </w:rPr>
        <w:t>(iii</w:t>
      </w:r>
      <w:r w:rsidRPr="41119F33" w:rsidR="006F7019">
        <w:rPr>
          <w:rFonts w:ascii="Calibri" w:hAnsi="Calibri" w:cs="Calibri"/>
        </w:rPr>
        <w:t xml:space="preserve">) </w:t>
      </w:r>
      <w:r>
        <w:tab/>
      </w:r>
      <w:r w:rsidRPr="41119F33" w:rsidR="006F7019">
        <w:rPr>
          <w:rFonts w:ascii="Calibri" w:hAnsi="Calibri" w:cs="Calibri"/>
        </w:rPr>
        <w:t>Data</w:t>
      </w:r>
      <w:r w:rsidRPr="41119F33" w:rsidR="006F7019">
        <w:rPr>
          <w:rFonts w:ascii="Calibri" w:hAnsi="Calibri" w:cs="Calibri"/>
        </w:rPr>
        <w:t xml:space="preserve"> Protection Act (1984 &amp; 1998)</w:t>
      </w:r>
    </w:p>
    <w:p w:rsidR="00D55FFE" w:rsidP="006F7019" w:rsidRDefault="00D55FFE" w14:paraId="470D4A20" w14:textId="7FCF624D">
      <w:pPr>
        <w:pStyle w:val="Heading2"/>
      </w:pPr>
    </w:p>
    <w:sectPr w:rsidR="00D55FFE">
      <w:headerReference w:type="default" r:id="rId10"/>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367" w:rsidP="007443EB" w:rsidRDefault="00F97367" w14:paraId="2071ACD8" w14:textId="77777777">
      <w:pPr>
        <w:spacing w:after="0" w:line="240" w:lineRule="auto"/>
      </w:pPr>
      <w:r>
        <w:separator/>
      </w:r>
    </w:p>
  </w:endnote>
  <w:endnote w:type="continuationSeparator" w:id="0">
    <w:p w:rsidR="00F97367" w:rsidP="007443EB" w:rsidRDefault="00F97367" w14:paraId="66DED1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367" w:rsidP="007443EB" w:rsidRDefault="00F97367" w14:paraId="0F89970B" w14:textId="77777777">
      <w:pPr>
        <w:spacing w:after="0" w:line="240" w:lineRule="auto"/>
      </w:pPr>
      <w:r>
        <w:separator/>
      </w:r>
    </w:p>
  </w:footnote>
  <w:footnote w:type="continuationSeparator" w:id="0">
    <w:p w:rsidR="00F97367" w:rsidP="007443EB" w:rsidRDefault="00F97367" w14:paraId="02FC41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3EB" w:rsidRDefault="00F97367" w14:paraId="78F853AA" w14:textId="22375ADE">
    <w:pPr>
      <w:pStyle w:val="Header"/>
    </w:pPr>
    <w:r>
      <w:rPr>
        <w:noProof/>
      </w:rPr>
      <w:pict w14:anchorId="00C99B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70442174" style="width:51pt;height:53.4pt;visibility:visible;mso-wrap-style:square" alt="A picture containing text&#10;&#10;Description automatically generated" o:spid="_x0000_i1026" type="#_x0000_t75">
          <v:imagedata o:title="A picture containing text&#10;&#10;Description automatically generated" r:id="rId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1C0EA7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191027BB"/>
    <w:multiLevelType w:val="hybridMultilevel"/>
    <w:tmpl w:val="B9601B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9B2711C"/>
    <w:multiLevelType w:val="hybridMultilevel"/>
    <w:tmpl w:val="02B071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B3A72B8"/>
    <w:multiLevelType w:val="hybridMultilevel"/>
    <w:tmpl w:val="A1F856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45BF6A5A"/>
    <w:multiLevelType w:val="singleLevel"/>
    <w:tmpl w:val="45BF6A5A"/>
    <w:lvl w:ilvl="0">
      <w:start w:val="1"/>
      <w:numFmt w:val="bullet"/>
      <w:lvlText w:val=""/>
      <w:lvlJc w:val="left"/>
      <w:pPr>
        <w:tabs>
          <w:tab w:val="num" w:pos="420"/>
        </w:tabs>
        <w:ind w:left="420" w:hanging="420"/>
      </w:pPr>
      <w:rPr>
        <w:rFonts w:hint="default" w:ascii="Wingdings" w:hAnsi="Wingdings"/>
      </w:rPr>
    </w:lvl>
  </w:abstractNum>
  <w:abstractNum w:abstractNumId="10" w15:restartNumberingAfterBreak="0">
    <w:nsid w:val="4A112ABA"/>
    <w:multiLevelType w:val="hybridMultilevel"/>
    <w:tmpl w:val="B3BCC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6A22E1"/>
    <w:multiLevelType w:val="hybridMultilevel"/>
    <w:tmpl w:val="73286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26601930">
    <w:abstractNumId w:val="5"/>
  </w:num>
  <w:num w:numId="2" w16cid:durableId="277176409">
    <w:abstractNumId w:val="3"/>
  </w:num>
  <w:num w:numId="3" w16cid:durableId="2106344163">
    <w:abstractNumId w:val="2"/>
  </w:num>
  <w:num w:numId="4" w16cid:durableId="799035977">
    <w:abstractNumId w:val="4"/>
  </w:num>
  <w:num w:numId="5" w16cid:durableId="147134992">
    <w:abstractNumId w:val="1"/>
  </w:num>
  <w:num w:numId="6" w16cid:durableId="234820404">
    <w:abstractNumId w:val="0"/>
  </w:num>
  <w:num w:numId="7" w16cid:durableId="906841313">
    <w:abstractNumId w:val="10"/>
  </w:num>
  <w:num w:numId="8" w16cid:durableId="1987201133">
    <w:abstractNumId w:val="8"/>
  </w:num>
  <w:num w:numId="9" w16cid:durableId="1746344254">
    <w:abstractNumId w:val="9"/>
  </w:num>
  <w:num w:numId="10" w16cid:durableId="348335023">
    <w:abstractNumId w:val="7"/>
  </w:num>
  <w:num w:numId="11" w16cid:durableId="1300264796">
    <w:abstractNumId w:val="11"/>
  </w:num>
  <w:num w:numId="12" w16cid:durableId="553276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5005"/>
    <w:rsid w:val="00114E3D"/>
    <w:rsid w:val="001157ED"/>
    <w:rsid w:val="0015074B"/>
    <w:rsid w:val="001C1A8E"/>
    <w:rsid w:val="001F1BB6"/>
    <w:rsid w:val="001F4060"/>
    <w:rsid w:val="00227FEB"/>
    <w:rsid w:val="00230F3A"/>
    <w:rsid w:val="0029639D"/>
    <w:rsid w:val="0031398A"/>
    <w:rsid w:val="00314DF0"/>
    <w:rsid w:val="00326F90"/>
    <w:rsid w:val="003858A9"/>
    <w:rsid w:val="00394A4A"/>
    <w:rsid w:val="003E22DA"/>
    <w:rsid w:val="004210B8"/>
    <w:rsid w:val="00433625"/>
    <w:rsid w:val="004B67E5"/>
    <w:rsid w:val="0054673D"/>
    <w:rsid w:val="005A1853"/>
    <w:rsid w:val="005E0B86"/>
    <w:rsid w:val="0064754C"/>
    <w:rsid w:val="00653E78"/>
    <w:rsid w:val="00660AE9"/>
    <w:rsid w:val="0068541F"/>
    <w:rsid w:val="006F2CFD"/>
    <w:rsid w:val="006F7019"/>
    <w:rsid w:val="007443EB"/>
    <w:rsid w:val="00756363"/>
    <w:rsid w:val="0076407A"/>
    <w:rsid w:val="007763A1"/>
    <w:rsid w:val="0078489C"/>
    <w:rsid w:val="00872E3E"/>
    <w:rsid w:val="008C16A9"/>
    <w:rsid w:val="008F0A6A"/>
    <w:rsid w:val="0096543C"/>
    <w:rsid w:val="009B50FE"/>
    <w:rsid w:val="00A90079"/>
    <w:rsid w:val="00AA1D8D"/>
    <w:rsid w:val="00B47730"/>
    <w:rsid w:val="00BF45C3"/>
    <w:rsid w:val="00C608F7"/>
    <w:rsid w:val="00C947BD"/>
    <w:rsid w:val="00CB0664"/>
    <w:rsid w:val="00D55FFE"/>
    <w:rsid w:val="00DD1973"/>
    <w:rsid w:val="00DE3762"/>
    <w:rsid w:val="00EB72C3"/>
    <w:rsid w:val="00F00277"/>
    <w:rsid w:val="00F41BB0"/>
    <w:rsid w:val="00F97367"/>
    <w:rsid w:val="00FC693F"/>
    <w:rsid w:val="0385A783"/>
    <w:rsid w:val="0694B591"/>
    <w:rsid w:val="0D3D28D4"/>
    <w:rsid w:val="148F2195"/>
    <w:rsid w:val="19F411E9"/>
    <w:rsid w:val="1C38845D"/>
    <w:rsid w:val="304D29D6"/>
    <w:rsid w:val="3179DF87"/>
    <w:rsid w:val="35FD39C4"/>
    <w:rsid w:val="3C5FFD92"/>
    <w:rsid w:val="3F5ECAB6"/>
    <w:rsid w:val="41119F33"/>
    <w:rsid w:val="4790AE00"/>
    <w:rsid w:val="4F9917E4"/>
    <w:rsid w:val="51A4221A"/>
    <w:rsid w:val="554EBFC5"/>
    <w:rsid w:val="5DA42F6F"/>
    <w:rsid w:val="5F2BB59A"/>
    <w:rsid w:val="61722FD3"/>
    <w:rsid w:val="74B12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786B98"/>
  <w15:chartTrackingRefBased/>
  <w15:docId w15:val="{E96BBE82-7663-4E2E-879C-2F276E1A54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lsdException w:name="List Bullet" w:unhideWhenUsed="1" w:qFormat="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41119F33"/>
    <w:rPr>
      <w:rFonts w:ascii="Cambria" w:hAnsi="Cambria" w:eastAsia="MS Mincho"/>
      <w:noProof w:val="0"/>
      <w:sz w:val="22"/>
      <w:szCs w:val="22"/>
      <w:lang w:eastAsia="en-US"/>
    </w:rPr>
    <w:pPr>
      <w:spacing w:after="200" w:line="276" w:lineRule="auto"/>
    </w:pPr>
  </w:style>
  <w:style w:type="paragraph" w:styleId="Heading1">
    <w:uiPriority w:val="9"/>
    <w:name w:val="heading 1"/>
    <w:basedOn w:val="Normal"/>
    <w:next w:val="Normal"/>
    <w:link w:val="Heading1Char"/>
    <w:qFormat/>
    <w:rsid w:val="41119F33"/>
    <w:rPr>
      <w:rFonts w:ascii="Calibri" w:hAnsi="Calibri" w:eastAsia="MS Gothic"/>
      <w:b w:val="1"/>
      <w:bCs w:val="1"/>
      <w:color w:val="366091"/>
      <w:sz w:val="28"/>
      <w:szCs w:val="28"/>
    </w:rPr>
    <w:pPr>
      <w:keepNext w:val="1"/>
      <w:keepLines w:val="1"/>
      <w:spacing w:before="480" w:after="0"/>
      <w:outlineLvl w:val="0"/>
    </w:pPr>
  </w:style>
  <w:style w:type="paragraph" w:styleId="Heading2">
    <w:uiPriority w:val="9"/>
    <w:name w:val="heading 2"/>
    <w:basedOn w:val="Normal"/>
    <w:next w:val="Normal"/>
    <w:link w:val="Heading2Char"/>
    <w:qFormat/>
    <w:rsid w:val="41119F33"/>
    <w:rPr>
      <w:rFonts w:ascii="Calibri" w:hAnsi="Calibri" w:eastAsia="MS Gothic"/>
      <w:b w:val="1"/>
      <w:bCs w:val="1"/>
      <w:color w:val="4F81BD"/>
      <w:sz w:val="26"/>
      <w:szCs w:val="26"/>
    </w:rPr>
    <w:pPr>
      <w:keepNext w:val="1"/>
      <w:keepLines w:val="1"/>
      <w:spacing w:before="200" w:after="0"/>
      <w:outlineLvl w:val="1"/>
    </w:pPr>
  </w:style>
  <w:style w:type="paragraph" w:styleId="Heading3">
    <w:uiPriority w:val="9"/>
    <w:name w:val="heading 3"/>
    <w:basedOn w:val="Normal"/>
    <w:next w:val="Normal"/>
    <w:link w:val="Heading3Char"/>
    <w:qFormat/>
    <w:rsid w:val="41119F33"/>
    <w:rPr>
      <w:rFonts w:ascii="Calibri" w:hAnsi="Calibri" w:eastAsia="MS Gothic"/>
      <w:b w:val="1"/>
      <w:bCs w:val="1"/>
      <w:color w:val="4F81BD"/>
    </w:rPr>
    <w:pPr>
      <w:keepNext w:val="1"/>
      <w:keepLines w:val="1"/>
      <w:spacing w:before="200" w:after="0"/>
      <w:outlineLvl w:val="2"/>
    </w:pPr>
  </w:style>
  <w:style w:type="paragraph" w:styleId="Heading4">
    <w:uiPriority w:val="9"/>
    <w:name w:val="heading 4"/>
    <w:basedOn w:val="Normal"/>
    <w:next w:val="Normal"/>
    <w:link w:val="Heading4Char"/>
    <w:qFormat/>
    <w:rsid w:val="41119F33"/>
    <w:rPr>
      <w:rFonts w:ascii="Calibri" w:hAnsi="Calibri" w:eastAsia="MS Gothic"/>
      <w:b w:val="1"/>
      <w:bCs w:val="1"/>
      <w:i w:val="1"/>
      <w:iCs w:val="1"/>
      <w:color w:val="4F81BD"/>
    </w:rPr>
    <w:pPr>
      <w:keepNext w:val="1"/>
      <w:keepLines w:val="1"/>
      <w:spacing w:before="200" w:after="0"/>
      <w:outlineLvl w:val="3"/>
    </w:pPr>
  </w:style>
  <w:style w:type="paragraph" w:styleId="Heading5">
    <w:uiPriority w:val="9"/>
    <w:name w:val="heading 5"/>
    <w:basedOn w:val="Normal"/>
    <w:next w:val="Normal"/>
    <w:link w:val="Heading5Char"/>
    <w:qFormat/>
    <w:rsid w:val="41119F33"/>
    <w:rPr>
      <w:rFonts w:ascii="Calibri" w:hAnsi="Calibri" w:eastAsia="MS Gothic"/>
      <w:color w:val="243F61"/>
    </w:rPr>
    <w:pPr>
      <w:keepNext w:val="1"/>
      <w:keepLines w:val="1"/>
      <w:spacing w:before="200" w:after="0"/>
      <w:outlineLvl w:val="4"/>
    </w:pPr>
  </w:style>
  <w:style w:type="paragraph" w:styleId="Heading6">
    <w:uiPriority w:val="9"/>
    <w:name w:val="heading 6"/>
    <w:basedOn w:val="Normal"/>
    <w:next w:val="Normal"/>
    <w:link w:val="Heading6Char"/>
    <w:qFormat/>
    <w:rsid w:val="41119F33"/>
    <w:rPr>
      <w:rFonts w:ascii="Calibri" w:hAnsi="Calibri" w:eastAsia="MS Gothic"/>
      <w:i w:val="1"/>
      <w:iCs w:val="1"/>
      <w:color w:val="243F61"/>
    </w:rPr>
    <w:pPr>
      <w:keepNext w:val="1"/>
      <w:keepLines w:val="1"/>
      <w:spacing w:before="200" w:after="0"/>
      <w:outlineLvl w:val="5"/>
    </w:pPr>
  </w:style>
  <w:style w:type="paragraph" w:styleId="Heading7">
    <w:uiPriority w:val="9"/>
    <w:name w:val="heading 7"/>
    <w:basedOn w:val="Normal"/>
    <w:next w:val="Normal"/>
    <w:link w:val="Heading7Char"/>
    <w:qFormat/>
    <w:rsid w:val="41119F33"/>
    <w:rPr>
      <w:rFonts w:ascii="Calibri" w:hAnsi="Calibri" w:eastAsia="MS Gothic"/>
      <w:i w:val="1"/>
      <w:iCs w:val="1"/>
      <w:color w:val="3F3F3F"/>
    </w:rPr>
    <w:pPr>
      <w:keepNext w:val="1"/>
      <w:keepLines w:val="1"/>
      <w:spacing w:before="200" w:after="0"/>
      <w:outlineLvl w:val="6"/>
    </w:pPr>
  </w:style>
  <w:style w:type="paragraph" w:styleId="Heading8">
    <w:uiPriority w:val="9"/>
    <w:name w:val="heading 8"/>
    <w:basedOn w:val="Normal"/>
    <w:next w:val="Normal"/>
    <w:link w:val="Heading8Char"/>
    <w:qFormat/>
    <w:rsid w:val="41119F33"/>
    <w:rPr>
      <w:rFonts w:ascii="Calibri" w:hAnsi="Calibri" w:eastAsia="MS Gothic"/>
      <w:color w:val="4F81BD"/>
      <w:sz w:val="20"/>
      <w:szCs w:val="20"/>
    </w:rPr>
    <w:pPr>
      <w:keepNext w:val="1"/>
      <w:keepLines w:val="1"/>
      <w:spacing w:before="200" w:after="0"/>
      <w:outlineLvl w:val="7"/>
    </w:pPr>
  </w:style>
  <w:style w:type="paragraph" w:styleId="Heading9">
    <w:uiPriority w:val="9"/>
    <w:name w:val="heading 9"/>
    <w:basedOn w:val="Normal"/>
    <w:next w:val="Normal"/>
    <w:link w:val="Heading9Char"/>
    <w:qFormat/>
    <w:rsid w:val="41119F33"/>
    <w:rPr>
      <w:rFonts w:ascii="Calibri" w:hAnsi="Calibri" w:eastAsia="MS Gothic"/>
      <w:i w:val="1"/>
      <w:iCs w:val="1"/>
      <w:color w:val="3F3F3F"/>
      <w:sz w:val="20"/>
      <w:szCs w:val="20"/>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Calibri" w:hAnsi="Calibri" w:eastAsia="MS Gothic" w:cs="Times New Roman"/>
      <w:b/>
      <w:bCs/>
      <w:color w:val="366091"/>
      <w:sz w:val="28"/>
      <w:szCs w:val="28"/>
    </w:rPr>
  </w:style>
  <w:style w:type="character" w:styleId="Heading2Char" w:customStyle="1">
    <w:name w:val="Heading 2 Char"/>
    <w:link w:val="Heading2"/>
    <w:uiPriority w:val="9"/>
    <w:qFormat/>
    <w:rPr>
      <w:rFonts w:ascii="Calibri" w:hAnsi="Calibri" w:eastAsia="MS Gothic" w:cs="Times New Roman"/>
      <w:b/>
      <w:bCs/>
      <w:color w:val="4F81BD"/>
      <w:sz w:val="26"/>
      <w:szCs w:val="26"/>
    </w:rPr>
  </w:style>
  <w:style w:type="character" w:styleId="Heading3Char" w:customStyle="1">
    <w:name w:val="Heading 3 Char"/>
    <w:link w:val="Heading3"/>
    <w:uiPriority w:val="9"/>
    <w:rPr>
      <w:rFonts w:ascii="Calibri" w:hAnsi="Calibri" w:eastAsia="MS Gothic" w:cs="Times New Roman"/>
      <w:b/>
      <w:bCs/>
      <w:color w:val="4F81BD"/>
    </w:rPr>
  </w:style>
  <w:style w:type="character" w:styleId="Heading4Char" w:customStyle="1">
    <w:name w:val="Heading 4 Char"/>
    <w:link w:val="Heading4"/>
    <w:uiPriority w:val="9"/>
    <w:semiHidden/>
    <w:rPr>
      <w:rFonts w:ascii="Calibri" w:hAnsi="Calibri" w:eastAsia="MS Gothic" w:cs="Times New Roman"/>
      <w:b/>
      <w:bCs/>
      <w:i/>
      <w:iCs/>
      <w:color w:val="4F81BD"/>
    </w:rPr>
  </w:style>
  <w:style w:type="character" w:styleId="Heading5Char" w:customStyle="1">
    <w:name w:val="Heading 5 Char"/>
    <w:link w:val="Heading5"/>
    <w:uiPriority w:val="9"/>
    <w:semiHidden/>
    <w:rPr>
      <w:rFonts w:ascii="Calibri" w:hAnsi="Calibri" w:eastAsia="MS Gothic" w:cs="Times New Roman"/>
      <w:color w:val="243F61"/>
    </w:rPr>
  </w:style>
  <w:style w:type="character" w:styleId="Heading6Char" w:customStyle="1">
    <w:name w:val="Heading 6 Char"/>
    <w:link w:val="Heading6"/>
    <w:uiPriority w:val="9"/>
    <w:semiHidden/>
    <w:rPr>
      <w:rFonts w:ascii="Calibri" w:hAnsi="Calibri" w:eastAsia="MS Gothic" w:cs="Times New Roman"/>
      <w:i/>
      <w:iCs/>
      <w:color w:val="243F61"/>
    </w:rPr>
  </w:style>
  <w:style w:type="character" w:styleId="Heading7Char" w:customStyle="1">
    <w:name w:val="Heading 7 Char"/>
    <w:link w:val="Heading7"/>
    <w:uiPriority w:val="9"/>
    <w:semiHidden/>
    <w:rPr>
      <w:rFonts w:ascii="Calibri" w:hAnsi="Calibri" w:eastAsia="MS Gothic" w:cs="Times New Roman"/>
      <w:i/>
      <w:iCs/>
      <w:color w:val="3F3F3F"/>
    </w:rPr>
  </w:style>
  <w:style w:type="character" w:styleId="Heading8Char" w:customStyle="1">
    <w:name w:val="Heading 8 Char"/>
    <w:link w:val="Heading8"/>
    <w:uiPriority w:val="9"/>
    <w:semiHidden/>
    <w:rPr>
      <w:rFonts w:ascii="Calibri" w:hAnsi="Calibri" w:eastAsia="MS Gothic" w:cs="Times New Roman"/>
      <w:color w:val="4F81BD"/>
      <w:sz w:val="20"/>
      <w:szCs w:val="20"/>
    </w:rPr>
  </w:style>
  <w:style w:type="character" w:styleId="Heading9Char" w:customStyle="1">
    <w:name w:val="Heading 9 Char"/>
    <w:link w:val="Heading9"/>
    <w:uiPriority w:val="9"/>
    <w:semiHidden/>
    <w:rPr>
      <w:rFonts w:ascii="Calibri" w:hAnsi="Calibri" w:eastAsia="MS Gothic" w:cs="Times New Roman"/>
      <w:i/>
      <w:iCs/>
      <w:color w:val="3F3F3F"/>
      <w:sz w:val="20"/>
      <w:szCs w:val="20"/>
    </w:rPr>
  </w:style>
  <w:style w:type="paragraph" w:styleId="BodyText">
    <w:uiPriority w:val="99"/>
    <w:name w:val="Body Text"/>
    <w:basedOn w:val="Normal"/>
    <w:unhideWhenUsed/>
    <w:link w:val="BodyTextChar"/>
    <w:rsid w:val="41119F33"/>
    <w:pPr>
      <w:spacing w:after="120"/>
    </w:pPr>
  </w:style>
  <w:style w:type="character" w:styleId="BodyTextChar" w:customStyle="1">
    <w:name w:val="Body Text Char"/>
    <w:basedOn w:val="DefaultParagraphFont"/>
    <w:link w:val="BodyText"/>
    <w:uiPriority w:val="99"/>
  </w:style>
  <w:style w:type="paragraph" w:styleId="BodyText2">
    <w:uiPriority w:val="99"/>
    <w:name w:val="Body Text 2"/>
    <w:basedOn w:val="Normal"/>
    <w:unhideWhenUsed/>
    <w:link w:val="BodyText2Char"/>
    <w:qFormat/>
    <w:rsid w:val="41119F33"/>
    <w:pPr>
      <w:spacing w:after="120"/>
    </w:pPr>
  </w:style>
  <w:style w:type="character" w:styleId="BodyText2Char" w:customStyle="1">
    <w:name w:val="Body Text 2 Char"/>
    <w:basedOn w:val="DefaultParagraphFont"/>
    <w:link w:val="BodyText2"/>
    <w:uiPriority w:val="99"/>
  </w:style>
  <w:style w:type="paragraph" w:styleId="BodyText3">
    <w:uiPriority w:val="99"/>
    <w:name w:val="Body Text 3"/>
    <w:basedOn w:val="Normal"/>
    <w:unhideWhenUsed/>
    <w:link w:val="BodyText3Char"/>
    <w:rsid w:val="41119F33"/>
    <w:rPr>
      <w:sz w:val="16"/>
      <w:szCs w:val="16"/>
    </w:rPr>
    <w:pPr>
      <w:spacing w:after="120"/>
    </w:pPr>
  </w:style>
  <w:style w:type="character" w:styleId="BodyText3Char" w:customStyle="1">
    <w:name w:val="Body Text 3 Char"/>
    <w:link w:val="BodyText3"/>
    <w:uiPriority w:val="99"/>
    <w:qFormat/>
    <w:rPr>
      <w:sz w:val="16"/>
      <w:szCs w:val="16"/>
    </w:rPr>
  </w:style>
  <w:style w:type="paragraph" w:styleId="Caption">
    <w:uiPriority w:val="35"/>
    <w:name w:val="caption"/>
    <w:basedOn w:val="Normal"/>
    <w:next w:val="Normal"/>
    <w:qFormat/>
    <w:rsid w:val="41119F33"/>
    <w:rPr>
      <w:b w:val="1"/>
      <w:bCs w:val="1"/>
      <w:color w:val="4F81BD"/>
      <w:sz w:val="18"/>
      <w:szCs w:val="18"/>
    </w:rPr>
  </w:style>
  <w:style w:type="character" w:styleId="Emphasis">
    <w:name w:val="Emphasis"/>
    <w:uiPriority w:val="20"/>
    <w:qFormat/>
    <w:rPr>
      <w:i/>
      <w:iCs/>
    </w:rPr>
  </w:style>
  <w:style w:type="character" w:styleId="FollowedHyperlink">
    <w:name w:val="FollowedHyperlink"/>
    <w:uiPriority w:val="99"/>
    <w:unhideWhenUsed/>
    <w:rPr>
      <w:color w:val="464FEB"/>
      <w:u w:val="none"/>
    </w:rPr>
  </w:style>
  <w:style w:type="paragraph" w:styleId="Footer">
    <w:uiPriority w:val="99"/>
    <w:name w:val="footer"/>
    <w:basedOn w:val="Normal"/>
    <w:unhideWhenUsed/>
    <w:link w:val="FooterChar"/>
    <w:qFormat/>
    <w:rsid w:val="41119F33"/>
    <w:pPr>
      <w:tabs>
        <w:tab w:val="center" w:leader="none" w:pos="4680"/>
        <w:tab w:val="right" w:leader="none" w:pos="9360"/>
      </w:tabs>
      <w:spacing w:after="0"/>
    </w:pPr>
  </w:style>
  <w:style w:type="character" w:styleId="FooterChar" w:customStyle="1">
    <w:name w:val="Footer Char"/>
    <w:basedOn w:val="DefaultParagraphFont"/>
    <w:link w:val="Footer"/>
    <w:uiPriority w:val="99"/>
    <w:qFormat/>
  </w:style>
  <w:style w:type="paragraph" w:styleId="Header">
    <w:uiPriority w:val="99"/>
    <w:name w:val="header"/>
    <w:basedOn w:val="Normal"/>
    <w:unhideWhenUsed/>
    <w:link w:val="HeaderChar"/>
    <w:qFormat/>
    <w:rsid w:val="41119F33"/>
    <w:pPr>
      <w:tabs>
        <w:tab w:val="center" w:leader="none" w:pos="4680"/>
        <w:tab w:val="right" w:leader="none" w:pos="9360"/>
      </w:tabs>
      <w:spacing w:after="0"/>
    </w:pPr>
  </w:style>
  <w:style w:type="character" w:styleId="HeaderChar" w:customStyle="1">
    <w:name w:val="Header Char"/>
    <w:basedOn w:val="DefaultParagraphFont"/>
    <w:link w:val="Header"/>
    <w:uiPriority w:val="99"/>
    <w:qFormat/>
  </w:style>
  <w:style w:type="character" w:styleId="Hyperlink">
    <w:name w:val="Hyperlink"/>
    <w:uiPriority w:val="99"/>
    <w:unhideWhenUsed/>
    <w:rPr>
      <w:color w:val="464FEB"/>
      <w:u w:val="none"/>
    </w:rPr>
  </w:style>
  <w:style w:type="paragraph" w:styleId="List">
    <w:uiPriority w:val="99"/>
    <w:name w:val="List"/>
    <w:basedOn w:val="Normal"/>
    <w:unhideWhenUsed/>
    <w:rsid w:val="41119F33"/>
    <w:pPr>
      <w:spacing/>
      <w:ind w:left="360" w:hanging="360"/>
      <w:contextualSpacing/>
    </w:pPr>
  </w:style>
  <w:style w:type="paragraph" w:styleId="List2">
    <w:uiPriority w:val="99"/>
    <w:name w:val="List 2"/>
    <w:basedOn w:val="Normal"/>
    <w:unhideWhenUsed/>
    <w:rsid w:val="41119F33"/>
    <w:pPr>
      <w:spacing/>
      <w:ind w:left="720" w:hanging="360"/>
      <w:contextualSpacing/>
    </w:pPr>
  </w:style>
  <w:style w:type="paragraph" w:styleId="List3">
    <w:uiPriority w:val="99"/>
    <w:name w:val="List 3"/>
    <w:basedOn w:val="Normal"/>
    <w:unhideWhenUsed/>
    <w:rsid w:val="41119F33"/>
    <w:pPr>
      <w:spacing/>
      <w:ind w:left="1080" w:hanging="360"/>
      <w:contextualSpacing/>
    </w:pPr>
  </w:style>
  <w:style w:type="paragraph" w:styleId="ListBullet">
    <w:uiPriority w:val="99"/>
    <w:name w:val="List Bullet"/>
    <w:basedOn w:val="Normal"/>
    <w:unhideWhenUsed/>
    <w:qFormat/>
    <w:rsid w:val="41119F33"/>
    <w:pPr>
      <w:numPr>
        <w:numId w:val="1"/>
      </w:numPr>
      <w:tabs>
        <w:tab w:val="left" w:leader="none" w:pos="360"/>
      </w:tabs>
      <w:spacing/>
      <w:contextualSpacing/>
    </w:pPr>
  </w:style>
  <w:style w:type="paragraph" w:styleId="ListBullet2">
    <w:uiPriority w:val="99"/>
    <w:name w:val="List Bullet 2"/>
    <w:basedOn w:val="Normal"/>
    <w:unhideWhenUsed/>
    <w:rsid w:val="41119F33"/>
    <w:pPr>
      <w:numPr>
        <w:numId w:val="2"/>
      </w:numPr>
      <w:tabs>
        <w:tab w:val="left" w:leader="none" w:pos="720"/>
      </w:tabs>
      <w:spacing/>
      <w:contextualSpacing/>
    </w:pPr>
  </w:style>
  <w:style w:type="paragraph" w:styleId="ListBullet3">
    <w:uiPriority w:val="99"/>
    <w:name w:val="List Bullet 3"/>
    <w:basedOn w:val="Normal"/>
    <w:unhideWhenUsed/>
    <w:rsid w:val="41119F33"/>
    <w:pPr>
      <w:numPr>
        <w:numId w:val="3"/>
      </w:numPr>
      <w:tabs>
        <w:tab w:val="left" w:leader="none" w:pos="1080"/>
      </w:tabs>
      <w:spacing/>
      <w:contextualSpacing/>
    </w:pPr>
  </w:style>
  <w:style w:type="paragraph" w:styleId="ListContinue">
    <w:uiPriority w:val="99"/>
    <w:name w:val="List Continue"/>
    <w:basedOn w:val="Normal"/>
    <w:unhideWhenUsed/>
    <w:qFormat/>
    <w:rsid w:val="41119F33"/>
    <w:pPr>
      <w:spacing w:after="120"/>
      <w:ind w:left="360"/>
      <w:contextualSpacing/>
    </w:pPr>
  </w:style>
  <w:style w:type="paragraph" w:styleId="ListContinue2">
    <w:uiPriority w:val="99"/>
    <w:name w:val="List Continue 2"/>
    <w:basedOn w:val="Normal"/>
    <w:unhideWhenUsed/>
    <w:rsid w:val="41119F33"/>
    <w:pPr>
      <w:spacing w:after="120"/>
      <w:ind w:left="720"/>
      <w:contextualSpacing/>
    </w:pPr>
  </w:style>
  <w:style w:type="paragraph" w:styleId="ListContinue3">
    <w:uiPriority w:val="99"/>
    <w:name w:val="List Continue 3"/>
    <w:basedOn w:val="Normal"/>
    <w:unhideWhenUsed/>
    <w:qFormat/>
    <w:rsid w:val="41119F33"/>
    <w:pPr>
      <w:spacing w:after="120"/>
      <w:ind w:left="1080"/>
      <w:contextualSpacing/>
    </w:pPr>
  </w:style>
  <w:style w:type="paragraph" w:styleId="ListNumber">
    <w:uiPriority w:val="99"/>
    <w:name w:val="List Number"/>
    <w:basedOn w:val="Normal"/>
    <w:unhideWhenUsed/>
    <w:rsid w:val="41119F33"/>
    <w:pPr>
      <w:numPr>
        <w:numId w:val="4"/>
      </w:numPr>
      <w:tabs>
        <w:tab w:val="left" w:leader="none" w:pos="360"/>
      </w:tabs>
      <w:spacing/>
      <w:contextualSpacing/>
    </w:pPr>
  </w:style>
  <w:style w:type="paragraph" w:styleId="ListNumber2">
    <w:uiPriority w:val="99"/>
    <w:name w:val="List Number 2"/>
    <w:basedOn w:val="Normal"/>
    <w:unhideWhenUsed/>
    <w:rsid w:val="41119F33"/>
    <w:pPr>
      <w:numPr>
        <w:numId w:val="5"/>
      </w:numPr>
      <w:tabs>
        <w:tab w:val="left" w:leader="none" w:pos="720"/>
      </w:tabs>
      <w:spacing/>
      <w:contextualSpacing/>
    </w:pPr>
  </w:style>
  <w:style w:type="paragraph" w:styleId="ListNumber3">
    <w:uiPriority w:val="99"/>
    <w:name w:val="List Number 3"/>
    <w:basedOn w:val="Normal"/>
    <w:unhideWhenUsed/>
    <w:qFormat/>
    <w:rsid w:val="41119F33"/>
    <w:pPr>
      <w:numPr>
        <w:numId w:val="6"/>
      </w:numPr>
      <w:tabs>
        <w:tab w:val="left" w:leader="none" w:pos="1080"/>
      </w:tabs>
      <w:spacing/>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eastAsia="MS Mincho"/>
      <w:lang w:val="en-US" w:eastAsia="en-US"/>
    </w:rPr>
  </w:style>
  <w:style w:type="character" w:styleId="MacroTextChar" w:customStyle="1">
    <w:name w:val="Macro Text Char"/>
    <w:link w:val="MacroText"/>
    <w:uiPriority w:val="99"/>
    <w:qFormat/>
    <w:rPr>
      <w:rFonts w:ascii="Courier" w:hAnsi="Courier"/>
      <w:sz w:val="20"/>
      <w:szCs w:val="20"/>
    </w:rPr>
  </w:style>
  <w:style w:type="character" w:styleId="Strong">
    <w:name w:val="Strong"/>
    <w:uiPriority w:val="22"/>
    <w:qFormat/>
    <w:rPr>
      <w:b/>
      <w:bCs/>
    </w:rPr>
  </w:style>
  <w:style w:type="paragraph" w:styleId="Subtitle">
    <w:uiPriority w:val="11"/>
    <w:name w:val="Subtitle"/>
    <w:basedOn w:val="Normal"/>
    <w:next w:val="Normal"/>
    <w:link w:val="SubtitleChar"/>
    <w:qFormat/>
    <w:rsid w:val="41119F33"/>
    <w:rPr>
      <w:rFonts w:ascii="Calibri" w:hAnsi="Calibri" w:eastAsia="MS Gothic"/>
      <w:i w:val="1"/>
      <w:iCs w:val="1"/>
      <w:color w:val="4F81BD"/>
      <w:sz w:val="24"/>
      <w:szCs w:val="24"/>
    </w:rPr>
  </w:style>
  <w:style w:type="character" w:styleId="SubtitleChar" w:customStyle="1">
    <w:name w:val="Subtitle Char"/>
    <w:link w:val="Subtitle"/>
    <w:uiPriority w:val="11"/>
    <w:rPr>
      <w:rFonts w:ascii="Calibri" w:hAnsi="Calibri" w:eastAsia="MS Gothic" w:cs="Times New Roman"/>
      <w:i/>
      <w:iCs/>
      <w:color w:val="4F81BD"/>
      <w:spacing w:val="15"/>
      <w:sz w:val="24"/>
      <w:szCs w:val="24"/>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uiPriority w:val="10"/>
    <w:name w:val="Title"/>
    <w:basedOn w:val="Normal"/>
    <w:next w:val="Normal"/>
    <w:link w:val="TitleChar"/>
    <w:qFormat/>
    <w:rsid w:val="41119F33"/>
    <w:rPr>
      <w:rFonts w:ascii="Calibri" w:hAnsi="Calibri" w:eastAsia="MS Gothic"/>
      <w:color w:val="17365D"/>
      <w:sz w:val="52"/>
      <w:szCs w:val="52"/>
    </w:rPr>
    <w:pPr>
      <w:pBdr>
        <w:bottom w:val="single" w:color="4F81BD" w:sz="8" w:space="4"/>
      </w:pBdr>
      <w:spacing w:after="300"/>
      <w:contextualSpacing/>
    </w:pPr>
  </w:style>
  <w:style w:type="character" w:styleId="TitleChar" w:customStyle="1">
    <w:name w:val="Title Char"/>
    <w:link w:val="Title"/>
    <w:uiPriority w:val="10"/>
    <w:qFormat/>
    <w:rPr>
      <w:rFonts w:ascii="Calibri" w:hAnsi="Calibri" w:eastAsia="MS Gothic" w:cs="Times New Roman"/>
      <w:color w:val="17365D"/>
      <w:spacing w:val="5"/>
      <w:kern w:val="28"/>
      <w:sz w:val="52"/>
      <w:szCs w:val="52"/>
    </w:rPr>
  </w:style>
  <w:style w:type="table" w:styleId="LightShading">
    <w:name w:val="Light Shading"/>
    <w:basedOn w:val="TableNormal"/>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table" w:styleId="LightShading-Accent1">
    <w:name w:val="Light Shading Accent 1"/>
    <w:basedOn w:val="TableNormal"/>
    <w:uiPriority w:val="60"/>
    <w:rPr>
      <w:color w:val="3660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LightShading-Accent2">
    <w:name w:val="Light Shading Accent 2"/>
    <w:basedOn w:val="TableNormal"/>
    <w:uiPriority w:val="60"/>
    <w:rPr>
      <w:color w:val="9437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style>
  <w:style w:type="table" w:styleId="LightShading-Accent3">
    <w:name w:val="Light Shading Accent 3"/>
    <w:basedOn w:val="TableNormal"/>
    <w:uiPriority w:val="60"/>
    <w:qFormat/>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LightShading-Accent4">
    <w:name w:val="Light Shading Accent 4"/>
    <w:basedOn w:val="TableNormal"/>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LightShading-Accent5">
    <w:name w:val="Light Shading Accent 5"/>
    <w:basedOn w:val="TableNormal"/>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style>
  <w:style w:type="table" w:styleId="LightShading-Accent6">
    <w:name w:val="Light Shading Accent 6"/>
    <w:basedOn w:val="TableNormal"/>
    <w:uiPriority w:val="60"/>
    <w:rPr>
      <w:color w:val="E36C09"/>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style>
  <w:style w:type="table" w:styleId="LightList">
    <w:name w:val="Light List"/>
    <w:basedOn w:val="TableNormal"/>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LightList-Accent1">
    <w:name w:val="Light List Accent 1"/>
    <w:basedOn w:val="TableNormal"/>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LightList-Accent2">
    <w:name w:val="Light List Accent 2"/>
    <w:basedOn w:val="TableNormal"/>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LightList-Accent3">
    <w:name w:val="Light List Accent 3"/>
    <w:basedOn w:val="TableNormal"/>
    <w:uiPriority w:val="61"/>
    <w:qFormat/>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LightList-Accent4">
    <w:name w:val="Light List Accent 4"/>
    <w:basedOn w:val="TableNormal"/>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LightList-Accent5">
    <w:name w:val="Light List Accent 5"/>
    <w:basedOn w:val="TableNormal"/>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LightList-Accent6">
    <w:name w:val="Light List Accent 6"/>
    <w:basedOn w:val="TableNormal"/>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LightGrid">
    <w:name w:val="Light Grid"/>
    <w:basedOn w:val="TableNormal"/>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Helvetica" w:hAnsi="Helvetica" w:eastAsia="Courier" w:cs="Times New Roman"/>
        <w:b/>
        <w:bCs/>
      </w:rPr>
      <w:tblPr/>
      <w:tcPr>
        <w:tcBorders>
          <w:top w:val="single" w:color="000000" w:sz="8" w:space="0"/>
          <w:left w:val="single" w:color="000000" w:sz="18" w:space="0"/>
          <w:bottom w:val="single" w:color="000000" w:sz="8" w:space="0"/>
          <w:right w:val="single" w:color="000000" w:sz="8" w:space="0"/>
          <w:insideH w:val="nil"/>
          <w:insideV w:val="single" w:color="000000"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color="000000" w:sz="8" w:space="0"/>
          <w:tl2br w:val="nil"/>
          <w:tr2bl w:val="nil"/>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color="000000" w:sz="8" w:space="0"/>
          <w:tl2br w:val="nil"/>
          <w:tr2bl w:val="nil"/>
        </w:tcBorders>
      </w:tcPr>
    </w:tblStylePr>
  </w:style>
  <w:style w:type="table" w:styleId="LightGrid-Accent1">
    <w:name w:val="Light Grid Accent 1"/>
    <w:basedOn w:val="TableNormal"/>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Helvetica" w:hAnsi="Helvetica" w:eastAsia="Courier" w:cs="Times New Roman"/>
        <w:b/>
        <w:bCs/>
      </w:rPr>
      <w:tblPr/>
      <w:tcPr>
        <w:tcBorders>
          <w:top w:val="single" w:color="4F81BD" w:sz="8" w:space="0"/>
          <w:left w:val="single" w:color="4F81BD" w:sz="18" w:space="0"/>
          <w:bottom w:val="single" w:color="4F81BD" w:sz="8" w:space="0"/>
          <w:right w:val="single" w:color="4F81BD" w:sz="8" w:space="0"/>
          <w:insideH w:val="nil"/>
          <w:insideV w:val="single" w:color="4F81BD"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color="4F81BD"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color="4F81BD" w:sz="8" w:space="0"/>
          <w:tl2br w:val="nil"/>
          <w:tr2bl w:val="nil"/>
        </w:tcBorders>
      </w:tcPr>
    </w:tblStylePr>
  </w:style>
  <w:style w:type="table" w:styleId="LightGrid-Accent2">
    <w:name w:val="Light Grid Accent 2"/>
    <w:basedOn w:val="TableNormal"/>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Helvetica" w:hAnsi="Helvetica" w:eastAsia="Courier" w:cs="Times New Roman"/>
        <w:b/>
        <w:bCs/>
      </w:rPr>
      <w:tblPr/>
      <w:tcPr>
        <w:tcBorders>
          <w:top w:val="single" w:color="C0504D" w:sz="8" w:space="0"/>
          <w:left w:val="single" w:color="C0504D" w:sz="18" w:space="0"/>
          <w:bottom w:val="single" w:color="C0504D" w:sz="8" w:space="0"/>
          <w:right w:val="single" w:color="C0504D" w:sz="8" w:space="0"/>
          <w:insideH w:val="nil"/>
          <w:insideV w:val="single" w:color="C0504D"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color="C0504D" w:sz="8" w:space="0"/>
          <w:tl2br w:val="nil"/>
          <w:tr2bl w:val="nil"/>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color="C0504D" w:sz="8" w:space="0"/>
          <w:tl2br w:val="nil"/>
          <w:tr2bl w:val="nil"/>
        </w:tcBorders>
      </w:tcPr>
    </w:tblStylePr>
  </w:style>
  <w:style w:type="table" w:styleId="LightGrid-Accent3">
    <w:name w:val="Light Grid Accent 3"/>
    <w:basedOn w:val="TableNormal"/>
    <w:uiPriority w:val="62"/>
    <w:qFormat/>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Helvetica" w:hAnsi="Helvetica" w:eastAsia="Courier" w:cs="Times New Roman"/>
        <w:b/>
        <w:bCs/>
      </w:rPr>
      <w:tblPr/>
      <w:tcPr>
        <w:tcBorders>
          <w:top w:val="single" w:color="9BBB59" w:sz="8" w:space="0"/>
          <w:left w:val="single" w:color="9BBB59" w:sz="18" w:space="0"/>
          <w:bottom w:val="single" w:color="9BBB59" w:sz="8" w:space="0"/>
          <w:right w:val="single" w:color="9BBB59" w:sz="8" w:space="0"/>
          <w:insideH w:val="nil"/>
          <w:insideV w:val="single" w:color="9BBB59"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color="9BBB59"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color="9BBB59" w:sz="8" w:space="0"/>
          <w:tl2br w:val="nil"/>
          <w:tr2bl w:val="nil"/>
        </w:tcBorders>
      </w:tcPr>
    </w:tblStylePr>
  </w:style>
  <w:style w:type="table" w:styleId="LightGrid-Accent4">
    <w:name w:val="Light Grid Accent 4"/>
    <w:basedOn w:val="TableNormal"/>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Helvetica" w:hAnsi="Helvetica" w:eastAsia="Courier" w:cs="Times New Roman"/>
        <w:b/>
        <w:bCs/>
      </w:rPr>
      <w:tblPr/>
      <w:tcPr>
        <w:tcBorders>
          <w:top w:val="single" w:color="8064A2" w:sz="8" w:space="0"/>
          <w:left w:val="single" w:color="8064A2" w:sz="18" w:space="0"/>
          <w:bottom w:val="single" w:color="8064A2" w:sz="8" w:space="0"/>
          <w:right w:val="single" w:color="8064A2" w:sz="8" w:space="0"/>
          <w:insideH w:val="nil"/>
          <w:insideV w:val="single" w:color="8064A2"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color="8064A2"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color="8064A2" w:sz="8" w:space="0"/>
          <w:tl2br w:val="nil"/>
          <w:tr2bl w:val="nil"/>
        </w:tcBorders>
      </w:tcPr>
    </w:tblStylePr>
  </w:style>
  <w:style w:type="table" w:styleId="LightGrid-Accent5">
    <w:name w:val="Light Grid Accent 5"/>
    <w:basedOn w:val="TableNormal"/>
    <w:uiPriority w:val="62"/>
    <w:qFormat/>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Helvetica" w:hAnsi="Helvetica" w:eastAsia="Courier" w:cs="Times New Roman"/>
        <w:b/>
        <w:bCs/>
      </w:rPr>
      <w:tblPr/>
      <w:tcPr>
        <w:tcBorders>
          <w:top w:val="single" w:color="4BACC6" w:sz="8" w:space="0"/>
          <w:left w:val="single" w:color="4BACC6" w:sz="18" w:space="0"/>
          <w:bottom w:val="single" w:color="4BACC6" w:sz="8" w:space="0"/>
          <w:right w:val="single" w:color="4BACC6" w:sz="8" w:space="0"/>
          <w:insideH w:val="nil"/>
          <w:insideV w:val="single" w:color="4BACC6"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color="4BACC6" w:sz="8" w:space="0"/>
          <w:tl2br w:val="nil"/>
          <w:tr2bl w:val="nil"/>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color="4BACC6" w:sz="8" w:space="0"/>
          <w:tl2br w:val="nil"/>
          <w:tr2bl w:val="nil"/>
        </w:tcBorders>
      </w:tcPr>
    </w:tblStylePr>
  </w:style>
  <w:style w:type="table" w:styleId="LightGrid-Accent6">
    <w:name w:val="Light Grid Accent 6"/>
    <w:basedOn w:val="TableNormal"/>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Helvetica" w:hAnsi="Helvetica" w:eastAsia="Courier" w:cs="Times New Roman"/>
        <w:b/>
        <w:bCs/>
      </w:rPr>
      <w:tblPr/>
      <w:tcPr>
        <w:tcBorders>
          <w:top w:val="single" w:color="F79646" w:sz="8" w:space="0"/>
          <w:left w:val="single" w:color="F79646" w:sz="18" w:space="0"/>
          <w:bottom w:val="single" w:color="F79646" w:sz="8" w:space="0"/>
          <w:right w:val="single" w:color="F79646" w:sz="8" w:space="0"/>
          <w:insideH w:val="nil"/>
          <w:insideV w:val="single" w:color="F79646" w:sz="8" w:space="0"/>
          <w:tl2br w:val="nil"/>
          <w:tr2bl w:val="nil"/>
        </w:tcBorders>
      </w:tcPr>
    </w:tblStylePr>
    <w:tblStylePr w:type="lastRow">
      <w:pPr>
        <w:spacing w:before="0" w:after="0" w:line="240" w:lineRule="auto"/>
      </w:pPr>
      <w:rPr>
        <w:rFonts w:ascii="Helvetica" w:hAnsi="Helvetica" w:eastAsia="Courier"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l2br w:val="nil"/>
          <w:tr2bl w:val="nil"/>
        </w:tcBorders>
      </w:tcPr>
    </w:tblStylePr>
    <w:tblStylePr w:type="firstCol">
      <w:rPr>
        <w:rFonts w:ascii="Helvetica" w:hAnsi="Helvetica" w:eastAsia="Courier" w:cs="Times New Roman"/>
        <w:b/>
        <w:bCs/>
      </w:rPr>
    </w:tblStylePr>
    <w:tblStylePr w:type="lastCol">
      <w:rPr>
        <w:rFonts w:ascii="Helvetica" w:hAnsi="Helvetica" w:eastAsia="Courier"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color="F79646" w:sz="8" w:space="0"/>
          <w:tl2br w:val="nil"/>
          <w:tr2bl w:val="nil"/>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color="F79646" w:sz="8" w:space="0"/>
          <w:tl2br w:val="nil"/>
          <w:tr2bl w:val="nil"/>
        </w:tcBorders>
      </w:tcPr>
    </w:tblStylePr>
  </w:style>
  <w:style w:type="table" w:styleId="MediumShading1">
    <w:name w:val="Medium Shading 1"/>
    <w:basedOn w:val="TableNormal"/>
    <w:uiPriority w:val="63"/>
    <w:tblPr>
      <w:tblBorders>
        <w:top w:val="single" w:color="3F3F3F" w:sz="8" w:space="0"/>
        <w:left w:val="single" w:color="3F3F3F" w:sz="8" w:space="0"/>
        <w:bottom w:val="single" w:color="3F3F3F" w:sz="8" w:space="0"/>
        <w:right w:val="single" w:color="3F3F3F" w:sz="8" w:space="0"/>
        <w:insideH w:val="single" w:color="3F3F3F" w:sz="8" w:space="0"/>
      </w:tblBorders>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tblStylePr w:type="band2Horz">
      <w:tblPr/>
      <w:tcPr>
        <w:tcBorders>
          <w:top w:val="nil"/>
          <w:left w:val="nil"/>
          <w:bottom w:val="nil"/>
          <w:right w:val="nil"/>
          <w:insideH w:val="nil"/>
          <w:insideV w:val="nil"/>
          <w:tl2br w:val="nil"/>
          <w:tr2bl w:val="nil"/>
        </w:tcBorders>
      </w:tcPr>
    </w:tblStylePr>
  </w:style>
  <w:style w:type="table" w:styleId="MediumShading1-Accent1">
    <w:name w:val="Medium Shading 1 Accent 1"/>
    <w:basedOn w:val="TableNormal"/>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MediumShading1-Accent2">
    <w:name w:val="Medium Shading 1 Accent 2"/>
    <w:basedOn w:val="TableNormal"/>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tblStylePr w:type="band2Horz">
      <w:tblPr/>
      <w:tcPr>
        <w:tcBorders>
          <w:top w:val="nil"/>
          <w:left w:val="nil"/>
          <w:bottom w:val="nil"/>
          <w:right w:val="nil"/>
          <w:insideH w:val="nil"/>
          <w:insideV w:val="nil"/>
          <w:tl2br w:val="nil"/>
          <w:tr2bl w:val="nil"/>
        </w:tcBorders>
      </w:tcPr>
    </w:tblStylePr>
  </w:style>
  <w:style w:type="table" w:styleId="MediumShading1-Accent3">
    <w:name w:val="Medium Shading 1 Accent 3"/>
    <w:basedOn w:val="TableNormal"/>
    <w:uiPriority w:val="63"/>
    <w:tblPr>
      <w:tblBorders>
        <w:top w:val="single" w:color="B4CC82" w:sz="8" w:space="0"/>
        <w:left w:val="single" w:color="B4CC82" w:sz="8" w:space="0"/>
        <w:bottom w:val="single" w:color="B4CC82" w:sz="8" w:space="0"/>
        <w:right w:val="single" w:color="B4CC82" w:sz="8" w:space="0"/>
        <w:insideH w:val="single" w:color="B4CC82" w:sz="8" w:space="0"/>
      </w:tblBorders>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MediumShading1-Accent4">
    <w:name w:val="Medium Shading 1 Accent 4"/>
    <w:basedOn w:val="TableNormal"/>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MediumShading1-Accent5">
    <w:name w:val="Medium Shading 1 Accent 5"/>
    <w:basedOn w:val="TableNormal"/>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tblStylePr w:type="band2Horz">
      <w:tblPr/>
      <w:tcPr>
        <w:tcBorders>
          <w:top w:val="nil"/>
          <w:left w:val="nil"/>
          <w:bottom w:val="nil"/>
          <w:right w:val="nil"/>
          <w:insideH w:val="nil"/>
          <w:insideV w:val="nil"/>
          <w:tl2br w:val="nil"/>
          <w:tr2bl w:val="nil"/>
        </w:tcBorders>
      </w:tcPr>
    </w:tblStylePr>
  </w:style>
  <w:style w:type="table" w:styleId="MediumShading1-Accent6">
    <w:name w:val="Medium Shading 1 Accent 6"/>
    <w:basedOn w:val="TableNormal"/>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tblStylePr w:type="band2Horz">
      <w:tblPr/>
      <w:tcPr>
        <w:tcBorders>
          <w:top w:val="nil"/>
          <w:left w:val="nil"/>
          <w:bottom w:val="nil"/>
          <w:right w:val="nil"/>
          <w:insideH w:val="nil"/>
          <w:insideV w:val="nil"/>
          <w:tl2br w:val="nil"/>
          <w:tr2bl w:val="nil"/>
        </w:tcBorders>
      </w:tcPr>
    </w:tblStylePr>
  </w:style>
  <w:style w:type="table" w:styleId="MediumShading2">
    <w:name w:val="Medium Shading 2"/>
    <w:basedOn w:val="TableNormal"/>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1">
    <w:name w:val="Medium Shading 2 Accent 1"/>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2">
    <w:name w:val="Medium Shading 2 Accent 2"/>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3">
    <w:name w:val="Medium Shading 2 Accent 3"/>
    <w:basedOn w:val="TableNormal"/>
    <w:uiPriority w:val="64"/>
    <w:qFormat/>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4">
    <w:name w:val="Medium Shading 2 Accent 4"/>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5">
    <w:name w:val="Medium Shading 2 Accent 5"/>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Shading2-Accent6">
    <w:name w:val="Medium Shading 2 Accent 6"/>
    <w:basedOn w:val="TableNormal"/>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7D7D7"/>
      </w:tcPr>
    </w:tblStylePr>
    <w:tblStylePr w:type="band1Horz">
      <w:tblPr/>
      <w:tcPr>
        <w:shd w:val="clear" w:color="auto" w:fill="D7D7D7"/>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MediumList1">
    <w:name w:val="Medium List 1"/>
    <w:basedOn w:val="TableNormal"/>
    <w:uiPriority w:val="65"/>
    <w:rPr>
      <w:color w:val="000000"/>
    </w:rPr>
    <w:tblPr>
      <w:tblBorders>
        <w:top w:val="single" w:color="000000" w:sz="8" w:space="0"/>
        <w:bottom w:val="single" w:color="000000" w:sz="8" w:space="0"/>
      </w:tblBorders>
    </w:tblPr>
    <w:tblStylePr w:type="firstRow">
      <w:rPr>
        <w:rFonts w:ascii="Helvetica" w:hAnsi="Helvetica" w:eastAsia="Courier"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rPr>
      <w:color w:val="000000"/>
    </w:rPr>
    <w:tblPr>
      <w:tblBorders>
        <w:top w:val="single" w:color="4F81BD" w:sz="8" w:space="0"/>
        <w:bottom w:val="single" w:color="4F81BD" w:sz="8" w:space="0"/>
      </w:tblBorders>
    </w:tblPr>
    <w:tblStylePr w:type="firstRow">
      <w:rPr>
        <w:rFonts w:ascii="Helvetica" w:hAnsi="Helvetica" w:eastAsia="Courier"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color="C0504D" w:sz="8" w:space="0"/>
        <w:bottom w:val="single" w:color="C0504D" w:sz="8" w:space="0"/>
      </w:tblBorders>
    </w:tblPr>
    <w:tblStylePr w:type="firstRow">
      <w:rPr>
        <w:rFonts w:ascii="Helvetica" w:hAnsi="Helvetica" w:eastAsia="Courier"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qFormat/>
    <w:rPr>
      <w:color w:val="000000"/>
    </w:rPr>
    <w:tblPr>
      <w:tblBorders>
        <w:top w:val="single" w:color="9BBB59" w:sz="8" w:space="0"/>
        <w:bottom w:val="single" w:color="9BBB59" w:sz="8" w:space="0"/>
      </w:tblBorders>
    </w:tblPr>
    <w:tblStylePr w:type="firstRow">
      <w:rPr>
        <w:rFonts w:ascii="Helvetica" w:hAnsi="Helvetica" w:eastAsia="Courier"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color="8064A2" w:sz="8" w:space="0"/>
        <w:bottom w:val="single" w:color="8064A2" w:sz="8" w:space="0"/>
      </w:tblBorders>
    </w:tblPr>
    <w:tblStylePr w:type="firstRow">
      <w:rPr>
        <w:rFonts w:ascii="Helvetica" w:hAnsi="Helvetica" w:eastAsia="Courier"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color="4BACC6" w:sz="8" w:space="0"/>
        <w:bottom w:val="single" w:color="4BACC6" w:sz="8" w:space="0"/>
      </w:tblBorders>
    </w:tblPr>
    <w:tblStylePr w:type="firstRow">
      <w:rPr>
        <w:rFonts w:ascii="Helvetica" w:hAnsi="Helvetica" w:eastAsia="Courier"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0"/>
      </w:tcPr>
    </w:tblStylePr>
    <w:tblStylePr w:type="band1Horz">
      <w:tblPr/>
      <w:tcPr>
        <w:shd w:val="clear" w:color="auto" w:fill="D2EAF0"/>
      </w:tcPr>
    </w:tblStylePr>
  </w:style>
  <w:style w:type="table" w:styleId="MediumList1-Accent6">
    <w:name w:val="Medium List 1 Accent 6"/>
    <w:basedOn w:val="TableNormal"/>
    <w:uiPriority w:val="65"/>
    <w:qFormat/>
    <w:rPr>
      <w:color w:val="000000"/>
    </w:rPr>
    <w:tblPr>
      <w:tblBorders>
        <w:top w:val="single" w:color="F79646" w:sz="8" w:space="0"/>
        <w:bottom w:val="single" w:color="F79646" w:sz="8" w:space="0"/>
      </w:tblBorders>
    </w:tblPr>
    <w:tblStylePr w:type="firstRow">
      <w:rPr>
        <w:rFonts w:ascii="Helvetica" w:hAnsi="Helvetica" w:eastAsia="Courier"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qFormat/>
    <w:rPr>
      <w:rFonts w:ascii="Calibri" w:hAnsi="Calibri" w:eastAsia="MS Gothic"/>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1">
    <w:name w:val="Medium List 2 Accent 1"/>
    <w:basedOn w:val="TableNormal"/>
    <w:uiPriority w:val="66"/>
    <w:qFormat/>
    <w:rPr>
      <w:rFonts w:ascii="Calibri" w:hAnsi="Calibri" w:eastAsia="MS Gothic"/>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2">
    <w:name w:val="Medium List 2 Accent 2"/>
    <w:basedOn w:val="TableNormal"/>
    <w:uiPriority w:val="66"/>
    <w:qFormat/>
    <w:rPr>
      <w:rFonts w:ascii="Calibri" w:hAnsi="Calibri" w:eastAsia="MS Gothic"/>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tcBorders>
          <w:top w:val="nil"/>
          <w:left w:val="nil"/>
          <w:bottom w:val="nil"/>
          <w:right w:val="nil"/>
          <w:insideH w:val="nil"/>
          <w:insideV w:val="nil"/>
          <w:tl2br w:val="nil"/>
          <w:tr2bl w:val="nil"/>
        </w:tcBorders>
        <w:shd w:val="clear" w:color="auto" w:fill="EFD3D3"/>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3">
    <w:name w:val="Medium List 2 Accent 3"/>
    <w:basedOn w:val="TableNormal"/>
    <w:uiPriority w:val="66"/>
    <w:qFormat/>
    <w:rPr>
      <w:rFonts w:ascii="Calibri" w:hAnsi="Calibri" w:eastAsia="MS Gothic"/>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4">
    <w:name w:val="Medium List 2 Accent 4"/>
    <w:basedOn w:val="TableNormal"/>
    <w:uiPriority w:val="66"/>
    <w:qFormat/>
    <w:rPr>
      <w:rFonts w:ascii="Calibri" w:hAnsi="Calibri" w:eastAsia="MS Gothic"/>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5">
    <w:name w:val="Medium List 2 Accent 5"/>
    <w:basedOn w:val="TableNormal"/>
    <w:uiPriority w:val="66"/>
    <w:qFormat/>
    <w:rPr>
      <w:rFonts w:ascii="Calibri" w:hAnsi="Calibri" w:eastAsia="MS Gothic"/>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tcBorders>
          <w:top w:val="nil"/>
          <w:left w:val="nil"/>
          <w:bottom w:val="nil"/>
          <w:right w:val="nil"/>
          <w:insideH w:val="nil"/>
          <w:insideV w:val="nil"/>
          <w:tl2br w:val="nil"/>
          <w:tr2bl w:val="nil"/>
        </w:tcBorders>
        <w:shd w:val="clear" w:color="auto" w:fill="D2EAF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List2-Accent6">
    <w:name w:val="Medium List 2 Accent 6"/>
    <w:basedOn w:val="TableNormal"/>
    <w:uiPriority w:val="66"/>
    <w:rPr>
      <w:rFonts w:ascii="Calibri" w:hAnsi="Calibri" w:eastAsia="MS Gothic"/>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tcBorders>
          <w:top w:val="nil"/>
          <w:left w:val="nil"/>
          <w:bottom w:val="nil"/>
          <w:right w:val="nil"/>
          <w:insideH w:val="nil"/>
          <w:insideV w:val="nil"/>
          <w:tl2br w:val="nil"/>
          <w:tr2bl w:val="nil"/>
        </w:tcBorders>
        <w:shd w:val="clear" w:color="auto" w:fill="FDE5D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MediumGrid1">
    <w:name w:val="Medium Grid 1"/>
    <w:basedOn w:val="TableNormal"/>
    <w:uiPriority w:val="67"/>
    <w:qFormat/>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Pr>
    <w:tcPr>
      <w:shd w:val="clear" w:color="auto" w:fill="BFBFBF"/>
    </w:tcPr>
    <w:tblStylePr w:type="firstRow">
      <w:rPr>
        <w:b/>
        <w:bCs/>
      </w:rPr>
    </w:tblStylePr>
    <w:tblStylePr w:type="lastRow">
      <w:rPr>
        <w:b/>
        <w:bCs/>
      </w:rPr>
      <w:tblPr/>
      <w:tcPr>
        <w:tcBorders>
          <w:top w:val="single" w:color="3F3F3F"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MediumGrid1-Accent1">
    <w:name w:val="Medium Grid 1 Accent 1"/>
    <w:basedOn w:val="TableNormal"/>
    <w:uiPriority w:val="67"/>
    <w:qFormat/>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qFormat/>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3"/>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Pr>
    <w:tcPr>
      <w:shd w:val="clear" w:color="auto" w:fill="E6EED5"/>
    </w:tcPr>
    <w:tblStylePr w:type="firstRow">
      <w:rPr>
        <w:b/>
        <w:bCs/>
      </w:rPr>
    </w:tblStylePr>
    <w:tblStylePr w:type="lastRow">
      <w:rPr>
        <w:b/>
        <w:bCs/>
      </w:rPr>
      <w:tblPr/>
      <w:tcPr>
        <w:tcBorders>
          <w:top w:val="single" w:color="B4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0"/>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5D1"/>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Calibri" w:hAnsi="Calibri" w:eastAsia="MS Gothic"/>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7F7F7F"/>
      </w:tcPr>
    </w:tblStylePr>
    <w:tblStylePr w:type="band1Horz">
      <w:tblPr/>
      <w:tcPr>
        <w:tcBorders>
          <w:top w:val="nil"/>
          <w:left w:val="nil"/>
          <w:bottom w:val="nil"/>
          <w:right w:val="nil"/>
          <w:insideH w:val="single" w:color="000000" w:sz="6" w:space="0"/>
          <w:insideV w:val="single" w:color="000000" w:sz="6" w:space="0"/>
          <w:tl2br w:val="nil"/>
          <w:tr2bl w:val="nil"/>
        </w:tcBorders>
        <w:shd w:val="clear" w:color="auto" w:fill="7F7F7F"/>
      </w:tcPr>
    </w:tblStylePr>
    <w:tblStylePr w:type="nwCell">
      <w:tblPr/>
      <w:tcPr>
        <w:shd w:val="clear" w:color="auto" w:fill="FFFFFF"/>
      </w:tcPr>
    </w:tblStylePr>
  </w:style>
  <w:style w:type="table" w:styleId="MediumGrid2-Accent1">
    <w:name w:val="Medium Grid 2 Accent 1"/>
    <w:basedOn w:val="TableNormal"/>
    <w:uiPriority w:val="68"/>
    <w:qFormat/>
    <w:rPr>
      <w:rFonts w:ascii="Calibri" w:hAnsi="Calibri" w:eastAsia="MS Gothic"/>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C0DE"/>
      </w:tcPr>
    </w:tblStylePr>
    <w:tblStylePr w:type="band1Horz">
      <w:tblPr/>
      <w:tcPr>
        <w:tcBorders>
          <w:top w:val="nil"/>
          <w:left w:val="nil"/>
          <w:bottom w:val="nil"/>
          <w:right w:val="nil"/>
          <w:insideH w:val="single" w:color="4F81BD" w:sz="6" w:space="0"/>
          <w:insideV w:val="single" w:color="4F81BD" w:sz="6" w:space="0"/>
          <w:tl2br w:val="nil"/>
          <w:tr2bl w:val="nil"/>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qFormat/>
    <w:rPr>
      <w:rFonts w:ascii="Calibri" w:hAnsi="Calibri" w:eastAsia="MS Gothic"/>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color="C0504D" w:sz="6" w:space="0"/>
          <w:insideV w:val="single" w:color="C0504D" w:sz="6" w:space="0"/>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Calibri" w:hAnsi="Calibri" w:eastAsia="MS Gothic"/>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color="9BBB59" w:sz="6" w:space="0"/>
          <w:insideV w:val="single" w:color="9BBB59" w:sz="6" w:space="0"/>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Calibri" w:hAnsi="Calibri" w:eastAsia="MS Gothic"/>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color="8064A2" w:sz="6" w:space="0"/>
          <w:insideV w:val="single" w:color="8064A2" w:sz="6" w:space="0"/>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Calibri" w:hAnsi="Calibri" w:eastAsia="MS Gothic"/>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color="4BACC6" w:sz="6" w:space="0"/>
          <w:insideV w:val="single" w:color="4BACC6" w:sz="6" w:space="0"/>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Calibri" w:hAnsi="Calibri" w:eastAsia="MS Gothic"/>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color="F79646" w:sz="6" w:space="0"/>
          <w:insideV w:val="single" w:color="F79646" w:sz="6" w:space="0"/>
          <w:tl2br w:val="nil"/>
          <w:tr2bl w:val="nil"/>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BFBFBF"/>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7F7F7F"/>
      </w:tcPr>
    </w:tblStylePr>
  </w:style>
  <w:style w:type="table" w:styleId="MediumGrid3-Accent1">
    <w:name w:val="Medium Grid 3 Accent 1"/>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A7C0DE"/>
      </w:tcPr>
    </w:tblStylePr>
  </w:style>
  <w:style w:type="table" w:styleId="MediumGrid3-Accent2">
    <w:name w:val="Medium Grid 3 Accent 2"/>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3"/>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DFA7A6"/>
      </w:tcPr>
    </w:tblStylePr>
  </w:style>
  <w:style w:type="table" w:styleId="MediumGrid3-Accent3">
    <w:name w:val="Medium Grid 3 Accent 3"/>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CDDDAC"/>
      </w:tcPr>
    </w:tblStylePr>
  </w:style>
  <w:style w:type="table" w:styleId="MediumGrid3-Accent4">
    <w:name w:val="Medium Grid 3 Accent 4"/>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BFB1D0"/>
      </w:tcPr>
    </w:tblStylePr>
  </w:style>
  <w:style w:type="table" w:styleId="MediumGrid3-Accent5">
    <w:name w:val="Medium Grid 3 Accent 5"/>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A5D5E2"/>
      </w:tcPr>
    </w:tblStylePr>
  </w:style>
  <w:style w:type="table" w:styleId="MediumGrid3-Accent6">
    <w:name w:val="Medium Grid 3 Accent 6"/>
    <w:basedOn w:val="TableNormal"/>
    <w:uiPriority w:val="69"/>
    <w:qFormat/>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5D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color="FFFFFF"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l2br w:val="nil"/>
          <w:tr2bl w:val="nil"/>
        </w:tcBorders>
        <w:shd w:val="clear" w:color="auto" w:fill="FBCAA2"/>
      </w:tcPr>
    </w:tblStylePr>
  </w:style>
  <w:style w:type="table" w:styleId="DarkList">
    <w:name w:val="Dark List"/>
    <w:basedOn w:val="TableNormal"/>
    <w:uiPriority w:val="70"/>
    <w:qFormat/>
    <w:rPr>
      <w:color w:val="FFFFFF"/>
    </w:rPr>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DarkList-Accent1">
    <w:name w:val="Dark List Accent 1"/>
    <w:basedOn w:val="TableNormal"/>
    <w:uiPriority w:val="70"/>
    <w:qFormat/>
    <w:rPr>
      <w:color w:val="FFFFFF"/>
    </w:rPr>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1"/>
      </w:tcPr>
    </w:tblStylePr>
    <w:tblStylePr w:type="firstCol">
      <w:tblPr/>
      <w:tcPr>
        <w:tcBorders>
          <w:top w:val="nil"/>
          <w:left w:val="nil"/>
          <w:bottom w:val="nil"/>
          <w:right w:val="single" w:color="FFFFFF" w:sz="18" w:space="0"/>
          <w:insideH w:val="nil"/>
          <w:insideV w:val="nil"/>
          <w:tl2br w:val="nil"/>
          <w:tr2bl w:val="nil"/>
        </w:tcBorders>
        <w:shd w:val="clear" w:color="auto" w:fill="366091"/>
      </w:tcPr>
    </w:tblStylePr>
    <w:tblStylePr w:type="lastCol">
      <w:tblPr/>
      <w:tcPr>
        <w:tcBorders>
          <w:top w:val="nil"/>
          <w:left w:val="nil"/>
          <w:bottom w:val="single" w:color="FFFFFF" w:sz="18" w:space="0"/>
          <w:right w:val="nil"/>
          <w:insideH w:val="nil"/>
          <w:insideV w:val="nil"/>
          <w:tl2br w:val="nil"/>
          <w:tr2bl w:val="nil"/>
        </w:tcBorders>
        <w:shd w:val="clear" w:color="auto" w:fill="366091"/>
      </w:tcPr>
    </w:tblStylePr>
    <w:tblStylePr w:type="band1Vert">
      <w:tblPr/>
      <w:tcPr>
        <w:tcBorders>
          <w:top w:val="nil"/>
          <w:left w:val="nil"/>
          <w:bottom w:val="nil"/>
          <w:right w:val="nil"/>
          <w:insideH w:val="nil"/>
          <w:insideV w:val="nil"/>
          <w:tl2br w:val="nil"/>
          <w:tr2bl w:val="nil"/>
        </w:tcBorders>
        <w:shd w:val="clear" w:color="auto" w:fill="366091"/>
      </w:tcPr>
    </w:tblStylePr>
    <w:tblStylePr w:type="band1Horz">
      <w:tblPr/>
      <w:tcPr>
        <w:tcBorders>
          <w:top w:val="nil"/>
          <w:left w:val="nil"/>
          <w:bottom w:val="nil"/>
          <w:right w:val="nil"/>
          <w:insideH w:val="nil"/>
          <w:insideV w:val="nil"/>
          <w:tl2br w:val="nil"/>
          <w:tr2bl w:val="nil"/>
        </w:tcBorders>
        <w:shd w:val="clear" w:color="auto" w:fill="366091"/>
      </w:tcPr>
    </w:tblStylePr>
  </w:style>
  <w:style w:type="table" w:styleId="DarkList-Accent2">
    <w:name w:val="Dark List Accent 2"/>
    <w:basedOn w:val="TableNormal"/>
    <w:uiPriority w:val="70"/>
    <w:qFormat/>
    <w:rPr>
      <w:color w:val="FFFFFF"/>
    </w:rPr>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734"/>
      </w:tcPr>
    </w:tblStylePr>
    <w:tblStylePr w:type="lastCol">
      <w:tblPr/>
      <w:tcPr>
        <w:tcBorders>
          <w:top w:val="nil"/>
          <w:left w:val="nil"/>
          <w:bottom w:val="single" w:color="FFFFFF" w:sz="18" w:space="0"/>
          <w:right w:val="nil"/>
          <w:insideH w:val="nil"/>
          <w:insideV w:val="nil"/>
          <w:tl2br w:val="nil"/>
          <w:tr2bl w:val="nil"/>
        </w:tcBorders>
        <w:shd w:val="clear" w:color="auto" w:fill="943734"/>
      </w:tcPr>
    </w:tblStylePr>
    <w:tblStylePr w:type="band1Vert">
      <w:tblPr/>
      <w:tcPr>
        <w:tcBorders>
          <w:top w:val="nil"/>
          <w:left w:val="nil"/>
          <w:bottom w:val="nil"/>
          <w:right w:val="nil"/>
          <w:insideH w:val="nil"/>
          <w:insideV w:val="nil"/>
          <w:tl2br w:val="nil"/>
          <w:tr2bl w:val="nil"/>
        </w:tcBorders>
        <w:shd w:val="clear" w:color="auto" w:fill="943734"/>
      </w:tcPr>
    </w:tblStylePr>
    <w:tblStylePr w:type="band1Horz">
      <w:tblPr/>
      <w:tcPr>
        <w:tcBorders>
          <w:top w:val="nil"/>
          <w:left w:val="nil"/>
          <w:bottom w:val="nil"/>
          <w:right w:val="nil"/>
          <w:insideH w:val="nil"/>
          <w:insideV w:val="nil"/>
          <w:tl2br w:val="nil"/>
          <w:tr2bl w:val="nil"/>
        </w:tcBorders>
        <w:shd w:val="clear" w:color="auto" w:fill="943734"/>
      </w:tcPr>
    </w:tblStylePr>
  </w:style>
  <w:style w:type="table" w:styleId="DarkList-Accent3">
    <w:name w:val="Dark List Accent 3"/>
    <w:basedOn w:val="TableNormal"/>
    <w:uiPriority w:val="70"/>
    <w:qFormat/>
    <w:rPr>
      <w:color w:val="FFFFFF"/>
    </w:rPr>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7"/>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DarkList-Accent4">
    <w:name w:val="Dark List Accent 4"/>
    <w:basedOn w:val="TableNormal"/>
    <w:uiPriority w:val="70"/>
    <w:qFormat/>
    <w:rPr>
      <w:color w:val="FFFFFF"/>
    </w:rPr>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0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DarkList-Accent5">
    <w:name w:val="Dark List Accent 5"/>
    <w:basedOn w:val="TableNormal"/>
    <w:uiPriority w:val="70"/>
    <w:qFormat/>
    <w:rPr>
      <w:color w:val="FFFFFF"/>
    </w:rPr>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9"/>
      </w:tcPr>
    </w:tblStylePr>
    <w:tblStylePr w:type="lastCol">
      <w:tblPr/>
      <w:tcPr>
        <w:tcBorders>
          <w:top w:val="nil"/>
          <w:left w:val="nil"/>
          <w:bottom w:val="single" w:color="FFFFFF" w:sz="18" w:space="0"/>
          <w:right w:val="nil"/>
          <w:insideH w:val="nil"/>
          <w:insideV w:val="nil"/>
          <w:tl2br w:val="nil"/>
          <w:tr2bl w:val="nil"/>
        </w:tcBorders>
        <w:shd w:val="clear" w:color="auto" w:fill="E36C09"/>
      </w:tcPr>
    </w:tblStylePr>
    <w:tblStylePr w:type="band1Vert">
      <w:tblPr/>
      <w:tcPr>
        <w:tcBorders>
          <w:top w:val="nil"/>
          <w:left w:val="nil"/>
          <w:bottom w:val="nil"/>
          <w:right w:val="nil"/>
          <w:insideH w:val="nil"/>
          <w:insideV w:val="nil"/>
          <w:tl2br w:val="nil"/>
          <w:tr2bl w:val="nil"/>
        </w:tcBorders>
        <w:shd w:val="clear" w:color="auto" w:fill="E36C09"/>
      </w:tcPr>
    </w:tblStylePr>
    <w:tblStylePr w:type="band1Horz">
      <w:tblPr/>
      <w:tcPr>
        <w:tcBorders>
          <w:top w:val="nil"/>
          <w:left w:val="nil"/>
          <w:bottom w:val="nil"/>
          <w:right w:val="nil"/>
          <w:insideH w:val="nil"/>
          <w:insideV w:val="nil"/>
          <w:tl2br w:val="nil"/>
          <w:tr2bl w:val="nil"/>
        </w:tcBorders>
        <w:shd w:val="clear" w:color="auto" w:fill="E36C09"/>
      </w:tcPr>
    </w:tblStylePr>
  </w:style>
  <w:style w:type="table" w:styleId="ColorfulShading">
    <w:name w:val="Colorful Shading"/>
    <w:basedOn w:val="TableNormal"/>
    <w:uiPriority w:val="71"/>
    <w:qFormat/>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5E5E5"/>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color="000000"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B4D74"/>
      </w:tcPr>
    </w:tblStylePr>
    <w:tblStylePr w:type="firstCol">
      <w:rPr>
        <w:color w:val="FFFFFF"/>
      </w:rPr>
      <w:tblPr/>
      <w:tcPr>
        <w:tcBorders>
          <w:top w:val="nil"/>
          <w:left w:val="nil"/>
          <w:bottom w:val="nil"/>
          <w:right w:val="nil"/>
          <w:insideH w:val="single" w:color="2B4D74" w:sz="4" w:space="0"/>
          <w:insideV w:val="nil"/>
          <w:tl2br w:val="nil"/>
          <w:tr2bl w:val="nil"/>
        </w:tcBorders>
        <w:shd w:val="clear" w:color="auto" w:fill="2B4D74"/>
      </w:tcPr>
    </w:tblStylePr>
    <w:tblStylePr w:type="lastCol">
      <w:rPr>
        <w:color w:val="FFFFFF"/>
      </w:rPr>
      <w:tblPr/>
      <w:tcPr>
        <w:tcBorders>
          <w:top w:val="nil"/>
          <w:left w:val="nil"/>
          <w:bottom w:val="nil"/>
          <w:right w:val="nil"/>
          <w:insideH w:val="nil"/>
          <w:insideV w:val="nil"/>
          <w:tl2br w:val="nil"/>
          <w:tr2bl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color="772C2A"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color="5E7530"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5"/>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A62"/>
      </w:tcPr>
    </w:tblStylePr>
    <w:tblStylePr w:type="firstCol">
      <w:rPr>
        <w:color w:val="FFFFFF"/>
      </w:rPr>
      <w:tblPr/>
      <w:tcPr>
        <w:tcBorders>
          <w:top w:val="nil"/>
          <w:left w:val="nil"/>
          <w:bottom w:val="nil"/>
          <w:right w:val="nil"/>
          <w:insideH w:val="single" w:color="4C3A62" w:sz="4" w:space="0"/>
          <w:insideV w:val="nil"/>
          <w:tl2br w:val="nil"/>
          <w:tr2bl w:val="nil"/>
        </w:tcBorders>
        <w:shd w:val="clear" w:color="auto" w:fill="4C3A62"/>
      </w:tcPr>
    </w:tblStylePr>
    <w:tblStylePr w:type="lastCol">
      <w:rPr>
        <w:color w:val="FFFFFF"/>
      </w:rPr>
      <w:tblPr/>
      <w:tcPr>
        <w:tcBorders>
          <w:top w:val="nil"/>
          <w:left w:val="nil"/>
          <w:bottom w:val="nil"/>
          <w:right w:val="nil"/>
          <w:insideH w:val="nil"/>
          <w:insideV w:val="nil"/>
          <w:tl2br w:val="nil"/>
          <w:tr2bl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color="276A7C"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7"/>
      </w:tcPr>
    </w:tblStylePr>
    <w:tblStylePr w:type="firstCol">
      <w:rPr>
        <w:color w:val="FFFFFF"/>
      </w:rPr>
      <w:tblPr/>
      <w:tcPr>
        <w:tcBorders>
          <w:top w:val="nil"/>
          <w:left w:val="nil"/>
          <w:bottom w:val="nil"/>
          <w:right w:val="nil"/>
          <w:insideH w:val="single" w:color="B65607" w:sz="4" w:space="0"/>
          <w:insideV w:val="nil"/>
          <w:tl2br w:val="nil"/>
          <w:tr2bl w:val="nil"/>
        </w:tcBorders>
        <w:shd w:val="clear" w:color="auto" w:fill="B65607"/>
      </w:tcPr>
    </w:tblStylePr>
    <w:tblStylePr w:type="lastCol">
      <w:rPr>
        <w:color w:val="FFFFFF"/>
      </w:rPr>
      <w:tblPr/>
      <w:tcPr>
        <w:tcBorders>
          <w:top w:val="nil"/>
          <w:left w:val="nil"/>
          <w:bottom w:val="nil"/>
          <w:right w:val="nil"/>
          <w:insideH w:val="nil"/>
          <w:insideV w:val="nil"/>
          <w:tl2br w:val="nil"/>
          <w:tr2bl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cPr>
      <w:shd w:val="clear" w:color="auto" w:fill="E5E5E5"/>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3"/>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cPr>
      <w:shd w:val="clear" w:color="auto" w:fill="F2EFF5"/>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3730A"/>
      </w:tcPr>
    </w:tblStylePr>
    <w:tblStylePr w:type="lastRow">
      <w:rPr>
        <w:b/>
        <w:bCs/>
        <w:color w:val="F3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0"/>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5D1"/>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ColorfulGrid-Accent1">
    <w:name w:val="Colorful Grid Accent 1"/>
    <w:basedOn w:val="TableNormal"/>
    <w:uiPriority w:val="73"/>
    <w:qFormat/>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ColorfulGrid-Accent2">
    <w:name w:val="Colorful Grid Accent 2"/>
    <w:basedOn w:val="TableNormal"/>
    <w:uiPriority w:val="73"/>
    <w:qFormat/>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mbria" w:hAnsi="Cambria" w:eastAsia="MS Mincho"/>
      <w:sz w:val="22"/>
      <w:szCs w:val="22"/>
      <w:lang w:val="en-US" w:eastAsia="en-US"/>
    </w:rPr>
  </w:style>
  <w:style w:type="paragraph" w:styleId="ListParagraph">
    <w:uiPriority w:val="34"/>
    <w:name w:val="List Paragraph"/>
    <w:basedOn w:val="Normal"/>
    <w:qFormat/>
    <w:rsid w:val="41119F33"/>
    <w:pPr>
      <w:spacing/>
      <w:ind w:left="720"/>
      <w:contextualSpacing/>
    </w:pPr>
  </w:style>
  <w:style w:type="paragraph" w:styleId="Quote">
    <w:uiPriority w:val="29"/>
    <w:name w:val="Quote"/>
    <w:basedOn w:val="Normal"/>
    <w:next w:val="Normal"/>
    <w:link w:val="QuoteChar"/>
    <w:qFormat/>
    <w:rsid w:val="41119F33"/>
    <w:rPr>
      <w:i w:val="1"/>
      <w:iCs w:val="1"/>
      <w:color w:val="000000" w:themeColor="text1" w:themeTint="FF" w:themeShade="FF"/>
    </w:rPr>
  </w:style>
  <w:style w:type="character" w:styleId="QuoteChar" w:customStyle="1">
    <w:name w:val="Quote Char"/>
    <w:link w:val="Quote"/>
    <w:uiPriority w:val="29"/>
    <w:rPr>
      <w:i/>
      <w:iCs/>
      <w:color w:val="000000"/>
    </w:rPr>
  </w:style>
  <w:style w:type="paragraph" w:styleId="IntenseQuote">
    <w:uiPriority w:val="30"/>
    <w:name w:val="Intense Quote"/>
    <w:basedOn w:val="Normal"/>
    <w:next w:val="Normal"/>
    <w:link w:val="IntenseQuoteChar"/>
    <w:qFormat/>
    <w:rsid w:val="41119F33"/>
    <w:rPr>
      <w:b w:val="1"/>
      <w:bCs w:val="1"/>
      <w:i w:val="1"/>
      <w:iCs w:val="1"/>
      <w:color w:val="4F81BD"/>
    </w:rPr>
    <w:pPr>
      <w:pBdr>
        <w:bottom w:val="single" w:color="4F81BD" w:sz="4" w:space="4"/>
      </w:pBdr>
      <w:spacing w:before="200" w:after="280"/>
      <w:ind w:left="936" w:right="936"/>
    </w:pPr>
  </w:style>
  <w:style w:type="character" w:styleId="IntenseQuoteChar" w:customStyle="1">
    <w:name w:val="Intense Quote Char"/>
    <w:link w:val="IntenseQuote"/>
    <w:uiPriority w:val="30"/>
    <w:rPr>
      <w:b/>
      <w:bCs/>
      <w:i/>
      <w:iCs/>
      <w:color w:val="4F81BD"/>
    </w:rPr>
  </w:style>
  <w:style w:type="character" w:styleId="SubtleEmphasis">
    <w:name w:val="Subtle Emphasis"/>
    <w:uiPriority w:val="19"/>
    <w:qFormat/>
    <w:rPr>
      <w:i/>
      <w:iCs/>
      <w:color w:val="7F7F7F"/>
    </w:rPr>
  </w:style>
  <w:style w:type="character" w:styleId="IntenseEmphasis">
    <w:name w:val="Intense Emphasis"/>
    <w:uiPriority w:val="21"/>
    <w:qFormat/>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TOCHeading">
    <w:name w:val="TOC Heading"/>
    <w:basedOn w:val="Heading1"/>
    <w:next w:val="Normal"/>
    <w:uiPriority w:val="39"/>
    <w:qFormat/>
    <w:pPr>
      <w:outlineLvl w:val="9"/>
    </w:pPr>
  </w:style>
  <w:style w:type="paragraph" w:styleId="Default" w:customStyle="1">
    <w:name w:val="Default"/>
    <w:rsid w:val="006F7019"/>
    <w:pPr>
      <w:autoSpaceDE w:val="0"/>
      <w:autoSpaceDN w:val="0"/>
      <w:adjustRightInd w:val="0"/>
    </w:pPr>
    <w:rPr>
      <w:rFonts w:ascii="Calibri" w:hAnsi="Calibri" w:eastAsia="Calibri" w:cs="Calibri"/>
      <w:color w:val="000000"/>
      <w:sz w:val="24"/>
      <w:szCs w:val="24"/>
      <w:lang w:eastAsia="en-US"/>
    </w:rPr>
  </w:style>
  <w:style w:type="paragraph" w:styleId="NormalWeb">
    <w:name w:val="Normal (Web)"/>
    <w:uiPriority w:val="99"/>
    <w:unhideWhenUsed/>
    <w:rsid w:val="0096543C"/>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80D3291BBA4B9C505E3E7481E4BF" ma:contentTypeVersion="8" ma:contentTypeDescription="Create a new document." ma:contentTypeScope="" ma:versionID="0ff009c8aa7f3f6c8154aabd77ead5e1">
  <xsd:schema xmlns:xsd="http://www.w3.org/2001/XMLSchema" xmlns:xs="http://www.w3.org/2001/XMLSchema" xmlns:p="http://schemas.microsoft.com/office/2006/metadata/properties" xmlns:ns2="891d0423-4dba-453e-ba95-607bd3c4e1a2" xmlns:ns3="d7b18682-3cda-490b-aa76-2598b2e8c3c2" targetNamespace="http://schemas.microsoft.com/office/2006/metadata/properties" ma:root="true" ma:fieldsID="ab170cd3544fcc426bcc4f921949c132" ns2:_="" ns3:_="">
    <xsd:import namespace="891d0423-4dba-453e-ba95-607bd3c4e1a2"/>
    <xsd:import namespace="d7b18682-3cda-490b-aa76-2598b2e8c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d0423-4dba-453e-ba95-607bd3c4e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18682-3cda-490b-aa76-2598b2e8c3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1B4F1-2DD4-450D-84AE-7769583C2729}"/>
</file>

<file path=customXml/itemProps2.xml><?xml version="1.0" encoding="utf-8"?>
<ds:datastoreItem xmlns:ds="http://schemas.openxmlformats.org/officeDocument/2006/customXml" ds:itemID="{DF980DE7-A601-413E-AC51-8CE700656149}">
  <ds:schemaRefs>
    <ds:schemaRef ds:uri="http://schemas.microsoft.com/sharepoint/v3/contenttype/forms"/>
  </ds:schemaRefs>
</ds:datastoreItem>
</file>

<file path=customXml/itemProps3.xml><?xml version="1.0" encoding="utf-8"?>
<ds:datastoreItem xmlns:ds="http://schemas.openxmlformats.org/officeDocument/2006/customXml" ds:itemID="{DF896879-2723-4F22-8ADE-D09C37EA7CF2}">
  <ds:schemaRefs>
    <ds:schemaRef ds:uri="http://schemas.microsoft.com/office/2006/metadata/properties"/>
    <ds:schemaRef ds:uri="http://schemas.microsoft.com/office/infopath/2007/PartnerControls"/>
    <ds:schemaRef ds:uri="eb486ffe-d6b7-4e51-b1e2-2ce357ccedd6"/>
    <ds:schemaRef ds:uri="041db047-774f-4904-bef9-02584170f5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Lucy Pollock</lastModifiedBy>
  <revision>4</revision>
  <lastPrinted>2026-05-20T12:32:00.0000000Z</lastPrinted>
  <dcterms:created xsi:type="dcterms:W3CDTF">2026-06-09T11:42:00.0000000Z</dcterms:created>
  <dcterms:modified xsi:type="dcterms:W3CDTF">2026-06-11T11:38:22.8371668Z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9ACC6E9DC102417C8986462A3B16F7A9_13</vt:lpwstr>
  </property>
  <property fmtid="{D5CDD505-2E9C-101B-9397-08002B2CF9AE}" pid="4" name="KSOTemplateDocerSaveRecord">
    <vt:lpwstr>eyJoZGlkIjoiZWMxZmIyOTgwMGYzNmUyYzViN2VmOTQwN2Y3NGU2MTMiLCJ1c2VySWQiOiIzODY2MTQ2NDA5OTQ1In0=</vt:lpwstr>
  </property>
  <property fmtid="{D5CDD505-2E9C-101B-9397-08002B2CF9AE}" pid="5" name="ContentTypeId">
    <vt:lpwstr>0x010100FA9480D3291BBA4B9C505E3E7481E4BF</vt:lpwstr>
  </property>
  <property fmtid="{D5CDD505-2E9C-101B-9397-08002B2CF9AE}" pid="6" name="MediaServiceImageTags">
    <vt:lpwstr/>
  </property>
</Properties>
</file>