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858A" w14:textId="6026A07E" w:rsidR="00972A3F" w:rsidRPr="00D50500" w:rsidRDefault="00972A3F" w:rsidP="00972A3F">
      <w:pPr>
        <w:rPr>
          <w:rFonts w:ascii="Arial" w:hAnsi="Arial" w:cs="Arial"/>
          <w:b/>
          <w:bCs/>
        </w:rPr>
      </w:pPr>
      <w:r w:rsidRPr="00AE28B7">
        <w:rPr>
          <w:rFonts w:ascii="Arial" w:hAnsi="Arial" w:cs="Arial"/>
          <w:b/>
          <w:bCs/>
          <w:color w:val="0070C0"/>
        </w:rPr>
        <w:t>Job Title</w:t>
      </w:r>
      <w:proofErr w:type="gramStart"/>
      <w:r w:rsidRPr="00AE28B7">
        <w:rPr>
          <w:rFonts w:ascii="Arial" w:hAnsi="Arial" w:cs="Arial"/>
          <w:b/>
          <w:bCs/>
          <w:color w:val="0070C0"/>
        </w:rPr>
        <w:t xml:space="preserve">: </w:t>
      </w:r>
      <w:r w:rsidRPr="00AE28B7">
        <w:rPr>
          <w:rFonts w:ascii="Arial" w:hAnsi="Arial" w:cs="Arial"/>
          <w:b/>
          <w:bCs/>
        </w:rPr>
        <w:tab/>
      </w:r>
      <w:r w:rsidR="00C55562">
        <w:rPr>
          <w:rFonts w:ascii="Arial" w:hAnsi="Arial" w:cs="Arial"/>
        </w:rPr>
        <w:t>Head</w:t>
      </w:r>
      <w:proofErr w:type="gramEnd"/>
      <w:r w:rsidR="00C55562">
        <w:rPr>
          <w:rFonts w:ascii="Arial" w:hAnsi="Arial" w:cs="Arial"/>
        </w:rPr>
        <w:t xml:space="preserve"> of Fundraising &amp; Communications</w:t>
      </w:r>
    </w:p>
    <w:p w14:paraId="4A80D41A" w14:textId="77777777" w:rsidR="00972A3F" w:rsidRPr="00D50500" w:rsidRDefault="00972A3F" w:rsidP="00972A3F">
      <w:pPr>
        <w:rPr>
          <w:rFonts w:ascii="Arial" w:hAnsi="Arial" w:cs="Arial"/>
          <w:b/>
          <w:bCs/>
        </w:rPr>
      </w:pPr>
    </w:p>
    <w:p w14:paraId="4B55C289" w14:textId="6E441E79" w:rsidR="00972A3F" w:rsidRPr="00D50500" w:rsidRDefault="00972A3F" w:rsidP="003B6674">
      <w:pPr>
        <w:ind w:left="1440" w:hanging="1440"/>
        <w:rPr>
          <w:rFonts w:ascii="Arial" w:hAnsi="Arial" w:cs="Arial"/>
          <w:b/>
          <w:bCs/>
        </w:rPr>
      </w:pPr>
      <w:r w:rsidRPr="00D50500">
        <w:rPr>
          <w:rFonts w:ascii="Arial" w:hAnsi="Arial" w:cs="Arial"/>
          <w:b/>
          <w:bCs/>
          <w:color w:val="0070C0"/>
        </w:rPr>
        <w:t>Salary</w:t>
      </w:r>
      <w:proofErr w:type="gramStart"/>
      <w:r w:rsidRPr="00D50500">
        <w:rPr>
          <w:rFonts w:ascii="Arial" w:hAnsi="Arial" w:cs="Arial"/>
          <w:b/>
          <w:bCs/>
          <w:color w:val="0070C0"/>
        </w:rPr>
        <w:t xml:space="preserve">: </w:t>
      </w:r>
      <w:r w:rsidRPr="00D50500">
        <w:rPr>
          <w:rFonts w:ascii="Arial" w:hAnsi="Arial" w:cs="Arial"/>
          <w:b/>
          <w:bCs/>
          <w:color w:val="0070C0"/>
        </w:rPr>
        <w:tab/>
      </w:r>
      <w:r w:rsidR="002A2849">
        <w:rPr>
          <w:rFonts w:ascii="Arial" w:hAnsi="Arial" w:cs="Arial"/>
        </w:rPr>
        <w:t>Circa</w:t>
      </w:r>
      <w:proofErr w:type="gramEnd"/>
      <w:r w:rsidR="002A2849">
        <w:rPr>
          <w:rFonts w:ascii="Arial" w:hAnsi="Arial" w:cs="Arial"/>
        </w:rPr>
        <w:t xml:space="preserve"> £50,000 depending upon experience</w:t>
      </w:r>
    </w:p>
    <w:p w14:paraId="3414DA7C" w14:textId="77777777" w:rsidR="00972A3F" w:rsidRPr="00D50500" w:rsidRDefault="00972A3F" w:rsidP="00972A3F">
      <w:pPr>
        <w:rPr>
          <w:rFonts w:ascii="Arial" w:hAnsi="Arial" w:cs="Arial"/>
          <w:b/>
          <w:bCs/>
        </w:rPr>
      </w:pPr>
    </w:p>
    <w:p w14:paraId="1A068425" w14:textId="02243CE5" w:rsidR="007A094A" w:rsidRPr="00D50500" w:rsidRDefault="00972A3F" w:rsidP="00744F10">
      <w:pPr>
        <w:ind w:left="1440" w:hanging="1440"/>
        <w:rPr>
          <w:rFonts w:ascii="Arial" w:hAnsi="Arial" w:cs="Arial"/>
          <w:b/>
          <w:bCs/>
        </w:rPr>
      </w:pPr>
      <w:r w:rsidRPr="00D50500">
        <w:rPr>
          <w:rFonts w:ascii="Arial" w:hAnsi="Arial" w:cs="Arial"/>
          <w:b/>
          <w:bCs/>
          <w:color w:val="0070C0"/>
        </w:rPr>
        <w:t>Location</w:t>
      </w:r>
      <w:proofErr w:type="gramStart"/>
      <w:r w:rsidRPr="00D50500">
        <w:rPr>
          <w:rFonts w:ascii="Arial" w:hAnsi="Arial" w:cs="Arial"/>
          <w:b/>
          <w:bCs/>
          <w:color w:val="0070C0"/>
        </w:rPr>
        <w:t xml:space="preserve">: </w:t>
      </w:r>
      <w:r w:rsidRPr="00D50500">
        <w:rPr>
          <w:rFonts w:ascii="Arial" w:hAnsi="Arial" w:cs="Arial"/>
          <w:b/>
          <w:bCs/>
        </w:rPr>
        <w:tab/>
      </w:r>
      <w:r w:rsidR="007A094A" w:rsidRPr="00D50500">
        <w:rPr>
          <w:rFonts w:ascii="Arial" w:hAnsi="Arial" w:cs="Arial"/>
        </w:rPr>
        <w:t>Across</w:t>
      </w:r>
      <w:proofErr w:type="gramEnd"/>
      <w:r w:rsidR="007A094A" w:rsidRPr="00D50500">
        <w:rPr>
          <w:rFonts w:ascii="Arial" w:hAnsi="Arial" w:cs="Arial"/>
        </w:rPr>
        <w:t xml:space="preserve"> BLGC sites</w:t>
      </w:r>
      <w:r w:rsidR="007A094A" w:rsidRPr="00D50500">
        <w:rPr>
          <w:rFonts w:ascii="Arial" w:hAnsi="Arial" w:cs="Arial"/>
          <w:b/>
          <w:bCs/>
        </w:rPr>
        <w:t xml:space="preserve"> </w:t>
      </w:r>
      <w:r w:rsidR="007A094A" w:rsidRPr="00DA287A">
        <w:rPr>
          <w:rFonts w:ascii="Arial" w:hAnsi="Arial" w:cs="Arial"/>
        </w:rPr>
        <w:t>(</w:t>
      </w:r>
      <w:r w:rsidR="007D2D8D">
        <w:rPr>
          <w:rFonts w:ascii="Arial" w:hAnsi="Arial" w:cs="Arial"/>
        </w:rPr>
        <w:t>and in the community)</w:t>
      </w:r>
    </w:p>
    <w:p w14:paraId="0F9AF200" w14:textId="77777777" w:rsidR="00972A3F" w:rsidRPr="00D50500" w:rsidRDefault="00972A3F" w:rsidP="00972A3F">
      <w:pPr>
        <w:rPr>
          <w:rFonts w:ascii="Arial" w:hAnsi="Arial" w:cs="Arial"/>
          <w:b/>
          <w:bCs/>
        </w:rPr>
      </w:pPr>
    </w:p>
    <w:p w14:paraId="44FE3FBC" w14:textId="7BCC712E" w:rsidR="00421516" w:rsidRPr="00421516" w:rsidRDefault="00972A3F" w:rsidP="00421516">
      <w:pPr>
        <w:rPr>
          <w:rFonts w:ascii="Arial" w:hAnsi="Arial" w:cs="Arial"/>
          <w:b/>
          <w:bCs/>
          <w:lang w:val="en-GB"/>
        </w:rPr>
      </w:pPr>
      <w:r w:rsidRPr="00D50500">
        <w:rPr>
          <w:rFonts w:ascii="Arial" w:hAnsi="Arial" w:cs="Arial"/>
          <w:b/>
          <w:bCs/>
          <w:color w:val="0070C0"/>
        </w:rPr>
        <w:t>Reports to</w:t>
      </w:r>
      <w:proofErr w:type="gramStart"/>
      <w:r w:rsidRPr="00D50500">
        <w:rPr>
          <w:rFonts w:ascii="Arial" w:hAnsi="Arial" w:cs="Arial"/>
          <w:b/>
          <w:bCs/>
          <w:color w:val="0070C0"/>
        </w:rPr>
        <w:t xml:space="preserve">: </w:t>
      </w:r>
      <w:r w:rsidRPr="00D50500">
        <w:rPr>
          <w:rFonts w:ascii="Arial" w:hAnsi="Arial" w:cs="Arial"/>
          <w:b/>
          <w:bCs/>
        </w:rPr>
        <w:tab/>
      </w:r>
      <w:r w:rsidR="00C55562">
        <w:rPr>
          <w:rFonts w:ascii="Arial" w:hAnsi="Arial" w:cs="Arial"/>
          <w:lang w:val="en-GB"/>
        </w:rPr>
        <w:t>CEO</w:t>
      </w:r>
      <w:proofErr w:type="gramEnd"/>
    </w:p>
    <w:p w14:paraId="07CABE87" w14:textId="77777777" w:rsidR="00AE28B7" w:rsidRPr="00D50500" w:rsidRDefault="00AE28B7" w:rsidP="00972A3F">
      <w:pPr>
        <w:rPr>
          <w:rFonts w:ascii="Arial" w:hAnsi="Arial" w:cs="Arial"/>
          <w:b/>
          <w:bCs/>
        </w:rPr>
      </w:pPr>
    </w:p>
    <w:p w14:paraId="07FBE8D5" w14:textId="6D1EDCEE" w:rsidR="00972A3F" w:rsidRPr="00D50500" w:rsidRDefault="00972A3F" w:rsidP="00744F10">
      <w:pPr>
        <w:ind w:left="1440" w:hanging="1440"/>
        <w:rPr>
          <w:rFonts w:ascii="Arial" w:hAnsi="Arial" w:cs="Arial"/>
        </w:rPr>
      </w:pPr>
      <w:r w:rsidRPr="00D50500">
        <w:rPr>
          <w:rFonts w:ascii="Arial" w:hAnsi="Arial" w:cs="Arial"/>
          <w:b/>
          <w:bCs/>
          <w:color w:val="0070C0"/>
        </w:rPr>
        <w:t>Contract:</w:t>
      </w:r>
      <w:r w:rsidRPr="00D50500">
        <w:rPr>
          <w:rFonts w:ascii="Arial" w:hAnsi="Arial" w:cs="Arial"/>
          <w:b/>
          <w:bCs/>
          <w:color w:val="FF0066"/>
        </w:rPr>
        <w:tab/>
      </w:r>
      <w:r w:rsidR="000C328E">
        <w:rPr>
          <w:rFonts w:ascii="Arial" w:hAnsi="Arial" w:cs="Arial"/>
        </w:rPr>
        <w:t xml:space="preserve">Full </w:t>
      </w:r>
      <w:r w:rsidR="006D0F18">
        <w:rPr>
          <w:rFonts w:ascii="Arial" w:hAnsi="Arial" w:cs="Arial"/>
        </w:rPr>
        <w:t>T</w:t>
      </w:r>
      <w:r w:rsidR="000C328E" w:rsidRPr="00D50500">
        <w:rPr>
          <w:rFonts w:ascii="Arial" w:hAnsi="Arial" w:cs="Arial"/>
        </w:rPr>
        <w:t xml:space="preserve">ime </w:t>
      </w:r>
      <w:r w:rsidR="006D0F18">
        <w:rPr>
          <w:rFonts w:ascii="Arial" w:hAnsi="Arial" w:cs="Arial"/>
        </w:rPr>
        <w:t xml:space="preserve">&amp; </w:t>
      </w:r>
      <w:r w:rsidR="000C328E" w:rsidRPr="00D50500">
        <w:rPr>
          <w:rFonts w:ascii="Arial" w:hAnsi="Arial" w:cs="Arial"/>
        </w:rPr>
        <w:t>permanent</w:t>
      </w:r>
      <w:r w:rsidR="00421516">
        <w:rPr>
          <w:rFonts w:ascii="Arial" w:hAnsi="Arial" w:cs="Arial"/>
        </w:rPr>
        <w:t xml:space="preserve"> </w:t>
      </w:r>
    </w:p>
    <w:p w14:paraId="661FF829" w14:textId="77777777" w:rsidR="00972A3F" w:rsidRPr="00D50500" w:rsidRDefault="00972A3F" w:rsidP="00972A3F">
      <w:pPr>
        <w:ind w:left="2160" w:hanging="2160"/>
        <w:rPr>
          <w:rFonts w:ascii="Arial" w:hAnsi="Arial" w:cs="Arial"/>
        </w:rPr>
      </w:pPr>
    </w:p>
    <w:p w14:paraId="76546DAC" w14:textId="372C09E7" w:rsidR="001C61A2" w:rsidRPr="00AE28B7" w:rsidRDefault="00972A3F" w:rsidP="001C61A2">
      <w:pPr>
        <w:ind w:left="1440" w:hanging="1440"/>
        <w:rPr>
          <w:rFonts w:ascii="Arial" w:hAnsi="Arial" w:cs="Arial"/>
          <w:b/>
          <w:bCs/>
        </w:rPr>
      </w:pPr>
      <w:r w:rsidRPr="00AE28B7">
        <w:rPr>
          <w:rFonts w:ascii="Arial" w:hAnsi="Arial" w:cs="Arial"/>
          <w:b/>
          <w:bCs/>
          <w:color w:val="0070C0"/>
        </w:rPr>
        <w:t>Hours</w:t>
      </w:r>
      <w:proofErr w:type="gramStart"/>
      <w:r w:rsidRPr="00AE28B7">
        <w:rPr>
          <w:rFonts w:ascii="Arial" w:hAnsi="Arial" w:cs="Arial"/>
          <w:b/>
          <w:bCs/>
          <w:color w:val="0070C0"/>
        </w:rPr>
        <w:t xml:space="preserve">: </w:t>
      </w:r>
      <w:r w:rsidRPr="00AE28B7">
        <w:rPr>
          <w:rFonts w:ascii="Arial" w:hAnsi="Arial" w:cs="Arial"/>
          <w:b/>
          <w:bCs/>
          <w:color w:val="FF0066"/>
        </w:rPr>
        <w:tab/>
      </w:r>
      <w:r w:rsidR="00421516">
        <w:rPr>
          <w:rFonts w:ascii="Arial" w:hAnsi="Arial" w:cs="Arial"/>
        </w:rPr>
        <w:t>35</w:t>
      </w:r>
      <w:proofErr w:type="gramEnd"/>
      <w:r w:rsidR="00421516">
        <w:rPr>
          <w:rFonts w:ascii="Arial" w:hAnsi="Arial" w:cs="Arial"/>
        </w:rPr>
        <w:t xml:space="preserve"> hours pw</w:t>
      </w:r>
      <w:r w:rsidR="001765EF">
        <w:rPr>
          <w:rFonts w:ascii="Arial" w:hAnsi="Arial" w:cs="Arial"/>
        </w:rPr>
        <w:t xml:space="preserve"> (Flexibility to work some evenings and weekends)</w:t>
      </w:r>
    </w:p>
    <w:p w14:paraId="7380335A" w14:textId="20005978" w:rsidR="00972A3F" w:rsidRPr="00AE28B7" w:rsidRDefault="00972A3F" w:rsidP="00A85BE7">
      <w:pPr>
        <w:ind w:left="1440" w:hanging="1440"/>
        <w:rPr>
          <w:rFonts w:ascii="Arial" w:hAnsi="Arial" w:cs="Arial"/>
          <w:b/>
          <w:bCs/>
        </w:rPr>
      </w:pPr>
    </w:p>
    <w:p w14:paraId="458534B7" w14:textId="77777777" w:rsidR="00972A3F" w:rsidRPr="00AE28B7" w:rsidRDefault="00972A3F" w:rsidP="00972A3F">
      <w:pPr>
        <w:pStyle w:val="BodyText"/>
        <w:spacing w:before="37"/>
        <w:ind w:right="838"/>
        <w:jc w:val="both"/>
        <w:rPr>
          <w:rFonts w:ascii="Arial" w:hAnsi="Arial" w:cs="Arial"/>
          <w:b/>
          <w:bCs/>
          <w:color w:val="00B050"/>
        </w:rPr>
      </w:pPr>
    </w:p>
    <w:p w14:paraId="22443ABB" w14:textId="77777777" w:rsidR="00972A3F" w:rsidRPr="00B34A15" w:rsidRDefault="00972A3F" w:rsidP="00972A3F">
      <w:pPr>
        <w:pStyle w:val="BodyText"/>
        <w:spacing w:before="37"/>
        <w:ind w:right="838"/>
        <w:jc w:val="both"/>
        <w:rPr>
          <w:rFonts w:ascii="Arial" w:hAnsi="Arial" w:cs="Arial"/>
          <w:b/>
          <w:bCs/>
          <w:color w:val="0070C0"/>
          <w:sz w:val="24"/>
          <w:szCs w:val="24"/>
        </w:rPr>
      </w:pPr>
      <w:r w:rsidRPr="00B34A15">
        <w:rPr>
          <w:rFonts w:ascii="Arial" w:hAnsi="Arial" w:cs="Arial"/>
          <w:b/>
          <w:bCs/>
          <w:color w:val="0070C0"/>
          <w:sz w:val="24"/>
          <w:szCs w:val="24"/>
        </w:rPr>
        <w:t>The Charity</w:t>
      </w:r>
    </w:p>
    <w:p w14:paraId="2E8DE124" w14:textId="77777777" w:rsidR="00972A3F" w:rsidRPr="00AE28B7" w:rsidRDefault="00972A3F" w:rsidP="00972A3F">
      <w:pPr>
        <w:pStyle w:val="BodyText"/>
        <w:spacing w:before="37"/>
        <w:ind w:right="838"/>
        <w:jc w:val="both"/>
        <w:rPr>
          <w:rFonts w:ascii="Arial" w:hAnsi="Arial" w:cs="Arial"/>
          <w:b/>
          <w:bCs/>
          <w:color w:val="00B050"/>
        </w:rPr>
      </w:pPr>
    </w:p>
    <w:p w14:paraId="5AD45496" w14:textId="77777777" w:rsidR="00816D75" w:rsidRPr="00657FE0" w:rsidRDefault="00816D75" w:rsidP="00816D75">
      <w:pPr>
        <w:jc w:val="both"/>
      </w:pPr>
      <w:bookmarkStart w:id="0" w:name="_Hlk196310395"/>
      <w:r w:rsidRPr="00657FE0">
        <w:rPr>
          <w:rFonts w:ascii="Aptos" w:eastAsia="Aptos" w:hAnsi="Aptos" w:cs="Aptos"/>
          <w:color w:val="000000" w:themeColor="text1"/>
        </w:rPr>
        <w:t>Bolton Lads and Girls Club (BLGC) is a community-based charity driven by a mission to ensure that every child and young person in Bolton has ‘the best possible start in life, so that they have every chance to achieve their aspirations, succeed and be happy’ (Bolton Vision 2030). BLGC provides innovative and accessible services, to enable children and young people to do what they want, where they want, in an inclusive and integrated environment.</w:t>
      </w:r>
    </w:p>
    <w:p w14:paraId="1EBDDCD4" w14:textId="77777777" w:rsidR="00816D75" w:rsidRPr="00657FE0" w:rsidRDefault="00816D75" w:rsidP="00816D75">
      <w:pPr>
        <w:jc w:val="both"/>
      </w:pPr>
      <w:r w:rsidRPr="00657FE0">
        <w:rPr>
          <w:rFonts w:ascii="Aptos" w:eastAsia="Aptos" w:hAnsi="Aptos" w:cs="Aptos"/>
          <w:color w:val="000000" w:themeColor="text1"/>
        </w:rPr>
        <w:t xml:space="preserve"> </w:t>
      </w:r>
    </w:p>
    <w:p w14:paraId="74CD7ECA" w14:textId="77777777" w:rsidR="00816D75" w:rsidRPr="00657FE0" w:rsidRDefault="00816D75" w:rsidP="00816D75">
      <w:pPr>
        <w:jc w:val="both"/>
      </w:pPr>
      <w:r w:rsidRPr="00657FE0">
        <w:rPr>
          <w:rFonts w:ascii="Aptos" w:eastAsia="Aptos" w:hAnsi="Aptos" w:cs="Aptos"/>
          <w:color w:val="000000" w:themeColor="text1"/>
        </w:rPr>
        <w:t>We support children and young people and families, especially those from disadvantaged backgrounds, to live happier, healthier and safer lives. Each year we support around 4,000 individuals through our services across Bolton and the surrounding area, and through our outreach in schools and community settings.</w:t>
      </w:r>
    </w:p>
    <w:p w14:paraId="0A85FA0E" w14:textId="77777777" w:rsidR="00816D75" w:rsidRPr="00657FE0" w:rsidRDefault="00816D75" w:rsidP="00816D75">
      <w:pPr>
        <w:jc w:val="both"/>
      </w:pPr>
      <w:r w:rsidRPr="00657FE0">
        <w:rPr>
          <w:rFonts w:ascii="Aptos" w:eastAsia="Aptos" w:hAnsi="Aptos" w:cs="Aptos"/>
          <w:color w:val="000000" w:themeColor="text1"/>
        </w:rPr>
        <w:t xml:space="preserve"> </w:t>
      </w:r>
    </w:p>
    <w:p w14:paraId="50D6A980" w14:textId="77777777" w:rsidR="00816D75" w:rsidRPr="00657FE0" w:rsidRDefault="00816D75" w:rsidP="00816D75">
      <w:pPr>
        <w:jc w:val="both"/>
        <w:rPr>
          <w:rFonts w:ascii="Aptos" w:eastAsia="Aptos" w:hAnsi="Aptos" w:cs="Aptos"/>
          <w:color w:val="000000" w:themeColor="text1"/>
        </w:rPr>
      </w:pPr>
      <w:r w:rsidRPr="00657FE0">
        <w:rPr>
          <w:rFonts w:ascii="Aptos" w:eastAsia="Aptos" w:hAnsi="Aptos" w:cs="Aptos"/>
          <w:color w:val="000000" w:themeColor="text1"/>
        </w:rPr>
        <w:t>Our offer includes: A Universal Youth Provision providing diverse youth club activities, sports, multi-media, social interaction and arts; a Targeted Youth Service providing critical support to some of our most vulnerable children and young people and families in the community</w:t>
      </w:r>
      <w:r>
        <w:rPr>
          <w:rFonts w:ascii="Aptos" w:eastAsia="Aptos" w:hAnsi="Aptos" w:cs="Aptos"/>
          <w:color w:val="000000" w:themeColor="text1"/>
        </w:rPr>
        <w:t xml:space="preserve"> and </w:t>
      </w:r>
      <w:r w:rsidRPr="00657FE0">
        <w:rPr>
          <w:rFonts w:ascii="Aptos" w:eastAsia="Aptos" w:hAnsi="Aptos" w:cs="Aptos"/>
          <w:color w:val="000000" w:themeColor="text1"/>
        </w:rPr>
        <w:t xml:space="preserve">a Football facility that provides fundamental football skills and </w:t>
      </w:r>
      <w:proofErr w:type="spellStart"/>
      <w:r w:rsidRPr="00657FE0">
        <w:rPr>
          <w:rFonts w:ascii="Aptos" w:eastAsia="Aptos" w:hAnsi="Aptos" w:cs="Aptos"/>
          <w:color w:val="000000" w:themeColor="text1"/>
        </w:rPr>
        <w:t>emphasises</w:t>
      </w:r>
      <w:proofErr w:type="spellEnd"/>
      <w:r w:rsidRPr="00657FE0">
        <w:rPr>
          <w:rFonts w:ascii="Aptos" w:eastAsia="Aptos" w:hAnsi="Aptos" w:cs="Aptos"/>
          <w:color w:val="000000" w:themeColor="text1"/>
        </w:rPr>
        <w:t xml:space="preserve"> the importance of inclusivity and teamwork</w:t>
      </w:r>
      <w:r>
        <w:rPr>
          <w:rFonts w:ascii="Aptos" w:eastAsia="Aptos" w:hAnsi="Aptos" w:cs="Aptos"/>
          <w:color w:val="000000" w:themeColor="text1"/>
        </w:rPr>
        <w:t>.</w:t>
      </w:r>
    </w:p>
    <w:p w14:paraId="5631791A" w14:textId="77777777" w:rsidR="00816D75" w:rsidRPr="00657FE0" w:rsidRDefault="00816D75" w:rsidP="00816D75">
      <w:pPr>
        <w:jc w:val="both"/>
        <w:rPr>
          <w:rFonts w:ascii="Aptos" w:eastAsia="Aptos" w:hAnsi="Aptos" w:cs="Aptos"/>
          <w:color w:val="000000" w:themeColor="text1"/>
        </w:rPr>
      </w:pPr>
    </w:p>
    <w:bookmarkEnd w:id="0"/>
    <w:p w14:paraId="42FFBFF9" w14:textId="77777777" w:rsidR="00816D75" w:rsidRPr="00657FE0" w:rsidRDefault="00816D75" w:rsidP="00816D75">
      <w:pPr>
        <w:jc w:val="both"/>
        <w:rPr>
          <w:rFonts w:ascii="Aptos" w:eastAsia="Aptos" w:hAnsi="Aptos" w:cs="Aptos"/>
          <w:color w:val="000000" w:themeColor="text1"/>
        </w:rPr>
      </w:pPr>
      <w:r w:rsidRPr="00657FE0">
        <w:rPr>
          <w:rFonts w:ascii="Aptos" w:eastAsia="Aptos" w:hAnsi="Aptos" w:cs="Aptos"/>
          <w:noProof/>
          <w:color w:val="000000" w:themeColor="text1"/>
        </w:rPr>
        <w:drawing>
          <wp:inline distT="0" distB="0" distL="0" distR="0" wp14:anchorId="68749204" wp14:editId="5B128622">
            <wp:extent cx="936172" cy="1324262"/>
            <wp:effectExtent l="0" t="0" r="0" b="9525"/>
            <wp:docPr id="1108461849" name="Picture 6" descr="A red and blue label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61849" name="Picture 6" descr="A red and blue label with white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7754" cy="1340645"/>
                    </a:xfrm>
                    <a:prstGeom prst="rect">
                      <a:avLst/>
                    </a:prstGeom>
                    <a:noFill/>
                    <a:ln>
                      <a:noFill/>
                    </a:ln>
                  </pic:spPr>
                </pic:pic>
              </a:graphicData>
            </a:graphic>
          </wp:inline>
        </w:drawing>
      </w:r>
      <w:r w:rsidRPr="00657FE0">
        <w:rPr>
          <w:rFonts w:ascii="Aptos" w:eastAsia="Aptos" w:hAnsi="Aptos" w:cs="Aptos"/>
          <w:color w:val="000000" w:themeColor="text1"/>
        </w:rPr>
        <w:t xml:space="preserve">  In 2024 </w:t>
      </w:r>
      <w:r>
        <w:rPr>
          <w:rFonts w:ascii="Aptos" w:eastAsia="Aptos" w:hAnsi="Aptos" w:cs="Aptos"/>
          <w:color w:val="000000" w:themeColor="text1"/>
        </w:rPr>
        <w:t xml:space="preserve">and 2025 </w:t>
      </w:r>
      <w:r w:rsidRPr="00657FE0">
        <w:rPr>
          <w:rFonts w:ascii="Aptos" w:eastAsia="Aptos" w:hAnsi="Aptos" w:cs="Aptos"/>
          <w:color w:val="000000" w:themeColor="text1"/>
        </w:rPr>
        <w:t xml:space="preserve">BLGC </w:t>
      </w:r>
      <w:r>
        <w:rPr>
          <w:rFonts w:ascii="Aptos" w:eastAsia="Aptos" w:hAnsi="Aptos" w:cs="Aptos"/>
          <w:color w:val="000000" w:themeColor="text1"/>
        </w:rPr>
        <w:t>has been</w:t>
      </w:r>
      <w:r w:rsidRPr="00657FE0">
        <w:rPr>
          <w:rFonts w:ascii="Aptos" w:eastAsia="Aptos" w:hAnsi="Aptos" w:cs="Aptos"/>
          <w:color w:val="000000" w:themeColor="text1"/>
        </w:rPr>
        <w:t xml:space="preserve"> a certified Great Place to work</w:t>
      </w:r>
    </w:p>
    <w:p w14:paraId="55DA1774" w14:textId="446E698E" w:rsidR="00972A3F" w:rsidRPr="00AE28B7" w:rsidRDefault="00972A3F" w:rsidP="00972A3F">
      <w:pPr>
        <w:jc w:val="both"/>
        <w:rPr>
          <w:rFonts w:ascii="Arial" w:hAnsi="Arial" w:cs="Arial"/>
          <w:bCs/>
        </w:rPr>
      </w:pPr>
    </w:p>
    <w:p w14:paraId="2AC2976E" w14:textId="77777777" w:rsidR="00972A3F" w:rsidRPr="00AE28B7" w:rsidRDefault="00972A3F" w:rsidP="00972A3F">
      <w:pPr>
        <w:jc w:val="both"/>
        <w:rPr>
          <w:rFonts w:ascii="Arial" w:hAnsi="Arial" w:cs="Arial"/>
        </w:rPr>
      </w:pPr>
    </w:p>
    <w:p w14:paraId="1517E973" w14:textId="77777777" w:rsidR="00B84043" w:rsidRDefault="00B84043" w:rsidP="00972A3F">
      <w:pPr>
        <w:rPr>
          <w:rFonts w:ascii="Arial" w:eastAsia="Times New Roman" w:hAnsi="Arial" w:cs="Arial"/>
          <w:b/>
          <w:color w:val="0070C0"/>
          <w:lang w:eastAsia="en-GB"/>
        </w:rPr>
      </w:pPr>
    </w:p>
    <w:p w14:paraId="06382C15" w14:textId="145B7EB0" w:rsidR="00972A3F" w:rsidRPr="00AE28B7" w:rsidRDefault="00972A3F" w:rsidP="00972A3F">
      <w:pPr>
        <w:rPr>
          <w:rFonts w:ascii="Arial" w:eastAsia="Times New Roman" w:hAnsi="Arial" w:cs="Arial"/>
          <w:b/>
          <w:color w:val="0070C0"/>
          <w:lang w:eastAsia="en-GB"/>
        </w:rPr>
      </w:pPr>
      <w:r w:rsidRPr="00AE28B7">
        <w:rPr>
          <w:rFonts w:ascii="Arial" w:eastAsia="Times New Roman" w:hAnsi="Arial" w:cs="Arial"/>
          <w:b/>
          <w:color w:val="0070C0"/>
          <w:lang w:eastAsia="en-GB"/>
        </w:rPr>
        <w:lastRenderedPageBreak/>
        <w:t>Our Vision and Mission</w:t>
      </w:r>
    </w:p>
    <w:p w14:paraId="33FFE24B" w14:textId="77777777" w:rsidR="00972A3F" w:rsidRPr="00AE28B7" w:rsidRDefault="00972A3F" w:rsidP="00972A3F">
      <w:pPr>
        <w:rPr>
          <w:rFonts w:ascii="Arial" w:eastAsia="Times New Roman" w:hAnsi="Arial" w:cs="Arial"/>
          <w:b/>
          <w:lang w:eastAsia="en-GB"/>
        </w:rPr>
      </w:pPr>
    </w:p>
    <w:p w14:paraId="7A9927B7" w14:textId="77777777" w:rsidR="00972A3F" w:rsidRPr="00AE28B7" w:rsidRDefault="00972A3F" w:rsidP="00972A3F">
      <w:pPr>
        <w:rPr>
          <w:rFonts w:ascii="Arial" w:eastAsia="Times New Roman" w:hAnsi="Arial" w:cs="Arial"/>
          <w:b/>
          <w:bCs/>
          <w:lang w:eastAsia="en-GB"/>
        </w:rPr>
      </w:pPr>
      <w:r w:rsidRPr="00AE28B7">
        <w:rPr>
          <w:rFonts w:ascii="Arial" w:eastAsia="Times New Roman" w:hAnsi="Arial" w:cs="Arial"/>
          <w:b/>
          <w:bCs/>
          <w:lang w:eastAsia="en-GB"/>
        </w:rPr>
        <w:t>Vision</w:t>
      </w:r>
    </w:p>
    <w:p w14:paraId="60959AD4" w14:textId="2CBAC0D8" w:rsidR="00972A3F" w:rsidRPr="00AE28B7" w:rsidRDefault="0049197F" w:rsidP="00972A3F">
      <w:pPr>
        <w:rPr>
          <w:rFonts w:ascii="Arial" w:eastAsia="Times New Roman" w:hAnsi="Arial" w:cs="Arial"/>
          <w:lang w:eastAsia="en-GB"/>
        </w:rPr>
      </w:pPr>
      <w:r>
        <w:rPr>
          <w:rFonts w:ascii="Arial" w:eastAsia="Times New Roman" w:hAnsi="Arial" w:cs="Arial"/>
          <w:lang w:eastAsia="en-GB"/>
        </w:rPr>
        <w:t>At BLGC, our ambition is to ensure young people</w:t>
      </w:r>
      <w:r w:rsidR="00220079">
        <w:rPr>
          <w:rFonts w:ascii="Arial" w:eastAsia="Times New Roman" w:hAnsi="Arial" w:cs="Arial"/>
          <w:lang w:eastAsia="en-GB"/>
        </w:rPr>
        <w:t xml:space="preserve"> particularly those who have not been given the best start in life – experience safe, supportive and ful</w:t>
      </w:r>
      <w:r w:rsidR="00785D2C">
        <w:rPr>
          <w:rFonts w:ascii="Arial" w:eastAsia="Times New Roman" w:hAnsi="Arial" w:cs="Arial"/>
          <w:lang w:eastAsia="en-GB"/>
        </w:rPr>
        <w:t xml:space="preserve">filling childhoods, while building confidence, wellbeing and skills to live well and contribute positively </w:t>
      </w:r>
      <w:proofErr w:type="gramStart"/>
      <w:r w:rsidR="00785D2C">
        <w:rPr>
          <w:rFonts w:ascii="Arial" w:eastAsia="Times New Roman" w:hAnsi="Arial" w:cs="Arial"/>
          <w:lang w:eastAsia="en-GB"/>
        </w:rPr>
        <w:t>in</w:t>
      </w:r>
      <w:proofErr w:type="gramEnd"/>
      <w:r w:rsidR="00785D2C">
        <w:rPr>
          <w:rFonts w:ascii="Arial" w:eastAsia="Times New Roman" w:hAnsi="Arial" w:cs="Arial"/>
          <w:lang w:eastAsia="en-GB"/>
        </w:rPr>
        <w:t xml:space="preserve"> adulthood. We believe</w:t>
      </w:r>
      <w:r w:rsidR="00F1622C">
        <w:rPr>
          <w:rFonts w:ascii="Arial" w:eastAsia="Times New Roman" w:hAnsi="Arial" w:cs="Arial"/>
          <w:lang w:eastAsia="en-GB"/>
        </w:rPr>
        <w:t xml:space="preserve"> childhood </w:t>
      </w:r>
      <w:proofErr w:type="gramStart"/>
      <w:r w:rsidR="00F1622C">
        <w:rPr>
          <w:rFonts w:ascii="Arial" w:eastAsia="Times New Roman" w:hAnsi="Arial" w:cs="Arial"/>
          <w:lang w:eastAsia="en-GB"/>
        </w:rPr>
        <w:t>matters in its own right</w:t>
      </w:r>
      <w:proofErr w:type="gramEnd"/>
      <w:r w:rsidR="00F1622C">
        <w:rPr>
          <w:rFonts w:ascii="Arial" w:eastAsia="Times New Roman" w:hAnsi="Arial" w:cs="Arial"/>
          <w:lang w:eastAsia="en-GB"/>
        </w:rPr>
        <w:t xml:space="preserve">. </w:t>
      </w:r>
    </w:p>
    <w:p w14:paraId="6661A0E3" w14:textId="77777777" w:rsidR="00972A3F" w:rsidRPr="00AE28B7" w:rsidRDefault="00972A3F" w:rsidP="00972A3F">
      <w:pPr>
        <w:rPr>
          <w:rFonts w:ascii="Arial" w:eastAsia="Times New Roman" w:hAnsi="Arial" w:cs="Arial"/>
          <w:lang w:eastAsia="en-GB"/>
        </w:rPr>
      </w:pPr>
    </w:p>
    <w:p w14:paraId="4A66178E" w14:textId="77777777" w:rsidR="00972A3F" w:rsidRPr="00AE28B7" w:rsidRDefault="00972A3F" w:rsidP="00972A3F">
      <w:pPr>
        <w:jc w:val="both"/>
        <w:rPr>
          <w:rFonts w:ascii="Arial" w:eastAsia="Times New Roman" w:hAnsi="Arial" w:cs="Arial"/>
          <w:b/>
          <w:bCs/>
          <w:lang w:eastAsia="en-GB"/>
        </w:rPr>
      </w:pPr>
      <w:r w:rsidRPr="00AE28B7">
        <w:rPr>
          <w:rFonts w:ascii="Arial" w:eastAsia="Times New Roman" w:hAnsi="Arial" w:cs="Arial"/>
          <w:b/>
          <w:bCs/>
          <w:lang w:eastAsia="en-GB"/>
        </w:rPr>
        <w:t>Mission</w:t>
      </w:r>
    </w:p>
    <w:p w14:paraId="49A27C6D" w14:textId="20030901" w:rsidR="00972A3F" w:rsidRPr="00AE28B7" w:rsidRDefault="00E75C94" w:rsidP="00972A3F">
      <w:pPr>
        <w:jc w:val="both"/>
        <w:rPr>
          <w:rFonts w:ascii="Arial" w:eastAsia="Times New Roman" w:hAnsi="Arial" w:cs="Arial"/>
          <w:lang w:eastAsia="en-GB"/>
        </w:rPr>
      </w:pPr>
      <w:r>
        <w:rPr>
          <w:rFonts w:ascii="Arial" w:eastAsia="Times New Roman" w:hAnsi="Arial" w:cs="Arial"/>
          <w:lang w:eastAsia="en-GB"/>
        </w:rPr>
        <w:t>To invest in children and y</w:t>
      </w:r>
      <w:r w:rsidR="00042537">
        <w:rPr>
          <w:rFonts w:ascii="Arial" w:eastAsia="Times New Roman" w:hAnsi="Arial" w:cs="Arial"/>
          <w:lang w:eastAsia="en-GB"/>
        </w:rPr>
        <w:t xml:space="preserve">oung people through safe, inclusive spaces and trusted relationships. We work with young people on a </w:t>
      </w:r>
      <w:r w:rsidR="005D5456">
        <w:rPr>
          <w:rFonts w:ascii="Arial" w:eastAsia="Times New Roman" w:hAnsi="Arial" w:cs="Arial"/>
          <w:lang w:eastAsia="en-GB"/>
        </w:rPr>
        <w:t>v</w:t>
      </w:r>
      <w:r w:rsidR="00042537">
        <w:rPr>
          <w:rFonts w:ascii="Arial" w:eastAsia="Times New Roman" w:hAnsi="Arial" w:cs="Arial"/>
          <w:lang w:eastAsia="en-GB"/>
        </w:rPr>
        <w:t xml:space="preserve">oluntary basis, amplifying their voice and </w:t>
      </w:r>
      <w:r w:rsidR="008B3965">
        <w:rPr>
          <w:rFonts w:ascii="Arial" w:eastAsia="Times New Roman" w:hAnsi="Arial" w:cs="Arial"/>
          <w:lang w:eastAsia="en-GB"/>
        </w:rPr>
        <w:t xml:space="preserve">delivering early, targeted and </w:t>
      </w:r>
      <w:r w:rsidR="005D5456">
        <w:rPr>
          <w:rFonts w:ascii="Arial" w:eastAsia="Times New Roman" w:hAnsi="Arial" w:cs="Arial"/>
          <w:lang w:eastAsia="en-GB"/>
        </w:rPr>
        <w:t>evidence-based</w:t>
      </w:r>
      <w:r w:rsidR="008B3965">
        <w:rPr>
          <w:rFonts w:ascii="Arial" w:eastAsia="Times New Roman" w:hAnsi="Arial" w:cs="Arial"/>
          <w:lang w:eastAsia="en-GB"/>
        </w:rPr>
        <w:t xml:space="preserve"> support that strengthens mental health, wellbeing resilience and life readiness – always putting young people first.</w:t>
      </w:r>
    </w:p>
    <w:p w14:paraId="798C3344" w14:textId="77777777" w:rsidR="00972A3F" w:rsidRPr="00AE28B7" w:rsidRDefault="00972A3F" w:rsidP="00972A3F">
      <w:pPr>
        <w:jc w:val="both"/>
        <w:rPr>
          <w:rFonts w:ascii="Arial" w:eastAsia="Times New Roman" w:hAnsi="Arial" w:cs="Arial"/>
          <w:lang w:eastAsia="en-GB"/>
        </w:rPr>
      </w:pPr>
    </w:p>
    <w:p w14:paraId="1297B775" w14:textId="77777777" w:rsidR="00972A3F" w:rsidRPr="00AE28B7" w:rsidRDefault="00972A3F" w:rsidP="00972A3F">
      <w:pPr>
        <w:jc w:val="both"/>
        <w:rPr>
          <w:rFonts w:ascii="Arial" w:eastAsia="Times New Roman" w:hAnsi="Arial" w:cs="Arial"/>
          <w:b/>
          <w:bCs/>
          <w:lang w:eastAsia="en-GB"/>
        </w:rPr>
      </w:pPr>
      <w:r w:rsidRPr="00AE28B7">
        <w:rPr>
          <w:rFonts w:ascii="Arial" w:eastAsia="Times New Roman" w:hAnsi="Arial" w:cs="Arial"/>
          <w:b/>
          <w:bCs/>
          <w:lang w:eastAsia="en-GB"/>
        </w:rPr>
        <w:t>Our Key Principles</w:t>
      </w:r>
    </w:p>
    <w:p w14:paraId="6165D1CD" w14:textId="77777777" w:rsidR="00972A3F" w:rsidRPr="00AE28B7" w:rsidRDefault="00972A3F" w:rsidP="00972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lang w:eastAsia="en-GB"/>
        </w:rPr>
      </w:pPr>
      <w:r w:rsidRPr="00AE28B7">
        <w:rPr>
          <w:rFonts w:ascii="Arial" w:eastAsia="Times New Roman" w:hAnsi="Arial" w:cs="Arial"/>
          <w:lang w:eastAsia="en-GB"/>
        </w:rPr>
        <w:t xml:space="preserve">Keep things simple. </w:t>
      </w:r>
    </w:p>
    <w:p w14:paraId="1A2E9E8F" w14:textId="77777777" w:rsidR="00972A3F" w:rsidRPr="00AE28B7" w:rsidRDefault="00972A3F" w:rsidP="00972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lang w:eastAsia="en-GB"/>
        </w:rPr>
      </w:pPr>
      <w:r w:rsidRPr="00AE28B7">
        <w:rPr>
          <w:rFonts w:ascii="Arial" w:eastAsia="Times New Roman" w:hAnsi="Arial" w:cs="Arial"/>
          <w:lang w:eastAsia="en-GB"/>
        </w:rPr>
        <w:t>Always do the right thing.</w:t>
      </w:r>
    </w:p>
    <w:p w14:paraId="09859BCF" w14:textId="77777777" w:rsidR="00972A3F" w:rsidRPr="00AE28B7" w:rsidRDefault="00972A3F" w:rsidP="00972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lang w:eastAsia="en-GB"/>
        </w:rPr>
      </w:pPr>
      <w:r w:rsidRPr="00AE28B7">
        <w:rPr>
          <w:rFonts w:ascii="Arial" w:eastAsia="Times New Roman" w:hAnsi="Arial" w:cs="Arial"/>
          <w:lang w:eastAsia="en-GB"/>
        </w:rPr>
        <w:t>Offer excellent customer service.</w:t>
      </w:r>
    </w:p>
    <w:p w14:paraId="65B70F17" w14:textId="77777777" w:rsidR="00972A3F" w:rsidRPr="00AE28B7" w:rsidRDefault="00972A3F" w:rsidP="00972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lang w:eastAsia="en-GB"/>
        </w:rPr>
      </w:pPr>
      <w:r w:rsidRPr="00AE28B7">
        <w:rPr>
          <w:rFonts w:ascii="Arial" w:eastAsia="Times New Roman" w:hAnsi="Arial" w:cs="Arial"/>
          <w:lang w:eastAsia="en-GB"/>
        </w:rPr>
        <w:t>Provide an environment for people to be the best they can be.</w:t>
      </w:r>
    </w:p>
    <w:p w14:paraId="3ACADCB8" w14:textId="77777777" w:rsidR="00972A3F" w:rsidRPr="00AE28B7" w:rsidRDefault="00972A3F" w:rsidP="00972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Times New Roman" w:hAnsi="Arial" w:cs="Arial"/>
          <w:lang w:eastAsia="en-GB"/>
        </w:rPr>
      </w:pPr>
      <w:r w:rsidRPr="00AE28B7">
        <w:rPr>
          <w:rFonts w:ascii="Arial" w:eastAsia="Times New Roman" w:hAnsi="Arial" w:cs="Arial"/>
          <w:lang w:eastAsia="en-GB"/>
        </w:rPr>
        <w:t>Be exceptional in the moments that matter.</w:t>
      </w:r>
    </w:p>
    <w:p w14:paraId="13823FE2" w14:textId="77777777" w:rsidR="00972A3F" w:rsidRDefault="00972A3F" w:rsidP="00972A3F">
      <w:pPr>
        <w:jc w:val="both"/>
        <w:rPr>
          <w:rFonts w:ascii="Arial" w:eastAsia="Times New Roman" w:hAnsi="Arial" w:cs="Arial"/>
          <w:lang w:eastAsia="en-GB"/>
        </w:rPr>
      </w:pPr>
    </w:p>
    <w:p w14:paraId="59341B42" w14:textId="77777777" w:rsidR="00B84043" w:rsidRPr="00AE28B7" w:rsidRDefault="00B84043" w:rsidP="00972A3F">
      <w:pPr>
        <w:jc w:val="both"/>
        <w:rPr>
          <w:rFonts w:ascii="Arial" w:eastAsia="Times New Roman" w:hAnsi="Arial" w:cs="Arial"/>
          <w:lang w:eastAsia="en-GB"/>
        </w:rPr>
      </w:pPr>
    </w:p>
    <w:p w14:paraId="632B7777" w14:textId="77777777" w:rsidR="00972A3F" w:rsidRPr="00AE28B7" w:rsidRDefault="00972A3F" w:rsidP="00972A3F">
      <w:pPr>
        <w:rPr>
          <w:rFonts w:ascii="Arial" w:eastAsia="Times New Roman" w:hAnsi="Arial" w:cs="Arial"/>
          <w:b/>
          <w:bCs/>
          <w:color w:val="00B050"/>
          <w:lang w:eastAsia="en-GB"/>
        </w:rPr>
      </w:pPr>
      <w:r w:rsidRPr="00AE28B7">
        <w:rPr>
          <w:rFonts w:ascii="Arial" w:eastAsia="Times New Roman" w:hAnsi="Arial" w:cs="Arial"/>
          <w:b/>
          <w:bCs/>
          <w:color w:val="0070C0"/>
          <w:lang w:eastAsia="en-GB"/>
        </w:rPr>
        <w:t>Our Values</w:t>
      </w:r>
    </w:p>
    <w:p w14:paraId="1592FBE8" w14:textId="77777777" w:rsidR="00972A3F" w:rsidRPr="00AE28B7" w:rsidRDefault="00972A3F" w:rsidP="00972A3F">
      <w:pPr>
        <w:jc w:val="both"/>
        <w:rPr>
          <w:rFonts w:ascii="Arial" w:eastAsia="Times New Roman" w:hAnsi="Arial" w:cs="Arial"/>
          <w:b/>
          <w:bCs/>
          <w:color w:val="0070C0"/>
          <w:lang w:eastAsia="en-GB"/>
        </w:rPr>
      </w:pPr>
    </w:p>
    <w:p w14:paraId="42D6A76E" w14:textId="77777777" w:rsidR="00972A3F" w:rsidRPr="00AE28B7" w:rsidRDefault="00972A3F" w:rsidP="00972A3F">
      <w:pPr>
        <w:jc w:val="both"/>
        <w:rPr>
          <w:rFonts w:ascii="Arial" w:eastAsia="Times New Roman" w:hAnsi="Arial" w:cs="Arial"/>
          <w:lang w:eastAsia="en-GB"/>
        </w:rPr>
      </w:pPr>
      <w:r w:rsidRPr="00AE28B7">
        <w:rPr>
          <w:rFonts w:ascii="Arial" w:eastAsia="Times New Roman" w:hAnsi="Arial" w:cs="Arial"/>
          <w:b/>
          <w:bCs/>
          <w:color w:val="0070C0"/>
          <w:lang w:eastAsia="en-GB"/>
        </w:rPr>
        <w:t>Driven</w:t>
      </w:r>
      <w:r w:rsidRPr="00AE28B7">
        <w:rPr>
          <w:rFonts w:ascii="Arial" w:eastAsia="Times New Roman" w:hAnsi="Arial" w:cs="Arial"/>
          <w:color w:val="0070C0"/>
          <w:lang w:eastAsia="en-GB"/>
        </w:rPr>
        <w:t xml:space="preserve"> </w:t>
      </w:r>
      <w:r w:rsidRPr="00AE28B7">
        <w:rPr>
          <w:rFonts w:ascii="Arial" w:eastAsia="Times New Roman" w:hAnsi="Arial" w:cs="Arial"/>
          <w:color w:val="0070C0"/>
          <w:lang w:eastAsia="en-GB"/>
        </w:rPr>
        <w:tab/>
      </w:r>
      <w:r w:rsidRPr="00AE28B7">
        <w:rPr>
          <w:rFonts w:ascii="Arial" w:eastAsia="Times New Roman" w:hAnsi="Arial" w:cs="Arial"/>
          <w:lang w:eastAsia="en-GB"/>
        </w:rPr>
        <w:tab/>
      </w:r>
      <w:r w:rsidRPr="00AE28B7">
        <w:rPr>
          <w:rFonts w:ascii="Arial" w:eastAsia="Times New Roman" w:hAnsi="Arial" w:cs="Arial"/>
          <w:lang w:eastAsia="en-GB"/>
        </w:rPr>
        <w:tab/>
      </w:r>
      <w:r w:rsidRPr="00AE28B7">
        <w:rPr>
          <w:rFonts w:ascii="Arial" w:eastAsia="Times New Roman" w:hAnsi="Arial" w:cs="Arial"/>
          <w:lang w:eastAsia="en-GB"/>
        </w:rPr>
        <w:tab/>
      </w:r>
      <w:r w:rsidRPr="00AE28B7">
        <w:rPr>
          <w:rFonts w:ascii="Arial" w:eastAsia="Times New Roman" w:hAnsi="Arial" w:cs="Arial"/>
          <w:lang w:eastAsia="en-GB"/>
        </w:rPr>
        <w:tab/>
      </w:r>
      <w:r w:rsidRPr="00AE28B7">
        <w:rPr>
          <w:rFonts w:ascii="Arial" w:eastAsia="Times New Roman" w:hAnsi="Arial" w:cs="Arial"/>
          <w:lang w:eastAsia="en-GB"/>
        </w:rPr>
        <w:tab/>
      </w:r>
      <w:r w:rsidRPr="00AE28B7">
        <w:rPr>
          <w:rFonts w:ascii="Arial" w:eastAsia="Times New Roman" w:hAnsi="Arial" w:cs="Arial"/>
          <w:lang w:eastAsia="en-GB"/>
        </w:rPr>
        <w:tab/>
      </w:r>
      <w:r w:rsidRPr="00AE28B7">
        <w:rPr>
          <w:rFonts w:ascii="Arial" w:eastAsia="Times New Roman" w:hAnsi="Arial" w:cs="Arial"/>
          <w:b/>
          <w:bCs/>
          <w:color w:val="0070C0"/>
          <w:lang w:eastAsia="en-GB"/>
        </w:rPr>
        <w:t>Caring</w:t>
      </w:r>
    </w:p>
    <w:p w14:paraId="3FE210FC" w14:textId="77777777" w:rsidR="00972A3F" w:rsidRPr="00AE28B7" w:rsidRDefault="00972A3F" w:rsidP="00972A3F">
      <w:pPr>
        <w:jc w:val="both"/>
        <w:rPr>
          <w:rFonts w:ascii="Arial" w:eastAsia="Times New Roman" w:hAnsi="Arial" w:cs="Arial"/>
          <w:lang w:eastAsia="en-GB"/>
        </w:rPr>
      </w:pPr>
      <w:r w:rsidRPr="00AE28B7">
        <w:rPr>
          <w:rFonts w:ascii="Arial" w:eastAsia="Times New Roman" w:hAnsi="Arial" w:cs="Arial"/>
          <w:lang w:eastAsia="en-GB"/>
        </w:rPr>
        <w:t xml:space="preserve">We don’t give up and we do whatever it takes. </w:t>
      </w:r>
      <w:r w:rsidRPr="00AE28B7">
        <w:rPr>
          <w:rFonts w:ascii="Arial" w:eastAsia="Times New Roman" w:hAnsi="Arial" w:cs="Arial"/>
          <w:lang w:eastAsia="en-GB"/>
        </w:rPr>
        <w:tab/>
      </w:r>
      <w:r w:rsidRPr="00AE28B7">
        <w:rPr>
          <w:rFonts w:ascii="Arial" w:eastAsia="Times New Roman" w:hAnsi="Arial" w:cs="Arial"/>
          <w:lang w:eastAsia="en-GB"/>
        </w:rPr>
        <w:tab/>
        <w:t xml:space="preserve">Genuine people who care make the </w:t>
      </w:r>
      <w:r w:rsidR="003A51DE">
        <w:rPr>
          <w:rFonts w:ascii="Arial" w:eastAsia="Times New Roman" w:hAnsi="Arial" w:cs="Arial"/>
          <w:lang w:eastAsia="en-GB"/>
        </w:rPr>
        <w:tab/>
      </w:r>
      <w:r w:rsidR="003A51DE">
        <w:rPr>
          <w:rFonts w:ascii="Arial" w:eastAsia="Times New Roman" w:hAnsi="Arial" w:cs="Arial"/>
          <w:lang w:eastAsia="en-GB"/>
        </w:rPr>
        <w:tab/>
      </w:r>
      <w:r w:rsidR="003A51DE">
        <w:rPr>
          <w:rFonts w:ascii="Arial" w:eastAsia="Times New Roman" w:hAnsi="Arial" w:cs="Arial"/>
          <w:lang w:eastAsia="en-GB"/>
        </w:rPr>
        <w:tab/>
      </w:r>
      <w:r w:rsidR="003A51DE">
        <w:rPr>
          <w:rFonts w:ascii="Arial" w:eastAsia="Times New Roman" w:hAnsi="Arial" w:cs="Arial"/>
          <w:lang w:eastAsia="en-GB"/>
        </w:rPr>
        <w:tab/>
      </w:r>
      <w:r w:rsidR="003A51DE">
        <w:rPr>
          <w:rFonts w:ascii="Arial" w:eastAsia="Times New Roman" w:hAnsi="Arial" w:cs="Arial"/>
          <w:lang w:eastAsia="en-GB"/>
        </w:rPr>
        <w:tab/>
      </w:r>
      <w:r w:rsidR="003A51DE">
        <w:rPr>
          <w:rFonts w:ascii="Arial" w:eastAsia="Times New Roman" w:hAnsi="Arial" w:cs="Arial"/>
          <w:lang w:eastAsia="en-GB"/>
        </w:rPr>
        <w:tab/>
      </w:r>
      <w:r w:rsidR="003A51DE">
        <w:rPr>
          <w:rFonts w:ascii="Arial" w:eastAsia="Times New Roman" w:hAnsi="Arial" w:cs="Arial"/>
          <w:lang w:eastAsia="en-GB"/>
        </w:rPr>
        <w:tab/>
      </w:r>
      <w:r w:rsidR="003A51DE">
        <w:rPr>
          <w:rFonts w:ascii="Arial" w:eastAsia="Times New Roman" w:hAnsi="Arial" w:cs="Arial"/>
          <w:lang w:eastAsia="en-GB"/>
        </w:rPr>
        <w:tab/>
      </w:r>
      <w:r w:rsidRPr="00AE28B7">
        <w:rPr>
          <w:rFonts w:ascii="Arial" w:eastAsia="Times New Roman" w:hAnsi="Arial" w:cs="Arial"/>
          <w:lang w:eastAsia="en-GB"/>
        </w:rPr>
        <w:t>difference.</w:t>
      </w:r>
    </w:p>
    <w:p w14:paraId="5EB26E35" w14:textId="77777777" w:rsidR="00972A3F" w:rsidRPr="00AE28B7" w:rsidRDefault="00972A3F" w:rsidP="00972A3F">
      <w:pPr>
        <w:jc w:val="both"/>
        <w:rPr>
          <w:rFonts w:ascii="Arial" w:eastAsia="Times New Roman" w:hAnsi="Arial" w:cs="Arial"/>
          <w:lang w:eastAsia="en-GB"/>
        </w:rPr>
      </w:pPr>
    </w:p>
    <w:p w14:paraId="7E3ADF36" w14:textId="77777777" w:rsidR="00972A3F" w:rsidRPr="00AE28B7" w:rsidRDefault="00972A3F" w:rsidP="00972A3F">
      <w:pPr>
        <w:jc w:val="both"/>
        <w:rPr>
          <w:rFonts w:ascii="Arial" w:eastAsia="Times New Roman" w:hAnsi="Arial" w:cs="Arial"/>
          <w:b/>
          <w:bCs/>
          <w:color w:val="0070C0"/>
          <w:lang w:eastAsia="en-GB"/>
        </w:rPr>
      </w:pPr>
      <w:r w:rsidRPr="00AE28B7">
        <w:rPr>
          <w:rFonts w:ascii="Arial" w:eastAsia="Times New Roman" w:hAnsi="Arial" w:cs="Arial"/>
          <w:b/>
          <w:bCs/>
          <w:color w:val="0070C0"/>
          <w:lang w:eastAsia="en-GB"/>
        </w:rPr>
        <w:t xml:space="preserve">Empowering </w:t>
      </w:r>
      <w:r w:rsidRPr="00AE28B7">
        <w:rPr>
          <w:rFonts w:ascii="Arial" w:eastAsia="Times New Roman" w:hAnsi="Arial" w:cs="Arial"/>
          <w:b/>
          <w:bCs/>
          <w:color w:val="0070C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70C0"/>
          <w:lang w:eastAsia="en-GB"/>
        </w:rPr>
        <w:t>Excellence</w:t>
      </w:r>
    </w:p>
    <w:p w14:paraId="33921367" w14:textId="77777777" w:rsidR="003A51DE" w:rsidRDefault="00972A3F" w:rsidP="00972A3F">
      <w:pPr>
        <w:ind w:left="5760" w:hanging="5760"/>
        <w:jc w:val="both"/>
        <w:rPr>
          <w:rFonts w:ascii="Arial" w:eastAsia="Times New Roman" w:hAnsi="Arial" w:cs="Arial"/>
          <w:lang w:eastAsia="en-GB"/>
        </w:rPr>
      </w:pPr>
      <w:r w:rsidRPr="00AE28B7">
        <w:rPr>
          <w:rFonts w:ascii="Arial" w:eastAsia="Times New Roman" w:hAnsi="Arial" w:cs="Arial"/>
          <w:lang w:eastAsia="en-GB"/>
        </w:rPr>
        <w:t xml:space="preserve">We enable people to be the best they can be. </w:t>
      </w:r>
      <w:r w:rsidRPr="00AE28B7">
        <w:rPr>
          <w:rFonts w:ascii="Arial" w:eastAsia="Times New Roman" w:hAnsi="Arial" w:cs="Arial"/>
          <w:lang w:eastAsia="en-GB"/>
        </w:rPr>
        <w:tab/>
        <w:t>We aim to deliver the highest standards of service and continuously improve through robust</w:t>
      </w:r>
      <w:r w:rsidR="003A51DE">
        <w:rPr>
          <w:rFonts w:ascii="Arial" w:eastAsia="Times New Roman" w:hAnsi="Arial" w:cs="Arial"/>
          <w:lang w:eastAsia="en-GB"/>
        </w:rPr>
        <w:t xml:space="preserve"> quality assurance and innovation.</w:t>
      </w:r>
    </w:p>
    <w:p w14:paraId="3B5337E5" w14:textId="77777777" w:rsidR="007E5F2C" w:rsidRDefault="007E5F2C" w:rsidP="00972A3F">
      <w:pPr>
        <w:ind w:left="5760" w:hanging="5760"/>
        <w:jc w:val="both"/>
        <w:rPr>
          <w:rFonts w:ascii="Arial" w:eastAsia="Times New Roman" w:hAnsi="Arial" w:cs="Arial"/>
          <w:b/>
          <w:bCs/>
          <w:color w:val="0070C0"/>
          <w:lang w:eastAsia="en-GB"/>
        </w:rPr>
      </w:pPr>
    </w:p>
    <w:p w14:paraId="3FFEE0AB" w14:textId="6C2709A7" w:rsidR="007E5F2C" w:rsidRPr="00AE28B7" w:rsidRDefault="007E5F2C" w:rsidP="007E5F2C">
      <w:pPr>
        <w:jc w:val="both"/>
        <w:rPr>
          <w:rFonts w:ascii="Arial" w:eastAsia="Times New Roman" w:hAnsi="Arial" w:cs="Arial"/>
          <w:b/>
          <w:bCs/>
          <w:color w:val="0070C0"/>
          <w:lang w:eastAsia="en-GB"/>
        </w:rPr>
      </w:pPr>
      <w:r w:rsidRPr="00AE28B7">
        <w:rPr>
          <w:rFonts w:ascii="Arial" w:eastAsia="Times New Roman" w:hAnsi="Arial" w:cs="Arial"/>
          <w:b/>
          <w:bCs/>
          <w:color w:val="0070C0"/>
          <w:lang w:eastAsia="en-GB"/>
        </w:rPr>
        <w:t>Fun</w:t>
      </w:r>
      <w:r>
        <w:rPr>
          <w:rFonts w:ascii="Arial" w:eastAsia="Times New Roman" w:hAnsi="Arial" w:cs="Arial"/>
          <w:b/>
          <w:bCs/>
          <w:color w:val="0070C0"/>
          <w:lang w:eastAsia="en-GB"/>
        </w:rPr>
        <w:tab/>
      </w:r>
      <w:r>
        <w:rPr>
          <w:rFonts w:ascii="Arial" w:eastAsia="Times New Roman" w:hAnsi="Arial" w:cs="Arial"/>
          <w:b/>
          <w:bCs/>
          <w:color w:val="0070C0"/>
          <w:lang w:eastAsia="en-GB"/>
        </w:rPr>
        <w:tab/>
      </w:r>
      <w:r w:rsidRPr="00AE28B7">
        <w:rPr>
          <w:rFonts w:ascii="Arial" w:eastAsia="Times New Roman" w:hAnsi="Arial" w:cs="Arial"/>
          <w:b/>
          <w:bCs/>
          <w:color w:val="0070C0"/>
          <w:lang w:eastAsia="en-GB"/>
        </w:rPr>
        <w:t xml:space="preserve"> </w:t>
      </w:r>
      <w:r w:rsidRPr="00AE28B7">
        <w:rPr>
          <w:rFonts w:ascii="Arial" w:eastAsia="Times New Roman" w:hAnsi="Arial" w:cs="Arial"/>
          <w:b/>
          <w:bCs/>
          <w:color w:val="0070C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Pr="00AE28B7">
        <w:rPr>
          <w:rFonts w:ascii="Arial" w:eastAsia="Times New Roman" w:hAnsi="Arial" w:cs="Arial"/>
          <w:b/>
          <w:bCs/>
          <w:color w:val="00B050"/>
          <w:lang w:eastAsia="en-GB"/>
        </w:rPr>
        <w:tab/>
      </w:r>
      <w:r w:rsidR="003B3EE1">
        <w:rPr>
          <w:rFonts w:ascii="Arial" w:eastAsia="Times New Roman" w:hAnsi="Arial" w:cs="Arial"/>
          <w:b/>
          <w:bCs/>
          <w:color w:val="0070C0"/>
          <w:lang w:eastAsia="en-GB"/>
        </w:rPr>
        <w:t>Youth-Led</w:t>
      </w:r>
    </w:p>
    <w:p w14:paraId="2FFDC8BA" w14:textId="64EBBBEF" w:rsidR="007E5F2C" w:rsidRDefault="007E5F2C" w:rsidP="007E5F2C">
      <w:pPr>
        <w:ind w:left="5760" w:hanging="5760"/>
        <w:jc w:val="both"/>
        <w:rPr>
          <w:rFonts w:ascii="Arial" w:eastAsia="Times New Roman" w:hAnsi="Arial" w:cs="Arial"/>
          <w:lang w:eastAsia="en-GB"/>
        </w:rPr>
      </w:pPr>
      <w:r>
        <w:rPr>
          <w:rFonts w:ascii="Arial" w:eastAsia="Times New Roman" w:hAnsi="Arial" w:cs="Arial"/>
          <w:lang w:eastAsia="en-GB"/>
        </w:rPr>
        <w:t>If you enjoy what you do</w:t>
      </w:r>
      <w:r w:rsidR="00185C22">
        <w:rPr>
          <w:rFonts w:ascii="Arial" w:eastAsia="Times New Roman" w:hAnsi="Arial" w:cs="Arial"/>
          <w:lang w:eastAsia="en-GB"/>
        </w:rPr>
        <w:t>, you do it better!</w:t>
      </w:r>
      <w:r w:rsidRPr="00AE28B7">
        <w:rPr>
          <w:rFonts w:ascii="Arial" w:eastAsia="Times New Roman" w:hAnsi="Arial" w:cs="Arial"/>
          <w:lang w:eastAsia="en-GB"/>
        </w:rPr>
        <w:tab/>
        <w:t xml:space="preserve">We </w:t>
      </w:r>
      <w:r w:rsidR="003B3EE1">
        <w:rPr>
          <w:rFonts w:ascii="Arial" w:eastAsia="Times New Roman" w:hAnsi="Arial" w:cs="Arial"/>
          <w:lang w:eastAsia="en-GB"/>
        </w:rPr>
        <w:t xml:space="preserve">listen actively and </w:t>
      </w:r>
      <w:r w:rsidR="009B46B9">
        <w:rPr>
          <w:rFonts w:ascii="Arial" w:eastAsia="Times New Roman" w:hAnsi="Arial" w:cs="Arial"/>
          <w:lang w:eastAsia="en-GB"/>
        </w:rPr>
        <w:t>let the Youth voice guide us</w:t>
      </w:r>
      <w:r>
        <w:rPr>
          <w:rFonts w:ascii="Arial" w:eastAsia="Times New Roman" w:hAnsi="Arial" w:cs="Arial"/>
          <w:lang w:eastAsia="en-GB"/>
        </w:rPr>
        <w:t>.</w:t>
      </w:r>
    </w:p>
    <w:p w14:paraId="6906ABEF" w14:textId="77777777" w:rsidR="007E5F2C" w:rsidRDefault="007E5F2C" w:rsidP="00972A3F">
      <w:pPr>
        <w:ind w:left="5760" w:hanging="5760"/>
        <w:jc w:val="both"/>
        <w:rPr>
          <w:rFonts w:ascii="Arial" w:eastAsia="Times New Roman" w:hAnsi="Arial" w:cs="Arial"/>
          <w:b/>
          <w:bCs/>
          <w:color w:val="0070C0"/>
          <w:lang w:eastAsia="en-GB"/>
        </w:rPr>
      </w:pPr>
    </w:p>
    <w:p w14:paraId="59EDF6CC" w14:textId="77777777" w:rsidR="00D04C25" w:rsidRDefault="00D04C25" w:rsidP="00972A3F">
      <w:pPr>
        <w:jc w:val="both"/>
        <w:rPr>
          <w:rFonts w:ascii="Arial" w:hAnsi="Arial" w:cs="Arial"/>
          <w:b/>
          <w:color w:val="4F81BD" w:themeColor="accent1"/>
        </w:rPr>
      </w:pPr>
    </w:p>
    <w:p w14:paraId="780407B3" w14:textId="77777777" w:rsidR="00B84043" w:rsidRDefault="00B84043" w:rsidP="00972A3F">
      <w:pPr>
        <w:jc w:val="both"/>
        <w:rPr>
          <w:rFonts w:ascii="Arial" w:hAnsi="Arial" w:cs="Arial"/>
          <w:b/>
          <w:color w:val="4F81BD" w:themeColor="accent1"/>
        </w:rPr>
      </w:pPr>
    </w:p>
    <w:p w14:paraId="4DFA7D5A" w14:textId="77777777" w:rsidR="00B84043" w:rsidRDefault="00B84043" w:rsidP="00972A3F">
      <w:pPr>
        <w:jc w:val="both"/>
        <w:rPr>
          <w:rFonts w:ascii="Arial" w:hAnsi="Arial" w:cs="Arial"/>
          <w:b/>
          <w:color w:val="4F81BD" w:themeColor="accent1"/>
        </w:rPr>
      </w:pPr>
    </w:p>
    <w:p w14:paraId="47C4D86F" w14:textId="77777777" w:rsidR="00B84043" w:rsidRDefault="00B84043" w:rsidP="00972A3F">
      <w:pPr>
        <w:jc w:val="both"/>
        <w:rPr>
          <w:rFonts w:ascii="Arial" w:hAnsi="Arial" w:cs="Arial"/>
          <w:b/>
          <w:color w:val="4F81BD" w:themeColor="accent1"/>
        </w:rPr>
      </w:pPr>
    </w:p>
    <w:p w14:paraId="3ED0FCF0" w14:textId="77777777" w:rsidR="00B84043" w:rsidRDefault="00B84043" w:rsidP="00972A3F">
      <w:pPr>
        <w:jc w:val="both"/>
        <w:rPr>
          <w:rFonts w:ascii="Arial" w:hAnsi="Arial" w:cs="Arial"/>
          <w:b/>
          <w:color w:val="4F81BD" w:themeColor="accent1"/>
        </w:rPr>
      </w:pPr>
    </w:p>
    <w:p w14:paraId="748121AE" w14:textId="0BA527A1" w:rsidR="00972A3F" w:rsidRPr="003A51DE" w:rsidRDefault="00972A3F" w:rsidP="00972A3F">
      <w:pPr>
        <w:jc w:val="both"/>
        <w:rPr>
          <w:rFonts w:ascii="Arial" w:hAnsi="Arial" w:cs="Arial"/>
          <w:b/>
          <w:color w:val="4F81BD" w:themeColor="accent1"/>
        </w:rPr>
      </w:pPr>
      <w:r w:rsidRPr="003A51DE">
        <w:rPr>
          <w:rFonts w:ascii="Arial" w:hAnsi="Arial" w:cs="Arial"/>
          <w:b/>
          <w:color w:val="4F81BD" w:themeColor="accent1"/>
        </w:rPr>
        <w:lastRenderedPageBreak/>
        <w:t>About the role</w:t>
      </w:r>
    </w:p>
    <w:p w14:paraId="5C246F96" w14:textId="77777777" w:rsidR="00320A71" w:rsidRDefault="00320A71" w:rsidP="00DC7D20">
      <w:pPr>
        <w:rPr>
          <w:rFonts w:ascii="Calibri" w:hAnsi="Calibri" w:cs="Tahoma"/>
        </w:rPr>
      </w:pPr>
    </w:p>
    <w:p w14:paraId="2683E275" w14:textId="4DABCC17" w:rsidR="00065422" w:rsidRPr="00065422" w:rsidRDefault="00065422" w:rsidP="00065422">
      <w:pPr>
        <w:rPr>
          <w:rFonts w:ascii="Arial" w:hAnsi="Arial" w:cs="Arial"/>
          <w:lang w:val="en-GB"/>
        </w:rPr>
      </w:pPr>
      <w:r w:rsidRPr="00065422">
        <w:rPr>
          <w:rFonts w:ascii="Arial" w:hAnsi="Arial" w:cs="Arial"/>
          <w:lang w:val="en-GB"/>
        </w:rPr>
        <w:t>The Head of Fundraising and Communications will develop</w:t>
      </w:r>
      <w:r w:rsidR="0020115F">
        <w:rPr>
          <w:rFonts w:ascii="Arial" w:hAnsi="Arial" w:cs="Arial"/>
          <w:lang w:val="en-GB"/>
        </w:rPr>
        <w:t xml:space="preserve"> and deliver</w:t>
      </w:r>
      <w:r w:rsidRPr="00065422">
        <w:rPr>
          <w:rFonts w:ascii="Arial" w:hAnsi="Arial" w:cs="Arial"/>
          <w:lang w:val="en-GB"/>
        </w:rPr>
        <w:t xml:space="preserve"> the fundraising and communication </w:t>
      </w:r>
      <w:r w:rsidR="00F1270B" w:rsidRPr="00065422">
        <w:rPr>
          <w:rFonts w:ascii="Arial" w:hAnsi="Arial" w:cs="Arial"/>
          <w:lang w:val="en-GB"/>
        </w:rPr>
        <w:t>strategy and</w:t>
      </w:r>
      <w:r w:rsidRPr="00065422">
        <w:rPr>
          <w:rFonts w:ascii="Arial" w:hAnsi="Arial" w:cs="Arial"/>
          <w:lang w:val="en-GB"/>
        </w:rPr>
        <w:t xml:space="preserve"> will grow and diversify fundraising streams to maximise all income generation opportunities. The post holder will have overall responsibility for all aspects of delivery, including meeting agreed income generation targets, </w:t>
      </w:r>
      <w:r w:rsidR="00D93751">
        <w:rPr>
          <w:rFonts w:ascii="Arial" w:hAnsi="Arial" w:cs="Arial"/>
          <w:lang w:val="en-GB"/>
        </w:rPr>
        <w:t>delivering marketing communications</w:t>
      </w:r>
      <w:r w:rsidR="0054092C">
        <w:rPr>
          <w:rFonts w:ascii="Arial" w:hAnsi="Arial" w:cs="Arial"/>
          <w:lang w:val="en-GB"/>
        </w:rPr>
        <w:t xml:space="preserve"> to internal and external audiences</w:t>
      </w:r>
      <w:r w:rsidRPr="00065422">
        <w:rPr>
          <w:rFonts w:ascii="Arial" w:hAnsi="Arial" w:cs="Arial"/>
          <w:lang w:val="en-GB"/>
        </w:rPr>
        <w:t>. This role requires a collaborative approach to ensure success.</w:t>
      </w:r>
    </w:p>
    <w:p w14:paraId="2C937AD9" w14:textId="77777777" w:rsidR="00065422" w:rsidRPr="00065422" w:rsidRDefault="00065422" w:rsidP="00065422">
      <w:pPr>
        <w:rPr>
          <w:rFonts w:ascii="Arial" w:hAnsi="Arial" w:cs="Arial"/>
          <w:lang w:val="en-GB"/>
        </w:rPr>
      </w:pPr>
    </w:p>
    <w:p w14:paraId="30DC903A" w14:textId="00817961" w:rsidR="00065422" w:rsidRPr="00065422" w:rsidRDefault="00065422" w:rsidP="00065422">
      <w:pPr>
        <w:rPr>
          <w:rFonts w:ascii="Arial" w:hAnsi="Arial" w:cs="Arial"/>
          <w:lang w:val="en-GB"/>
        </w:rPr>
      </w:pPr>
      <w:r w:rsidRPr="00065422">
        <w:rPr>
          <w:rFonts w:ascii="Arial" w:hAnsi="Arial" w:cs="Arial"/>
          <w:lang w:val="en-GB"/>
        </w:rPr>
        <w:t xml:space="preserve">The ideal candidate will have demonstrable fundraising and communications experience, and a history of success in income generation. In </w:t>
      </w:r>
      <w:r w:rsidR="00F1270B" w:rsidRPr="00065422">
        <w:rPr>
          <w:rFonts w:ascii="Arial" w:hAnsi="Arial" w:cs="Arial"/>
          <w:lang w:val="en-GB"/>
        </w:rPr>
        <w:t>addition,</w:t>
      </w:r>
      <w:r w:rsidRPr="00065422">
        <w:rPr>
          <w:rFonts w:ascii="Arial" w:hAnsi="Arial" w:cs="Arial"/>
          <w:lang w:val="en-GB"/>
        </w:rPr>
        <w:t xml:space="preserve"> the postholder will be a proactive results-driven individual with exceptional communication and relationship-building skills, and the confidence and ability to drive a strategy forward and inspire a team to success.</w:t>
      </w:r>
      <w:r w:rsidR="00C745F2">
        <w:rPr>
          <w:rFonts w:ascii="Arial" w:hAnsi="Arial" w:cs="Arial"/>
          <w:lang w:val="en-GB"/>
        </w:rPr>
        <w:t xml:space="preserve"> The role is hands-on</w:t>
      </w:r>
      <w:r w:rsidR="001B4B80">
        <w:rPr>
          <w:rFonts w:ascii="Arial" w:hAnsi="Arial" w:cs="Arial"/>
          <w:lang w:val="en-GB"/>
        </w:rPr>
        <w:t>; working within a very small team</w:t>
      </w:r>
      <w:r w:rsidR="00C354D4">
        <w:rPr>
          <w:rFonts w:ascii="Arial" w:hAnsi="Arial" w:cs="Arial"/>
          <w:lang w:val="en-GB"/>
        </w:rPr>
        <w:t>, the role would suit someone who</w:t>
      </w:r>
      <w:r w:rsidR="00BE5E78">
        <w:rPr>
          <w:rFonts w:ascii="Arial" w:hAnsi="Arial" w:cs="Arial"/>
          <w:lang w:val="en-GB"/>
        </w:rPr>
        <w:t xml:space="preserve"> enjoys developing the strategy </w:t>
      </w:r>
      <w:r w:rsidR="00813C41">
        <w:rPr>
          <w:rFonts w:ascii="Arial" w:hAnsi="Arial" w:cs="Arial"/>
          <w:lang w:val="en-GB"/>
        </w:rPr>
        <w:t>and taking ownership of implementing</w:t>
      </w:r>
      <w:r w:rsidR="00C8272A">
        <w:rPr>
          <w:rFonts w:ascii="Arial" w:hAnsi="Arial" w:cs="Arial"/>
          <w:lang w:val="en-GB"/>
        </w:rPr>
        <w:t xml:space="preserve"> it successfully.</w:t>
      </w:r>
    </w:p>
    <w:p w14:paraId="4591F65D" w14:textId="77777777" w:rsidR="00D04C25" w:rsidRPr="00DC7D20" w:rsidRDefault="00D04C25" w:rsidP="00DC7D20">
      <w:pPr>
        <w:rPr>
          <w:rFonts w:ascii="Arial" w:hAnsi="Arial" w:cs="Arial"/>
        </w:rPr>
      </w:pPr>
    </w:p>
    <w:p w14:paraId="2174DDEF" w14:textId="77777777" w:rsidR="00D5258E" w:rsidRDefault="00D5258E" w:rsidP="00D5258E">
      <w:pPr>
        <w:rPr>
          <w:rFonts w:ascii="Arial" w:hAnsi="Arial" w:cs="Arial"/>
          <w:b/>
          <w:color w:val="4F81BD" w:themeColor="accent1"/>
        </w:rPr>
      </w:pPr>
      <w:r w:rsidRPr="0030029C">
        <w:rPr>
          <w:rFonts w:ascii="Arial" w:hAnsi="Arial" w:cs="Arial"/>
          <w:b/>
          <w:color w:val="4F81BD" w:themeColor="accent1"/>
        </w:rPr>
        <w:t>Main Responsibilities</w:t>
      </w:r>
    </w:p>
    <w:p w14:paraId="61714137" w14:textId="77777777" w:rsidR="0071533D" w:rsidRDefault="0071533D" w:rsidP="0071533D">
      <w:pPr>
        <w:rPr>
          <w:rFonts w:ascii="Arial" w:hAnsi="Arial" w:cs="Arial"/>
          <w:b/>
          <w:color w:val="4F81BD" w:themeColor="accent1"/>
        </w:rPr>
      </w:pPr>
    </w:p>
    <w:p w14:paraId="71F8CE31" w14:textId="77777777" w:rsidR="00A1097C" w:rsidRPr="00A1097C" w:rsidRDefault="00A1097C" w:rsidP="00A1097C">
      <w:pPr>
        <w:pStyle w:val="ListParagraph"/>
        <w:numPr>
          <w:ilvl w:val="0"/>
          <w:numId w:val="25"/>
        </w:numPr>
        <w:contextualSpacing/>
        <w:jc w:val="both"/>
        <w:rPr>
          <w:rFonts w:ascii="Arial" w:hAnsi="Arial" w:cs="Arial"/>
          <w:szCs w:val="24"/>
          <w:lang w:eastAsia="en-US"/>
        </w:rPr>
      </w:pPr>
      <w:r w:rsidRPr="00A1097C">
        <w:rPr>
          <w:rFonts w:ascii="Arial" w:hAnsi="Arial" w:cs="Arial"/>
        </w:rPr>
        <w:t>To develop and implement a fundraising strategy, including fundraising targets, in line with the charity’s business plan.</w:t>
      </w:r>
    </w:p>
    <w:p w14:paraId="710B1C51"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lead and manage the fundraising function and the fundraising team.</w:t>
      </w:r>
    </w:p>
    <w:p w14:paraId="524A4CA1"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 xml:space="preserve">Oversee the marketing &amp; communications function </w:t>
      </w:r>
    </w:p>
    <w:p w14:paraId="076AAA69"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broaden the mix of income streams through developing new sources of income including new major donors; both high net worth individuals and corporates, events, community fundraising and other opportunities.</w:t>
      </w:r>
    </w:p>
    <w:p w14:paraId="22184388"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identify future corporate and individual supporters using research tools and public information to create an accurate picture of potential donors.</w:t>
      </w:r>
    </w:p>
    <w:p w14:paraId="17E37387"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establish a persuasive case for support for potential patrons, donors and supporters.</w:t>
      </w:r>
    </w:p>
    <w:p w14:paraId="0BD3C196"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maintain and build on existing relationships with supporters of the Club.</w:t>
      </w:r>
    </w:p>
    <w:p w14:paraId="55B64C2A"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 xml:space="preserve">To oversee and develop a stewardship programme for existing patrons, donors and supporters, including appropriate recognition of their contributions. </w:t>
      </w:r>
    </w:p>
    <w:p w14:paraId="4D94DBB2" w14:textId="2163AD0A"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 xml:space="preserve">To organise </w:t>
      </w:r>
      <w:r w:rsidR="00A70D30">
        <w:rPr>
          <w:rFonts w:ascii="Arial" w:hAnsi="Arial" w:cs="Arial"/>
        </w:rPr>
        <w:t xml:space="preserve">and deliver </w:t>
      </w:r>
      <w:r w:rsidRPr="00A1097C">
        <w:rPr>
          <w:rFonts w:ascii="Arial" w:hAnsi="Arial" w:cs="Arial"/>
        </w:rPr>
        <w:t>suitable events and activities to cultivate relationships with potential donors and to steward relationships with current donors.</w:t>
      </w:r>
    </w:p>
    <w:p w14:paraId="62BD1FD7"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ensure there are systematic procedures for accurate, timely and effective acknowledgement, recording and banking of pledges and donations.</w:t>
      </w:r>
    </w:p>
    <w:p w14:paraId="0C7B75B1" w14:textId="77777777"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To make best use of the Gift Aid process in discussions with potential donors and ensure maximum Gift Aid reclamation.</w:t>
      </w:r>
    </w:p>
    <w:p w14:paraId="775EC111" w14:textId="30EAD91C" w:rsidR="00A1097C" w:rsidRPr="00A1097C" w:rsidRDefault="00A1097C" w:rsidP="00A1097C">
      <w:pPr>
        <w:pStyle w:val="ListParagraph"/>
        <w:numPr>
          <w:ilvl w:val="0"/>
          <w:numId w:val="25"/>
        </w:numPr>
        <w:contextualSpacing/>
        <w:jc w:val="both"/>
        <w:rPr>
          <w:rFonts w:ascii="Arial" w:hAnsi="Arial" w:cs="Arial"/>
        </w:rPr>
      </w:pPr>
      <w:r w:rsidRPr="00A1097C">
        <w:rPr>
          <w:rFonts w:ascii="Arial" w:hAnsi="Arial" w:cs="Arial"/>
        </w:rPr>
        <w:t xml:space="preserve">To gain an excellent understanding of the </w:t>
      </w:r>
      <w:r w:rsidR="00F31606">
        <w:rPr>
          <w:rFonts w:ascii="Arial" w:hAnsi="Arial" w:cs="Arial"/>
        </w:rPr>
        <w:t>Charity</w:t>
      </w:r>
      <w:r w:rsidRPr="00A1097C">
        <w:rPr>
          <w:rFonts w:ascii="Arial" w:hAnsi="Arial" w:cs="Arial"/>
        </w:rPr>
        <w:t xml:space="preserve"> and how to appropriately involve Board members, staff, volunteers and young people in fundraising.</w:t>
      </w:r>
    </w:p>
    <w:p w14:paraId="2ADB4041" w14:textId="2478C6A9" w:rsidR="00473629" w:rsidRPr="00B84043" w:rsidRDefault="00A1097C" w:rsidP="00473629">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b/>
          <w:bCs/>
        </w:rPr>
      </w:pPr>
      <w:r w:rsidRPr="00A1097C">
        <w:rPr>
          <w:rFonts w:ascii="Arial" w:hAnsi="Arial" w:cs="Arial"/>
        </w:rPr>
        <w:t>To maintain up-to-date knowledge of new developments, relevant legislation and codes of practice on fundraising, and ensure compliance with procedures including Charity Commission guidance as applicable.</w:t>
      </w:r>
    </w:p>
    <w:p w14:paraId="50E73610" w14:textId="77777777" w:rsidR="003C194A" w:rsidRPr="0030029C" w:rsidRDefault="003C194A" w:rsidP="003C194A">
      <w:pPr>
        <w:contextualSpacing/>
        <w:jc w:val="both"/>
        <w:rPr>
          <w:rFonts w:ascii="Arial" w:hAnsi="Arial" w:cs="Arial"/>
          <w:color w:val="4F81BD" w:themeColor="accent1"/>
        </w:rPr>
      </w:pPr>
      <w:r w:rsidRPr="0030029C">
        <w:rPr>
          <w:rFonts w:ascii="Arial" w:hAnsi="Arial" w:cs="Arial"/>
          <w:b/>
          <w:color w:val="4F81BD" w:themeColor="accent1"/>
        </w:rPr>
        <w:lastRenderedPageBreak/>
        <w:t>Person Specification:</w:t>
      </w:r>
    </w:p>
    <w:p w14:paraId="24E600B7" w14:textId="77777777" w:rsidR="00A55CD7" w:rsidRDefault="00A55CD7" w:rsidP="003C194A">
      <w:pPr>
        <w:jc w:val="center"/>
        <w:rPr>
          <w:rFonts w:ascii="Arial" w:eastAsia="Times New Roman" w:hAnsi="Arial" w:cs="Arial"/>
          <w:b/>
        </w:rPr>
      </w:pPr>
    </w:p>
    <w:p w14:paraId="5111E73E" w14:textId="21F73CD8" w:rsidR="003C194A" w:rsidRPr="0097251D" w:rsidRDefault="003C194A" w:rsidP="003C194A">
      <w:pPr>
        <w:jc w:val="center"/>
        <w:rPr>
          <w:rFonts w:ascii="Arial" w:eastAsia="Times New Roman" w:hAnsi="Arial" w:cs="Arial"/>
          <w:b/>
        </w:rPr>
      </w:pPr>
      <w:r w:rsidRPr="0097251D">
        <w:rPr>
          <w:rFonts w:ascii="Arial" w:eastAsia="Times New Roman" w:hAnsi="Arial" w:cs="Arial"/>
          <w:b/>
        </w:rPr>
        <w:t>Applicants should be able to demonstrate that they can meet the following:</w:t>
      </w:r>
    </w:p>
    <w:p w14:paraId="36E110C9" w14:textId="77777777" w:rsidR="003C194A" w:rsidRPr="0097251D" w:rsidRDefault="003C194A" w:rsidP="003C194A">
      <w:pPr>
        <w:jc w:val="center"/>
        <w:rPr>
          <w:rFonts w:ascii="Arial" w:eastAsia="Times New Roman" w:hAnsi="Arial" w:cs="Arial"/>
          <w: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984"/>
        <w:gridCol w:w="1843"/>
      </w:tblGrid>
      <w:tr w:rsidR="003C194A" w:rsidRPr="0097251D" w14:paraId="60CC7153" w14:textId="77777777" w:rsidTr="009C776E">
        <w:tc>
          <w:tcPr>
            <w:tcW w:w="6091" w:type="dxa"/>
            <w:tcBorders>
              <w:top w:val="single" w:sz="4" w:space="0" w:color="auto"/>
              <w:left w:val="single" w:sz="4" w:space="0" w:color="auto"/>
              <w:bottom w:val="single" w:sz="4" w:space="0" w:color="auto"/>
              <w:right w:val="single" w:sz="4" w:space="0" w:color="auto"/>
            </w:tcBorders>
            <w:hideMark/>
          </w:tcPr>
          <w:p w14:paraId="734DD1FF" w14:textId="77777777" w:rsidR="003C194A" w:rsidRPr="0097251D" w:rsidRDefault="003C194A" w:rsidP="009C776E">
            <w:pPr>
              <w:rPr>
                <w:rFonts w:ascii="Arial" w:eastAsia="Times New Roman" w:hAnsi="Arial" w:cs="Arial"/>
                <w:b/>
              </w:rPr>
            </w:pPr>
            <w:r w:rsidRPr="0097251D">
              <w:rPr>
                <w:rFonts w:ascii="Arial" w:eastAsia="Times New Roman" w:hAnsi="Arial" w:cs="Arial"/>
                <w:b/>
              </w:rPr>
              <w:t>Selection Criteria</w:t>
            </w:r>
          </w:p>
          <w:p w14:paraId="0B7E21D2" w14:textId="77777777" w:rsidR="003C194A" w:rsidRPr="0097251D" w:rsidRDefault="003C194A" w:rsidP="009C776E">
            <w:pPr>
              <w:rPr>
                <w:rFonts w:ascii="Arial" w:eastAsia="Times New Roman" w:hAnsi="Arial" w:cs="Arial"/>
                <w:b/>
              </w:rPr>
            </w:pPr>
            <w:r w:rsidRPr="0097251D">
              <w:rPr>
                <w:rFonts w:ascii="Arial" w:eastAsia="Times New Roman" w:hAnsi="Arial" w:cs="Arial"/>
                <w:b/>
              </w:rPr>
              <w:t>A=Application / I=Interview</w:t>
            </w:r>
          </w:p>
        </w:tc>
        <w:tc>
          <w:tcPr>
            <w:tcW w:w="1984" w:type="dxa"/>
            <w:tcBorders>
              <w:top w:val="single" w:sz="4" w:space="0" w:color="auto"/>
              <w:left w:val="single" w:sz="4" w:space="0" w:color="auto"/>
              <w:bottom w:val="single" w:sz="4" w:space="0" w:color="auto"/>
              <w:right w:val="single" w:sz="4" w:space="0" w:color="auto"/>
            </w:tcBorders>
            <w:hideMark/>
          </w:tcPr>
          <w:p w14:paraId="00E42446" w14:textId="77777777" w:rsidR="003C194A" w:rsidRPr="0097251D" w:rsidRDefault="003C194A" w:rsidP="009C776E">
            <w:pPr>
              <w:jc w:val="center"/>
              <w:rPr>
                <w:rFonts w:ascii="Arial" w:eastAsia="Times New Roman" w:hAnsi="Arial" w:cs="Arial"/>
                <w:b/>
              </w:rPr>
            </w:pPr>
            <w:r w:rsidRPr="0097251D">
              <w:rPr>
                <w:rFonts w:ascii="Arial" w:eastAsia="Times New Roman" w:hAnsi="Arial" w:cs="Arial"/>
                <w:b/>
              </w:rPr>
              <w:t>Essential or Desirable</w:t>
            </w:r>
          </w:p>
        </w:tc>
        <w:tc>
          <w:tcPr>
            <w:tcW w:w="1843" w:type="dxa"/>
            <w:tcBorders>
              <w:top w:val="single" w:sz="4" w:space="0" w:color="auto"/>
              <w:left w:val="single" w:sz="4" w:space="0" w:color="auto"/>
              <w:bottom w:val="single" w:sz="4" w:space="0" w:color="auto"/>
              <w:right w:val="single" w:sz="4" w:space="0" w:color="auto"/>
            </w:tcBorders>
            <w:hideMark/>
          </w:tcPr>
          <w:p w14:paraId="4B5040A2" w14:textId="77777777" w:rsidR="003C194A" w:rsidRPr="0097251D" w:rsidRDefault="003C194A" w:rsidP="009C776E">
            <w:pPr>
              <w:jc w:val="center"/>
              <w:rPr>
                <w:rFonts w:ascii="Arial" w:eastAsia="Times New Roman" w:hAnsi="Arial" w:cs="Arial"/>
                <w:b/>
              </w:rPr>
            </w:pPr>
            <w:r w:rsidRPr="0097251D">
              <w:rPr>
                <w:rFonts w:ascii="Arial" w:eastAsia="Times New Roman" w:hAnsi="Arial" w:cs="Arial"/>
                <w:b/>
              </w:rPr>
              <w:t>Method of Assessment A/I</w:t>
            </w:r>
          </w:p>
        </w:tc>
      </w:tr>
    </w:tbl>
    <w:p w14:paraId="1E2466BB" w14:textId="77777777" w:rsidR="003C194A" w:rsidRDefault="003C194A" w:rsidP="003C194A">
      <w:pPr>
        <w:rPr>
          <w:rFonts w:ascii="Arial" w:hAnsi="Arial" w:cs="Arial"/>
          <w:b/>
          <w:bCs/>
          <w:color w:val="4BACC6" w:themeColor="accent5"/>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984"/>
        <w:gridCol w:w="1843"/>
      </w:tblGrid>
      <w:tr w:rsidR="003C194A" w:rsidRPr="000615EB" w14:paraId="79B3116C" w14:textId="77777777" w:rsidTr="009C776E">
        <w:tc>
          <w:tcPr>
            <w:tcW w:w="6091" w:type="dxa"/>
            <w:tcBorders>
              <w:top w:val="single" w:sz="4" w:space="0" w:color="auto"/>
            </w:tcBorders>
          </w:tcPr>
          <w:p w14:paraId="7585C4C9" w14:textId="77777777" w:rsidR="003C194A" w:rsidRPr="001E7311" w:rsidRDefault="003C194A" w:rsidP="009C776E">
            <w:pPr>
              <w:jc w:val="both"/>
              <w:rPr>
                <w:rFonts w:ascii="Calibri" w:hAnsi="Calibri" w:cs="Calibri"/>
                <w:b/>
              </w:rPr>
            </w:pPr>
            <w:r w:rsidRPr="001E7311">
              <w:rPr>
                <w:rFonts w:ascii="Calibri" w:hAnsi="Calibri" w:cs="Calibri"/>
                <w:b/>
              </w:rPr>
              <w:t xml:space="preserve">Qualifications </w:t>
            </w:r>
            <w:r>
              <w:rPr>
                <w:rFonts w:ascii="Calibri" w:hAnsi="Calibri" w:cs="Calibri"/>
                <w:b/>
              </w:rPr>
              <w:t>/ Education</w:t>
            </w:r>
          </w:p>
        </w:tc>
        <w:tc>
          <w:tcPr>
            <w:tcW w:w="1984" w:type="dxa"/>
            <w:tcBorders>
              <w:top w:val="single" w:sz="4" w:space="0" w:color="auto"/>
            </w:tcBorders>
          </w:tcPr>
          <w:p w14:paraId="27DB3D58" w14:textId="77777777" w:rsidR="003C194A" w:rsidRPr="000615EB" w:rsidRDefault="003C194A" w:rsidP="009C776E">
            <w:pPr>
              <w:jc w:val="center"/>
              <w:rPr>
                <w:rFonts w:ascii="Calibri" w:hAnsi="Calibri" w:cs="Calibri"/>
              </w:rPr>
            </w:pPr>
          </w:p>
        </w:tc>
        <w:tc>
          <w:tcPr>
            <w:tcW w:w="1843" w:type="dxa"/>
            <w:tcBorders>
              <w:top w:val="single" w:sz="4" w:space="0" w:color="auto"/>
            </w:tcBorders>
          </w:tcPr>
          <w:p w14:paraId="20CD2938" w14:textId="77777777" w:rsidR="003C194A" w:rsidRPr="000615EB" w:rsidRDefault="003C194A" w:rsidP="009C776E">
            <w:pPr>
              <w:jc w:val="center"/>
              <w:rPr>
                <w:rFonts w:ascii="Calibri" w:hAnsi="Calibri" w:cs="Calibri"/>
              </w:rPr>
            </w:pPr>
          </w:p>
        </w:tc>
      </w:tr>
      <w:tr w:rsidR="003C194A" w:rsidRPr="000615EB" w14:paraId="3F7AF882" w14:textId="77777777" w:rsidTr="009C776E">
        <w:tc>
          <w:tcPr>
            <w:tcW w:w="6091" w:type="dxa"/>
          </w:tcPr>
          <w:p w14:paraId="65B05265" w14:textId="61757F04" w:rsidR="003C194A" w:rsidRPr="000615EB" w:rsidRDefault="003C194A" w:rsidP="009C776E">
            <w:pPr>
              <w:jc w:val="both"/>
              <w:rPr>
                <w:rFonts w:ascii="Calibri" w:hAnsi="Calibri" w:cs="Calibri"/>
              </w:rPr>
            </w:pPr>
            <w:r>
              <w:rPr>
                <w:rFonts w:ascii="Calibri" w:hAnsi="Calibri" w:cs="Calibri"/>
              </w:rPr>
              <w:t>Good Standard of Education</w:t>
            </w:r>
            <w:r w:rsidR="00785A12">
              <w:rPr>
                <w:rFonts w:ascii="Calibri" w:hAnsi="Calibri" w:cs="Calibri"/>
              </w:rPr>
              <w:t xml:space="preserve"> (</w:t>
            </w:r>
            <w:r w:rsidR="00DA69B6">
              <w:rPr>
                <w:rFonts w:ascii="Calibri" w:hAnsi="Calibri" w:cs="Calibri"/>
              </w:rPr>
              <w:t xml:space="preserve">Incl English and </w:t>
            </w:r>
            <w:proofErr w:type="spellStart"/>
            <w:r w:rsidR="00DA69B6">
              <w:rPr>
                <w:rFonts w:ascii="Calibri" w:hAnsi="Calibri" w:cs="Calibri"/>
              </w:rPr>
              <w:t>Maths</w:t>
            </w:r>
            <w:proofErr w:type="spellEnd"/>
            <w:r w:rsidR="00785A12">
              <w:rPr>
                <w:rFonts w:ascii="Calibri" w:hAnsi="Calibri" w:cs="Calibri"/>
              </w:rPr>
              <w:t>)</w:t>
            </w:r>
          </w:p>
        </w:tc>
        <w:tc>
          <w:tcPr>
            <w:tcW w:w="1984" w:type="dxa"/>
          </w:tcPr>
          <w:p w14:paraId="3855D7C4" w14:textId="77777777" w:rsidR="003C194A" w:rsidRPr="000615EB" w:rsidRDefault="003C194A" w:rsidP="009C776E">
            <w:pPr>
              <w:jc w:val="center"/>
              <w:rPr>
                <w:rFonts w:ascii="Calibri" w:hAnsi="Calibri" w:cs="Calibri"/>
              </w:rPr>
            </w:pPr>
            <w:r>
              <w:rPr>
                <w:rFonts w:ascii="Calibri" w:hAnsi="Calibri" w:cs="Calibri"/>
              </w:rPr>
              <w:t>D</w:t>
            </w:r>
          </w:p>
        </w:tc>
        <w:tc>
          <w:tcPr>
            <w:tcW w:w="1843" w:type="dxa"/>
          </w:tcPr>
          <w:p w14:paraId="50434355" w14:textId="513C7D15" w:rsidR="003C194A" w:rsidRPr="000615EB" w:rsidRDefault="003C194A" w:rsidP="009C776E">
            <w:pPr>
              <w:jc w:val="center"/>
              <w:rPr>
                <w:rFonts w:ascii="Calibri" w:hAnsi="Calibri" w:cs="Calibri"/>
              </w:rPr>
            </w:pPr>
            <w:r>
              <w:rPr>
                <w:rFonts w:ascii="Calibri" w:hAnsi="Calibri" w:cs="Calibri"/>
              </w:rPr>
              <w:t>A</w:t>
            </w:r>
          </w:p>
        </w:tc>
      </w:tr>
      <w:tr w:rsidR="005770E2" w:rsidRPr="000615EB" w14:paraId="1806E03D" w14:textId="77777777" w:rsidTr="009C776E">
        <w:tc>
          <w:tcPr>
            <w:tcW w:w="6091" w:type="dxa"/>
          </w:tcPr>
          <w:p w14:paraId="4D35BC56" w14:textId="77777777" w:rsidR="005770E2" w:rsidRPr="001E7311" w:rsidRDefault="005770E2" w:rsidP="005770E2">
            <w:pPr>
              <w:jc w:val="both"/>
              <w:rPr>
                <w:rFonts w:ascii="Calibri" w:hAnsi="Calibri" w:cs="Calibri"/>
                <w:b/>
              </w:rPr>
            </w:pPr>
            <w:r w:rsidRPr="001E7311">
              <w:rPr>
                <w:rFonts w:ascii="Calibri" w:hAnsi="Calibri" w:cs="Calibri"/>
                <w:b/>
              </w:rPr>
              <w:t>Skills</w:t>
            </w:r>
          </w:p>
        </w:tc>
        <w:tc>
          <w:tcPr>
            <w:tcW w:w="1984" w:type="dxa"/>
          </w:tcPr>
          <w:p w14:paraId="2187087C" w14:textId="77777777" w:rsidR="005770E2" w:rsidRPr="000615EB" w:rsidRDefault="005770E2" w:rsidP="005770E2">
            <w:pPr>
              <w:ind w:left="360"/>
              <w:jc w:val="center"/>
              <w:rPr>
                <w:rFonts w:ascii="Calibri" w:hAnsi="Calibri" w:cs="Calibri"/>
              </w:rPr>
            </w:pPr>
          </w:p>
        </w:tc>
        <w:tc>
          <w:tcPr>
            <w:tcW w:w="1843" w:type="dxa"/>
          </w:tcPr>
          <w:p w14:paraId="545D3D56" w14:textId="77777777" w:rsidR="005770E2" w:rsidRPr="000615EB" w:rsidRDefault="005770E2" w:rsidP="005770E2">
            <w:pPr>
              <w:jc w:val="center"/>
              <w:rPr>
                <w:rFonts w:ascii="Calibri" w:hAnsi="Calibri" w:cs="Calibri"/>
              </w:rPr>
            </w:pPr>
          </w:p>
        </w:tc>
      </w:tr>
      <w:tr w:rsidR="005770E2" w:rsidRPr="000615EB" w14:paraId="44A6FA10" w14:textId="77777777" w:rsidTr="009C776E">
        <w:tc>
          <w:tcPr>
            <w:tcW w:w="6091" w:type="dxa"/>
          </w:tcPr>
          <w:p w14:paraId="5AD54F63" w14:textId="6395F65D" w:rsidR="005770E2" w:rsidRPr="00992862" w:rsidRDefault="00992862" w:rsidP="005770E2">
            <w:pPr>
              <w:jc w:val="both"/>
              <w:rPr>
                <w:rFonts w:ascii="Calibri" w:hAnsi="Calibri" w:cs="Calibri"/>
                <w:lang w:val="en-GB"/>
              </w:rPr>
            </w:pPr>
            <w:r w:rsidRPr="00992862">
              <w:rPr>
                <w:rFonts w:ascii="Calibri" w:hAnsi="Calibri" w:cs="Calibri"/>
                <w:lang w:val="en-GB"/>
              </w:rPr>
              <w:t>Strong and persuasive written and verbal communications skills and an ability to listen</w:t>
            </w:r>
          </w:p>
        </w:tc>
        <w:tc>
          <w:tcPr>
            <w:tcW w:w="1984" w:type="dxa"/>
          </w:tcPr>
          <w:p w14:paraId="445370E4" w14:textId="77777777" w:rsidR="005770E2" w:rsidRPr="000615EB" w:rsidRDefault="005770E2" w:rsidP="005770E2">
            <w:pPr>
              <w:jc w:val="center"/>
              <w:rPr>
                <w:rFonts w:ascii="Calibri" w:hAnsi="Calibri" w:cs="Calibri"/>
              </w:rPr>
            </w:pPr>
            <w:r>
              <w:rPr>
                <w:rFonts w:ascii="Calibri" w:hAnsi="Calibri" w:cs="Calibri"/>
              </w:rPr>
              <w:t>E</w:t>
            </w:r>
          </w:p>
        </w:tc>
        <w:tc>
          <w:tcPr>
            <w:tcW w:w="1843" w:type="dxa"/>
          </w:tcPr>
          <w:p w14:paraId="501EB232" w14:textId="641D76E2" w:rsidR="005770E2" w:rsidRPr="000615EB" w:rsidRDefault="00256BF2" w:rsidP="005770E2">
            <w:pPr>
              <w:jc w:val="center"/>
              <w:rPr>
                <w:rFonts w:ascii="Calibri" w:hAnsi="Calibri" w:cs="Calibri"/>
              </w:rPr>
            </w:pPr>
            <w:r>
              <w:rPr>
                <w:rFonts w:ascii="Calibri" w:hAnsi="Calibri" w:cs="Calibri"/>
              </w:rPr>
              <w:t>A/</w:t>
            </w:r>
            <w:r w:rsidR="005770E2">
              <w:rPr>
                <w:rFonts w:ascii="Calibri" w:hAnsi="Calibri" w:cs="Calibri"/>
              </w:rPr>
              <w:t>I</w:t>
            </w:r>
          </w:p>
        </w:tc>
      </w:tr>
      <w:tr w:rsidR="00611DBE" w:rsidRPr="000615EB" w14:paraId="45862D41" w14:textId="77777777" w:rsidTr="009C776E">
        <w:tc>
          <w:tcPr>
            <w:tcW w:w="6091" w:type="dxa"/>
          </w:tcPr>
          <w:p w14:paraId="7E7E5249" w14:textId="54E6A23F" w:rsidR="00611DBE" w:rsidRPr="00B81F0B" w:rsidRDefault="00946711" w:rsidP="005770E2">
            <w:pPr>
              <w:jc w:val="both"/>
              <w:rPr>
                <w:rFonts w:ascii="Calibri" w:hAnsi="Calibri" w:cs="Calibri"/>
                <w:lang w:val="en-GB"/>
              </w:rPr>
            </w:pPr>
            <w:r w:rsidRPr="00946711">
              <w:rPr>
                <w:rFonts w:ascii="Calibri" w:hAnsi="Calibri" w:cs="Calibri"/>
                <w:lang w:val="en-GB"/>
              </w:rPr>
              <w:t>Ability to manage, lead and motivate a team of staff</w:t>
            </w:r>
          </w:p>
        </w:tc>
        <w:tc>
          <w:tcPr>
            <w:tcW w:w="1984" w:type="dxa"/>
          </w:tcPr>
          <w:p w14:paraId="4F27C583" w14:textId="2EEB2FBE" w:rsidR="00611DBE" w:rsidRPr="000615EB" w:rsidRDefault="00946711" w:rsidP="005770E2">
            <w:pPr>
              <w:jc w:val="center"/>
              <w:rPr>
                <w:rFonts w:ascii="Calibri" w:hAnsi="Calibri" w:cs="Calibri"/>
              </w:rPr>
            </w:pPr>
            <w:r>
              <w:rPr>
                <w:rFonts w:ascii="Calibri" w:hAnsi="Calibri" w:cs="Calibri"/>
              </w:rPr>
              <w:t>E</w:t>
            </w:r>
          </w:p>
        </w:tc>
        <w:tc>
          <w:tcPr>
            <w:tcW w:w="1843" w:type="dxa"/>
          </w:tcPr>
          <w:p w14:paraId="43D10A55" w14:textId="5796510A" w:rsidR="00611DBE" w:rsidRPr="000615EB" w:rsidRDefault="00946711" w:rsidP="005770E2">
            <w:pPr>
              <w:jc w:val="center"/>
              <w:rPr>
                <w:rFonts w:ascii="Calibri" w:hAnsi="Calibri" w:cs="Calibri"/>
              </w:rPr>
            </w:pPr>
            <w:r>
              <w:rPr>
                <w:rFonts w:ascii="Calibri" w:hAnsi="Calibri" w:cs="Calibri"/>
              </w:rPr>
              <w:t>A/I</w:t>
            </w:r>
          </w:p>
        </w:tc>
      </w:tr>
      <w:tr w:rsidR="00611DBE" w:rsidRPr="000615EB" w14:paraId="2099ED76" w14:textId="77777777" w:rsidTr="009C776E">
        <w:tc>
          <w:tcPr>
            <w:tcW w:w="6091" w:type="dxa"/>
          </w:tcPr>
          <w:p w14:paraId="4782F04D" w14:textId="33A0ED07" w:rsidR="00611DBE" w:rsidRPr="00883054" w:rsidRDefault="0096277D" w:rsidP="0096277D">
            <w:pPr>
              <w:jc w:val="both"/>
              <w:rPr>
                <w:rFonts w:ascii="Calibri" w:hAnsi="Calibri" w:cs="Calibri"/>
              </w:rPr>
            </w:pPr>
            <w:r w:rsidRPr="0096277D">
              <w:rPr>
                <w:rFonts w:ascii="Calibri" w:hAnsi="Calibri" w:cs="Calibri"/>
                <w:lang w:val="en-GB"/>
              </w:rPr>
              <w:t>Ability to make presentations at Board level groups and to other senior or large audiences</w:t>
            </w:r>
          </w:p>
        </w:tc>
        <w:tc>
          <w:tcPr>
            <w:tcW w:w="1984" w:type="dxa"/>
          </w:tcPr>
          <w:p w14:paraId="0549A413" w14:textId="1E31A9B8" w:rsidR="00611DBE" w:rsidRPr="000615EB" w:rsidRDefault="0096277D" w:rsidP="005770E2">
            <w:pPr>
              <w:jc w:val="center"/>
              <w:rPr>
                <w:rFonts w:ascii="Calibri" w:hAnsi="Calibri" w:cs="Calibri"/>
              </w:rPr>
            </w:pPr>
            <w:r>
              <w:rPr>
                <w:rFonts w:ascii="Calibri" w:hAnsi="Calibri" w:cs="Calibri"/>
              </w:rPr>
              <w:t>E</w:t>
            </w:r>
          </w:p>
        </w:tc>
        <w:tc>
          <w:tcPr>
            <w:tcW w:w="1843" w:type="dxa"/>
          </w:tcPr>
          <w:p w14:paraId="7528282B" w14:textId="5E2FCEA3" w:rsidR="00611DBE" w:rsidRPr="000615EB" w:rsidRDefault="0096277D" w:rsidP="005770E2">
            <w:pPr>
              <w:jc w:val="center"/>
              <w:rPr>
                <w:rFonts w:ascii="Calibri" w:hAnsi="Calibri" w:cs="Calibri"/>
              </w:rPr>
            </w:pPr>
            <w:r>
              <w:rPr>
                <w:rFonts w:ascii="Calibri" w:hAnsi="Calibri" w:cs="Calibri"/>
              </w:rPr>
              <w:t>A/I</w:t>
            </w:r>
          </w:p>
        </w:tc>
      </w:tr>
      <w:tr w:rsidR="00611DBE" w:rsidRPr="000615EB" w14:paraId="4C4CF4A8" w14:textId="77777777" w:rsidTr="009C776E">
        <w:tc>
          <w:tcPr>
            <w:tcW w:w="6091" w:type="dxa"/>
          </w:tcPr>
          <w:p w14:paraId="27F97404" w14:textId="16C07DBE" w:rsidR="00611DBE" w:rsidRPr="00780E65" w:rsidRDefault="00F012E4" w:rsidP="005770E2">
            <w:pPr>
              <w:jc w:val="both"/>
              <w:rPr>
                <w:rFonts w:ascii="Calibri" w:hAnsi="Calibri" w:cs="Calibri"/>
                <w:lang w:val="en-GB"/>
              </w:rPr>
            </w:pPr>
            <w:r w:rsidRPr="00F012E4">
              <w:rPr>
                <w:rFonts w:ascii="Calibri" w:hAnsi="Calibri" w:cs="Calibri"/>
                <w:lang w:val="en-GB"/>
              </w:rPr>
              <w:t>Excellent organisational skills and an ability to manage competing priorities</w:t>
            </w:r>
          </w:p>
        </w:tc>
        <w:tc>
          <w:tcPr>
            <w:tcW w:w="1984" w:type="dxa"/>
          </w:tcPr>
          <w:p w14:paraId="27E484DD" w14:textId="71A49F50" w:rsidR="00611DBE" w:rsidRPr="000615EB" w:rsidRDefault="00780E65" w:rsidP="005770E2">
            <w:pPr>
              <w:jc w:val="center"/>
              <w:rPr>
                <w:rFonts w:ascii="Calibri" w:hAnsi="Calibri" w:cs="Calibri"/>
              </w:rPr>
            </w:pPr>
            <w:r>
              <w:rPr>
                <w:rFonts w:ascii="Calibri" w:hAnsi="Calibri" w:cs="Calibri"/>
              </w:rPr>
              <w:t>E</w:t>
            </w:r>
          </w:p>
        </w:tc>
        <w:tc>
          <w:tcPr>
            <w:tcW w:w="1843" w:type="dxa"/>
          </w:tcPr>
          <w:p w14:paraId="04C9C9BC" w14:textId="0BC01189" w:rsidR="00611DBE" w:rsidRPr="000615EB" w:rsidRDefault="00780E65" w:rsidP="005770E2">
            <w:pPr>
              <w:jc w:val="center"/>
              <w:rPr>
                <w:rFonts w:ascii="Calibri" w:hAnsi="Calibri" w:cs="Calibri"/>
              </w:rPr>
            </w:pPr>
            <w:r>
              <w:rPr>
                <w:rFonts w:ascii="Calibri" w:hAnsi="Calibri" w:cs="Calibri"/>
              </w:rPr>
              <w:t>A/I</w:t>
            </w:r>
          </w:p>
        </w:tc>
      </w:tr>
      <w:tr w:rsidR="00611DBE" w:rsidRPr="000615EB" w14:paraId="64191892" w14:textId="77777777" w:rsidTr="009C776E">
        <w:tc>
          <w:tcPr>
            <w:tcW w:w="6091" w:type="dxa"/>
          </w:tcPr>
          <w:p w14:paraId="3F52B62F" w14:textId="4F33EFCD" w:rsidR="00611DBE" w:rsidRPr="00883054" w:rsidRDefault="008446BF" w:rsidP="005770E2">
            <w:pPr>
              <w:jc w:val="both"/>
              <w:rPr>
                <w:rFonts w:ascii="Calibri" w:hAnsi="Calibri" w:cs="Calibri"/>
              </w:rPr>
            </w:pPr>
            <w:r>
              <w:rPr>
                <w:rFonts w:ascii="Calibri" w:hAnsi="Calibri" w:cs="Calibri"/>
              </w:rPr>
              <w:t>Good IT skills across typical software, databases and CRM</w:t>
            </w:r>
          </w:p>
        </w:tc>
        <w:tc>
          <w:tcPr>
            <w:tcW w:w="1984" w:type="dxa"/>
          </w:tcPr>
          <w:p w14:paraId="63240B27" w14:textId="16835C9F" w:rsidR="00611DBE" w:rsidRPr="000615EB" w:rsidRDefault="008446BF" w:rsidP="005770E2">
            <w:pPr>
              <w:jc w:val="center"/>
              <w:rPr>
                <w:rFonts w:ascii="Calibri" w:hAnsi="Calibri" w:cs="Calibri"/>
              </w:rPr>
            </w:pPr>
            <w:r>
              <w:rPr>
                <w:rFonts w:ascii="Calibri" w:hAnsi="Calibri" w:cs="Calibri"/>
              </w:rPr>
              <w:t>E</w:t>
            </w:r>
          </w:p>
        </w:tc>
        <w:tc>
          <w:tcPr>
            <w:tcW w:w="1843" w:type="dxa"/>
          </w:tcPr>
          <w:p w14:paraId="78CCCE73" w14:textId="30405EA5" w:rsidR="00611DBE" w:rsidRPr="000615EB" w:rsidRDefault="008446BF" w:rsidP="005770E2">
            <w:pPr>
              <w:jc w:val="center"/>
              <w:rPr>
                <w:rFonts w:ascii="Calibri" w:hAnsi="Calibri" w:cs="Calibri"/>
              </w:rPr>
            </w:pPr>
            <w:r>
              <w:rPr>
                <w:rFonts w:ascii="Calibri" w:hAnsi="Calibri" w:cs="Calibri"/>
              </w:rPr>
              <w:t>A/I</w:t>
            </w:r>
          </w:p>
        </w:tc>
      </w:tr>
      <w:tr w:rsidR="005770E2" w:rsidRPr="000615EB" w14:paraId="78822B66" w14:textId="77777777" w:rsidTr="009C776E">
        <w:tc>
          <w:tcPr>
            <w:tcW w:w="6091" w:type="dxa"/>
          </w:tcPr>
          <w:p w14:paraId="54D3FFBE" w14:textId="07D74F93" w:rsidR="005770E2" w:rsidRPr="00883054" w:rsidRDefault="005770E2" w:rsidP="005770E2">
            <w:pPr>
              <w:jc w:val="both"/>
              <w:rPr>
                <w:rFonts w:ascii="Calibri" w:hAnsi="Calibri" w:cs="Calibri"/>
              </w:rPr>
            </w:pPr>
          </w:p>
        </w:tc>
        <w:tc>
          <w:tcPr>
            <w:tcW w:w="1984" w:type="dxa"/>
          </w:tcPr>
          <w:p w14:paraId="6407043F" w14:textId="71BBB255" w:rsidR="005770E2" w:rsidRPr="000615EB" w:rsidRDefault="005770E2" w:rsidP="005770E2">
            <w:pPr>
              <w:jc w:val="center"/>
              <w:rPr>
                <w:rFonts w:ascii="Calibri" w:hAnsi="Calibri" w:cs="Calibri"/>
              </w:rPr>
            </w:pPr>
          </w:p>
        </w:tc>
        <w:tc>
          <w:tcPr>
            <w:tcW w:w="1843" w:type="dxa"/>
          </w:tcPr>
          <w:p w14:paraId="7C3AD820" w14:textId="6E5FF15F" w:rsidR="005770E2" w:rsidRPr="000615EB" w:rsidRDefault="005770E2" w:rsidP="005770E2">
            <w:pPr>
              <w:jc w:val="center"/>
              <w:rPr>
                <w:rFonts w:ascii="Calibri" w:hAnsi="Calibri" w:cs="Calibri"/>
              </w:rPr>
            </w:pPr>
          </w:p>
        </w:tc>
      </w:tr>
      <w:tr w:rsidR="005770E2" w:rsidRPr="000615EB" w14:paraId="0C544386" w14:textId="77777777" w:rsidTr="009C776E">
        <w:tc>
          <w:tcPr>
            <w:tcW w:w="6091" w:type="dxa"/>
          </w:tcPr>
          <w:p w14:paraId="1805F410" w14:textId="77777777" w:rsidR="005770E2" w:rsidRPr="001E7311" w:rsidRDefault="005770E2" w:rsidP="005770E2">
            <w:pPr>
              <w:jc w:val="both"/>
              <w:rPr>
                <w:rFonts w:ascii="Calibri" w:hAnsi="Calibri" w:cs="Calibri"/>
                <w:b/>
              </w:rPr>
            </w:pPr>
            <w:r w:rsidRPr="001E7311">
              <w:rPr>
                <w:rFonts w:ascii="Calibri" w:hAnsi="Calibri" w:cs="Calibri"/>
                <w:b/>
              </w:rPr>
              <w:t>Experience</w:t>
            </w:r>
          </w:p>
        </w:tc>
        <w:tc>
          <w:tcPr>
            <w:tcW w:w="1984" w:type="dxa"/>
          </w:tcPr>
          <w:p w14:paraId="3770B81E" w14:textId="77777777" w:rsidR="005770E2" w:rsidRPr="000615EB" w:rsidRDefault="005770E2" w:rsidP="005770E2">
            <w:pPr>
              <w:jc w:val="center"/>
              <w:rPr>
                <w:rFonts w:ascii="Calibri" w:hAnsi="Calibri" w:cs="Calibri"/>
              </w:rPr>
            </w:pPr>
          </w:p>
        </w:tc>
        <w:tc>
          <w:tcPr>
            <w:tcW w:w="1843" w:type="dxa"/>
          </w:tcPr>
          <w:p w14:paraId="7A543A7A" w14:textId="77777777" w:rsidR="005770E2" w:rsidRPr="000615EB" w:rsidRDefault="005770E2" w:rsidP="005770E2">
            <w:pPr>
              <w:jc w:val="center"/>
              <w:rPr>
                <w:rFonts w:ascii="Calibri" w:hAnsi="Calibri" w:cs="Calibri"/>
              </w:rPr>
            </w:pPr>
          </w:p>
        </w:tc>
      </w:tr>
      <w:tr w:rsidR="005770E2" w:rsidRPr="000615EB" w14:paraId="527BD9D0" w14:textId="77777777" w:rsidTr="009C776E">
        <w:tc>
          <w:tcPr>
            <w:tcW w:w="6091" w:type="dxa"/>
          </w:tcPr>
          <w:p w14:paraId="17AF200F" w14:textId="34A145A2" w:rsidR="005770E2" w:rsidRPr="00AE2330" w:rsidRDefault="00AE2330" w:rsidP="005770E2">
            <w:pPr>
              <w:jc w:val="both"/>
              <w:rPr>
                <w:rFonts w:ascii="Calibri" w:hAnsi="Calibri" w:cs="Calibri"/>
                <w:lang w:val="en-GB"/>
              </w:rPr>
            </w:pPr>
            <w:r w:rsidRPr="00AE2330">
              <w:rPr>
                <w:rFonts w:ascii="Calibri" w:hAnsi="Calibri" w:cs="Calibri"/>
                <w:lang w:val="en-GB"/>
              </w:rPr>
              <w:t>Experience of developing and delivering effective fundraising strategies</w:t>
            </w:r>
          </w:p>
        </w:tc>
        <w:tc>
          <w:tcPr>
            <w:tcW w:w="1984" w:type="dxa"/>
          </w:tcPr>
          <w:p w14:paraId="346D91A7" w14:textId="348CA370" w:rsidR="005770E2" w:rsidRPr="000615EB" w:rsidRDefault="005770E2" w:rsidP="005770E2">
            <w:pPr>
              <w:jc w:val="center"/>
              <w:rPr>
                <w:rFonts w:ascii="Calibri" w:hAnsi="Calibri" w:cs="Calibri"/>
              </w:rPr>
            </w:pPr>
            <w:r>
              <w:rPr>
                <w:rFonts w:ascii="Calibri" w:hAnsi="Calibri" w:cs="Calibri"/>
              </w:rPr>
              <w:t>E</w:t>
            </w:r>
          </w:p>
        </w:tc>
        <w:tc>
          <w:tcPr>
            <w:tcW w:w="1843" w:type="dxa"/>
          </w:tcPr>
          <w:p w14:paraId="6A7981F7" w14:textId="0F017E3A" w:rsidR="005770E2" w:rsidRPr="000615EB" w:rsidRDefault="005770E2" w:rsidP="005770E2">
            <w:pPr>
              <w:jc w:val="center"/>
              <w:rPr>
                <w:rFonts w:ascii="Calibri" w:hAnsi="Calibri" w:cs="Calibri"/>
              </w:rPr>
            </w:pPr>
            <w:r>
              <w:rPr>
                <w:rFonts w:ascii="Calibri" w:hAnsi="Calibri" w:cs="Calibri"/>
              </w:rPr>
              <w:t>I</w:t>
            </w:r>
          </w:p>
        </w:tc>
      </w:tr>
      <w:tr w:rsidR="00AC3BEB" w:rsidRPr="000615EB" w14:paraId="0771108B" w14:textId="77777777" w:rsidTr="00E45CAB">
        <w:tc>
          <w:tcPr>
            <w:tcW w:w="6091" w:type="dxa"/>
          </w:tcPr>
          <w:p w14:paraId="79C86E40" w14:textId="77777777" w:rsidR="00AC3BEB" w:rsidRPr="00B81F0B" w:rsidRDefault="00AC3BEB" w:rsidP="00E45CAB">
            <w:pPr>
              <w:jc w:val="both"/>
              <w:rPr>
                <w:rFonts w:ascii="Calibri" w:hAnsi="Calibri" w:cs="Calibri"/>
                <w:lang w:val="en-GB"/>
              </w:rPr>
            </w:pPr>
            <w:r w:rsidRPr="00B81F0B">
              <w:rPr>
                <w:rFonts w:ascii="Calibri" w:hAnsi="Calibri" w:cs="Calibri"/>
                <w:lang w:val="en-GB"/>
              </w:rPr>
              <w:t>Experience of personally securing major donors (gifts from £10,000 upwards)</w:t>
            </w:r>
          </w:p>
        </w:tc>
        <w:tc>
          <w:tcPr>
            <w:tcW w:w="1984" w:type="dxa"/>
          </w:tcPr>
          <w:p w14:paraId="193A8AE8" w14:textId="77777777" w:rsidR="00AC3BEB" w:rsidRPr="000615EB" w:rsidRDefault="00AC3BEB" w:rsidP="00E45CAB">
            <w:pPr>
              <w:jc w:val="center"/>
              <w:rPr>
                <w:rFonts w:ascii="Calibri" w:hAnsi="Calibri" w:cs="Calibri"/>
              </w:rPr>
            </w:pPr>
            <w:r>
              <w:rPr>
                <w:rFonts w:ascii="Calibri" w:hAnsi="Calibri" w:cs="Calibri"/>
              </w:rPr>
              <w:t>E</w:t>
            </w:r>
          </w:p>
        </w:tc>
        <w:tc>
          <w:tcPr>
            <w:tcW w:w="1843" w:type="dxa"/>
          </w:tcPr>
          <w:p w14:paraId="75EFB148" w14:textId="77777777" w:rsidR="00AC3BEB" w:rsidRPr="000615EB" w:rsidRDefault="00AC3BEB" w:rsidP="00E45CAB">
            <w:pPr>
              <w:jc w:val="center"/>
              <w:rPr>
                <w:rFonts w:ascii="Calibri" w:hAnsi="Calibri" w:cs="Calibri"/>
              </w:rPr>
            </w:pPr>
            <w:r>
              <w:rPr>
                <w:rFonts w:ascii="Calibri" w:hAnsi="Calibri" w:cs="Calibri"/>
              </w:rPr>
              <w:t>A/I</w:t>
            </w:r>
          </w:p>
        </w:tc>
      </w:tr>
      <w:tr w:rsidR="00AC3BEB" w:rsidRPr="000615EB" w14:paraId="1261D63B" w14:textId="77777777" w:rsidTr="00E45CAB">
        <w:tc>
          <w:tcPr>
            <w:tcW w:w="6091" w:type="dxa"/>
          </w:tcPr>
          <w:p w14:paraId="179461DD" w14:textId="77777777" w:rsidR="00AC3BEB" w:rsidRPr="00883054" w:rsidRDefault="00AC3BEB" w:rsidP="00E45CAB">
            <w:pPr>
              <w:jc w:val="both"/>
              <w:rPr>
                <w:rFonts w:ascii="Calibri" w:hAnsi="Calibri" w:cs="Calibri"/>
              </w:rPr>
            </w:pPr>
            <w:r w:rsidRPr="00AC3BEB">
              <w:rPr>
                <w:rFonts w:ascii="Calibri" w:hAnsi="Calibri" w:cs="Calibri"/>
              </w:rPr>
              <w:t>Experience of developing substantial new income streams from a range of sources</w:t>
            </w:r>
          </w:p>
        </w:tc>
        <w:tc>
          <w:tcPr>
            <w:tcW w:w="1984" w:type="dxa"/>
          </w:tcPr>
          <w:p w14:paraId="327B2C0F" w14:textId="77777777" w:rsidR="00AC3BEB" w:rsidRPr="000615EB" w:rsidRDefault="00AC3BEB" w:rsidP="00E45CAB">
            <w:pPr>
              <w:jc w:val="center"/>
              <w:rPr>
                <w:rFonts w:ascii="Calibri" w:hAnsi="Calibri" w:cs="Calibri"/>
              </w:rPr>
            </w:pPr>
            <w:r>
              <w:rPr>
                <w:rFonts w:ascii="Calibri" w:hAnsi="Calibri" w:cs="Calibri"/>
              </w:rPr>
              <w:t>E</w:t>
            </w:r>
          </w:p>
        </w:tc>
        <w:tc>
          <w:tcPr>
            <w:tcW w:w="1843" w:type="dxa"/>
          </w:tcPr>
          <w:p w14:paraId="3A560DF2" w14:textId="77777777" w:rsidR="00AC3BEB" w:rsidRPr="000615EB" w:rsidRDefault="00AC3BEB" w:rsidP="00E45CAB">
            <w:pPr>
              <w:jc w:val="center"/>
              <w:rPr>
                <w:rFonts w:ascii="Calibri" w:hAnsi="Calibri" w:cs="Calibri"/>
              </w:rPr>
            </w:pPr>
            <w:r>
              <w:rPr>
                <w:rFonts w:ascii="Calibri" w:hAnsi="Calibri" w:cs="Calibri"/>
              </w:rPr>
              <w:t>A/I</w:t>
            </w:r>
          </w:p>
        </w:tc>
      </w:tr>
      <w:tr w:rsidR="005770E2" w:rsidRPr="000615EB" w14:paraId="56ACEE81" w14:textId="77777777" w:rsidTr="009C776E">
        <w:tc>
          <w:tcPr>
            <w:tcW w:w="6091" w:type="dxa"/>
          </w:tcPr>
          <w:p w14:paraId="745FEEC7" w14:textId="54DF32F5" w:rsidR="005770E2" w:rsidRPr="005253F1" w:rsidRDefault="00D158F6" w:rsidP="005770E2">
            <w:pPr>
              <w:jc w:val="both"/>
              <w:rPr>
                <w:rFonts w:ascii="Calibri" w:hAnsi="Calibri" w:cs="Calibri"/>
                <w:lang w:val="en-GB"/>
              </w:rPr>
            </w:pPr>
            <w:r w:rsidRPr="00D158F6">
              <w:rPr>
                <w:rFonts w:ascii="Calibri" w:hAnsi="Calibri" w:cs="Calibri"/>
              </w:rPr>
              <w:t>Experience of other areas of fundraising such as community and employee fundraising, and trusts and foundations</w:t>
            </w:r>
          </w:p>
        </w:tc>
        <w:tc>
          <w:tcPr>
            <w:tcW w:w="1984" w:type="dxa"/>
          </w:tcPr>
          <w:p w14:paraId="1F584FEA" w14:textId="762C7659" w:rsidR="005770E2" w:rsidRDefault="005253F1" w:rsidP="005770E2">
            <w:pPr>
              <w:jc w:val="center"/>
              <w:rPr>
                <w:rFonts w:ascii="Calibri" w:hAnsi="Calibri" w:cs="Calibri"/>
              </w:rPr>
            </w:pPr>
            <w:r>
              <w:rPr>
                <w:rFonts w:ascii="Calibri" w:hAnsi="Calibri" w:cs="Calibri"/>
              </w:rPr>
              <w:t>D</w:t>
            </w:r>
          </w:p>
        </w:tc>
        <w:tc>
          <w:tcPr>
            <w:tcW w:w="1843" w:type="dxa"/>
          </w:tcPr>
          <w:p w14:paraId="19FE9528" w14:textId="77777777" w:rsidR="005770E2" w:rsidRDefault="005770E2" w:rsidP="005770E2">
            <w:pPr>
              <w:jc w:val="center"/>
              <w:rPr>
                <w:rFonts w:ascii="Calibri" w:hAnsi="Calibri" w:cs="Calibri"/>
              </w:rPr>
            </w:pPr>
            <w:r>
              <w:rPr>
                <w:rFonts w:ascii="Calibri" w:hAnsi="Calibri" w:cs="Calibri"/>
              </w:rPr>
              <w:t>A/I</w:t>
            </w:r>
          </w:p>
        </w:tc>
      </w:tr>
      <w:tr w:rsidR="007A0D0B" w:rsidRPr="000615EB" w14:paraId="26FD80B3" w14:textId="77777777" w:rsidTr="009C776E">
        <w:tc>
          <w:tcPr>
            <w:tcW w:w="6091" w:type="dxa"/>
          </w:tcPr>
          <w:p w14:paraId="717F67B8" w14:textId="4C0B9155" w:rsidR="007A0D0B" w:rsidRPr="009532F0" w:rsidRDefault="009532F0" w:rsidP="007A0D0B">
            <w:pPr>
              <w:jc w:val="both"/>
              <w:rPr>
                <w:rFonts w:ascii="Calibri" w:hAnsi="Calibri" w:cs="Calibri"/>
                <w:b/>
                <w:bCs/>
                <w:lang w:val="en-GB"/>
              </w:rPr>
            </w:pPr>
            <w:r w:rsidRPr="009532F0">
              <w:rPr>
                <w:rFonts w:ascii="Calibri" w:hAnsi="Calibri" w:cs="Calibri"/>
                <w:lang w:val="en-GB"/>
              </w:rPr>
              <w:t>Experience of overseeing marketing and communications plans</w:t>
            </w:r>
          </w:p>
        </w:tc>
        <w:tc>
          <w:tcPr>
            <w:tcW w:w="1984" w:type="dxa"/>
          </w:tcPr>
          <w:p w14:paraId="3FBAE64B" w14:textId="1FA9F887" w:rsidR="007A0D0B" w:rsidRDefault="00522C69" w:rsidP="005770E2">
            <w:pPr>
              <w:jc w:val="center"/>
              <w:rPr>
                <w:rFonts w:ascii="Calibri" w:hAnsi="Calibri" w:cs="Calibri"/>
              </w:rPr>
            </w:pPr>
            <w:r>
              <w:rPr>
                <w:rFonts w:ascii="Calibri" w:hAnsi="Calibri" w:cs="Calibri"/>
              </w:rPr>
              <w:t>D</w:t>
            </w:r>
          </w:p>
        </w:tc>
        <w:tc>
          <w:tcPr>
            <w:tcW w:w="1843" w:type="dxa"/>
          </w:tcPr>
          <w:p w14:paraId="0021AD2E" w14:textId="50D6A216" w:rsidR="007A0D0B" w:rsidRDefault="00522C69" w:rsidP="005770E2">
            <w:pPr>
              <w:jc w:val="center"/>
              <w:rPr>
                <w:rFonts w:ascii="Calibri" w:hAnsi="Calibri" w:cs="Calibri"/>
              </w:rPr>
            </w:pPr>
            <w:r>
              <w:rPr>
                <w:rFonts w:ascii="Calibri" w:hAnsi="Calibri" w:cs="Calibri"/>
              </w:rPr>
              <w:t>A/I</w:t>
            </w:r>
          </w:p>
        </w:tc>
      </w:tr>
      <w:tr w:rsidR="0050433F" w:rsidRPr="000615EB" w14:paraId="08A9BB22" w14:textId="77777777" w:rsidTr="009C776E">
        <w:tc>
          <w:tcPr>
            <w:tcW w:w="6091" w:type="dxa"/>
          </w:tcPr>
          <w:p w14:paraId="4B47F7F7" w14:textId="618914B1" w:rsidR="0050433F" w:rsidRDefault="00566FE0" w:rsidP="005770E2">
            <w:pPr>
              <w:jc w:val="both"/>
              <w:rPr>
                <w:rFonts w:ascii="Calibri" w:hAnsi="Calibri" w:cs="Calibri"/>
              </w:rPr>
            </w:pPr>
            <w:r>
              <w:rPr>
                <w:rFonts w:ascii="Calibri" w:hAnsi="Calibri" w:cs="Calibri"/>
              </w:rPr>
              <w:t>Sales and relationship building in a B2B environment</w:t>
            </w:r>
          </w:p>
        </w:tc>
        <w:tc>
          <w:tcPr>
            <w:tcW w:w="1984" w:type="dxa"/>
          </w:tcPr>
          <w:p w14:paraId="230091FA" w14:textId="62EBB213" w:rsidR="0050433F" w:rsidRDefault="00566FE0" w:rsidP="005770E2">
            <w:pPr>
              <w:jc w:val="center"/>
              <w:rPr>
                <w:rFonts w:ascii="Calibri" w:hAnsi="Calibri" w:cs="Calibri"/>
              </w:rPr>
            </w:pPr>
            <w:r>
              <w:rPr>
                <w:rFonts w:ascii="Calibri" w:hAnsi="Calibri" w:cs="Calibri"/>
              </w:rPr>
              <w:t>D</w:t>
            </w:r>
          </w:p>
        </w:tc>
        <w:tc>
          <w:tcPr>
            <w:tcW w:w="1843" w:type="dxa"/>
          </w:tcPr>
          <w:p w14:paraId="67ECF617" w14:textId="3C21D605" w:rsidR="0050433F" w:rsidRDefault="00566FE0" w:rsidP="005770E2">
            <w:pPr>
              <w:jc w:val="center"/>
              <w:rPr>
                <w:rFonts w:ascii="Calibri" w:hAnsi="Calibri" w:cs="Calibri"/>
              </w:rPr>
            </w:pPr>
            <w:r>
              <w:rPr>
                <w:rFonts w:ascii="Calibri" w:hAnsi="Calibri" w:cs="Calibri"/>
              </w:rPr>
              <w:t>A/I</w:t>
            </w:r>
          </w:p>
        </w:tc>
      </w:tr>
      <w:tr w:rsidR="00BD0F52" w:rsidRPr="000615EB" w14:paraId="033BB450" w14:textId="77777777" w:rsidTr="009C776E">
        <w:tc>
          <w:tcPr>
            <w:tcW w:w="6091" w:type="dxa"/>
          </w:tcPr>
          <w:p w14:paraId="7118A0E8" w14:textId="71D09DE0" w:rsidR="00BD0F52" w:rsidRDefault="00BD0F52" w:rsidP="005770E2">
            <w:pPr>
              <w:jc w:val="both"/>
              <w:rPr>
                <w:rFonts w:ascii="Calibri" w:hAnsi="Calibri" w:cs="Calibri"/>
              </w:rPr>
            </w:pPr>
            <w:r>
              <w:rPr>
                <w:rFonts w:ascii="Calibri" w:hAnsi="Calibri" w:cs="Calibri"/>
              </w:rPr>
              <w:t>Working with agencies or freelancers to outsource expertise</w:t>
            </w:r>
          </w:p>
        </w:tc>
        <w:tc>
          <w:tcPr>
            <w:tcW w:w="1984" w:type="dxa"/>
          </w:tcPr>
          <w:p w14:paraId="58E1C78F" w14:textId="242B50D2" w:rsidR="00BD0F52" w:rsidRDefault="001D1598" w:rsidP="005770E2">
            <w:pPr>
              <w:jc w:val="center"/>
              <w:rPr>
                <w:rFonts w:ascii="Calibri" w:hAnsi="Calibri" w:cs="Calibri"/>
              </w:rPr>
            </w:pPr>
            <w:r>
              <w:rPr>
                <w:rFonts w:ascii="Calibri" w:hAnsi="Calibri" w:cs="Calibri"/>
              </w:rPr>
              <w:t>D</w:t>
            </w:r>
          </w:p>
        </w:tc>
        <w:tc>
          <w:tcPr>
            <w:tcW w:w="1843" w:type="dxa"/>
          </w:tcPr>
          <w:p w14:paraId="68B1ACB6" w14:textId="42541300" w:rsidR="00BD0F52" w:rsidRDefault="001D1598" w:rsidP="005770E2">
            <w:pPr>
              <w:jc w:val="center"/>
              <w:rPr>
                <w:rFonts w:ascii="Calibri" w:hAnsi="Calibri" w:cs="Calibri"/>
              </w:rPr>
            </w:pPr>
            <w:r>
              <w:rPr>
                <w:rFonts w:ascii="Calibri" w:hAnsi="Calibri" w:cs="Calibri"/>
              </w:rPr>
              <w:t>A/I</w:t>
            </w:r>
          </w:p>
        </w:tc>
      </w:tr>
      <w:tr w:rsidR="005770E2" w:rsidRPr="000615EB" w14:paraId="6EAFFAE6" w14:textId="77777777" w:rsidTr="009C776E">
        <w:tc>
          <w:tcPr>
            <w:tcW w:w="6091" w:type="dxa"/>
          </w:tcPr>
          <w:p w14:paraId="1B7D28D9" w14:textId="47065846" w:rsidR="005770E2" w:rsidRDefault="005770E2" w:rsidP="005770E2">
            <w:pPr>
              <w:jc w:val="both"/>
              <w:rPr>
                <w:rFonts w:ascii="Calibri" w:hAnsi="Calibri" w:cs="Calibri"/>
              </w:rPr>
            </w:pPr>
          </w:p>
        </w:tc>
        <w:tc>
          <w:tcPr>
            <w:tcW w:w="1984" w:type="dxa"/>
          </w:tcPr>
          <w:p w14:paraId="2B94DC68" w14:textId="0F06B72D" w:rsidR="005770E2" w:rsidRDefault="005770E2" w:rsidP="005770E2">
            <w:pPr>
              <w:jc w:val="center"/>
              <w:rPr>
                <w:rFonts w:ascii="Calibri" w:hAnsi="Calibri" w:cs="Calibri"/>
              </w:rPr>
            </w:pPr>
          </w:p>
        </w:tc>
        <w:tc>
          <w:tcPr>
            <w:tcW w:w="1843" w:type="dxa"/>
          </w:tcPr>
          <w:p w14:paraId="08D857E1" w14:textId="31F7FCBD" w:rsidR="005770E2" w:rsidRDefault="005770E2" w:rsidP="005770E2">
            <w:pPr>
              <w:jc w:val="center"/>
              <w:rPr>
                <w:rFonts w:ascii="Calibri" w:hAnsi="Calibri" w:cs="Calibri"/>
              </w:rPr>
            </w:pPr>
          </w:p>
        </w:tc>
      </w:tr>
      <w:tr w:rsidR="005770E2" w:rsidRPr="000615EB" w14:paraId="0AE36A9A" w14:textId="77777777" w:rsidTr="009C776E">
        <w:tc>
          <w:tcPr>
            <w:tcW w:w="6091" w:type="dxa"/>
          </w:tcPr>
          <w:p w14:paraId="3D181C2D" w14:textId="77777777" w:rsidR="005770E2" w:rsidRDefault="005770E2" w:rsidP="005770E2">
            <w:pPr>
              <w:jc w:val="both"/>
              <w:rPr>
                <w:rFonts w:ascii="Calibri" w:hAnsi="Calibri" w:cs="Calibri"/>
              </w:rPr>
            </w:pPr>
            <w:r w:rsidRPr="001E7311">
              <w:rPr>
                <w:rFonts w:ascii="Calibri" w:hAnsi="Calibri" w:cs="Calibri"/>
                <w:b/>
              </w:rPr>
              <w:t>Competencies</w:t>
            </w:r>
          </w:p>
        </w:tc>
        <w:tc>
          <w:tcPr>
            <w:tcW w:w="1984" w:type="dxa"/>
          </w:tcPr>
          <w:p w14:paraId="60FDCF20" w14:textId="77777777" w:rsidR="005770E2" w:rsidRPr="000615EB" w:rsidRDefault="005770E2" w:rsidP="005770E2">
            <w:pPr>
              <w:jc w:val="center"/>
              <w:rPr>
                <w:rFonts w:ascii="Calibri" w:hAnsi="Calibri" w:cs="Calibri"/>
              </w:rPr>
            </w:pPr>
          </w:p>
        </w:tc>
        <w:tc>
          <w:tcPr>
            <w:tcW w:w="1843" w:type="dxa"/>
          </w:tcPr>
          <w:p w14:paraId="03FFE43B" w14:textId="77777777" w:rsidR="005770E2" w:rsidRPr="000615EB" w:rsidRDefault="005770E2" w:rsidP="005770E2">
            <w:pPr>
              <w:jc w:val="center"/>
              <w:rPr>
                <w:rFonts w:ascii="Calibri" w:hAnsi="Calibri" w:cs="Calibri"/>
              </w:rPr>
            </w:pPr>
          </w:p>
        </w:tc>
      </w:tr>
      <w:tr w:rsidR="005770E2" w:rsidRPr="000615EB" w14:paraId="32C7C77C" w14:textId="77777777" w:rsidTr="009C776E">
        <w:tc>
          <w:tcPr>
            <w:tcW w:w="6091" w:type="dxa"/>
          </w:tcPr>
          <w:p w14:paraId="517D4E24" w14:textId="5C8C018B" w:rsidR="005770E2" w:rsidRPr="004F1E9E" w:rsidRDefault="004F1E9E" w:rsidP="005770E2">
            <w:pPr>
              <w:jc w:val="both"/>
              <w:rPr>
                <w:rFonts w:ascii="Calibri" w:hAnsi="Calibri" w:cs="Calibri"/>
                <w:lang w:val="en-GB"/>
              </w:rPr>
            </w:pPr>
            <w:r w:rsidRPr="004F1E9E">
              <w:rPr>
                <w:rFonts w:ascii="Calibri" w:hAnsi="Calibri" w:cs="Calibri"/>
                <w:lang w:val="en-GB"/>
              </w:rPr>
              <w:t>Ability to communicate with and enthuse a wide variety of people in an approachable and professional manner, while demonstrating a passion for the work of the charity</w:t>
            </w:r>
          </w:p>
        </w:tc>
        <w:tc>
          <w:tcPr>
            <w:tcW w:w="1984" w:type="dxa"/>
          </w:tcPr>
          <w:p w14:paraId="4F2B9DC2" w14:textId="77777777" w:rsidR="005770E2" w:rsidRPr="000615EB" w:rsidRDefault="005770E2" w:rsidP="005770E2">
            <w:pPr>
              <w:jc w:val="center"/>
              <w:rPr>
                <w:rFonts w:ascii="Calibri" w:hAnsi="Calibri" w:cs="Calibri"/>
              </w:rPr>
            </w:pPr>
            <w:r>
              <w:rPr>
                <w:rFonts w:ascii="Calibri" w:hAnsi="Calibri" w:cs="Calibri"/>
              </w:rPr>
              <w:t>E</w:t>
            </w:r>
          </w:p>
        </w:tc>
        <w:tc>
          <w:tcPr>
            <w:tcW w:w="1843" w:type="dxa"/>
          </w:tcPr>
          <w:p w14:paraId="574FFDC8" w14:textId="77777777" w:rsidR="005770E2" w:rsidRPr="000615EB" w:rsidRDefault="005770E2" w:rsidP="005770E2">
            <w:pPr>
              <w:jc w:val="center"/>
              <w:rPr>
                <w:rFonts w:ascii="Calibri" w:hAnsi="Calibri" w:cs="Calibri"/>
              </w:rPr>
            </w:pPr>
            <w:r>
              <w:rPr>
                <w:rFonts w:ascii="Calibri" w:hAnsi="Calibri" w:cs="Calibri"/>
              </w:rPr>
              <w:t>A/I</w:t>
            </w:r>
          </w:p>
        </w:tc>
      </w:tr>
      <w:tr w:rsidR="00522C69" w:rsidRPr="000615EB" w14:paraId="55749275" w14:textId="77777777" w:rsidTr="009C776E">
        <w:tc>
          <w:tcPr>
            <w:tcW w:w="6091" w:type="dxa"/>
          </w:tcPr>
          <w:p w14:paraId="46C75677" w14:textId="5983262E" w:rsidR="00522C69" w:rsidRPr="00485FB6" w:rsidRDefault="00485FB6" w:rsidP="005770E2">
            <w:pPr>
              <w:jc w:val="both"/>
              <w:rPr>
                <w:rFonts w:ascii="Calibri" w:hAnsi="Calibri" w:cs="Calibri"/>
                <w:lang w:val="en-GB"/>
              </w:rPr>
            </w:pPr>
            <w:r w:rsidRPr="00485FB6">
              <w:rPr>
                <w:rFonts w:ascii="Calibri" w:hAnsi="Calibri" w:cs="Calibri"/>
                <w:lang w:val="en-GB"/>
              </w:rPr>
              <w:t>Ability to develop and maintain strong working relationships with donors</w:t>
            </w:r>
          </w:p>
        </w:tc>
        <w:tc>
          <w:tcPr>
            <w:tcW w:w="1984" w:type="dxa"/>
          </w:tcPr>
          <w:p w14:paraId="684CE8A6" w14:textId="175C90F9" w:rsidR="00522C69" w:rsidRDefault="00485FB6" w:rsidP="005770E2">
            <w:pPr>
              <w:jc w:val="center"/>
              <w:rPr>
                <w:rFonts w:ascii="Calibri" w:hAnsi="Calibri" w:cs="Calibri"/>
              </w:rPr>
            </w:pPr>
            <w:r>
              <w:rPr>
                <w:rFonts w:ascii="Calibri" w:hAnsi="Calibri" w:cs="Calibri"/>
              </w:rPr>
              <w:t>E</w:t>
            </w:r>
          </w:p>
        </w:tc>
        <w:tc>
          <w:tcPr>
            <w:tcW w:w="1843" w:type="dxa"/>
          </w:tcPr>
          <w:p w14:paraId="698604D7" w14:textId="4F979E51" w:rsidR="00522C69" w:rsidRDefault="00485FB6" w:rsidP="005770E2">
            <w:pPr>
              <w:jc w:val="center"/>
              <w:rPr>
                <w:rFonts w:ascii="Calibri" w:hAnsi="Calibri" w:cs="Calibri"/>
              </w:rPr>
            </w:pPr>
            <w:r>
              <w:rPr>
                <w:rFonts w:ascii="Calibri" w:hAnsi="Calibri" w:cs="Calibri"/>
              </w:rPr>
              <w:t>A/I</w:t>
            </w:r>
          </w:p>
        </w:tc>
      </w:tr>
      <w:tr w:rsidR="00522C69" w:rsidRPr="000615EB" w14:paraId="04055180" w14:textId="77777777" w:rsidTr="009C776E">
        <w:tc>
          <w:tcPr>
            <w:tcW w:w="6091" w:type="dxa"/>
          </w:tcPr>
          <w:p w14:paraId="06098010" w14:textId="24C73101" w:rsidR="00F71156" w:rsidRPr="00F71156" w:rsidRDefault="00F71156" w:rsidP="00F71156">
            <w:pPr>
              <w:jc w:val="both"/>
              <w:rPr>
                <w:rFonts w:ascii="Calibri" w:hAnsi="Calibri" w:cs="Calibri"/>
                <w:lang w:val="en-GB"/>
              </w:rPr>
            </w:pPr>
            <w:r w:rsidRPr="00F71156">
              <w:rPr>
                <w:rFonts w:ascii="Calibri" w:hAnsi="Calibri" w:cs="Calibri"/>
                <w:lang w:val="en-GB"/>
              </w:rPr>
              <w:lastRenderedPageBreak/>
              <w:t xml:space="preserve">Strong </w:t>
            </w:r>
            <w:r w:rsidR="00F42091" w:rsidRPr="00F71156">
              <w:rPr>
                <w:rFonts w:ascii="Calibri" w:hAnsi="Calibri" w:cs="Calibri"/>
                <w:lang w:val="en-GB"/>
              </w:rPr>
              <w:t>teamwork</w:t>
            </w:r>
            <w:r w:rsidRPr="00F71156">
              <w:rPr>
                <w:rFonts w:ascii="Calibri" w:hAnsi="Calibri" w:cs="Calibri"/>
                <w:lang w:val="en-GB"/>
              </w:rPr>
              <w:t xml:space="preserve"> and collaborative skills</w:t>
            </w:r>
          </w:p>
          <w:p w14:paraId="07F24F51" w14:textId="77777777" w:rsidR="00522C69" w:rsidRDefault="00522C69" w:rsidP="005770E2">
            <w:pPr>
              <w:jc w:val="both"/>
              <w:rPr>
                <w:rFonts w:ascii="Calibri" w:hAnsi="Calibri" w:cs="Calibri"/>
              </w:rPr>
            </w:pPr>
          </w:p>
        </w:tc>
        <w:tc>
          <w:tcPr>
            <w:tcW w:w="1984" w:type="dxa"/>
          </w:tcPr>
          <w:p w14:paraId="75D99151" w14:textId="627A24E5" w:rsidR="00522C69" w:rsidRDefault="00F71156" w:rsidP="005770E2">
            <w:pPr>
              <w:jc w:val="center"/>
              <w:rPr>
                <w:rFonts w:ascii="Calibri" w:hAnsi="Calibri" w:cs="Calibri"/>
              </w:rPr>
            </w:pPr>
            <w:r>
              <w:rPr>
                <w:rFonts w:ascii="Calibri" w:hAnsi="Calibri" w:cs="Calibri"/>
              </w:rPr>
              <w:t>E</w:t>
            </w:r>
          </w:p>
        </w:tc>
        <w:tc>
          <w:tcPr>
            <w:tcW w:w="1843" w:type="dxa"/>
          </w:tcPr>
          <w:p w14:paraId="36A8C7CA" w14:textId="2FD4E41C" w:rsidR="00522C69" w:rsidRDefault="00F71156" w:rsidP="005770E2">
            <w:pPr>
              <w:jc w:val="center"/>
              <w:rPr>
                <w:rFonts w:ascii="Calibri" w:hAnsi="Calibri" w:cs="Calibri"/>
              </w:rPr>
            </w:pPr>
            <w:r>
              <w:rPr>
                <w:rFonts w:ascii="Calibri" w:hAnsi="Calibri" w:cs="Calibri"/>
              </w:rPr>
              <w:t>A/I</w:t>
            </w:r>
          </w:p>
        </w:tc>
      </w:tr>
      <w:tr w:rsidR="00F71156" w:rsidRPr="000615EB" w14:paraId="69FF2063" w14:textId="77777777" w:rsidTr="009C776E">
        <w:tc>
          <w:tcPr>
            <w:tcW w:w="6091" w:type="dxa"/>
          </w:tcPr>
          <w:p w14:paraId="428E9A05" w14:textId="77777777" w:rsidR="00CB4F4C" w:rsidRPr="00CB4F4C" w:rsidRDefault="00CB4F4C" w:rsidP="00CB4F4C">
            <w:pPr>
              <w:jc w:val="both"/>
              <w:rPr>
                <w:rFonts w:ascii="Calibri" w:hAnsi="Calibri" w:cs="Calibri"/>
                <w:lang w:val="en-GB"/>
              </w:rPr>
            </w:pPr>
            <w:r w:rsidRPr="00CB4F4C">
              <w:rPr>
                <w:rFonts w:ascii="Calibri" w:hAnsi="Calibri" w:cs="Calibri"/>
                <w:lang w:val="en-GB"/>
              </w:rPr>
              <w:t>Creative, proactive and empathetic approach</w:t>
            </w:r>
          </w:p>
          <w:p w14:paraId="6B671406" w14:textId="77777777" w:rsidR="00F71156" w:rsidRDefault="00F71156" w:rsidP="005770E2">
            <w:pPr>
              <w:jc w:val="both"/>
              <w:rPr>
                <w:rFonts w:ascii="Calibri" w:hAnsi="Calibri" w:cs="Calibri"/>
              </w:rPr>
            </w:pPr>
          </w:p>
        </w:tc>
        <w:tc>
          <w:tcPr>
            <w:tcW w:w="1984" w:type="dxa"/>
          </w:tcPr>
          <w:p w14:paraId="6C782895" w14:textId="3D191FE2" w:rsidR="00F71156" w:rsidRDefault="00CB4F4C" w:rsidP="005770E2">
            <w:pPr>
              <w:jc w:val="center"/>
              <w:rPr>
                <w:rFonts w:ascii="Calibri" w:hAnsi="Calibri" w:cs="Calibri"/>
              </w:rPr>
            </w:pPr>
            <w:r>
              <w:rPr>
                <w:rFonts w:ascii="Calibri" w:hAnsi="Calibri" w:cs="Calibri"/>
              </w:rPr>
              <w:t>E</w:t>
            </w:r>
          </w:p>
        </w:tc>
        <w:tc>
          <w:tcPr>
            <w:tcW w:w="1843" w:type="dxa"/>
          </w:tcPr>
          <w:p w14:paraId="58B9C673" w14:textId="2F96D3CA" w:rsidR="00F71156" w:rsidRDefault="00CB4F4C" w:rsidP="005770E2">
            <w:pPr>
              <w:jc w:val="center"/>
              <w:rPr>
                <w:rFonts w:ascii="Calibri" w:hAnsi="Calibri" w:cs="Calibri"/>
              </w:rPr>
            </w:pPr>
            <w:r>
              <w:rPr>
                <w:rFonts w:ascii="Calibri" w:hAnsi="Calibri" w:cs="Calibri"/>
              </w:rPr>
              <w:t>A/I</w:t>
            </w:r>
          </w:p>
        </w:tc>
      </w:tr>
      <w:tr w:rsidR="005770E2" w:rsidRPr="000615EB" w14:paraId="74E6C782" w14:textId="77777777" w:rsidTr="009C776E">
        <w:tc>
          <w:tcPr>
            <w:tcW w:w="6091" w:type="dxa"/>
          </w:tcPr>
          <w:p w14:paraId="0670B8EB" w14:textId="7A387B18" w:rsidR="005770E2" w:rsidRDefault="005770E2" w:rsidP="005770E2">
            <w:pPr>
              <w:jc w:val="both"/>
              <w:rPr>
                <w:rFonts w:ascii="Calibri" w:hAnsi="Calibri" w:cs="Calibri"/>
              </w:rPr>
            </w:pPr>
          </w:p>
        </w:tc>
        <w:tc>
          <w:tcPr>
            <w:tcW w:w="1984" w:type="dxa"/>
          </w:tcPr>
          <w:p w14:paraId="2D72D26F" w14:textId="74F19423" w:rsidR="005770E2" w:rsidRPr="000615EB" w:rsidRDefault="005770E2" w:rsidP="005770E2">
            <w:pPr>
              <w:jc w:val="center"/>
              <w:rPr>
                <w:rFonts w:ascii="Calibri" w:hAnsi="Calibri" w:cs="Calibri"/>
              </w:rPr>
            </w:pPr>
          </w:p>
        </w:tc>
        <w:tc>
          <w:tcPr>
            <w:tcW w:w="1843" w:type="dxa"/>
          </w:tcPr>
          <w:p w14:paraId="28FFB59B" w14:textId="123C12B1" w:rsidR="005770E2" w:rsidRPr="000615EB" w:rsidRDefault="005770E2" w:rsidP="005770E2">
            <w:pPr>
              <w:jc w:val="center"/>
              <w:rPr>
                <w:rFonts w:ascii="Calibri" w:hAnsi="Calibri" w:cs="Calibri"/>
              </w:rPr>
            </w:pPr>
          </w:p>
        </w:tc>
      </w:tr>
      <w:tr w:rsidR="005770E2" w:rsidRPr="000615EB" w14:paraId="01F17F91" w14:textId="77777777" w:rsidTr="009C776E">
        <w:tc>
          <w:tcPr>
            <w:tcW w:w="6091" w:type="dxa"/>
          </w:tcPr>
          <w:p w14:paraId="5480BC03" w14:textId="77777777" w:rsidR="005770E2" w:rsidRDefault="005770E2" w:rsidP="005770E2">
            <w:pPr>
              <w:jc w:val="both"/>
              <w:rPr>
                <w:rFonts w:ascii="Calibri" w:hAnsi="Calibri" w:cs="Calibri"/>
              </w:rPr>
            </w:pPr>
            <w:r w:rsidRPr="001E7311">
              <w:rPr>
                <w:rFonts w:ascii="Calibri" w:hAnsi="Calibri" w:cs="Calibri"/>
                <w:b/>
              </w:rPr>
              <w:t>Knowledge</w:t>
            </w:r>
          </w:p>
        </w:tc>
        <w:tc>
          <w:tcPr>
            <w:tcW w:w="1984" w:type="dxa"/>
          </w:tcPr>
          <w:p w14:paraId="69B9AD9B" w14:textId="77777777" w:rsidR="005770E2" w:rsidRPr="000615EB" w:rsidRDefault="005770E2" w:rsidP="005770E2">
            <w:pPr>
              <w:jc w:val="center"/>
              <w:rPr>
                <w:rFonts w:ascii="Calibri" w:hAnsi="Calibri" w:cs="Calibri"/>
              </w:rPr>
            </w:pPr>
          </w:p>
        </w:tc>
        <w:tc>
          <w:tcPr>
            <w:tcW w:w="1843" w:type="dxa"/>
          </w:tcPr>
          <w:p w14:paraId="13461071" w14:textId="77777777" w:rsidR="005770E2" w:rsidRPr="000615EB" w:rsidRDefault="005770E2" w:rsidP="005770E2">
            <w:pPr>
              <w:jc w:val="center"/>
              <w:rPr>
                <w:rFonts w:ascii="Calibri" w:hAnsi="Calibri" w:cs="Calibri"/>
              </w:rPr>
            </w:pPr>
          </w:p>
        </w:tc>
      </w:tr>
      <w:tr w:rsidR="00C55336" w:rsidRPr="000615EB" w14:paraId="05D3DAF8" w14:textId="77777777" w:rsidTr="009C776E">
        <w:tc>
          <w:tcPr>
            <w:tcW w:w="6091" w:type="dxa"/>
          </w:tcPr>
          <w:p w14:paraId="1AC1914B" w14:textId="552EED33" w:rsidR="00C55336" w:rsidRPr="00BB651C" w:rsidRDefault="001F23CF" w:rsidP="00BB651C">
            <w:pPr>
              <w:jc w:val="both"/>
              <w:rPr>
                <w:rFonts w:ascii="Calibri" w:hAnsi="Calibri" w:cs="Calibri"/>
                <w:lang w:val="en-GB"/>
              </w:rPr>
            </w:pPr>
            <w:r w:rsidRPr="001F23CF">
              <w:rPr>
                <w:rFonts w:ascii="Calibri" w:hAnsi="Calibri" w:cs="Calibri"/>
                <w:lang w:val="en-GB"/>
              </w:rPr>
              <w:t xml:space="preserve">Experience of using social media tools, </w:t>
            </w:r>
            <w:proofErr w:type="spellStart"/>
            <w:r w:rsidRPr="001F23CF">
              <w:rPr>
                <w:rFonts w:ascii="Calibri" w:hAnsi="Calibri" w:cs="Calibri"/>
                <w:lang w:val="en-GB"/>
              </w:rPr>
              <w:t>canva</w:t>
            </w:r>
            <w:proofErr w:type="spellEnd"/>
            <w:r w:rsidRPr="001F23CF">
              <w:rPr>
                <w:rFonts w:ascii="Calibri" w:hAnsi="Calibri" w:cs="Calibri"/>
                <w:lang w:val="en-GB"/>
              </w:rPr>
              <w:t xml:space="preserve"> or graphic tools, alongside google analytics, sales force, CRM and marketing automation is helpful.</w:t>
            </w:r>
          </w:p>
        </w:tc>
        <w:tc>
          <w:tcPr>
            <w:tcW w:w="1984" w:type="dxa"/>
          </w:tcPr>
          <w:p w14:paraId="0EEFB314" w14:textId="044EAFCC" w:rsidR="00C55336" w:rsidRDefault="001F23CF" w:rsidP="005770E2">
            <w:pPr>
              <w:jc w:val="center"/>
              <w:rPr>
                <w:rFonts w:ascii="Calibri" w:hAnsi="Calibri" w:cs="Calibri"/>
              </w:rPr>
            </w:pPr>
            <w:r>
              <w:rPr>
                <w:rFonts w:ascii="Calibri" w:hAnsi="Calibri" w:cs="Calibri"/>
              </w:rPr>
              <w:t>D</w:t>
            </w:r>
          </w:p>
        </w:tc>
        <w:tc>
          <w:tcPr>
            <w:tcW w:w="1843" w:type="dxa"/>
          </w:tcPr>
          <w:p w14:paraId="1CB5CF06" w14:textId="2F9FC28A" w:rsidR="00C55336" w:rsidRDefault="001F23CF" w:rsidP="005770E2">
            <w:pPr>
              <w:jc w:val="center"/>
              <w:rPr>
                <w:rFonts w:ascii="Calibri" w:hAnsi="Calibri" w:cs="Calibri"/>
              </w:rPr>
            </w:pPr>
            <w:r>
              <w:rPr>
                <w:rFonts w:ascii="Calibri" w:hAnsi="Calibri" w:cs="Calibri"/>
              </w:rPr>
              <w:t>A/I</w:t>
            </w:r>
          </w:p>
        </w:tc>
      </w:tr>
      <w:tr w:rsidR="005770E2" w:rsidRPr="000615EB" w14:paraId="1F26357C" w14:textId="77777777" w:rsidTr="009C776E">
        <w:tc>
          <w:tcPr>
            <w:tcW w:w="6091" w:type="dxa"/>
          </w:tcPr>
          <w:p w14:paraId="41839803" w14:textId="77777777" w:rsidR="00BB651C" w:rsidRPr="00BB651C" w:rsidRDefault="00BB651C" w:rsidP="00BB651C">
            <w:pPr>
              <w:jc w:val="both"/>
              <w:rPr>
                <w:rFonts w:ascii="Calibri" w:hAnsi="Calibri" w:cs="Calibri"/>
                <w:lang w:val="en-GB"/>
              </w:rPr>
            </w:pPr>
            <w:r w:rsidRPr="00BB651C">
              <w:rPr>
                <w:rFonts w:ascii="Calibri" w:hAnsi="Calibri" w:cs="Calibri"/>
                <w:lang w:val="en-GB"/>
              </w:rPr>
              <w:t>Sound understanding of fundraising techniques and processes</w:t>
            </w:r>
          </w:p>
          <w:p w14:paraId="2C3A3603" w14:textId="677CE6E3" w:rsidR="005770E2" w:rsidRDefault="005770E2" w:rsidP="005770E2">
            <w:pPr>
              <w:jc w:val="both"/>
              <w:rPr>
                <w:rFonts w:ascii="Calibri" w:hAnsi="Calibri" w:cs="Calibri"/>
              </w:rPr>
            </w:pPr>
          </w:p>
        </w:tc>
        <w:tc>
          <w:tcPr>
            <w:tcW w:w="1984" w:type="dxa"/>
          </w:tcPr>
          <w:p w14:paraId="5036D68C" w14:textId="1D843BA9" w:rsidR="005770E2" w:rsidRDefault="00BB651C" w:rsidP="005770E2">
            <w:pPr>
              <w:jc w:val="center"/>
              <w:rPr>
                <w:rFonts w:ascii="Calibri" w:hAnsi="Calibri" w:cs="Calibri"/>
              </w:rPr>
            </w:pPr>
            <w:r>
              <w:rPr>
                <w:rFonts w:ascii="Calibri" w:hAnsi="Calibri" w:cs="Calibri"/>
              </w:rPr>
              <w:t>E</w:t>
            </w:r>
          </w:p>
        </w:tc>
        <w:tc>
          <w:tcPr>
            <w:tcW w:w="1843" w:type="dxa"/>
          </w:tcPr>
          <w:p w14:paraId="62D1A14F" w14:textId="205870DC" w:rsidR="005770E2" w:rsidRDefault="005770E2" w:rsidP="005770E2">
            <w:pPr>
              <w:jc w:val="center"/>
              <w:rPr>
                <w:rFonts w:ascii="Calibri" w:hAnsi="Calibri" w:cs="Calibri"/>
              </w:rPr>
            </w:pPr>
            <w:r>
              <w:rPr>
                <w:rFonts w:ascii="Calibri" w:hAnsi="Calibri" w:cs="Calibri"/>
              </w:rPr>
              <w:t>I</w:t>
            </w:r>
          </w:p>
        </w:tc>
      </w:tr>
      <w:tr w:rsidR="005770E2" w:rsidRPr="000615EB" w14:paraId="1CABFA6B" w14:textId="77777777" w:rsidTr="009C776E">
        <w:tc>
          <w:tcPr>
            <w:tcW w:w="6091" w:type="dxa"/>
          </w:tcPr>
          <w:p w14:paraId="1676609D" w14:textId="77777777" w:rsidR="00DC29CC" w:rsidRPr="00DC29CC" w:rsidRDefault="00DC29CC" w:rsidP="00DC29CC">
            <w:pPr>
              <w:jc w:val="both"/>
              <w:rPr>
                <w:rFonts w:ascii="Calibri" w:hAnsi="Calibri" w:cs="Calibri"/>
                <w:lang w:val="en-GB"/>
              </w:rPr>
            </w:pPr>
            <w:r w:rsidRPr="00DC29CC">
              <w:rPr>
                <w:rFonts w:ascii="Calibri" w:hAnsi="Calibri" w:cs="Calibri"/>
                <w:lang w:val="en-GB"/>
              </w:rPr>
              <w:t>An understanding of what motivates people to give</w:t>
            </w:r>
          </w:p>
          <w:p w14:paraId="28B7A037" w14:textId="66A85E3A" w:rsidR="005770E2" w:rsidRDefault="005770E2" w:rsidP="005770E2">
            <w:pPr>
              <w:jc w:val="both"/>
              <w:rPr>
                <w:rFonts w:ascii="Calibri" w:hAnsi="Calibri" w:cs="Calibri"/>
              </w:rPr>
            </w:pPr>
          </w:p>
        </w:tc>
        <w:tc>
          <w:tcPr>
            <w:tcW w:w="1984" w:type="dxa"/>
          </w:tcPr>
          <w:p w14:paraId="278A1CD9" w14:textId="645B9BA0" w:rsidR="005770E2" w:rsidRPr="000615EB" w:rsidRDefault="00DC29CC" w:rsidP="005770E2">
            <w:pPr>
              <w:jc w:val="center"/>
              <w:rPr>
                <w:rFonts w:ascii="Calibri" w:hAnsi="Calibri" w:cs="Calibri"/>
              </w:rPr>
            </w:pPr>
            <w:r>
              <w:rPr>
                <w:rFonts w:ascii="Calibri" w:hAnsi="Calibri" w:cs="Calibri"/>
              </w:rPr>
              <w:t>E</w:t>
            </w:r>
          </w:p>
        </w:tc>
        <w:tc>
          <w:tcPr>
            <w:tcW w:w="1843" w:type="dxa"/>
          </w:tcPr>
          <w:p w14:paraId="78818A85" w14:textId="77777777" w:rsidR="005770E2" w:rsidRPr="000615EB" w:rsidRDefault="005770E2" w:rsidP="005770E2">
            <w:pPr>
              <w:jc w:val="center"/>
              <w:rPr>
                <w:rFonts w:ascii="Calibri" w:hAnsi="Calibri" w:cs="Calibri"/>
              </w:rPr>
            </w:pPr>
            <w:r>
              <w:rPr>
                <w:rFonts w:ascii="Calibri" w:hAnsi="Calibri" w:cs="Calibri"/>
              </w:rPr>
              <w:t>A/I</w:t>
            </w:r>
          </w:p>
        </w:tc>
      </w:tr>
      <w:tr w:rsidR="005770E2" w:rsidRPr="000615EB" w14:paraId="58A7FB9A" w14:textId="77777777" w:rsidTr="009C776E">
        <w:tc>
          <w:tcPr>
            <w:tcW w:w="6091" w:type="dxa"/>
          </w:tcPr>
          <w:p w14:paraId="5657D2BC" w14:textId="77777777" w:rsidR="005770E2" w:rsidRPr="00883054" w:rsidRDefault="005770E2" w:rsidP="005770E2">
            <w:pPr>
              <w:jc w:val="both"/>
              <w:rPr>
                <w:rFonts w:ascii="Calibri" w:hAnsi="Calibri" w:cs="Calibri"/>
              </w:rPr>
            </w:pPr>
            <w:r w:rsidRPr="00883054">
              <w:rPr>
                <w:rFonts w:ascii="Calibri" w:hAnsi="Calibri" w:cs="Calibri"/>
                <w:b/>
              </w:rPr>
              <w:t>Personal Qualities</w:t>
            </w:r>
          </w:p>
        </w:tc>
        <w:tc>
          <w:tcPr>
            <w:tcW w:w="1984" w:type="dxa"/>
          </w:tcPr>
          <w:p w14:paraId="023C47BF" w14:textId="77777777" w:rsidR="005770E2" w:rsidRPr="000615EB" w:rsidRDefault="005770E2" w:rsidP="005770E2">
            <w:pPr>
              <w:jc w:val="center"/>
              <w:rPr>
                <w:rFonts w:ascii="Calibri" w:hAnsi="Calibri" w:cs="Calibri"/>
              </w:rPr>
            </w:pPr>
          </w:p>
        </w:tc>
        <w:tc>
          <w:tcPr>
            <w:tcW w:w="1843" w:type="dxa"/>
          </w:tcPr>
          <w:p w14:paraId="5D992EDF" w14:textId="77777777" w:rsidR="005770E2" w:rsidRPr="000615EB" w:rsidRDefault="005770E2" w:rsidP="005770E2">
            <w:pPr>
              <w:jc w:val="center"/>
              <w:rPr>
                <w:rFonts w:ascii="Calibri" w:hAnsi="Calibri" w:cs="Calibri"/>
              </w:rPr>
            </w:pPr>
          </w:p>
        </w:tc>
      </w:tr>
      <w:tr w:rsidR="005770E2" w:rsidRPr="000615EB" w14:paraId="244334D6" w14:textId="77777777" w:rsidTr="009C776E">
        <w:tc>
          <w:tcPr>
            <w:tcW w:w="6091" w:type="dxa"/>
          </w:tcPr>
          <w:p w14:paraId="77F64366" w14:textId="70FC8E91" w:rsidR="005770E2" w:rsidRDefault="005770E2" w:rsidP="005770E2">
            <w:pPr>
              <w:jc w:val="both"/>
              <w:rPr>
                <w:rFonts w:ascii="Calibri" w:hAnsi="Calibri" w:cs="Calibri"/>
              </w:rPr>
            </w:pPr>
            <w:r>
              <w:rPr>
                <w:rFonts w:ascii="Calibri" w:hAnsi="Calibri" w:cs="Calibri"/>
              </w:rPr>
              <w:t>Naturally lives the BLGC values</w:t>
            </w:r>
          </w:p>
        </w:tc>
        <w:tc>
          <w:tcPr>
            <w:tcW w:w="1984" w:type="dxa"/>
          </w:tcPr>
          <w:p w14:paraId="3D848608" w14:textId="23F63994" w:rsidR="005770E2" w:rsidRDefault="005770E2" w:rsidP="005770E2">
            <w:pPr>
              <w:jc w:val="center"/>
              <w:rPr>
                <w:rFonts w:ascii="Calibri" w:hAnsi="Calibri" w:cs="Calibri"/>
              </w:rPr>
            </w:pPr>
            <w:r>
              <w:rPr>
                <w:rFonts w:ascii="Calibri" w:hAnsi="Calibri" w:cs="Calibri"/>
              </w:rPr>
              <w:t>E</w:t>
            </w:r>
          </w:p>
        </w:tc>
        <w:tc>
          <w:tcPr>
            <w:tcW w:w="1843" w:type="dxa"/>
          </w:tcPr>
          <w:p w14:paraId="2016C2FD" w14:textId="380BA1A2" w:rsidR="005770E2" w:rsidRDefault="005770E2" w:rsidP="005770E2">
            <w:pPr>
              <w:jc w:val="center"/>
              <w:rPr>
                <w:rFonts w:ascii="Calibri" w:hAnsi="Calibri" w:cs="Calibri"/>
              </w:rPr>
            </w:pPr>
            <w:r>
              <w:rPr>
                <w:rFonts w:ascii="Calibri" w:hAnsi="Calibri" w:cs="Calibri"/>
              </w:rPr>
              <w:t>I</w:t>
            </w:r>
          </w:p>
        </w:tc>
      </w:tr>
      <w:tr w:rsidR="005770E2" w:rsidRPr="000615EB" w14:paraId="0672689E" w14:textId="77777777" w:rsidTr="009C776E">
        <w:tc>
          <w:tcPr>
            <w:tcW w:w="6091" w:type="dxa"/>
          </w:tcPr>
          <w:p w14:paraId="3F6C2494" w14:textId="62F8D9A2" w:rsidR="005770E2" w:rsidRPr="00883054" w:rsidRDefault="00556F9C" w:rsidP="005770E2">
            <w:pPr>
              <w:jc w:val="both"/>
              <w:rPr>
                <w:rFonts w:ascii="Calibri" w:hAnsi="Calibri" w:cs="Calibri"/>
              </w:rPr>
            </w:pPr>
            <w:r>
              <w:rPr>
                <w:rFonts w:ascii="Calibri" w:hAnsi="Calibri" w:cs="Calibri"/>
              </w:rPr>
              <w:t>Passion for supporting Children and Young People</w:t>
            </w:r>
          </w:p>
        </w:tc>
        <w:tc>
          <w:tcPr>
            <w:tcW w:w="1984" w:type="dxa"/>
          </w:tcPr>
          <w:p w14:paraId="32C40F3E" w14:textId="77777777" w:rsidR="005770E2" w:rsidRPr="000615EB" w:rsidRDefault="005770E2" w:rsidP="005770E2">
            <w:pPr>
              <w:jc w:val="center"/>
              <w:rPr>
                <w:rFonts w:ascii="Calibri" w:hAnsi="Calibri" w:cs="Calibri"/>
              </w:rPr>
            </w:pPr>
            <w:r>
              <w:rPr>
                <w:rFonts w:ascii="Calibri" w:hAnsi="Calibri" w:cs="Calibri"/>
              </w:rPr>
              <w:t>E</w:t>
            </w:r>
          </w:p>
        </w:tc>
        <w:tc>
          <w:tcPr>
            <w:tcW w:w="1843" w:type="dxa"/>
          </w:tcPr>
          <w:p w14:paraId="26899052" w14:textId="77777777" w:rsidR="005770E2" w:rsidRPr="000615EB" w:rsidRDefault="005770E2" w:rsidP="005770E2">
            <w:pPr>
              <w:jc w:val="center"/>
              <w:rPr>
                <w:rFonts w:ascii="Calibri" w:hAnsi="Calibri" w:cs="Calibri"/>
              </w:rPr>
            </w:pPr>
            <w:r>
              <w:rPr>
                <w:rFonts w:ascii="Calibri" w:hAnsi="Calibri" w:cs="Calibri"/>
              </w:rPr>
              <w:t>I</w:t>
            </w:r>
          </w:p>
        </w:tc>
      </w:tr>
      <w:tr w:rsidR="005770E2" w:rsidRPr="000615EB" w14:paraId="51DCCF45" w14:textId="77777777" w:rsidTr="009C776E">
        <w:tc>
          <w:tcPr>
            <w:tcW w:w="6091" w:type="dxa"/>
          </w:tcPr>
          <w:p w14:paraId="51AE4C50" w14:textId="6CCD0EEB" w:rsidR="005770E2" w:rsidRPr="000615EB" w:rsidRDefault="007A453A" w:rsidP="005770E2">
            <w:pPr>
              <w:jc w:val="both"/>
              <w:rPr>
                <w:rFonts w:ascii="Calibri" w:hAnsi="Calibri" w:cs="Calibri"/>
              </w:rPr>
            </w:pPr>
            <w:r>
              <w:rPr>
                <w:rFonts w:ascii="Calibri" w:hAnsi="Calibri" w:cs="Calibri"/>
              </w:rPr>
              <w:t>Hands-on Can-do</w:t>
            </w:r>
            <w:r w:rsidR="005770E2">
              <w:rPr>
                <w:rFonts w:ascii="Calibri" w:hAnsi="Calibri" w:cs="Calibri"/>
              </w:rPr>
              <w:t xml:space="preserve"> attitude </w:t>
            </w:r>
          </w:p>
        </w:tc>
        <w:tc>
          <w:tcPr>
            <w:tcW w:w="1984" w:type="dxa"/>
          </w:tcPr>
          <w:p w14:paraId="26B26AA9" w14:textId="77777777" w:rsidR="005770E2" w:rsidRPr="000615EB" w:rsidRDefault="005770E2" w:rsidP="005770E2">
            <w:pPr>
              <w:jc w:val="center"/>
              <w:rPr>
                <w:rFonts w:ascii="Calibri" w:hAnsi="Calibri" w:cs="Calibri"/>
              </w:rPr>
            </w:pPr>
            <w:r>
              <w:rPr>
                <w:rFonts w:ascii="Calibri" w:hAnsi="Calibri" w:cs="Calibri"/>
              </w:rPr>
              <w:t>E</w:t>
            </w:r>
          </w:p>
        </w:tc>
        <w:tc>
          <w:tcPr>
            <w:tcW w:w="1843" w:type="dxa"/>
          </w:tcPr>
          <w:p w14:paraId="25B2A7D1" w14:textId="77777777" w:rsidR="005770E2" w:rsidRPr="000615EB" w:rsidRDefault="005770E2" w:rsidP="005770E2">
            <w:pPr>
              <w:jc w:val="center"/>
              <w:rPr>
                <w:rFonts w:ascii="Calibri" w:hAnsi="Calibri" w:cs="Calibri"/>
              </w:rPr>
            </w:pPr>
            <w:r>
              <w:rPr>
                <w:rFonts w:ascii="Calibri" w:hAnsi="Calibri" w:cs="Calibri"/>
              </w:rPr>
              <w:t>I</w:t>
            </w:r>
          </w:p>
        </w:tc>
      </w:tr>
    </w:tbl>
    <w:p w14:paraId="32A2150D" w14:textId="77777777" w:rsidR="001E6E5A" w:rsidRDefault="001E6E5A" w:rsidP="00EF53D7">
      <w:pPr>
        <w:rPr>
          <w:rFonts w:ascii="Arial" w:hAnsi="Arial" w:cs="Arial"/>
          <w:b/>
          <w:bCs/>
          <w:color w:val="4BACC6" w:themeColor="accent5"/>
        </w:rPr>
      </w:pPr>
    </w:p>
    <w:p w14:paraId="345DA3B7" w14:textId="77777777" w:rsidR="001E6E5A" w:rsidRDefault="001E6E5A" w:rsidP="00EF53D7">
      <w:pPr>
        <w:rPr>
          <w:rFonts w:ascii="Arial" w:hAnsi="Arial" w:cs="Arial"/>
          <w:b/>
          <w:bCs/>
          <w:color w:val="4BACC6" w:themeColor="accent5"/>
        </w:rPr>
      </w:pPr>
    </w:p>
    <w:p w14:paraId="28BD07EA" w14:textId="77777777" w:rsidR="003B16CA" w:rsidRPr="00657FE0" w:rsidRDefault="003B16CA" w:rsidP="003B16CA">
      <w:pPr>
        <w:rPr>
          <w:rFonts w:ascii="Source Sans Pro" w:hAnsi="Source Sans Pro" w:cs="Arial"/>
        </w:rPr>
      </w:pPr>
      <w:r w:rsidRPr="00657FE0">
        <w:rPr>
          <w:rFonts w:ascii="Source Sans Pro" w:hAnsi="Source Sans Pro" w:cs="Arial"/>
        </w:rPr>
        <w:t>In addition, we will need the following:</w:t>
      </w:r>
    </w:p>
    <w:p w14:paraId="76E55EB1" w14:textId="77777777" w:rsidR="003B16CA" w:rsidRPr="00657FE0" w:rsidRDefault="003B16CA" w:rsidP="003B16C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Source Sans Pro" w:hAnsi="Source Sans Pro" w:cs="Arial"/>
        </w:rPr>
      </w:pPr>
      <w:r w:rsidRPr="00657FE0">
        <w:rPr>
          <w:rFonts w:ascii="Source Sans Pro" w:hAnsi="Source Sans Pro" w:cs="Arial"/>
        </w:rPr>
        <w:t>Confirmation you are eligible to work in the UK (the successful candidate will be required to provide documentary evidence before a job offer is confirmed).</w:t>
      </w:r>
    </w:p>
    <w:p w14:paraId="586E9F77" w14:textId="77777777" w:rsidR="003B16CA" w:rsidRPr="00657FE0" w:rsidRDefault="003B16CA" w:rsidP="003B16C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Source Sans Pro" w:hAnsi="Source Sans Pro" w:cs="Arial"/>
        </w:rPr>
      </w:pPr>
      <w:r w:rsidRPr="00657FE0">
        <w:rPr>
          <w:rFonts w:ascii="Source Sans Pro" w:hAnsi="Source Sans Pro" w:cs="Arial"/>
        </w:rPr>
        <w:t>Any reasonable adjustments we can make to assist you in your application for the selection process.</w:t>
      </w:r>
    </w:p>
    <w:p w14:paraId="26E8791D" w14:textId="77777777" w:rsidR="003B16CA" w:rsidRPr="00657FE0" w:rsidRDefault="003B16CA" w:rsidP="003B16CA">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Source Sans Pro" w:hAnsi="Source Sans Pro" w:cs="Arial"/>
        </w:rPr>
      </w:pPr>
      <w:r w:rsidRPr="00657FE0">
        <w:rPr>
          <w:rFonts w:ascii="Source Sans Pro" w:eastAsia="Times New Roman" w:hAnsi="Source Sans Pro" w:cs="Arial"/>
        </w:rPr>
        <w:t>In accordance with our Child Protection and Safeguarding procedures, this position requires an Enhanced DBS.</w:t>
      </w:r>
    </w:p>
    <w:p w14:paraId="3F7B220E" w14:textId="77777777" w:rsidR="003B16CA" w:rsidRPr="00657FE0" w:rsidRDefault="003B16CA" w:rsidP="003B16CA">
      <w:pPr>
        <w:contextualSpacing/>
        <w:rPr>
          <w:rFonts w:ascii="Source Sans Pro" w:eastAsia="Times New Roman" w:hAnsi="Source Sans Pro" w:cs="Arial"/>
        </w:rPr>
      </w:pPr>
    </w:p>
    <w:p w14:paraId="71D648BA" w14:textId="77777777" w:rsidR="003B16CA" w:rsidRPr="00657FE0" w:rsidRDefault="003B16CA" w:rsidP="003B16CA">
      <w:pPr>
        <w:rPr>
          <w:rFonts w:ascii="Source Sans Pro" w:hAnsi="Source Sans Pro" w:cs="Arial"/>
        </w:rPr>
      </w:pPr>
      <w:r w:rsidRPr="00657FE0">
        <w:rPr>
          <w:rStyle w:val="normaltextrun"/>
          <w:rFonts w:ascii="Source Sans Pro" w:hAnsi="Source Sans Pro" w:cs="Arial"/>
          <w:b/>
          <w:bCs/>
          <w:color w:val="5B9BD5"/>
        </w:rPr>
        <w:t>Why join Team BLGC?</w:t>
      </w:r>
      <w:r w:rsidRPr="00657FE0">
        <w:rPr>
          <w:rStyle w:val="eop"/>
          <w:rFonts w:ascii="Source Sans Pro" w:hAnsi="Source Sans Pro" w:cs="Arial"/>
          <w:color w:val="5B9BD5"/>
        </w:rPr>
        <w:t> </w:t>
      </w:r>
    </w:p>
    <w:p w14:paraId="44B0F903" w14:textId="77777777" w:rsidR="003B16CA" w:rsidRDefault="003B16CA" w:rsidP="003B16CA">
      <w:pPr>
        <w:rPr>
          <w:rStyle w:val="eop"/>
          <w:rFonts w:ascii="Source Sans Pro" w:hAnsi="Source Sans Pro" w:cs="Arial"/>
        </w:rPr>
      </w:pPr>
      <w:r w:rsidRPr="00657FE0">
        <w:rPr>
          <w:rStyle w:val="normaltextrun"/>
          <w:rFonts w:ascii="Source Sans Pro" w:hAnsi="Source Sans Pro" w:cs="Arial"/>
        </w:rPr>
        <w:t>BLGC is a great place to work, we work hard, but we have fun! We change and save the lives of thousands upon thousands of children, young people and families. In addition, we also offer the following:</w:t>
      </w:r>
      <w:r w:rsidRPr="00657FE0">
        <w:rPr>
          <w:rStyle w:val="eop"/>
          <w:rFonts w:ascii="Source Sans Pro" w:hAnsi="Source Sans Pro" w:cs="Arial"/>
        </w:rPr>
        <w:t> </w:t>
      </w:r>
    </w:p>
    <w:p w14:paraId="64428FDB" w14:textId="77777777" w:rsidR="00B77CF3" w:rsidRPr="00657FE0" w:rsidRDefault="00B77CF3" w:rsidP="003B16CA">
      <w:pPr>
        <w:rPr>
          <w:rFonts w:ascii="Source Sans Pro" w:hAnsi="Source Sans Pro" w:cs="Arial"/>
        </w:rPr>
      </w:pPr>
    </w:p>
    <w:p w14:paraId="544DC23A" w14:textId="77777777" w:rsidR="003B16CA" w:rsidRPr="00657FE0" w:rsidRDefault="003B16CA" w:rsidP="003B16CA">
      <w:pPr>
        <w:pStyle w:val="ListParagraph"/>
        <w:numPr>
          <w:ilvl w:val="0"/>
          <w:numId w:val="8"/>
        </w:numPr>
        <w:spacing w:after="160" w:line="256" w:lineRule="auto"/>
        <w:contextualSpacing/>
        <w:rPr>
          <w:rFonts w:ascii="Source Sans Pro" w:hAnsi="Source Sans Pro" w:cs="Arial"/>
          <w:szCs w:val="24"/>
        </w:rPr>
      </w:pPr>
      <w:r w:rsidRPr="00657FE0">
        <w:rPr>
          <w:rStyle w:val="normaltextrun"/>
          <w:rFonts w:ascii="Source Sans Pro" w:hAnsi="Source Sans Pro" w:cs="Arial"/>
          <w:szCs w:val="24"/>
        </w:rPr>
        <w:t>Flexible working opportunities</w:t>
      </w:r>
      <w:r w:rsidRPr="00657FE0">
        <w:rPr>
          <w:rStyle w:val="eop"/>
          <w:rFonts w:ascii="Source Sans Pro" w:hAnsi="Source Sans Pro" w:cs="Arial"/>
        </w:rPr>
        <w:t> </w:t>
      </w:r>
    </w:p>
    <w:p w14:paraId="4621189E" w14:textId="77777777" w:rsidR="003B16CA" w:rsidRPr="00657FE0" w:rsidRDefault="003B16CA" w:rsidP="003B16CA">
      <w:pPr>
        <w:pStyle w:val="ListParagraph"/>
        <w:numPr>
          <w:ilvl w:val="0"/>
          <w:numId w:val="7"/>
        </w:numPr>
        <w:spacing w:after="160"/>
        <w:contextualSpacing/>
        <w:rPr>
          <w:rFonts w:ascii="Source Sans Pro" w:hAnsi="Source Sans Pro" w:cs="Arial"/>
          <w:szCs w:val="24"/>
        </w:rPr>
      </w:pPr>
      <w:r w:rsidRPr="00657FE0">
        <w:rPr>
          <w:rStyle w:val="normaltextrun"/>
          <w:rFonts w:ascii="Source Sans Pro" w:hAnsi="Source Sans Pro" w:cs="Arial"/>
          <w:szCs w:val="24"/>
        </w:rPr>
        <w:t>Generous leave benefits</w:t>
      </w:r>
      <w:r w:rsidRPr="00657FE0">
        <w:rPr>
          <w:rStyle w:val="eop"/>
          <w:rFonts w:ascii="Source Sans Pro" w:hAnsi="Source Sans Pro" w:cs="Arial"/>
        </w:rPr>
        <w:t> </w:t>
      </w:r>
    </w:p>
    <w:p w14:paraId="7EBA2E4D" w14:textId="77777777" w:rsidR="003B16CA" w:rsidRPr="00657FE0" w:rsidRDefault="003B16CA" w:rsidP="003B16CA">
      <w:pPr>
        <w:pStyle w:val="ListParagraph"/>
        <w:numPr>
          <w:ilvl w:val="0"/>
          <w:numId w:val="7"/>
        </w:numPr>
        <w:spacing w:after="160"/>
        <w:contextualSpacing/>
        <w:rPr>
          <w:rFonts w:ascii="Source Sans Pro" w:hAnsi="Source Sans Pro" w:cs="Arial"/>
          <w:szCs w:val="24"/>
        </w:rPr>
      </w:pPr>
      <w:r w:rsidRPr="00657FE0">
        <w:rPr>
          <w:rStyle w:val="normaltextrun"/>
          <w:rFonts w:ascii="Source Sans Pro" w:hAnsi="Source Sans Pro" w:cs="Arial"/>
          <w:szCs w:val="24"/>
        </w:rPr>
        <w:t>Contributory pension scheme</w:t>
      </w:r>
      <w:r w:rsidRPr="00657FE0">
        <w:rPr>
          <w:rStyle w:val="eop"/>
          <w:rFonts w:ascii="Source Sans Pro" w:hAnsi="Source Sans Pro" w:cs="Arial"/>
        </w:rPr>
        <w:t> </w:t>
      </w:r>
    </w:p>
    <w:p w14:paraId="478F360F" w14:textId="77777777" w:rsidR="003B16CA" w:rsidRPr="00657FE0" w:rsidRDefault="003B16CA" w:rsidP="003B16CA">
      <w:pPr>
        <w:pStyle w:val="ListParagraph"/>
        <w:numPr>
          <w:ilvl w:val="0"/>
          <w:numId w:val="7"/>
        </w:numPr>
        <w:spacing w:after="160" w:line="256" w:lineRule="auto"/>
        <w:contextualSpacing/>
        <w:rPr>
          <w:rFonts w:ascii="Source Sans Pro" w:hAnsi="Source Sans Pro" w:cs="Arial"/>
          <w:szCs w:val="24"/>
        </w:rPr>
      </w:pPr>
      <w:r w:rsidRPr="00657FE0">
        <w:rPr>
          <w:rStyle w:val="normaltextrun"/>
          <w:rFonts w:ascii="Source Sans Pro" w:hAnsi="Source Sans Pro" w:cs="Arial"/>
          <w:szCs w:val="24"/>
        </w:rPr>
        <w:t>On site gym</w:t>
      </w:r>
      <w:r w:rsidRPr="00657FE0">
        <w:rPr>
          <w:rStyle w:val="eop"/>
          <w:rFonts w:ascii="Source Sans Pro" w:hAnsi="Source Sans Pro" w:cs="Arial"/>
        </w:rPr>
        <w:t> </w:t>
      </w:r>
    </w:p>
    <w:p w14:paraId="5C19C17A" w14:textId="77777777" w:rsidR="003B16CA" w:rsidRPr="00657FE0" w:rsidRDefault="003B16CA" w:rsidP="003B16CA">
      <w:pPr>
        <w:pStyle w:val="ListParagraph"/>
        <w:numPr>
          <w:ilvl w:val="0"/>
          <w:numId w:val="7"/>
        </w:numPr>
        <w:spacing w:after="160" w:line="256" w:lineRule="auto"/>
        <w:contextualSpacing/>
        <w:rPr>
          <w:rFonts w:ascii="Source Sans Pro" w:hAnsi="Source Sans Pro" w:cs="Arial"/>
          <w:szCs w:val="24"/>
        </w:rPr>
      </w:pPr>
      <w:r w:rsidRPr="00657FE0">
        <w:rPr>
          <w:rStyle w:val="normaltextrun"/>
          <w:rFonts w:ascii="Source Sans Pro" w:hAnsi="Source Sans Pro" w:cs="Arial"/>
          <w:szCs w:val="24"/>
        </w:rPr>
        <w:t>Birthday leave</w:t>
      </w:r>
      <w:r w:rsidRPr="00657FE0">
        <w:rPr>
          <w:rStyle w:val="eop"/>
          <w:rFonts w:ascii="Source Sans Pro" w:hAnsi="Source Sans Pro" w:cs="Arial"/>
        </w:rPr>
        <w:t> </w:t>
      </w:r>
    </w:p>
    <w:p w14:paraId="69F5591A" w14:textId="77777777" w:rsidR="003B16CA" w:rsidRPr="00657FE0" w:rsidRDefault="003B16CA" w:rsidP="003B16CA">
      <w:pPr>
        <w:pStyle w:val="ListParagraph"/>
        <w:numPr>
          <w:ilvl w:val="0"/>
          <w:numId w:val="7"/>
        </w:numPr>
        <w:spacing w:after="160" w:line="256" w:lineRule="auto"/>
        <w:contextualSpacing/>
        <w:rPr>
          <w:rFonts w:ascii="Source Sans Pro" w:hAnsi="Source Sans Pro" w:cs="Arial"/>
          <w:szCs w:val="24"/>
        </w:rPr>
      </w:pPr>
      <w:r w:rsidRPr="00657FE0">
        <w:rPr>
          <w:rStyle w:val="eop"/>
          <w:rFonts w:ascii="Source Sans Pro" w:hAnsi="Source Sans Pro" w:cs="Arial"/>
        </w:rPr>
        <w:t>Enhanced Maternity Pay</w:t>
      </w:r>
    </w:p>
    <w:p w14:paraId="04683BA0" w14:textId="3A39FCBE" w:rsidR="003B16CA" w:rsidRDefault="003B16CA" w:rsidP="003B16CA">
      <w:pPr>
        <w:spacing w:after="160" w:line="256" w:lineRule="auto"/>
        <w:contextualSpacing/>
        <w:rPr>
          <w:rFonts w:ascii="Source Sans Pro" w:eastAsia="Source Sans Pro" w:hAnsi="Source Sans Pro" w:cs="Source Sans Pro"/>
          <w:color w:val="292B30"/>
        </w:rPr>
      </w:pPr>
      <w:r w:rsidRPr="00657FE0">
        <w:rPr>
          <w:rFonts w:ascii="Source Sans Pro" w:eastAsia="Source Sans Pro" w:hAnsi="Source Sans Pro" w:cs="Source Sans Pro"/>
          <w:color w:val="292B30"/>
        </w:rPr>
        <w:lastRenderedPageBreak/>
        <w:t xml:space="preserve">In 2024 Great Place </w:t>
      </w:r>
      <w:proofErr w:type="gramStart"/>
      <w:r w:rsidRPr="00657FE0">
        <w:rPr>
          <w:rFonts w:ascii="Source Sans Pro" w:eastAsia="Source Sans Pro" w:hAnsi="Source Sans Pro" w:cs="Source Sans Pro"/>
          <w:color w:val="292B30"/>
        </w:rPr>
        <w:t>To</w:t>
      </w:r>
      <w:proofErr w:type="gramEnd"/>
      <w:r w:rsidRPr="00657FE0">
        <w:rPr>
          <w:rFonts w:ascii="Source Sans Pro" w:eastAsia="Source Sans Pro" w:hAnsi="Source Sans Pro" w:cs="Source Sans Pro"/>
          <w:color w:val="292B30"/>
        </w:rPr>
        <w:t xml:space="preserve"> Work® </w:t>
      </w:r>
      <w:proofErr w:type="spellStart"/>
      <w:r w:rsidRPr="00657FE0">
        <w:rPr>
          <w:rFonts w:ascii="Source Sans Pro" w:eastAsia="Source Sans Pro" w:hAnsi="Source Sans Pro" w:cs="Source Sans Pro"/>
          <w:color w:val="292B30"/>
        </w:rPr>
        <w:t>recognised</w:t>
      </w:r>
      <w:proofErr w:type="spellEnd"/>
      <w:r w:rsidRPr="00657FE0">
        <w:rPr>
          <w:rFonts w:ascii="Source Sans Pro" w:eastAsia="Source Sans Pro" w:hAnsi="Source Sans Pro" w:cs="Source Sans Pro"/>
          <w:color w:val="292B30"/>
        </w:rPr>
        <w:t xml:space="preserve"> Bolton Lads and Girls Club on the following Best Workplaces Lists.</w:t>
      </w:r>
    </w:p>
    <w:p w14:paraId="2DC4224C" w14:textId="77777777" w:rsidR="003B16CA" w:rsidRDefault="003B16CA" w:rsidP="003B16CA">
      <w:pPr>
        <w:spacing w:after="160" w:line="256" w:lineRule="auto"/>
        <w:contextualSpacing/>
        <w:rPr>
          <w:rFonts w:ascii="Source Sans Pro" w:eastAsia="Source Sans Pro" w:hAnsi="Source Sans Pro" w:cs="Source Sans Pro"/>
          <w:color w:val="292B30"/>
        </w:rPr>
      </w:pPr>
    </w:p>
    <w:p w14:paraId="586487CA" w14:textId="77777777" w:rsidR="003B16CA" w:rsidRPr="00657FE0" w:rsidRDefault="003B16CA" w:rsidP="003B16CA">
      <w:pPr>
        <w:spacing w:after="160" w:line="256" w:lineRule="auto"/>
        <w:contextualSpacing/>
        <w:rPr>
          <w:rFonts w:ascii="Source Sans Pro" w:eastAsia="Source Sans Pro" w:hAnsi="Source Sans Pro" w:cs="Source Sans Pro"/>
          <w:color w:val="292B30"/>
        </w:rPr>
      </w:pPr>
    </w:p>
    <w:p w14:paraId="23BA237B" w14:textId="77777777" w:rsidR="003B16CA" w:rsidRDefault="003B16CA" w:rsidP="003B16CA">
      <w:pPr>
        <w:spacing w:after="160" w:line="256" w:lineRule="auto"/>
        <w:contextualSpacing/>
        <w:jc w:val="center"/>
        <w:rPr>
          <w:rFonts w:ascii="Source Sans Pro" w:eastAsia="Source Sans Pro" w:hAnsi="Source Sans Pro" w:cs="Source Sans Pro"/>
        </w:rPr>
      </w:pPr>
      <w:r w:rsidRPr="00657FE0">
        <w:rPr>
          <w:rFonts w:ascii="Source Sans Pro" w:eastAsia="Source Sans Pro" w:hAnsi="Source Sans Pro" w:cs="Source Sans Pro"/>
          <w:noProof/>
        </w:rPr>
        <w:drawing>
          <wp:inline distT="0" distB="0" distL="0" distR="0" wp14:anchorId="36EFEA05" wp14:editId="2CF18E78">
            <wp:extent cx="1512933" cy="1512933"/>
            <wp:effectExtent l="0" t="0" r="0" b="0"/>
            <wp:docPr id="379218952" name="Picture 2" descr="A purple and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18952" name="Picture 2" descr="A purple and white rectangular sign with black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1581" cy="1531581"/>
                    </a:xfrm>
                    <a:prstGeom prst="rect">
                      <a:avLst/>
                    </a:prstGeom>
                    <a:noFill/>
                    <a:ln>
                      <a:noFill/>
                    </a:ln>
                  </pic:spPr>
                </pic:pic>
              </a:graphicData>
            </a:graphic>
          </wp:inline>
        </w:drawing>
      </w:r>
      <w:r w:rsidRPr="00657FE0">
        <w:rPr>
          <w:rFonts w:ascii="Source Sans Pro" w:eastAsia="Source Sans Pro" w:hAnsi="Source Sans Pro" w:cs="Source Sans Pro"/>
          <w:noProof/>
        </w:rPr>
        <w:drawing>
          <wp:inline distT="0" distB="0" distL="0" distR="0" wp14:anchorId="49F36477" wp14:editId="1961FF07">
            <wp:extent cx="1512751" cy="1512751"/>
            <wp:effectExtent l="0" t="0" r="0" b="0"/>
            <wp:docPr id="222990569" name="Picture 3" descr="A blue and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90569" name="Picture 3" descr="A blue and white rectangular sign with black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1805" cy="1541805"/>
                    </a:xfrm>
                    <a:prstGeom prst="rect">
                      <a:avLst/>
                    </a:prstGeom>
                    <a:noFill/>
                    <a:ln>
                      <a:noFill/>
                    </a:ln>
                  </pic:spPr>
                </pic:pic>
              </a:graphicData>
            </a:graphic>
          </wp:inline>
        </w:drawing>
      </w:r>
      <w:r w:rsidRPr="00657FE0">
        <w:rPr>
          <w:rFonts w:ascii="Source Sans Pro" w:eastAsia="Source Sans Pro" w:hAnsi="Source Sans Pro" w:cs="Source Sans Pro"/>
          <w:noProof/>
        </w:rPr>
        <w:drawing>
          <wp:inline distT="0" distB="0" distL="0" distR="0" wp14:anchorId="5F816231" wp14:editId="01A0E9EA">
            <wp:extent cx="1496785" cy="1496785"/>
            <wp:effectExtent l="0" t="0" r="8255" b="8255"/>
            <wp:docPr id="1769402012" name="Picture 4" descr="A green and white rectangular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402012" name="Picture 4" descr="A green and white rectangular sign with black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5165" cy="1515165"/>
                    </a:xfrm>
                    <a:prstGeom prst="rect">
                      <a:avLst/>
                    </a:prstGeom>
                    <a:noFill/>
                    <a:ln>
                      <a:noFill/>
                    </a:ln>
                  </pic:spPr>
                </pic:pic>
              </a:graphicData>
            </a:graphic>
          </wp:inline>
        </w:drawing>
      </w:r>
    </w:p>
    <w:p w14:paraId="3E3DCA11" w14:textId="77777777" w:rsidR="003A51DE" w:rsidRPr="0097251D" w:rsidRDefault="003A51DE" w:rsidP="003B16CA">
      <w:pPr>
        <w:rPr>
          <w:rFonts w:ascii="Arial" w:hAnsi="Arial" w:cs="Arial"/>
        </w:rPr>
      </w:pPr>
    </w:p>
    <w:sectPr w:rsidR="003A51DE" w:rsidRPr="0097251D">
      <w:headerReference w:type="default" r:id="rId14"/>
      <w:footerReference w:type="default" r:id="rId15"/>
      <w:pgSz w:w="11920" w:h="16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D6DAA" w14:textId="77777777" w:rsidR="00DF2124" w:rsidRDefault="00DF2124">
      <w:r>
        <w:separator/>
      </w:r>
    </w:p>
  </w:endnote>
  <w:endnote w:type="continuationSeparator" w:id="0">
    <w:p w14:paraId="5042E800" w14:textId="77777777" w:rsidR="00DF2124" w:rsidRDefault="00DF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Roboto Slab Regular">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Roboto Slab Bold">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4230"/>
      <w:gridCol w:w="2370"/>
      <w:gridCol w:w="3090"/>
    </w:tblGrid>
    <w:tr w:rsidR="0A60125C" w14:paraId="267C6E81" w14:textId="77777777" w:rsidTr="0A60125C">
      <w:trPr>
        <w:trHeight w:val="300"/>
      </w:trPr>
      <w:tc>
        <w:tcPr>
          <w:tcW w:w="4230" w:type="dxa"/>
        </w:tcPr>
        <w:p w14:paraId="3726A048" w14:textId="77777777" w:rsidR="0A60125C" w:rsidRDefault="0A60125C" w:rsidP="0A60125C">
          <w:pPr>
            <w:pStyle w:val="HeaderFooter"/>
          </w:pPr>
          <w:r>
            <w:rPr>
              <w:noProof/>
            </w:rPr>
            <mc:AlternateContent>
              <mc:Choice Requires="wps">
                <w:drawing>
                  <wp:inline distT="0" distB="0" distL="0" distR="0" wp14:anchorId="722DB82D" wp14:editId="5EFF944D">
                    <wp:extent cx="2559686" cy="779781"/>
                    <wp:effectExtent l="0" t="0" r="0" b="0"/>
                    <wp:docPr id="1699532103" name="officeArt object" descr="BLGC Enriching Young Lives…"/>
                    <wp:cNvGraphicFramePr/>
                    <a:graphic xmlns:a="http://schemas.openxmlformats.org/drawingml/2006/main">
                      <a:graphicData uri="http://schemas.microsoft.com/office/word/2010/wordprocessingShape">
                        <wps:wsp>
                          <wps:cNvSpPr txBox="1"/>
                          <wps:spPr>
                            <a:xfrm>
                              <a:off x="0" y="0"/>
                              <a:ext cx="2559686" cy="779781"/>
                            </a:xfrm>
                            <a:prstGeom prst="rect">
                              <a:avLst/>
                            </a:prstGeom>
                            <a:noFill/>
                            <a:ln w="12700" cap="flat">
                              <a:noFill/>
                              <a:miter lim="400000"/>
                            </a:ln>
                            <a:effectLst/>
                          </wps:spPr>
                          <wps:txbx>
                            <w:txbxContent>
                              <w:p w14:paraId="1C55582A" w14:textId="77777777" w:rsidR="00EE1096" w:rsidRDefault="00A961B9">
                                <w:pPr>
                                  <w:pStyle w:val="Body"/>
                                  <w:spacing w:before="20"/>
                                  <w:ind w:left="20"/>
                                  <w:rPr>
                                    <w:rFonts w:ascii="Roboto Slab Bold" w:eastAsia="Roboto Slab Bold" w:hAnsi="Roboto Slab Bold" w:cs="Roboto Slab Bold"/>
                                    <w:sz w:val="20"/>
                                    <w:szCs w:val="20"/>
                                  </w:rPr>
                                </w:pPr>
                                <w:r>
                                  <w:rPr>
                                    <w:rFonts w:ascii="Roboto Slab Bold" w:hAnsi="Roboto Slab Bold"/>
                                    <w:color w:val="045A9C"/>
                                    <w:sz w:val="20"/>
                                    <w:szCs w:val="20"/>
                                    <w:u w:color="045A9C"/>
                                    <w:lang w:val="de-DE"/>
                                  </w:rPr>
                                  <w:t>BLGC</w:t>
                                </w:r>
                                <w:r>
                                  <w:rPr>
                                    <w:rFonts w:ascii="Roboto Slab Bold" w:hAnsi="Roboto Slab Bold"/>
                                    <w:color w:val="045A9C"/>
                                    <w:spacing w:val="-5"/>
                                    <w:sz w:val="20"/>
                                    <w:szCs w:val="20"/>
                                    <w:u w:color="045A9C"/>
                                  </w:rPr>
                                  <w:t xml:space="preserve"> </w:t>
                                </w:r>
                                <w:r>
                                  <w:rPr>
                                    <w:rFonts w:ascii="Roboto Slab Bold" w:hAnsi="Roboto Slab Bold"/>
                                    <w:color w:val="FDC72F"/>
                                    <w:sz w:val="20"/>
                                    <w:szCs w:val="20"/>
                                    <w:u w:color="FDC72F"/>
                                    <w:lang w:val="it-IT"/>
                                  </w:rPr>
                                  <w:t>Enriching</w:t>
                                </w:r>
                                <w:r>
                                  <w:rPr>
                                    <w:rFonts w:ascii="Roboto Slab Bold" w:hAnsi="Roboto Slab Bold"/>
                                    <w:color w:val="FDC72F"/>
                                    <w:spacing w:val="-5"/>
                                    <w:sz w:val="20"/>
                                    <w:szCs w:val="20"/>
                                    <w:u w:color="FDC72F"/>
                                  </w:rPr>
                                  <w:t xml:space="preserve"> </w:t>
                                </w:r>
                                <w:r>
                                  <w:rPr>
                                    <w:rFonts w:ascii="Roboto Slab Bold" w:hAnsi="Roboto Slab Bold"/>
                                    <w:color w:val="FDC72F"/>
                                    <w:sz w:val="20"/>
                                    <w:szCs w:val="20"/>
                                    <w:u w:color="FDC72F"/>
                                    <w:lang w:val="en-US"/>
                                  </w:rPr>
                                  <w:t>Young</w:t>
                                </w:r>
                                <w:r>
                                  <w:rPr>
                                    <w:rFonts w:ascii="Roboto Slab Bold" w:hAnsi="Roboto Slab Bold"/>
                                    <w:color w:val="FDC72F"/>
                                    <w:spacing w:val="-5"/>
                                    <w:sz w:val="20"/>
                                    <w:szCs w:val="20"/>
                                    <w:u w:color="FDC72F"/>
                                  </w:rPr>
                                  <w:t xml:space="preserve"> </w:t>
                                </w:r>
                                <w:r>
                                  <w:rPr>
                                    <w:rFonts w:ascii="Roboto Slab Bold" w:hAnsi="Roboto Slab Bold"/>
                                    <w:color w:val="FDC72F"/>
                                    <w:spacing w:val="-1"/>
                                    <w:sz w:val="20"/>
                                    <w:szCs w:val="20"/>
                                    <w:u w:color="FDC72F"/>
                                  </w:rPr>
                                  <w:t>Lives</w:t>
                                </w:r>
                              </w:p>
                              <w:p w14:paraId="112405F2" w14:textId="77777777" w:rsidR="00EE1096" w:rsidRDefault="00A961B9">
                                <w:pPr>
                                  <w:pStyle w:val="BodyText"/>
                                </w:pPr>
                                <w:r>
                                  <w:rPr>
                                    <w:color w:val="231F20"/>
                                    <w:u w:color="231F20"/>
                                  </w:rPr>
                                  <w:t>Inﬁnity</w:t>
                                </w:r>
                                <w:r>
                                  <w:rPr>
                                    <w:color w:val="231F20"/>
                                    <w:spacing w:val="-2"/>
                                    <w:u w:color="231F20"/>
                                  </w:rPr>
                                  <w:t xml:space="preserve"> </w:t>
                                </w:r>
                                <w:r>
                                  <w:rPr>
                                    <w:color w:val="231F20"/>
                                    <w:u w:color="231F20"/>
                                  </w:rPr>
                                  <w:t>18</w:t>
                                </w:r>
                                <w:r>
                                  <w:rPr>
                                    <w:color w:val="231F20"/>
                                    <w:spacing w:val="-1"/>
                                    <w:u w:color="231F20"/>
                                  </w:rPr>
                                  <w:t xml:space="preserve"> </w:t>
                                </w:r>
                                <w:r>
                                  <w:rPr>
                                    <w:color w:val="231F20"/>
                                    <w:u w:color="231F20"/>
                                  </w:rPr>
                                  <w:t>Spa</w:t>
                                </w:r>
                                <w:r>
                                  <w:rPr>
                                    <w:color w:val="231F20"/>
                                    <w:spacing w:val="-1"/>
                                    <w:u w:color="231F20"/>
                                  </w:rPr>
                                  <w:t xml:space="preserve"> </w:t>
                                </w:r>
                                <w:r>
                                  <w:rPr>
                                    <w:color w:val="231F20"/>
                                    <w:u w:color="231F20"/>
                                  </w:rPr>
                                  <w:t>Road</w:t>
                                </w:r>
                                <w:r>
                                  <w:rPr>
                                    <w:color w:val="231F20"/>
                                    <w:spacing w:val="-1"/>
                                    <w:u w:color="231F20"/>
                                  </w:rPr>
                                  <w:t xml:space="preserve"> </w:t>
                                </w:r>
                                <w:r>
                                  <w:rPr>
                                    <w:color w:val="231F20"/>
                                    <w:u w:color="231F20"/>
                                  </w:rPr>
                                  <w:t>Bolton</w:t>
                                </w:r>
                                <w:r>
                                  <w:rPr>
                                    <w:color w:val="231F20"/>
                                    <w:spacing w:val="-1"/>
                                    <w:u w:color="231F20"/>
                                  </w:rPr>
                                  <w:t xml:space="preserve"> </w:t>
                                </w:r>
                                <w:r>
                                  <w:rPr>
                                    <w:color w:val="231F20"/>
                                    <w:u w:color="231F20"/>
                                  </w:rPr>
                                  <w:t>BL1</w:t>
                                </w:r>
                                <w:r>
                                  <w:rPr>
                                    <w:color w:val="231F20"/>
                                    <w:spacing w:val="-1"/>
                                    <w:u w:color="231F20"/>
                                  </w:rPr>
                                  <w:t xml:space="preserve"> </w:t>
                                </w:r>
                                <w:r>
                                  <w:rPr>
                                    <w:color w:val="231F20"/>
                                    <w:spacing w:val="-5"/>
                                    <w:u w:color="231F20"/>
                                  </w:rPr>
                                  <w:t>4AG</w:t>
                                </w:r>
                              </w:p>
                              <w:p w14:paraId="2E04E1B8" w14:textId="77777777" w:rsidR="00EE1096" w:rsidRDefault="00A961B9">
                                <w:pPr>
                                  <w:pStyle w:val="Body"/>
                                  <w:spacing w:before="36"/>
                                  <w:ind w:left="20"/>
                                  <w:rPr>
                                    <w:rStyle w:val="None"/>
                                    <w:rFonts w:ascii="Roboto Slab Bold" w:eastAsia="Roboto Slab Bold" w:hAnsi="Roboto Slab Bold" w:cs="Roboto Slab Bold"/>
                                    <w:sz w:val="20"/>
                                    <w:szCs w:val="20"/>
                                  </w:rPr>
                                </w:pPr>
                                <w:r>
                                  <w:rPr>
                                    <w:color w:val="231F20"/>
                                    <w:sz w:val="20"/>
                                    <w:szCs w:val="20"/>
                                    <w:u w:color="231F20"/>
                                  </w:rPr>
                                  <w:t>01204</w:t>
                                </w:r>
                                <w:r>
                                  <w:rPr>
                                    <w:color w:val="231F20"/>
                                    <w:spacing w:val="-2"/>
                                    <w:sz w:val="20"/>
                                    <w:szCs w:val="20"/>
                                    <w:u w:color="231F20"/>
                                  </w:rPr>
                                  <w:t xml:space="preserve"> </w:t>
                                </w:r>
                                <w:r>
                                  <w:rPr>
                                    <w:color w:val="231F20"/>
                                    <w:sz w:val="20"/>
                                    <w:szCs w:val="20"/>
                                    <w:u w:color="231F20"/>
                                  </w:rPr>
                                  <w:t xml:space="preserve">540100 </w:t>
                                </w:r>
                                <w:r>
                                  <w:rPr>
                                    <w:rFonts w:ascii="Roboto Slab Bold" w:hAnsi="Roboto Slab Bold"/>
                                    <w:color w:val="FDC72F"/>
                                    <w:sz w:val="20"/>
                                    <w:szCs w:val="20"/>
                                    <w:u w:color="FDC72F"/>
                                  </w:rPr>
                                  <w:t xml:space="preserve">| </w:t>
                                </w:r>
                                <w:hyperlink r:id="rId1" w:history="1">
                                  <w:r>
                                    <w:rPr>
                                      <w:rStyle w:val="Hyperlink0"/>
                                      <w:lang w:val="it-IT"/>
                                    </w:rPr>
                                    <w:t>info@blgc.co.uk</w:t>
                                  </w:r>
                                </w:hyperlink>
                                <w:r>
                                  <w:rPr>
                                    <w:rStyle w:val="None"/>
                                    <w:color w:val="231F20"/>
                                    <w:spacing w:val="-1"/>
                                    <w:sz w:val="20"/>
                                    <w:szCs w:val="20"/>
                                    <w:u w:color="231F20"/>
                                  </w:rPr>
                                  <w:t xml:space="preserve"> </w:t>
                                </w:r>
                                <w:r>
                                  <w:rPr>
                                    <w:rStyle w:val="None"/>
                                    <w:rFonts w:ascii="Roboto Slab Bold" w:hAnsi="Roboto Slab Bold"/>
                                    <w:color w:val="FDC72F"/>
                                    <w:sz w:val="20"/>
                                    <w:szCs w:val="20"/>
                                    <w:u w:color="FDC72F"/>
                                  </w:rPr>
                                  <w:t xml:space="preserve">| </w:t>
                                </w:r>
                                <w:r>
                                  <w:rPr>
                                    <w:rStyle w:val="None"/>
                                    <w:rFonts w:ascii="Roboto Slab Bold" w:hAnsi="Roboto Slab Bold"/>
                                    <w:color w:val="045A9C"/>
                                    <w:spacing w:val="-1"/>
                                    <w:sz w:val="20"/>
                                    <w:szCs w:val="20"/>
                                    <w:u w:color="045A9C"/>
                                    <w:lang w:val="it-IT"/>
                                  </w:rPr>
                                  <w:t>blgc.co.uk</w:t>
                                </w:r>
                              </w:p>
                              <w:p w14:paraId="0C540A4B" w14:textId="77777777" w:rsidR="00EE1096" w:rsidRDefault="00A961B9">
                                <w:pPr>
                                  <w:pStyle w:val="Body"/>
                                  <w:spacing w:before="139"/>
                                  <w:ind w:left="20"/>
                                </w:pPr>
                                <w:r>
                                  <w:rPr>
                                    <w:rStyle w:val="None"/>
                                    <w:color w:val="231F20"/>
                                    <w:sz w:val="14"/>
                                    <w:szCs w:val="14"/>
                                    <w:u w:color="231F20"/>
                                    <w:lang w:val="en-US"/>
                                  </w:rPr>
                                  <w:t>Registered</w:t>
                                </w:r>
                                <w:r>
                                  <w:rPr>
                                    <w:rStyle w:val="None"/>
                                    <w:color w:val="231F20"/>
                                    <w:spacing w:val="-1"/>
                                    <w:sz w:val="14"/>
                                    <w:szCs w:val="14"/>
                                    <w:u w:color="231F20"/>
                                  </w:rPr>
                                  <w:t xml:space="preserve"> </w:t>
                                </w:r>
                                <w:r>
                                  <w:rPr>
                                    <w:rStyle w:val="None"/>
                                    <w:color w:val="231F20"/>
                                    <w:sz w:val="14"/>
                                    <w:szCs w:val="14"/>
                                    <w:u w:color="231F20"/>
                                    <w:lang w:val="en-US"/>
                                  </w:rPr>
                                  <w:t>Charity</w:t>
                                </w:r>
                                <w:r>
                                  <w:rPr>
                                    <w:rStyle w:val="None"/>
                                    <w:color w:val="231F20"/>
                                    <w:spacing w:val="-2"/>
                                    <w:sz w:val="14"/>
                                    <w:szCs w:val="14"/>
                                    <w:u w:color="231F20"/>
                                  </w:rPr>
                                  <w:t xml:space="preserve"> </w:t>
                                </w:r>
                                <w:r>
                                  <w:rPr>
                                    <w:rStyle w:val="None"/>
                                    <w:color w:val="231F20"/>
                                    <w:sz w:val="14"/>
                                    <w:szCs w:val="14"/>
                                    <w:u w:color="231F20"/>
                                  </w:rPr>
                                  <w:t xml:space="preserve">No: </w:t>
                                </w:r>
                                <w:r>
                                  <w:rPr>
                                    <w:rStyle w:val="None"/>
                                    <w:color w:val="231F20"/>
                                    <w:spacing w:val="-2"/>
                                    <w:sz w:val="14"/>
                                    <w:szCs w:val="14"/>
                                    <w:u w:color="231F20"/>
                                  </w:rPr>
                                  <w:t>1051292</w:t>
                                </w:r>
                              </w:p>
                            </w:txbxContent>
                          </wps:txbx>
                          <wps:bodyPr wrap="square" lIns="0" tIns="0" rIns="0" bIns="0" numCol="1" anchor="t">
                            <a:noAutofit/>
                          </wps:bodyPr>
                        </wps:wsp>
                      </a:graphicData>
                    </a:graphic>
                  </wp:inline>
                </w:drawing>
              </mc:Choice>
              <mc:Fallback>
                <w:pict>
                  <v:shapetype w14:anchorId="722DB82D" id="_x0000_t202" coordsize="21600,21600" o:spt="202" path="m,l,21600r21600,l21600,xe">
                    <v:stroke joinstyle="miter"/>
                    <v:path gradientshapeok="t" o:connecttype="rect"/>
                  </v:shapetype>
                  <v:shape id="officeArt object" o:spid="_x0000_s1026" type="#_x0000_t202" alt="BLGC Enriching Young Lives…" style="width:201.55pt;height: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" filled="f" stroked="f" strokeweight="1pt">
                    <v:stroke miterlimit="4"/>
                    <v:textbox inset="0,0,0,0">
                      <w:txbxContent>
                        <w:p w14:paraId="1C55582A" w14:textId="77777777" w:rsidR="00EE1096" w:rsidRDefault="00A961B9">
                          <w:pPr>
                            <w:pStyle w:val="Body"/>
                            <w:spacing w:before="20"/>
                            <w:ind w:left="20"/>
                            <w:rPr>
                              <w:rFonts w:ascii="Roboto Slab Bold" w:eastAsia="Roboto Slab Bold" w:hAnsi="Roboto Slab Bold" w:cs="Roboto Slab Bold"/>
                              <w:sz w:val="20"/>
                              <w:szCs w:val="20"/>
                            </w:rPr>
                          </w:pPr>
                          <w:r>
                            <w:rPr>
                              <w:rFonts w:ascii="Roboto Slab Bold" w:hAnsi="Roboto Slab Bold"/>
                              <w:color w:val="045A9C"/>
                              <w:sz w:val="20"/>
                              <w:szCs w:val="20"/>
                              <w:u w:color="045A9C"/>
                              <w:lang w:val="de-DE"/>
                            </w:rPr>
                            <w:t>BLGC</w:t>
                          </w:r>
                          <w:r>
                            <w:rPr>
                              <w:rFonts w:ascii="Roboto Slab Bold" w:hAnsi="Roboto Slab Bold"/>
                              <w:color w:val="045A9C"/>
                              <w:spacing w:val="-5"/>
                              <w:sz w:val="20"/>
                              <w:szCs w:val="20"/>
                              <w:u w:color="045A9C"/>
                            </w:rPr>
                            <w:t xml:space="preserve"> </w:t>
                          </w:r>
                          <w:r>
                            <w:rPr>
                              <w:rFonts w:ascii="Roboto Slab Bold" w:hAnsi="Roboto Slab Bold"/>
                              <w:color w:val="FDC72F"/>
                              <w:sz w:val="20"/>
                              <w:szCs w:val="20"/>
                              <w:u w:color="FDC72F"/>
                              <w:lang w:val="it-IT"/>
                            </w:rPr>
                            <w:t>Enriching</w:t>
                          </w:r>
                          <w:r>
                            <w:rPr>
                              <w:rFonts w:ascii="Roboto Slab Bold" w:hAnsi="Roboto Slab Bold"/>
                              <w:color w:val="FDC72F"/>
                              <w:spacing w:val="-5"/>
                              <w:sz w:val="20"/>
                              <w:szCs w:val="20"/>
                              <w:u w:color="FDC72F"/>
                            </w:rPr>
                            <w:t xml:space="preserve"> </w:t>
                          </w:r>
                          <w:r>
                            <w:rPr>
                              <w:rFonts w:ascii="Roboto Slab Bold" w:hAnsi="Roboto Slab Bold"/>
                              <w:color w:val="FDC72F"/>
                              <w:sz w:val="20"/>
                              <w:szCs w:val="20"/>
                              <w:u w:color="FDC72F"/>
                              <w:lang w:val="en-US"/>
                            </w:rPr>
                            <w:t>Young</w:t>
                          </w:r>
                          <w:r>
                            <w:rPr>
                              <w:rFonts w:ascii="Roboto Slab Bold" w:hAnsi="Roboto Slab Bold"/>
                              <w:color w:val="FDC72F"/>
                              <w:spacing w:val="-5"/>
                              <w:sz w:val="20"/>
                              <w:szCs w:val="20"/>
                              <w:u w:color="FDC72F"/>
                            </w:rPr>
                            <w:t xml:space="preserve"> </w:t>
                          </w:r>
                          <w:r>
                            <w:rPr>
                              <w:rFonts w:ascii="Roboto Slab Bold" w:hAnsi="Roboto Slab Bold"/>
                              <w:color w:val="FDC72F"/>
                              <w:spacing w:val="-1"/>
                              <w:sz w:val="20"/>
                              <w:szCs w:val="20"/>
                              <w:u w:color="FDC72F"/>
                            </w:rPr>
                            <w:t>Lives</w:t>
                          </w:r>
                        </w:p>
                        <w:p w14:paraId="112405F2" w14:textId="77777777" w:rsidR="00EE1096" w:rsidRDefault="00A961B9">
                          <w:pPr>
                            <w:pStyle w:val="BodyText"/>
                          </w:pPr>
                          <w:r>
                            <w:rPr>
                              <w:color w:val="231F20"/>
                              <w:u w:color="231F20"/>
                            </w:rPr>
                            <w:t>Inﬁnity</w:t>
                          </w:r>
                          <w:r>
                            <w:rPr>
                              <w:color w:val="231F20"/>
                              <w:spacing w:val="-2"/>
                              <w:u w:color="231F20"/>
                            </w:rPr>
                            <w:t xml:space="preserve"> </w:t>
                          </w:r>
                          <w:r>
                            <w:rPr>
                              <w:color w:val="231F20"/>
                              <w:u w:color="231F20"/>
                            </w:rPr>
                            <w:t>18</w:t>
                          </w:r>
                          <w:r>
                            <w:rPr>
                              <w:color w:val="231F20"/>
                              <w:spacing w:val="-1"/>
                              <w:u w:color="231F20"/>
                            </w:rPr>
                            <w:t xml:space="preserve"> </w:t>
                          </w:r>
                          <w:r>
                            <w:rPr>
                              <w:color w:val="231F20"/>
                              <w:u w:color="231F20"/>
                            </w:rPr>
                            <w:t>Spa</w:t>
                          </w:r>
                          <w:r>
                            <w:rPr>
                              <w:color w:val="231F20"/>
                              <w:spacing w:val="-1"/>
                              <w:u w:color="231F20"/>
                            </w:rPr>
                            <w:t xml:space="preserve"> </w:t>
                          </w:r>
                          <w:r>
                            <w:rPr>
                              <w:color w:val="231F20"/>
                              <w:u w:color="231F20"/>
                            </w:rPr>
                            <w:t>Road</w:t>
                          </w:r>
                          <w:r>
                            <w:rPr>
                              <w:color w:val="231F20"/>
                              <w:spacing w:val="-1"/>
                              <w:u w:color="231F20"/>
                            </w:rPr>
                            <w:t xml:space="preserve"> </w:t>
                          </w:r>
                          <w:r>
                            <w:rPr>
                              <w:color w:val="231F20"/>
                              <w:u w:color="231F20"/>
                            </w:rPr>
                            <w:t>Bolton</w:t>
                          </w:r>
                          <w:r>
                            <w:rPr>
                              <w:color w:val="231F20"/>
                              <w:spacing w:val="-1"/>
                              <w:u w:color="231F20"/>
                            </w:rPr>
                            <w:t xml:space="preserve"> </w:t>
                          </w:r>
                          <w:r>
                            <w:rPr>
                              <w:color w:val="231F20"/>
                              <w:u w:color="231F20"/>
                            </w:rPr>
                            <w:t>BL1</w:t>
                          </w:r>
                          <w:r>
                            <w:rPr>
                              <w:color w:val="231F20"/>
                              <w:spacing w:val="-1"/>
                              <w:u w:color="231F20"/>
                            </w:rPr>
                            <w:t xml:space="preserve"> </w:t>
                          </w:r>
                          <w:r>
                            <w:rPr>
                              <w:color w:val="231F20"/>
                              <w:spacing w:val="-5"/>
                              <w:u w:color="231F20"/>
                            </w:rPr>
                            <w:t>4AG</w:t>
                          </w:r>
                        </w:p>
                        <w:p w14:paraId="2E04E1B8" w14:textId="77777777" w:rsidR="00EE1096" w:rsidRDefault="00A961B9">
                          <w:pPr>
                            <w:pStyle w:val="Body"/>
                            <w:spacing w:before="36"/>
                            <w:ind w:left="20"/>
                            <w:rPr>
                              <w:rStyle w:val="None"/>
                              <w:rFonts w:ascii="Roboto Slab Bold" w:eastAsia="Roboto Slab Bold" w:hAnsi="Roboto Slab Bold" w:cs="Roboto Slab Bold"/>
                              <w:sz w:val="20"/>
                              <w:szCs w:val="20"/>
                            </w:rPr>
                          </w:pPr>
                          <w:r>
                            <w:rPr>
                              <w:color w:val="231F20"/>
                              <w:sz w:val="20"/>
                              <w:szCs w:val="20"/>
                              <w:u w:color="231F20"/>
                            </w:rPr>
                            <w:t>01204</w:t>
                          </w:r>
                          <w:r>
                            <w:rPr>
                              <w:color w:val="231F20"/>
                              <w:spacing w:val="-2"/>
                              <w:sz w:val="20"/>
                              <w:szCs w:val="20"/>
                              <w:u w:color="231F20"/>
                            </w:rPr>
                            <w:t xml:space="preserve"> </w:t>
                          </w:r>
                          <w:r>
                            <w:rPr>
                              <w:color w:val="231F20"/>
                              <w:sz w:val="20"/>
                              <w:szCs w:val="20"/>
                              <w:u w:color="231F20"/>
                            </w:rPr>
                            <w:t xml:space="preserve">540100 </w:t>
                          </w:r>
                          <w:r>
                            <w:rPr>
                              <w:rFonts w:ascii="Roboto Slab Bold" w:hAnsi="Roboto Slab Bold"/>
                              <w:color w:val="FDC72F"/>
                              <w:sz w:val="20"/>
                              <w:szCs w:val="20"/>
                              <w:u w:color="FDC72F"/>
                            </w:rPr>
                            <w:t xml:space="preserve">| </w:t>
                          </w:r>
                          <w:hyperlink r:id="rId2" w:history="1">
                            <w:r>
                              <w:rPr>
                                <w:rStyle w:val="Hyperlink0"/>
                                <w:lang w:val="it-IT"/>
                              </w:rPr>
                              <w:t>info@blgc.co.uk</w:t>
                            </w:r>
                          </w:hyperlink>
                          <w:r>
                            <w:rPr>
                              <w:rStyle w:val="None"/>
                              <w:color w:val="231F20"/>
                              <w:spacing w:val="-1"/>
                              <w:sz w:val="20"/>
                              <w:szCs w:val="20"/>
                              <w:u w:color="231F20"/>
                            </w:rPr>
                            <w:t xml:space="preserve"> </w:t>
                          </w:r>
                          <w:r>
                            <w:rPr>
                              <w:rStyle w:val="None"/>
                              <w:rFonts w:ascii="Roboto Slab Bold" w:hAnsi="Roboto Slab Bold"/>
                              <w:color w:val="FDC72F"/>
                              <w:sz w:val="20"/>
                              <w:szCs w:val="20"/>
                              <w:u w:color="FDC72F"/>
                            </w:rPr>
                            <w:t xml:space="preserve">| </w:t>
                          </w:r>
                          <w:r>
                            <w:rPr>
                              <w:rStyle w:val="None"/>
                              <w:rFonts w:ascii="Roboto Slab Bold" w:hAnsi="Roboto Slab Bold"/>
                              <w:color w:val="045A9C"/>
                              <w:spacing w:val="-1"/>
                              <w:sz w:val="20"/>
                              <w:szCs w:val="20"/>
                              <w:u w:color="045A9C"/>
                              <w:lang w:val="it-IT"/>
                            </w:rPr>
                            <w:t>blgc.co.uk</w:t>
                          </w:r>
                        </w:p>
                        <w:p w14:paraId="0C540A4B" w14:textId="77777777" w:rsidR="00EE1096" w:rsidRDefault="00A961B9">
                          <w:pPr>
                            <w:pStyle w:val="Body"/>
                            <w:spacing w:before="139"/>
                            <w:ind w:left="20"/>
                          </w:pPr>
                          <w:r>
                            <w:rPr>
                              <w:rStyle w:val="None"/>
                              <w:color w:val="231F20"/>
                              <w:sz w:val="14"/>
                              <w:szCs w:val="14"/>
                              <w:u w:color="231F20"/>
                              <w:lang w:val="en-US"/>
                            </w:rPr>
                            <w:t>Registered</w:t>
                          </w:r>
                          <w:r>
                            <w:rPr>
                              <w:rStyle w:val="None"/>
                              <w:color w:val="231F20"/>
                              <w:spacing w:val="-1"/>
                              <w:sz w:val="14"/>
                              <w:szCs w:val="14"/>
                              <w:u w:color="231F20"/>
                            </w:rPr>
                            <w:t xml:space="preserve"> </w:t>
                          </w:r>
                          <w:r>
                            <w:rPr>
                              <w:rStyle w:val="None"/>
                              <w:color w:val="231F20"/>
                              <w:sz w:val="14"/>
                              <w:szCs w:val="14"/>
                              <w:u w:color="231F20"/>
                              <w:lang w:val="en-US"/>
                            </w:rPr>
                            <w:t>Charity</w:t>
                          </w:r>
                          <w:r>
                            <w:rPr>
                              <w:rStyle w:val="None"/>
                              <w:color w:val="231F20"/>
                              <w:spacing w:val="-2"/>
                              <w:sz w:val="14"/>
                              <w:szCs w:val="14"/>
                              <w:u w:color="231F20"/>
                            </w:rPr>
                            <w:t xml:space="preserve"> </w:t>
                          </w:r>
                          <w:r>
                            <w:rPr>
                              <w:rStyle w:val="None"/>
                              <w:color w:val="231F20"/>
                              <w:sz w:val="14"/>
                              <w:szCs w:val="14"/>
                              <w:u w:color="231F20"/>
                            </w:rPr>
                            <w:t xml:space="preserve">No: </w:t>
                          </w:r>
                          <w:r>
                            <w:rPr>
                              <w:rStyle w:val="None"/>
                              <w:color w:val="231F20"/>
                              <w:spacing w:val="-2"/>
                              <w:sz w:val="14"/>
                              <w:szCs w:val="14"/>
                              <w:u w:color="231F20"/>
                            </w:rPr>
                            <w:t>1051292</w:t>
                          </w:r>
                        </w:p>
                      </w:txbxContent>
                    </v:textbox>
                    <w10:anchorlock/>
                  </v:shape>
                </w:pict>
              </mc:Fallback>
            </mc:AlternateContent>
          </w:r>
        </w:p>
      </w:tc>
      <w:tc>
        <w:tcPr>
          <w:tcW w:w="2370" w:type="dxa"/>
        </w:tcPr>
        <w:p w14:paraId="5FDFAFD7" w14:textId="77777777" w:rsidR="0A60125C" w:rsidRDefault="0A60125C" w:rsidP="0A60125C">
          <w:pPr>
            <w:pStyle w:val="HeaderFooter"/>
          </w:pPr>
        </w:p>
      </w:tc>
      <w:tc>
        <w:tcPr>
          <w:tcW w:w="3090" w:type="dxa"/>
        </w:tcPr>
        <w:p w14:paraId="2369A219" w14:textId="77777777" w:rsidR="0A60125C" w:rsidRDefault="0A60125C" w:rsidP="0A60125C">
          <w:pPr>
            <w:pStyle w:val="HeaderFooter"/>
          </w:pPr>
          <w:r>
            <w:rPr>
              <w:noProof/>
            </w:rPr>
            <w:drawing>
              <wp:inline distT="0" distB="0" distL="0" distR="0" wp14:anchorId="0DE934DA" wp14:editId="469D51BB">
                <wp:extent cx="1834896" cy="509016"/>
                <wp:effectExtent l="0" t="0" r="0" b="0"/>
                <wp:docPr id="2059957156" name="officeArt object" descr="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3"/>
                        <a:stretch>
                          <a:fillRect/>
                        </a:stretch>
                      </pic:blipFill>
                      <pic:spPr>
                        <a:xfrm>
                          <a:off x="0" y="0"/>
                          <a:ext cx="1834896" cy="509016"/>
                        </a:xfrm>
                        <a:prstGeom prst="rect">
                          <a:avLst/>
                        </a:prstGeom>
                        <a:ln w="12700" cap="flat">
                          <a:noFill/>
                          <a:miter lim="400000"/>
                        </a:ln>
                        <a:effectLst/>
                      </pic:spPr>
                    </pic:pic>
                  </a:graphicData>
                </a:graphic>
              </wp:inline>
            </w:drawing>
          </w:r>
        </w:p>
      </w:tc>
    </w:tr>
  </w:tbl>
  <w:p w14:paraId="0EA8010A" w14:textId="77777777" w:rsidR="00EE1096" w:rsidRDefault="00EE1096" w:rsidP="0A60125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E893F" w14:textId="77777777" w:rsidR="00DF2124" w:rsidRDefault="00DF2124">
      <w:r>
        <w:separator/>
      </w:r>
    </w:p>
  </w:footnote>
  <w:footnote w:type="continuationSeparator" w:id="0">
    <w:p w14:paraId="1519EC43" w14:textId="77777777" w:rsidR="00DF2124" w:rsidRDefault="00DF2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4" w:space="0" w:color="1E8BCD"/>
        <w:left w:val="none" w:sz="4" w:space="0" w:color="1E8BCD"/>
        <w:bottom w:val="none" w:sz="4" w:space="0" w:color="1E8BCD"/>
        <w:right w:val="none" w:sz="4" w:space="0" w:color="1E8BCD"/>
        <w:insideH w:val="none" w:sz="4" w:space="0" w:color="1E8BCD"/>
        <w:insideV w:val="none" w:sz="4" w:space="0" w:color="1E8BCD"/>
      </w:tblBorders>
      <w:tblLayout w:type="fixed"/>
      <w:tblLook w:val="06A0" w:firstRow="1" w:lastRow="0" w:firstColumn="1" w:lastColumn="0" w:noHBand="1" w:noVBand="1"/>
    </w:tblPr>
    <w:tblGrid>
      <w:gridCol w:w="2378"/>
      <w:gridCol w:w="4935"/>
      <w:gridCol w:w="2378"/>
    </w:tblGrid>
    <w:tr w:rsidR="0A60125C" w14:paraId="403CE23D" w14:textId="77777777" w:rsidTr="0A60125C">
      <w:trPr>
        <w:trHeight w:val="300"/>
      </w:trPr>
      <w:tc>
        <w:tcPr>
          <w:tcW w:w="2378" w:type="dxa"/>
        </w:tcPr>
        <w:p w14:paraId="4A1E38BC" w14:textId="77777777" w:rsidR="0A60125C" w:rsidRDefault="0A60125C" w:rsidP="0A60125C">
          <w:pPr>
            <w:pStyle w:val="HeaderFooter"/>
          </w:pPr>
        </w:p>
      </w:tc>
      <w:tc>
        <w:tcPr>
          <w:tcW w:w="4935" w:type="dxa"/>
        </w:tcPr>
        <w:p w14:paraId="047370B9" w14:textId="77777777" w:rsidR="0A60125C" w:rsidRDefault="0A60125C" w:rsidP="0A60125C">
          <w:pPr>
            <w:pStyle w:val="HeaderFooter"/>
          </w:pPr>
          <w:r>
            <w:rPr>
              <w:noProof/>
            </w:rPr>
            <w:drawing>
              <wp:inline distT="0" distB="0" distL="0" distR="0" wp14:anchorId="0A99729A" wp14:editId="3BCE3E02">
                <wp:extent cx="3001512" cy="953249"/>
                <wp:effectExtent l="0" t="0" r="0" b="0"/>
                <wp:docPr id="1074604453" name="officeArt object" descr="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1"/>
                        <a:stretch>
                          <a:fillRect/>
                        </a:stretch>
                      </pic:blipFill>
                      <pic:spPr>
                        <a:xfrm>
                          <a:off x="0" y="0"/>
                          <a:ext cx="3001512" cy="953249"/>
                        </a:xfrm>
                        <a:prstGeom prst="rect">
                          <a:avLst/>
                        </a:prstGeom>
                        <a:ln w="12700" cap="flat">
                          <a:noFill/>
                          <a:miter lim="400000"/>
                        </a:ln>
                        <a:effectLst/>
                      </pic:spPr>
                    </pic:pic>
                  </a:graphicData>
                </a:graphic>
              </wp:inline>
            </w:drawing>
          </w:r>
        </w:p>
      </w:tc>
      <w:tc>
        <w:tcPr>
          <w:tcW w:w="2378" w:type="dxa"/>
        </w:tcPr>
        <w:p w14:paraId="5BB81650" w14:textId="77777777" w:rsidR="0A60125C" w:rsidRDefault="0A60125C" w:rsidP="0A60125C">
          <w:pPr>
            <w:pStyle w:val="HeaderFooter"/>
          </w:pPr>
        </w:p>
      </w:tc>
    </w:tr>
  </w:tbl>
  <w:p w14:paraId="7AC01C91" w14:textId="77777777" w:rsidR="00EE1096" w:rsidRDefault="00EE1096" w:rsidP="0A60125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5D4"/>
    <w:multiLevelType w:val="hybridMultilevel"/>
    <w:tmpl w:val="9C2CC8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222E9B"/>
    <w:multiLevelType w:val="multilevel"/>
    <w:tmpl w:val="6074D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073F6"/>
    <w:multiLevelType w:val="hybridMultilevel"/>
    <w:tmpl w:val="92BA65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668744E"/>
    <w:multiLevelType w:val="multilevel"/>
    <w:tmpl w:val="61CA2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22172"/>
    <w:multiLevelType w:val="hybridMultilevel"/>
    <w:tmpl w:val="2A3464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80108"/>
    <w:multiLevelType w:val="hybridMultilevel"/>
    <w:tmpl w:val="7410E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143E3"/>
    <w:multiLevelType w:val="multilevel"/>
    <w:tmpl w:val="38B60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F2B46"/>
    <w:multiLevelType w:val="hybridMultilevel"/>
    <w:tmpl w:val="BDBA12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EA838F1"/>
    <w:multiLevelType w:val="hybridMultilevel"/>
    <w:tmpl w:val="AB80E2E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C310CCE"/>
    <w:multiLevelType w:val="hybridMultilevel"/>
    <w:tmpl w:val="FFD89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10" w15:restartNumberingAfterBreak="0">
    <w:nsid w:val="2E430902"/>
    <w:multiLevelType w:val="hybridMultilevel"/>
    <w:tmpl w:val="A8CAF902"/>
    <w:lvl w:ilvl="0" w:tplc="8B78EBB0">
      <w:start w:val="1"/>
      <w:numFmt w:val="bullet"/>
      <w:lvlText w:val="•"/>
      <w:lvlJc w:val="left"/>
      <w:pPr>
        <w:tabs>
          <w:tab w:val="num" w:pos="720"/>
        </w:tabs>
        <w:ind w:left="720" w:hanging="360"/>
      </w:pPr>
      <w:rPr>
        <w:rFonts w:ascii="Arial" w:hAnsi="Arial" w:hint="default"/>
      </w:rPr>
    </w:lvl>
    <w:lvl w:ilvl="1" w:tplc="4F4C8D4A" w:tentative="1">
      <w:start w:val="1"/>
      <w:numFmt w:val="bullet"/>
      <w:lvlText w:val="•"/>
      <w:lvlJc w:val="left"/>
      <w:pPr>
        <w:tabs>
          <w:tab w:val="num" w:pos="1440"/>
        </w:tabs>
        <w:ind w:left="1440" w:hanging="360"/>
      </w:pPr>
      <w:rPr>
        <w:rFonts w:ascii="Arial" w:hAnsi="Arial" w:hint="default"/>
      </w:rPr>
    </w:lvl>
    <w:lvl w:ilvl="2" w:tplc="B4DE505A" w:tentative="1">
      <w:start w:val="1"/>
      <w:numFmt w:val="bullet"/>
      <w:lvlText w:val="•"/>
      <w:lvlJc w:val="left"/>
      <w:pPr>
        <w:tabs>
          <w:tab w:val="num" w:pos="2160"/>
        </w:tabs>
        <w:ind w:left="2160" w:hanging="360"/>
      </w:pPr>
      <w:rPr>
        <w:rFonts w:ascii="Arial" w:hAnsi="Arial" w:hint="default"/>
      </w:rPr>
    </w:lvl>
    <w:lvl w:ilvl="3" w:tplc="0E509348" w:tentative="1">
      <w:start w:val="1"/>
      <w:numFmt w:val="bullet"/>
      <w:lvlText w:val="•"/>
      <w:lvlJc w:val="left"/>
      <w:pPr>
        <w:tabs>
          <w:tab w:val="num" w:pos="2880"/>
        </w:tabs>
        <w:ind w:left="2880" w:hanging="360"/>
      </w:pPr>
      <w:rPr>
        <w:rFonts w:ascii="Arial" w:hAnsi="Arial" w:hint="default"/>
      </w:rPr>
    </w:lvl>
    <w:lvl w:ilvl="4" w:tplc="A872AA1C" w:tentative="1">
      <w:start w:val="1"/>
      <w:numFmt w:val="bullet"/>
      <w:lvlText w:val="•"/>
      <w:lvlJc w:val="left"/>
      <w:pPr>
        <w:tabs>
          <w:tab w:val="num" w:pos="3600"/>
        </w:tabs>
        <w:ind w:left="3600" w:hanging="360"/>
      </w:pPr>
      <w:rPr>
        <w:rFonts w:ascii="Arial" w:hAnsi="Arial" w:hint="default"/>
      </w:rPr>
    </w:lvl>
    <w:lvl w:ilvl="5" w:tplc="7D801ECE" w:tentative="1">
      <w:start w:val="1"/>
      <w:numFmt w:val="bullet"/>
      <w:lvlText w:val="•"/>
      <w:lvlJc w:val="left"/>
      <w:pPr>
        <w:tabs>
          <w:tab w:val="num" w:pos="4320"/>
        </w:tabs>
        <w:ind w:left="4320" w:hanging="360"/>
      </w:pPr>
      <w:rPr>
        <w:rFonts w:ascii="Arial" w:hAnsi="Arial" w:hint="default"/>
      </w:rPr>
    </w:lvl>
    <w:lvl w:ilvl="6" w:tplc="2B802BE2" w:tentative="1">
      <w:start w:val="1"/>
      <w:numFmt w:val="bullet"/>
      <w:lvlText w:val="•"/>
      <w:lvlJc w:val="left"/>
      <w:pPr>
        <w:tabs>
          <w:tab w:val="num" w:pos="5040"/>
        </w:tabs>
        <w:ind w:left="5040" w:hanging="360"/>
      </w:pPr>
      <w:rPr>
        <w:rFonts w:ascii="Arial" w:hAnsi="Arial" w:hint="default"/>
      </w:rPr>
    </w:lvl>
    <w:lvl w:ilvl="7" w:tplc="DCFE8DBC" w:tentative="1">
      <w:start w:val="1"/>
      <w:numFmt w:val="bullet"/>
      <w:lvlText w:val="•"/>
      <w:lvlJc w:val="left"/>
      <w:pPr>
        <w:tabs>
          <w:tab w:val="num" w:pos="5760"/>
        </w:tabs>
        <w:ind w:left="5760" w:hanging="360"/>
      </w:pPr>
      <w:rPr>
        <w:rFonts w:ascii="Arial" w:hAnsi="Arial" w:hint="default"/>
      </w:rPr>
    </w:lvl>
    <w:lvl w:ilvl="8" w:tplc="C82CDB1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7E34FA9"/>
    <w:multiLevelType w:val="hybridMultilevel"/>
    <w:tmpl w:val="8A403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91794B"/>
    <w:multiLevelType w:val="multilevel"/>
    <w:tmpl w:val="24789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7A0781"/>
    <w:multiLevelType w:val="hybridMultilevel"/>
    <w:tmpl w:val="0B1A5868"/>
    <w:lvl w:ilvl="0" w:tplc="0D9C64BE">
      <w:start w:val="1"/>
      <w:numFmt w:val="bullet"/>
      <w:lvlText w:val="•"/>
      <w:lvlJc w:val="left"/>
      <w:pPr>
        <w:tabs>
          <w:tab w:val="num" w:pos="720"/>
        </w:tabs>
        <w:ind w:left="720" w:hanging="360"/>
      </w:pPr>
      <w:rPr>
        <w:rFonts w:ascii="Arial" w:hAnsi="Arial" w:hint="default"/>
      </w:rPr>
    </w:lvl>
    <w:lvl w:ilvl="1" w:tplc="66B83AC0" w:tentative="1">
      <w:start w:val="1"/>
      <w:numFmt w:val="bullet"/>
      <w:lvlText w:val="•"/>
      <w:lvlJc w:val="left"/>
      <w:pPr>
        <w:tabs>
          <w:tab w:val="num" w:pos="1440"/>
        </w:tabs>
        <w:ind w:left="1440" w:hanging="360"/>
      </w:pPr>
      <w:rPr>
        <w:rFonts w:ascii="Arial" w:hAnsi="Arial" w:hint="default"/>
      </w:rPr>
    </w:lvl>
    <w:lvl w:ilvl="2" w:tplc="348C33D0" w:tentative="1">
      <w:start w:val="1"/>
      <w:numFmt w:val="bullet"/>
      <w:lvlText w:val="•"/>
      <w:lvlJc w:val="left"/>
      <w:pPr>
        <w:tabs>
          <w:tab w:val="num" w:pos="2160"/>
        </w:tabs>
        <w:ind w:left="2160" w:hanging="360"/>
      </w:pPr>
      <w:rPr>
        <w:rFonts w:ascii="Arial" w:hAnsi="Arial" w:hint="default"/>
      </w:rPr>
    </w:lvl>
    <w:lvl w:ilvl="3" w:tplc="30B2A250" w:tentative="1">
      <w:start w:val="1"/>
      <w:numFmt w:val="bullet"/>
      <w:lvlText w:val="•"/>
      <w:lvlJc w:val="left"/>
      <w:pPr>
        <w:tabs>
          <w:tab w:val="num" w:pos="2880"/>
        </w:tabs>
        <w:ind w:left="2880" w:hanging="360"/>
      </w:pPr>
      <w:rPr>
        <w:rFonts w:ascii="Arial" w:hAnsi="Arial" w:hint="default"/>
      </w:rPr>
    </w:lvl>
    <w:lvl w:ilvl="4" w:tplc="485A2374" w:tentative="1">
      <w:start w:val="1"/>
      <w:numFmt w:val="bullet"/>
      <w:lvlText w:val="•"/>
      <w:lvlJc w:val="left"/>
      <w:pPr>
        <w:tabs>
          <w:tab w:val="num" w:pos="3600"/>
        </w:tabs>
        <w:ind w:left="3600" w:hanging="360"/>
      </w:pPr>
      <w:rPr>
        <w:rFonts w:ascii="Arial" w:hAnsi="Arial" w:hint="default"/>
      </w:rPr>
    </w:lvl>
    <w:lvl w:ilvl="5" w:tplc="5F92E602" w:tentative="1">
      <w:start w:val="1"/>
      <w:numFmt w:val="bullet"/>
      <w:lvlText w:val="•"/>
      <w:lvlJc w:val="left"/>
      <w:pPr>
        <w:tabs>
          <w:tab w:val="num" w:pos="4320"/>
        </w:tabs>
        <w:ind w:left="4320" w:hanging="360"/>
      </w:pPr>
      <w:rPr>
        <w:rFonts w:ascii="Arial" w:hAnsi="Arial" w:hint="default"/>
      </w:rPr>
    </w:lvl>
    <w:lvl w:ilvl="6" w:tplc="9350D688" w:tentative="1">
      <w:start w:val="1"/>
      <w:numFmt w:val="bullet"/>
      <w:lvlText w:val="•"/>
      <w:lvlJc w:val="left"/>
      <w:pPr>
        <w:tabs>
          <w:tab w:val="num" w:pos="5040"/>
        </w:tabs>
        <w:ind w:left="5040" w:hanging="360"/>
      </w:pPr>
      <w:rPr>
        <w:rFonts w:ascii="Arial" w:hAnsi="Arial" w:hint="default"/>
      </w:rPr>
    </w:lvl>
    <w:lvl w:ilvl="7" w:tplc="CCE03C9A" w:tentative="1">
      <w:start w:val="1"/>
      <w:numFmt w:val="bullet"/>
      <w:lvlText w:val="•"/>
      <w:lvlJc w:val="left"/>
      <w:pPr>
        <w:tabs>
          <w:tab w:val="num" w:pos="5760"/>
        </w:tabs>
        <w:ind w:left="5760" w:hanging="360"/>
      </w:pPr>
      <w:rPr>
        <w:rFonts w:ascii="Arial" w:hAnsi="Arial" w:hint="default"/>
      </w:rPr>
    </w:lvl>
    <w:lvl w:ilvl="8" w:tplc="4FAA95A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1DA0848"/>
    <w:multiLevelType w:val="multilevel"/>
    <w:tmpl w:val="E4B0C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105BC9"/>
    <w:multiLevelType w:val="hybridMultilevel"/>
    <w:tmpl w:val="15C6B972"/>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6" w15:restartNumberingAfterBreak="0">
    <w:nsid w:val="47402F63"/>
    <w:multiLevelType w:val="hybridMultilevel"/>
    <w:tmpl w:val="464677E2"/>
    <w:lvl w:ilvl="0" w:tplc="259088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1B1DC6"/>
    <w:multiLevelType w:val="hybridMultilevel"/>
    <w:tmpl w:val="31FABD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449486B"/>
    <w:multiLevelType w:val="hybridMultilevel"/>
    <w:tmpl w:val="8D685A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5793C59"/>
    <w:multiLevelType w:val="multilevel"/>
    <w:tmpl w:val="C88A0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B51289"/>
    <w:multiLevelType w:val="hybridMultilevel"/>
    <w:tmpl w:val="66900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8165C9"/>
    <w:multiLevelType w:val="hybridMultilevel"/>
    <w:tmpl w:val="68B44894"/>
    <w:lvl w:ilvl="0" w:tplc="02E2EA9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05347B"/>
    <w:multiLevelType w:val="multilevel"/>
    <w:tmpl w:val="079C6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D6917"/>
    <w:multiLevelType w:val="hybridMultilevel"/>
    <w:tmpl w:val="BD804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CE6930"/>
    <w:multiLevelType w:val="hybridMultilevel"/>
    <w:tmpl w:val="3E56C1CA"/>
    <w:lvl w:ilvl="0" w:tplc="E8EE9CC4">
      <w:start w:val="1"/>
      <w:numFmt w:val="bullet"/>
      <w:lvlText w:val="•"/>
      <w:lvlJc w:val="left"/>
      <w:pPr>
        <w:tabs>
          <w:tab w:val="num" w:pos="720"/>
        </w:tabs>
        <w:ind w:left="720" w:hanging="360"/>
      </w:pPr>
      <w:rPr>
        <w:rFonts w:ascii="Arial" w:hAnsi="Arial" w:hint="default"/>
      </w:rPr>
    </w:lvl>
    <w:lvl w:ilvl="1" w:tplc="9B70C14E" w:tentative="1">
      <w:start w:val="1"/>
      <w:numFmt w:val="bullet"/>
      <w:lvlText w:val="•"/>
      <w:lvlJc w:val="left"/>
      <w:pPr>
        <w:tabs>
          <w:tab w:val="num" w:pos="1440"/>
        </w:tabs>
        <w:ind w:left="1440" w:hanging="360"/>
      </w:pPr>
      <w:rPr>
        <w:rFonts w:ascii="Arial" w:hAnsi="Arial" w:hint="default"/>
      </w:rPr>
    </w:lvl>
    <w:lvl w:ilvl="2" w:tplc="8654D8B6" w:tentative="1">
      <w:start w:val="1"/>
      <w:numFmt w:val="bullet"/>
      <w:lvlText w:val="•"/>
      <w:lvlJc w:val="left"/>
      <w:pPr>
        <w:tabs>
          <w:tab w:val="num" w:pos="2160"/>
        </w:tabs>
        <w:ind w:left="2160" w:hanging="360"/>
      </w:pPr>
      <w:rPr>
        <w:rFonts w:ascii="Arial" w:hAnsi="Arial" w:hint="default"/>
      </w:rPr>
    </w:lvl>
    <w:lvl w:ilvl="3" w:tplc="61324964" w:tentative="1">
      <w:start w:val="1"/>
      <w:numFmt w:val="bullet"/>
      <w:lvlText w:val="•"/>
      <w:lvlJc w:val="left"/>
      <w:pPr>
        <w:tabs>
          <w:tab w:val="num" w:pos="2880"/>
        </w:tabs>
        <w:ind w:left="2880" w:hanging="360"/>
      </w:pPr>
      <w:rPr>
        <w:rFonts w:ascii="Arial" w:hAnsi="Arial" w:hint="default"/>
      </w:rPr>
    </w:lvl>
    <w:lvl w:ilvl="4" w:tplc="EED05574" w:tentative="1">
      <w:start w:val="1"/>
      <w:numFmt w:val="bullet"/>
      <w:lvlText w:val="•"/>
      <w:lvlJc w:val="left"/>
      <w:pPr>
        <w:tabs>
          <w:tab w:val="num" w:pos="3600"/>
        </w:tabs>
        <w:ind w:left="3600" w:hanging="360"/>
      </w:pPr>
      <w:rPr>
        <w:rFonts w:ascii="Arial" w:hAnsi="Arial" w:hint="default"/>
      </w:rPr>
    </w:lvl>
    <w:lvl w:ilvl="5" w:tplc="DF100456" w:tentative="1">
      <w:start w:val="1"/>
      <w:numFmt w:val="bullet"/>
      <w:lvlText w:val="•"/>
      <w:lvlJc w:val="left"/>
      <w:pPr>
        <w:tabs>
          <w:tab w:val="num" w:pos="4320"/>
        </w:tabs>
        <w:ind w:left="4320" w:hanging="360"/>
      </w:pPr>
      <w:rPr>
        <w:rFonts w:ascii="Arial" w:hAnsi="Arial" w:hint="default"/>
      </w:rPr>
    </w:lvl>
    <w:lvl w:ilvl="6" w:tplc="9B7C5768" w:tentative="1">
      <w:start w:val="1"/>
      <w:numFmt w:val="bullet"/>
      <w:lvlText w:val="•"/>
      <w:lvlJc w:val="left"/>
      <w:pPr>
        <w:tabs>
          <w:tab w:val="num" w:pos="5040"/>
        </w:tabs>
        <w:ind w:left="5040" w:hanging="360"/>
      </w:pPr>
      <w:rPr>
        <w:rFonts w:ascii="Arial" w:hAnsi="Arial" w:hint="default"/>
      </w:rPr>
    </w:lvl>
    <w:lvl w:ilvl="7" w:tplc="9B4C3E94" w:tentative="1">
      <w:start w:val="1"/>
      <w:numFmt w:val="bullet"/>
      <w:lvlText w:val="•"/>
      <w:lvlJc w:val="left"/>
      <w:pPr>
        <w:tabs>
          <w:tab w:val="num" w:pos="5760"/>
        </w:tabs>
        <w:ind w:left="5760" w:hanging="360"/>
      </w:pPr>
      <w:rPr>
        <w:rFonts w:ascii="Arial" w:hAnsi="Arial" w:hint="default"/>
      </w:rPr>
    </w:lvl>
    <w:lvl w:ilvl="8" w:tplc="2B5A896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D3A7A7C"/>
    <w:multiLevelType w:val="multilevel"/>
    <w:tmpl w:val="8A322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71854777">
    <w:abstractNumId w:val="20"/>
  </w:num>
  <w:num w:numId="2" w16cid:durableId="518667534">
    <w:abstractNumId w:val="15"/>
    <w:lvlOverride w:ilvl="0">
      <w:startOverride w:val="1"/>
    </w:lvlOverride>
    <w:lvlOverride w:ilvl="1"/>
    <w:lvlOverride w:ilvl="2"/>
    <w:lvlOverride w:ilvl="3"/>
    <w:lvlOverride w:ilvl="4"/>
    <w:lvlOverride w:ilvl="5"/>
    <w:lvlOverride w:ilvl="6"/>
    <w:lvlOverride w:ilvl="7"/>
    <w:lvlOverride w:ilvl="8"/>
  </w:num>
  <w:num w:numId="3" w16cid:durableId="2822687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91394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643423">
    <w:abstractNumId w:val="8"/>
  </w:num>
  <w:num w:numId="6" w16cid:durableId="674382731">
    <w:abstractNumId w:val="16"/>
  </w:num>
  <w:num w:numId="7" w16cid:durableId="1243099724">
    <w:abstractNumId w:val="23"/>
  </w:num>
  <w:num w:numId="8" w16cid:durableId="1508212173">
    <w:abstractNumId w:val="5"/>
  </w:num>
  <w:num w:numId="9" w16cid:durableId="1382483126">
    <w:abstractNumId w:val="7"/>
  </w:num>
  <w:num w:numId="10" w16cid:durableId="1189105091">
    <w:abstractNumId w:val="0"/>
  </w:num>
  <w:num w:numId="11" w16cid:durableId="1940720915">
    <w:abstractNumId w:val="21"/>
  </w:num>
  <w:num w:numId="12" w16cid:durableId="1288315065">
    <w:abstractNumId w:val="4"/>
  </w:num>
  <w:num w:numId="13" w16cid:durableId="2146198123">
    <w:abstractNumId w:val="11"/>
  </w:num>
  <w:num w:numId="14" w16cid:durableId="1445078352">
    <w:abstractNumId w:val="24"/>
  </w:num>
  <w:num w:numId="15" w16cid:durableId="1352755632">
    <w:abstractNumId w:val="13"/>
  </w:num>
  <w:num w:numId="16" w16cid:durableId="1212688427">
    <w:abstractNumId w:val="10"/>
  </w:num>
  <w:num w:numId="17" w16cid:durableId="509177022">
    <w:abstractNumId w:val="6"/>
  </w:num>
  <w:num w:numId="18" w16cid:durableId="378436094">
    <w:abstractNumId w:val="14"/>
  </w:num>
  <w:num w:numId="19" w16cid:durableId="329724300">
    <w:abstractNumId w:val="12"/>
  </w:num>
  <w:num w:numId="20" w16cid:durableId="1065495265">
    <w:abstractNumId w:val="3"/>
  </w:num>
  <w:num w:numId="21" w16cid:durableId="980771720">
    <w:abstractNumId w:val="19"/>
  </w:num>
  <w:num w:numId="22" w16cid:durableId="1428114386">
    <w:abstractNumId w:val="25"/>
  </w:num>
  <w:num w:numId="23" w16cid:durableId="409277160">
    <w:abstractNumId w:val="1"/>
  </w:num>
  <w:num w:numId="24" w16cid:durableId="822544116">
    <w:abstractNumId w:val="22"/>
  </w:num>
  <w:num w:numId="25" w16cid:durableId="36395800">
    <w:abstractNumId w:val="18"/>
  </w:num>
  <w:num w:numId="26" w16cid:durableId="1625186720">
    <w:abstractNumId w:val="9"/>
  </w:num>
  <w:num w:numId="27" w16cid:durableId="1720519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3FF6"/>
  <w15:docId w15:val="{72D63E8E-F3BA-4F8F-8B16-205FD6CE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basedOn w:val="Normal"/>
    <w:next w:val="Normal"/>
    <w:link w:val="Heading3Char"/>
    <w:qFormat/>
    <w:rsid w:val="00D5258E"/>
    <w:pPr>
      <w:keepNext/>
      <w:pBdr>
        <w:top w:val="none" w:sz="0" w:space="0" w:color="auto"/>
        <w:left w:val="none" w:sz="0" w:space="0" w:color="auto"/>
        <w:bottom w:val="none" w:sz="0" w:space="0" w:color="auto"/>
        <w:right w:val="none" w:sz="0" w:space="0" w:color="auto"/>
        <w:between w:val="none" w:sz="0" w:space="0" w:color="auto"/>
        <w:bar w:val="none" w:sz="0" w:color="auto"/>
      </w:pBdr>
      <w:outlineLvl w:val="2"/>
    </w:pPr>
    <w:rPr>
      <w:rFonts w:ascii="Tahoma" w:eastAsia="Times New Roman" w:hAnsi="Tahoma"/>
      <w:b/>
      <w:sz w:val="34"/>
      <w:szCs w:val="20"/>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widowControl w:val="0"/>
    </w:pPr>
    <w:rPr>
      <w:rFonts w:ascii="Roboto Slab Regular" w:hAnsi="Roboto Slab Regular" w:cs="Arial Unicode MS"/>
      <w:color w:val="000000"/>
      <w:sz w:val="22"/>
      <w:szCs w:val="22"/>
      <w:u w:color="000000"/>
      <w14:textOutline w14:w="0" w14:cap="flat" w14:cmpd="sng" w14:algn="ctr">
        <w14:noFill/>
        <w14:prstDash w14:val="solid"/>
        <w14:bevel/>
      </w14:textOutline>
    </w:rPr>
  </w:style>
  <w:style w:type="paragraph" w:styleId="BodyText">
    <w:name w:val="Body Text"/>
    <w:pPr>
      <w:widowControl w:val="0"/>
      <w:spacing w:before="36"/>
      <w:ind w:left="20"/>
    </w:pPr>
    <w:rPr>
      <w:rFonts w:ascii="Roboto Slab Regular" w:hAnsi="Roboto Slab Regular" w:cs="Arial Unicode MS"/>
      <w:color w:val="000000"/>
      <w:u w:color="000000"/>
      <w:lang w:val="en-US"/>
    </w:rPr>
  </w:style>
  <w:style w:type="character" w:customStyle="1" w:styleId="None">
    <w:name w:val="None"/>
  </w:style>
  <w:style w:type="character" w:customStyle="1" w:styleId="Hyperlink0">
    <w:name w:val="Hyperlink.0"/>
    <w:basedOn w:val="None"/>
    <w:rPr>
      <w:outline w:val="0"/>
      <w:color w:val="231F20"/>
      <w:sz w:val="20"/>
      <w:szCs w:val="20"/>
      <w:u w:color="231F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rsid w:val="00D5258E"/>
    <w:rPr>
      <w:rFonts w:ascii="Tahoma" w:eastAsia="Times New Roman" w:hAnsi="Tahoma"/>
      <w:b/>
      <w:sz w:val="34"/>
      <w:bdr w:val="none" w:sz="0" w:space="0" w:color="auto"/>
    </w:rPr>
  </w:style>
  <w:style w:type="paragraph" w:styleId="ListParagraph">
    <w:name w:val="List Paragraph"/>
    <w:basedOn w:val="Normal"/>
    <w:uiPriority w:val="34"/>
    <w:qFormat/>
    <w:rsid w:val="00D5258E"/>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Tahoma" w:eastAsia="Times New Roman" w:hAnsi="Tahoma"/>
      <w:szCs w:val="20"/>
      <w:bdr w:val="none" w:sz="0" w:space="0" w:color="auto"/>
      <w:lang w:val="en-GB" w:eastAsia="en-GB"/>
    </w:rPr>
  </w:style>
  <w:style w:type="character" w:customStyle="1" w:styleId="normaltextrun">
    <w:name w:val="normaltextrun"/>
    <w:basedOn w:val="DefaultParagraphFont"/>
    <w:rsid w:val="008904CC"/>
  </w:style>
  <w:style w:type="character" w:customStyle="1" w:styleId="eop">
    <w:name w:val="eop"/>
    <w:basedOn w:val="DefaultParagraphFont"/>
    <w:rsid w:val="008904CC"/>
  </w:style>
  <w:style w:type="character" w:styleId="UnresolvedMention">
    <w:name w:val="Unresolved Mention"/>
    <w:basedOn w:val="DefaultParagraphFont"/>
    <w:uiPriority w:val="99"/>
    <w:semiHidden/>
    <w:unhideWhenUsed/>
    <w:rsid w:val="00C603E3"/>
    <w:rPr>
      <w:color w:val="605E5C"/>
      <w:shd w:val="clear" w:color="auto" w:fill="E1DFDD"/>
    </w:rPr>
  </w:style>
  <w:style w:type="paragraph" w:customStyle="1" w:styleId="Body1">
    <w:name w:val="Body 1"/>
    <w:rsid w:val="00360E0F"/>
    <w:pPr>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ascii="Helvetica" w:eastAsia="ヒラギノ角ゴ Pro W3" w:hAnsi="Helvetica"/>
      <w:color w:val="000000"/>
      <w:sz w:val="24"/>
      <w:bdr w:val="none" w:sz="0" w:space="0" w:color="auto"/>
      <w:lang w:val="en-US"/>
    </w:rPr>
  </w:style>
  <w:style w:type="paragraph" w:customStyle="1" w:styleId="pf0">
    <w:name w:val="pf0"/>
    <w:basedOn w:val="Normal"/>
    <w:rsid w:val="00E75C9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cf01">
    <w:name w:val="cf01"/>
    <w:basedOn w:val="DefaultParagraphFont"/>
    <w:rsid w:val="00E75C94"/>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jpeg" Id="rId13" /><Relationship Type="http://schemas.openxmlformats.org/officeDocument/2006/relationships/webSettings" Target="webSettings.xml" Id="rId7" /><Relationship Type="http://schemas.openxmlformats.org/officeDocument/2006/relationships/image" Target="media/image3.jpeg"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hyperlink" Target="mailto:info@blgc.co.uk" TargetMode="External"/><Relationship Id="rId1" Type="http://schemas.openxmlformats.org/officeDocument/2006/relationships/hyperlink" Target="mailto:info@blgc.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dalls\OneDrive%20-%20BOLTON%20LADS%20&amp;%20GIRLS%20CLUB\Desktop\RECRUITMENT\Job%20Description%20Template.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