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772CB" w14:textId="77777777" w:rsidR="005C0FC1" w:rsidRDefault="00000000">
      <w:pPr>
        <w:spacing w:after="200" w:line="259" w:lineRule="auto"/>
        <w:ind w:right="-432"/>
        <w:jc w:val="center"/>
        <w:rPr>
          <w:b/>
          <w:bCs/>
          <w:color w:val="44A33C"/>
          <w:sz w:val="32"/>
          <w:szCs w:val="32"/>
          <w:u w:val="single"/>
        </w:rPr>
      </w:pPr>
      <w:r>
        <w:rPr>
          <w:b/>
          <w:bCs/>
          <w:noProof/>
          <w:color w:val="44A33C"/>
          <w:sz w:val="32"/>
          <w:szCs w:val="32"/>
          <w:u w:val="single"/>
        </w:rPr>
        <w:drawing>
          <wp:anchor distT="114300" distB="114300" distL="114300" distR="114300" simplePos="0" relativeHeight="251658240" behindDoc="1" locked="0" layoutInCell="1" hidden="0" allowOverlap="1" wp14:anchorId="27B45327" wp14:editId="4BE6C9A5">
            <wp:simplePos x="0" y="0"/>
            <wp:positionH relativeFrom="page">
              <wp:posOffset>3232313</wp:posOffset>
            </wp:positionH>
            <wp:positionV relativeFrom="page">
              <wp:posOffset>796417</wp:posOffset>
            </wp:positionV>
            <wp:extent cx="1360650" cy="1421666"/>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60650" cy="1421666"/>
                    </a:xfrm>
                    <a:prstGeom prst="rect">
                      <a:avLst/>
                    </a:prstGeom>
                    <a:ln/>
                  </pic:spPr>
                </pic:pic>
              </a:graphicData>
            </a:graphic>
          </wp:anchor>
        </w:drawing>
      </w:r>
    </w:p>
    <w:p w14:paraId="063BB5F5" w14:textId="77777777" w:rsidR="005C0FC1" w:rsidRDefault="005C0FC1">
      <w:pPr>
        <w:spacing w:after="200" w:line="259" w:lineRule="auto"/>
        <w:ind w:right="-432"/>
        <w:jc w:val="center"/>
        <w:rPr>
          <w:b/>
          <w:bCs/>
          <w:color w:val="44A33C"/>
          <w:sz w:val="32"/>
          <w:szCs w:val="32"/>
          <w:u w:val="single"/>
        </w:rPr>
      </w:pPr>
    </w:p>
    <w:p w14:paraId="3BC0342C" w14:textId="77777777" w:rsidR="005C0FC1" w:rsidRDefault="005C0FC1">
      <w:pPr>
        <w:spacing w:after="200" w:line="259" w:lineRule="auto"/>
        <w:ind w:right="-432"/>
        <w:jc w:val="center"/>
        <w:rPr>
          <w:b/>
          <w:bCs/>
          <w:color w:val="44A33C"/>
          <w:sz w:val="32"/>
          <w:szCs w:val="32"/>
          <w:u w:val="single"/>
        </w:rPr>
      </w:pPr>
    </w:p>
    <w:p w14:paraId="579E505A" w14:textId="77777777" w:rsidR="005C0FC1" w:rsidRDefault="005C0FC1">
      <w:pPr>
        <w:spacing w:after="200" w:line="259" w:lineRule="auto"/>
        <w:ind w:right="-432"/>
        <w:jc w:val="center"/>
        <w:rPr>
          <w:b/>
          <w:bCs/>
          <w:color w:val="44A33C"/>
          <w:sz w:val="32"/>
          <w:szCs w:val="32"/>
          <w:u w:val="single"/>
        </w:rPr>
      </w:pPr>
    </w:p>
    <w:p w14:paraId="6F7D7AC3" w14:textId="77777777" w:rsidR="005C0FC1" w:rsidRDefault="00000000">
      <w:pPr>
        <w:spacing w:after="200" w:line="259" w:lineRule="auto"/>
        <w:ind w:right="-432"/>
        <w:jc w:val="center"/>
        <w:rPr>
          <w:b/>
          <w:bCs/>
          <w:color w:val="38761D"/>
          <w:sz w:val="32"/>
          <w:szCs w:val="32"/>
        </w:rPr>
      </w:pPr>
      <w:r>
        <w:rPr>
          <w:b/>
          <w:bCs/>
          <w:color w:val="38761D"/>
          <w:sz w:val="32"/>
          <w:szCs w:val="32"/>
        </w:rPr>
        <w:t xml:space="preserve">Head of Fundraising </w:t>
      </w:r>
    </w:p>
    <w:p w14:paraId="3BDB8486" w14:textId="77777777" w:rsidR="005C0FC1" w:rsidRDefault="00000000">
      <w:pPr>
        <w:spacing w:after="200" w:line="259" w:lineRule="auto"/>
        <w:ind w:right="-432"/>
        <w:rPr>
          <w:b/>
          <w:bCs/>
          <w:color w:val="38761D"/>
          <w:sz w:val="26"/>
          <w:szCs w:val="26"/>
        </w:rPr>
      </w:pPr>
      <w:r>
        <w:rPr>
          <w:b/>
          <w:bCs/>
          <w:color w:val="38761D"/>
          <w:sz w:val="26"/>
          <w:szCs w:val="26"/>
        </w:rPr>
        <w:t>About us</w:t>
      </w:r>
    </w:p>
    <w:p w14:paraId="6F77E1EB" w14:textId="77777777" w:rsidR="005C0FC1" w:rsidRDefault="00000000">
      <w:pPr>
        <w:spacing w:before="240" w:after="240" w:line="259" w:lineRule="auto"/>
        <w:rPr>
          <w:sz w:val="24"/>
          <w:szCs w:val="24"/>
        </w:rPr>
      </w:pPr>
      <w:r>
        <w:rPr>
          <w:sz w:val="24"/>
          <w:szCs w:val="24"/>
        </w:rPr>
        <w:t xml:space="preserve">Greyhound Rescue Wales (GRW) is </w:t>
      </w:r>
      <w:proofErr w:type="spellStart"/>
      <w:r>
        <w:rPr>
          <w:sz w:val="24"/>
          <w:szCs w:val="24"/>
        </w:rPr>
        <w:t>Wales’</w:t>
      </w:r>
      <w:proofErr w:type="spellEnd"/>
      <w:r>
        <w:rPr>
          <w:sz w:val="24"/>
          <w:szCs w:val="24"/>
        </w:rPr>
        <w:t xml:space="preserve"> leading charity dedicated to rescuing, rehabilitating and rehoming greyhounds and lurchers. Founded in 1993, we have spent more than three decades championing the welfare of sighthounds and working towards our vision: a Wales without greyhound racing, where every greyhound and lurcher has a home and receives the best possible care.</w:t>
      </w:r>
    </w:p>
    <w:p w14:paraId="6522DB05" w14:textId="77777777" w:rsidR="005C0FC1" w:rsidRDefault="00000000">
      <w:pPr>
        <w:spacing w:before="240" w:after="240" w:line="259" w:lineRule="auto"/>
        <w:rPr>
          <w:sz w:val="24"/>
          <w:szCs w:val="24"/>
        </w:rPr>
      </w:pPr>
      <w:r>
        <w:rPr>
          <w:sz w:val="24"/>
          <w:szCs w:val="24"/>
        </w:rPr>
        <w:t>In April 2026, after 25 years of determined campaigning to improve welfare and regulation within the racing industry, legislation to ban greyhound racing in Wales was finally passed. This landmark achievement marks the beginning of a new chapter for GRW as we expand our reach and capacity across the UK to ensure every greyhound leaving the racing industry has a rescue space, medical support and rehabilitation on the journey towards their forever home.</w:t>
      </w:r>
    </w:p>
    <w:p w14:paraId="05394954" w14:textId="77777777" w:rsidR="005C0FC1" w:rsidRDefault="00000000">
      <w:pPr>
        <w:spacing w:before="240" w:after="240" w:line="259" w:lineRule="auto"/>
        <w:rPr>
          <w:sz w:val="24"/>
          <w:szCs w:val="24"/>
        </w:rPr>
      </w:pPr>
      <w:r>
        <w:rPr>
          <w:sz w:val="24"/>
          <w:szCs w:val="24"/>
        </w:rPr>
        <w:t>To help us grow sustainably and strengthen our long‑term impact, we are now seeking to develop our fundraising team with the creation of a Head of Fundraising role. You will lead and work closely with the Trusts &amp; Foundations Officer, Sponsorship &amp; Individual Giving Officer and Community &amp; Events Fundraiser to deliver an annual income target of £400K+.</w:t>
      </w:r>
    </w:p>
    <w:p w14:paraId="01BECE52" w14:textId="77777777" w:rsidR="005C0FC1" w:rsidRDefault="00000000">
      <w:pPr>
        <w:spacing w:after="200" w:line="259" w:lineRule="auto"/>
        <w:ind w:right="-432"/>
        <w:rPr>
          <w:color w:val="38761D"/>
          <w:sz w:val="32"/>
          <w:szCs w:val="32"/>
        </w:rPr>
      </w:pPr>
      <w:r>
        <w:rPr>
          <w:b/>
          <w:bCs/>
          <w:color w:val="38761D"/>
          <w:sz w:val="26"/>
          <w:szCs w:val="26"/>
        </w:rPr>
        <w:t>Job Description</w:t>
      </w:r>
    </w:p>
    <w:p w14:paraId="0FFDD91D" w14:textId="77777777" w:rsidR="005C0FC1" w:rsidRDefault="00000000">
      <w:pPr>
        <w:spacing w:after="200" w:line="259" w:lineRule="auto"/>
        <w:rPr>
          <w:sz w:val="24"/>
          <w:szCs w:val="24"/>
        </w:rPr>
      </w:pPr>
      <w:r>
        <w:rPr>
          <w:b/>
          <w:bCs/>
          <w:sz w:val="24"/>
          <w:szCs w:val="24"/>
        </w:rPr>
        <w:t xml:space="preserve">Reports to: </w:t>
      </w:r>
      <w:r>
        <w:rPr>
          <w:sz w:val="24"/>
          <w:szCs w:val="24"/>
        </w:rPr>
        <w:t>Chief Executive Officer</w:t>
      </w:r>
    </w:p>
    <w:p w14:paraId="187EDF4B" w14:textId="77777777" w:rsidR="005C0FC1" w:rsidRDefault="00000000">
      <w:pPr>
        <w:spacing w:after="200" w:line="259" w:lineRule="auto"/>
        <w:ind w:right="-432"/>
        <w:jc w:val="both"/>
        <w:rPr>
          <w:sz w:val="24"/>
          <w:szCs w:val="24"/>
        </w:rPr>
      </w:pPr>
      <w:r>
        <w:rPr>
          <w:b/>
          <w:bCs/>
          <w:sz w:val="24"/>
          <w:szCs w:val="24"/>
        </w:rPr>
        <w:t>Location:</w:t>
      </w:r>
      <w:r>
        <w:rPr>
          <w:sz w:val="24"/>
          <w:szCs w:val="24"/>
        </w:rPr>
        <w:t xml:space="preserve"> Hybrid with expectation of a regular on-site presence at our rehoming centre in Ammanford.</w:t>
      </w:r>
    </w:p>
    <w:p w14:paraId="5648FBBD" w14:textId="77777777" w:rsidR="005C0FC1" w:rsidRDefault="00000000">
      <w:pPr>
        <w:spacing w:after="200" w:line="259" w:lineRule="auto"/>
        <w:ind w:right="-432"/>
        <w:jc w:val="both"/>
        <w:rPr>
          <w:sz w:val="24"/>
          <w:szCs w:val="24"/>
          <w:highlight w:val="red"/>
        </w:rPr>
      </w:pPr>
      <w:r>
        <w:rPr>
          <w:b/>
          <w:bCs/>
          <w:sz w:val="24"/>
          <w:szCs w:val="24"/>
        </w:rPr>
        <w:t>Salary:</w:t>
      </w:r>
      <w:r>
        <w:rPr>
          <w:sz w:val="24"/>
          <w:szCs w:val="24"/>
        </w:rPr>
        <w:t xml:space="preserve"> £32,000 </w:t>
      </w:r>
      <w:proofErr w:type="spellStart"/>
      <w:r>
        <w:rPr>
          <w:sz w:val="24"/>
          <w:szCs w:val="24"/>
        </w:rPr>
        <w:t>p.a</w:t>
      </w:r>
      <w:proofErr w:type="spellEnd"/>
      <w:r>
        <w:rPr>
          <w:sz w:val="24"/>
          <w:szCs w:val="24"/>
        </w:rPr>
        <w:t xml:space="preserve"> (F.T.E), </w:t>
      </w:r>
      <w:proofErr w:type="spellStart"/>
      <w:r>
        <w:rPr>
          <w:sz w:val="24"/>
          <w:szCs w:val="24"/>
        </w:rPr>
        <w:t>pro rated</w:t>
      </w:r>
      <w:proofErr w:type="spellEnd"/>
      <w:r>
        <w:rPr>
          <w:sz w:val="24"/>
          <w:szCs w:val="24"/>
        </w:rPr>
        <w:t xml:space="preserve"> to £12,800 </w:t>
      </w:r>
      <w:proofErr w:type="spellStart"/>
      <w:r>
        <w:rPr>
          <w:sz w:val="24"/>
          <w:szCs w:val="24"/>
        </w:rPr>
        <w:t>p.a</w:t>
      </w:r>
      <w:proofErr w:type="spellEnd"/>
      <w:r>
        <w:rPr>
          <w:sz w:val="24"/>
          <w:szCs w:val="24"/>
        </w:rPr>
        <w:t xml:space="preserve">        </w:t>
      </w:r>
    </w:p>
    <w:p w14:paraId="48EE640A" w14:textId="77777777" w:rsidR="005C0FC1" w:rsidRDefault="00000000">
      <w:pPr>
        <w:spacing w:after="200" w:line="259" w:lineRule="auto"/>
        <w:ind w:right="-432"/>
        <w:jc w:val="both"/>
        <w:rPr>
          <w:sz w:val="24"/>
          <w:szCs w:val="24"/>
        </w:rPr>
      </w:pPr>
      <w:r>
        <w:rPr>
          <w:b/>
          <w:bCs/>
          <w:sz w:val="24"/>
          <w:szCs w:val="24"/>
        </w:rPr>
        <w:t xml:space="preserve">Hours: </w:t>
      </w:r>
      <w:r>
        <w:rPr>
          <w:sz w:val="24"/>
          <w:szCs w:val="24"/>
        </w:rPr>
        <w:t xml:space="preserve">Part-time, 16 hours a week </w:t>
      </w:r>
    </w:p>
    <w:p w14:paraId="7C80C06D" w14:textId="77777777" w:rsidR="005C0FC1" w:rsidRDefault="00000000">
      <w:pPr>
        <w:spacing w:after="200" w:line="259" w:lineRule="auto"/>
        <w:ind w:right="-432"/>
        <w:jc w:val="both"/>
        <w:rPr>
          <w:sz w:val="24"/>
          <w:szCs w:val="24"/>
        </w:rPr>
      </w:pPr>
      <w:r>
        <w:rPr>
          <w:b/>
          <w:bCs/>
          <w:sz w:val="24"/>
          <w:szCs w:val="24"/>
        </w:rPr>
        <w:t>Contract</w:t>
      </w:r>
      <w:r>
        <w:rPr>
          <w:sz w:val="24"/>
          <w:szCs w:val="24"/>
        </w:rPr>
        <w:t>: Permanent</w:t>
      </w:r>
    </w:p>
    <w:p w14:paraId="72630BE8" w14:textId="77777777" w:rsidR="005C0FC1" w:rsidRDefault="005C0FC1">
      <w:pPr>
        <w:spacing w:after="200" w:line="259" w:lineRule="auto"/>
        <w:ind w:right="-432"/>
        <w:jc w:val="center"/>
        <w:rPr>
          <w:sz w:val="32"/>
          <w:szCs w:val="32"/>
          <w:u w:val="single"/>
        </w:rPr>
      </w:pPr>
    </w:p>
    <w:p w14:paraId="5CCCBC4A" w14:textId="77777777" w:rsidR="005C0FC1" w:rsidRDefault="005C0FC1">
      <w:pPr>
        <w:spacing w:after="200" w:line="259" w:lineRule="auto"/>
        <w:ind w:right="-432"/>
        <w:jc w:val="center"/>
        <w:rPr>
          <w:sz w:val="32"/>
          <w:szCs w:val="32"/>
          <w:u w:val="single"/>
        </w:rPr>
      </w:pPr>
    </w:p>
    <w:p w14:paraId="35604A36" w14:textId="77777777" w:rsidR="005C0FC1" w:rsidRDefault="005C0FC1">
      <w:pPr>
        <w:spacing w:after="200" w:line="259" w:lineRule="auto"/>
        <w:rPr>
          <w:sz w:val="24"/>
          <w:szCs w:val="24"/>
        </w:rPr>
      </w:pPr>
    </w:p>
    <w:p w14:paraId="4A0BBF9A" w14:textId="77777777" w:rsidR="005C0FC1" w:rsidRDefault="00000000">
      <w:pPr>
        <w:spacing w:after="200" w:line="259" w:lineRule="auto"/>
        <w:rPr>
          <w:b/>
          <w:bCs/>
          <w:color w:val="38761D"/>
          <w:sz w:val="26"/>
          <w:szCs w:val="26"/>
        </w:rPr>
      </w:pPr>
      <w:r>
        <w:rPr>
          <w:b/>
          <w:bCs/>
          <w:color w:val="38761D"/>
          <w:sz w:val="26"/>
          <w:szCs w:val="26"/>
        </w:rPr>
        <w:lastRenderedPageBreak/>
        <w:t>Role</w:t>
      </w:r>
    </w:p>
    <w:p w14:paraId="3FC24373" w14:textId="77777777" w:rsidR="005C0FC1" w:rsidRDefault="00000000">
      <w:pPr>
        <w:spacing w:after="200" w:line="259" w:lineRule="auto"/>
        <w:rPr>
          <w:sz w:val="24"/>
          <w:szCs w:val="24"/>
        </w:rPr>
      </w:pPr>
      <w:r>
        <w:rPr>
          <w:sz w:val="24"/>
          <w:szCs w:val="24"/>
        </w:rPr>
        <w:t>The Head of Fundraising is a senior leadership role with overall accountability for the strategic development, operational effectiveness and performance of all fundraising activity at Greyhound Rescue Wales (GRW).</w:t>
      </w:r>
    </w:p>
    <w:p w14:paraId="1AA257B7" w14:textId="77777777" w:rsidR="005C0FC1" w:rsidRDefault="00000000">
      <w:pPr>
        <w:spacing w:after="200" w:line="259" w:lineRule="auto"/>
        <w:rPr>
          <w:sz w:val="24"/>
          <w:szCs w:val="24"/>
        </w:rPr>
      </w:pPr>
      <w:r>
        <w:rPr>
          <w:sz w:val="24"/>
          <w:szCs w:val="24"/>
        </w:rPr>
        <w:t>The role will drive, lead and grow our fundraising strategy and has responsibility for developing diverse, sustainable income streams and building strong relationships with supporters, partners, and funders.</w:t>
      </w:r>
    </w:p>
    <w:p w14:paraId="610BBF27" w14:textId="77777777" w:rsidR="005C0FC1" w:rsidRDefault="00000000">
      <w:pPr>
        <w:spacing w:after="200" w:line="259" w:lineRule="auto"/>
        <w:rPr>
          <w:sz w:val="24"/>
          <w:szCs w:val="24"/>
        </w:rPr>
      </w:pPr>
      <w:r>
        <w:rPr>
          <w:sz w:val="24"/>
          <w:szCs w:val="24"/>
        </w:rPr>
        <w:t xml:space="preserve">The role holds end‑to‑end accountability for income delivery across trusts and foundations, community and event fundraising, and sponsorship and individual giving. </w:t>
      </w:r>
    </w:p>
    <w:p w14:paraId="1AB11370" w14:textId="77777777" w:rsidR="005C0FC1" w:rsidRDefault="00000000">
      <w:pPr>
        <w:spacing w:after="200" w:line="259" w:lineRule="auto"/>
        <w:rPr>
          <w:sz w:val="24"/>
          <w:szCs w:val="24"/>
        </w:rPr>
      </w:pPr>
      <w:r>
        <w:rPr>
          <w:sz w:val="24"/>
          <w:szCs w:val="24"/>
        </w:rPr>
        <w:t>The Head of Fundraising provides clear leadership to the fundraising team and has line management responsibility for:</w:t>
      </w:r>
    </w:p>
    <w:p w14:paraId="1643621E" w14:textId="77777777" w:rsidR="005C0FC1" w:rsidRDefault="00000000">
      <w:pPr>
        <w:numPr>
          <w:ilvl w:val="0"/>
          <w:numId w:val="9"/>
        </w:numPr>
        <w:spacing w:line="259" w:lineRule="auto"/>
        <w:rPr>
          <w:sz w:val="24"/>
          <w:szCs w:val="24"/>
        </w:rPr>
      </w:pPr>
      <w:r>
        <w:rPr>
          <w:sz w:val="24"/>
          <w:szCs w:val="24"/>
        </w:rPr>
        <w:t>Trusts and Foundations Officer</w:t>
      </w:r>
    </w:p>
    <w:p w14:paraId="3217D5BE" w14:textId="77777777" w:rsidR="005C0FC1" w:rsidRDefault="00000000">
      <w:pPr>
        <w:numPr>
          <w:ilvl w:val="0"/>
          <w:numId w:val="9"/>
        </w:numPr>
        <w:spacing w:line="259" w:lineRule="auto"/>
        <w:rPr>
          <w:sz w:val="24"/>
          <w:szCs w:val="24"/>
        </w:rPr>
      </w:pPr>
      <w:r>
        <w:rPr>
          <w:sz w:val="24"/>
          <w:szCs w:val="24"/>
        </w:rPr>
        <w:t>Community and Events Fundraising Officer</w:t>
      </w:r>
    </w:p>
    <w:p w14:paraId="576FA061" w14:textId="77777777" w:rsidR="005C0FC1" w:rsidRDefault="00000000">
      <w:pPr>
        <w:numPr>
          <w:ilvl w:val="0"/>
          <w:numId w:val="9"/>
        </w:numPr>
        <w:spacing w:line="259" w:lineRule="auto"/>
        <w:rPr>
          <w:sz w:val="24"/>
          <w:szCs w:val="24"/>
        </w:rPr>
      </w:pPr>
      <w:r>
        <w:rPr>
          <w:sz w:val="24"/>
          <w:szCs w:val="24"/>
        </w:rPr>
        <w:t>Sponsorship &amp; Individual Giving Officer</w:t>
      </w:r>
    </w:p>
    <w:p w14:paraId="70689894" w14:textId="77777777" w:rsidR="005C0FC1" w:rsidRDefault="005C0FC1">
      <w:pPr>
        <w:spacing w:after="200" w:line="259" w:lineRule="auto"/>
        <w:ind w:left="720"/>
        <w:rPr>
          <w:sz w:val="26"/>
          <w:szCs w:val="26"/>
        </w:rPr>
      </w:pPr>
    </w:p>
    <w:p w14:paraId="77B262D1" w14:textId="77777777" w:rsidR="005C0FC1" w:rsidRDefault="00000000">
      <w:pPr>
        <w:spacing w:after="200" w:line="259" w:lineRule="auto"/>
        <w:rPr>
          <w:color w:val="38761D"/>
          <w:sz w:val="26"/>
          <w:szCs w:val="26"/>
        </w:rPr>
      </w:pPr>
      <w:r>
        <w:rPr>
          <w:b/>
          <w:bCs/>
          <w:color w:val="38761D"/>
          <w:sz w:val="26"/>
          <w:szCs w:val="26"/>
        </w:rPr>
        <w:t>Role-Specific Responsibilities</w:t>
      </w:r>
    </w:p>
    <w:p w14:paraId="1185F246" w14:textId="77777777" w:rsidR="005C0FC1" w:rsidRDefault="00000000">
      <w:pPr>
        <w:spacing w:after="200" w:line="259" w:lineRule="auto"/>
        <w:rPr>
          <w:sz w:val="24"/>
          <w:szCs w:val="24"/>
        </w:rPr>
      </w:pPr>
      <w:r>
        <w:rPr>
          <w:sz w:val="24"/>
          <w:szCs w:val="24"/>
        </w:rPr>
        <w:t>The Head of Fundraising is accountable for the following areas. Delivery may be delegated, but accountability remains with the postholder.</w:t>
      </w:r>
    </w:p>
    <w:p w14:paraId="5AAC3521" w14:textId="77777777" w:rsidR="005C0FC1" w:rsidRDefault="00000000">
      <w:pPr>
        <w:spacing w:after="160" w:line="390" w:lineRule="auto"/>
        <w:rPr>
          <w:b/>
          <w:bCs/>
          <w:color w:val="404041"/>
          <w:sz w:val="24"/>
          <w:szCs w:val="24"/>
        </w:rPr>
      </w:pPr>
      <w:r>
        <w:rPr>
          <w:b/>
          <w:bCs/>
          <w:color w:val="404041"/>
          <w:sz w:val="24"/>
          <w:szCs w:val="24"/>
        </w:rPr>
        <w:t>Strategy &amp; Leadership</w:t>
      </w:r>
    </w:p>
    <w:p w14:paraId="1B7F1AB1" w14:textId="77777777" w:rsidR="005C0FC1" w:rsidRDefault="00000000">
      <w:pPr>
        <w:numPr>
          <w:ilvl w:val="0"/>
          <w:numId w:val="12"/>
        </w:numPr>
        <w:spacing w:line="259" w:lineRule="auto"/>
        <w:rPr>
          <w:sz w:val="24"/>
          <w:szCs w:val="24"/>
        </w:rPr>
      </w:pPr>
      <w:r>
        <w:rPr>
          <w:sz w:val="24"/>
          <w:szCs w:val="24"/>
        </w:rPr>
        <w:t>Shape, develop and deliver the fundraising strategy and associated annual operational plans aligned with organisational priorities and growth plans</w:t>
      </w:r>
    </w:p>
    <w:p w14:paraId="762FBAC2" w14:textId="77777777" w:rsidR="005C0FC1" w:rsidRDefault="00000000">
      <w:pPr>
        <w:numPr>
          <w:ilvl w:val="0"/>
          <w:numId w:val="12"/>
        </w:numPr>
        <w:spacing w:line="259" w:lineRule="auto"/>
        <w:rPr>
          <w:sz w:val="24"/>
          <w:szCs w:val="24"/>
        </w:rPr>
      </w:pPr>
      <w:r>
        <w:rPr>
          <w:sz w:val="24"/>
          <w:szCs w:val="24"/>
        </w:rPr>
        <w:t>Lead, motivate, and develop the fundraising team, fostering a high-performance and collaborative culture</w:t>
      </w:r>
    </w:p>
    <w:p w14:paraId="201CA91A" w14:textId="77777777" w:rsidR="005C0FC1" w:rsidRDefault="00000000">
      <w:pPr>
        <w:numPr>
          <w:ilvl w:val="0"/>
          <w:numId w:val="12"/>
        </w:numPr>
        <w:spacing w:line="259" w:lineRule="auto"/>
        <w:rPr>
          <w:sz w:val="24"/>
          <w:szCs w:val="24"/>
        </w:rPr>
      </w:pPr>
      <w:r>
        <w:rPr>
          <w:sz w:val="24"/>
          <w:szCs w:val="24"/>
        </w:rPr>
        <w:t xml:space="preserve">Contribute to organisational strategy alongside the Head of Retail and Head of Rescue &amp; Rehoming </w:t>
      </w:r>
    </w:p>
    <w:p w14:paraId="06901168" w14:textId="77777777" w:rsidR="005C0FC1" w:rsidRDefault="00000000">
      <w:pPr>
        <w:numPr>
          <w:ilvl w:val="0"/>
          <w:numId w:val="12"/>
        </w:numPr>
        <w:spacing w:line="259" w:lineRule="auto"/>
        <w:rPr>
          <w:sz w:val="24"/>
          <w:szCs w:val="24"/>
        </w:rPr>
      </w:pPr>
      <w:r>
        <w:rPr>
          <w:sz w:val="24"/>
          <w:szCs w:val="24"/>
        </w:rPr>
        <w:t>Provide regular reporting and insights to the CEO and Board of Trustees</w:t>
      </w:r>
    </w:p>
    <w:p w14:paraId="5FF876C8" w14:textId="77777777" w:rsidR="005C0FC1" w:rsidRDefault="00000000">
      <w:pPr>
        <w:numPr>
          <w:ilvl w:val="0"/>
          <w:numId w:val="12"/>
        </w:numPr>
        <w:spacing w:after="160" w:line="259" w:lineRule="auto"/>
        <w:rPr>
          <w:sz w:val="24"/>
          <w:szCs w:val="24"/>
        </w:rPr>
      </w:pPr>
      <w:r>
        <w:rPr>
          <w:sz w:val="24"/>
          <w:szCs w:val="24"/>
        </w:rPr>
        <w:t>Following agreement of budget and discussions with departmental leads, prepare clear objectives for Fundraising</w:t>
      </w:r>
    </w:p>
    <w:p w14:paraId="59F1B2BE" w14:textId="77777777" w:rsidR="005C0FC1" w:rsidRDefault="00000000">
      <w:pPr>
        <w:spacing w:after="160" w:line="390" w:lineRule="auto"/>
        <w:rPr>
          <w:b/>
          <w:bCs/>
          <w:sz w:val="24"/>
          <w:szCs w:val="24"/>
        </w:rPr>
      </w:pPr>
      <w:r>
        <w:rPr>
          <w:b/>
          <w:bCs/>
          <w:sz w:val="24"/>
          <w:szCs w:val="24"/>
        </w:rPr>
        <w:t>Income Generation</w:t>
      </w:r>
    </w:p>
    <w:p w14:paraId="286305EE" w14:textId="77777777" w:rsidR="005C0FC1" w:rsidRDefault="00000000">
      <w:pPr>
        <w:numPr>
          <w:ilvl w:val="0"/>
          <w:numId w:val="6"/>
        </w:numPr>
        <w:spacing w:line="259" w:lineRule="auto"/>
        <w:rPr>
          <w:sz w:val="24"/>
          <w:szCs w:val="24"/>
        </w:rPr>
      </w:pPr>
      <w:r>
        <w:rPr>
          <w:sz w:val="24"/>
          <w:szCs w:val="24"/>
        </w:rPr>
        <w:t>Hold overall accountability for fundraising income performance across all income streams</w:t>
      </w:r>
    </w:p>
    <w:p w14:paraId="79E74C4E" w14:textId="77777777" w:rsidR="005C0FC1" w:rsidRDefault="00000000">
      <w:pPr>
        <w:numPr>
          <w:ilvl w:val="0"/>
          <w:numId w:val="6"/>
        </w:numPr>
        <w:spacing w:line="259" w:lineRule="auto"/>
        <w:rPr>
          <w:sz w:val="24"/>
          <w:szCs w:val="24"/>
        </w:rPr>
      </w:pPr>
      <w:r>
        <w:rPr>
          <w:sz w:val="24"/>
          <w:szCs w:val="24"/>
        </w:rPr>
        <w:t>Grow and manage income across a range of streams, including:</w:t>
      </w:r>
    </w:p>
    <w:p w14:paraId="39674C2A" w14:textId="77777777" w:rsidR="005C0FC1" w:rsidRDefault="00000000">
      <w:pPr>
        <w:numPr>
          <w:ilvl w:val="1"/>
          <w:numId w:val="6"/>
        </w:numPr>
        <w:spacing w:line="259" w:lineRule="auto"/>
        <w:rPr>
          <w:sz w:val="24"/>
          <w:szCs w:val="24"/>
        </w:rPr>
      </w:pPr>
      <w:r>
        <w:rPr>
          <w:sz w:val="24"/>
          <w:szCs w:val="24"/>
        </w:rPr>
        <w:t>Trusts and foundations</w:t>
      </w:r>
    </w:p>
    <w:p w14:paraId="4AE1BC9A" w14:textId="77777777" w:rsidR="005C0FC1" w:rsidRDefault="00000000">
      <w:pPr>
        <w:numPr>
          <w:ilvl w:val="1"/>
          <w:numId w:val="6"/>
        </w:numPr>
        <w:spacing w:line="259" w:lineRule="auto"/>
        <w:rPr>
          <w:sz w:val="24"/>
          <w:szCs w:val="24"/>
        </w:rPr>
      </w:pPr>
      <w:r>
        <w:rPr>
          <w:sz w:val="24"/>
          <w:szCs w:val="24"/>
        </w:rPr>
        <w:t>Major donors and high-net-worth individuals</w:t>
      </w:r>
    </w:p>
    <w:p w14:paraId="510D3583" w14:textId="77777777" w:rsidR="005C0FC1" w:rsidRDefault="00000000">
      <w:pPr>
        <w:numPr>
          <w:ilvl w:val="1"/>
          <w:numId w:val="6"/>
        </w:numPr>
        <w:spacing w:line="259" w:lineRule="auto"/>
        <w:rPr>
          <w:sz w:val="24"/>
          <w:szCs w:val="24"/>
        </w:rPr>
      </w:pPr>
      <w:r>
        <w:rPr>
          <w:sz w:val="24"/>
          <w:szCs w:val="24"/>
        </w:rPr>
        <w:t>Corporate partnerships and sponsorships</w:t>
      </w:r>
    </w:p>
    <w:p w14:paraId="02CACD11" w14:textId="77777777" w:rsidR="005C0FC1" w:rsidRDefault="00000000">
      <w:pPr>
        <w:numPr>
          <w:ilvl w:val="1"/>
          <w:numId w:val="6"/>
        </w:numPr>
        <w:spacing w:line="259" w:lineRule="auto"/>
        <w:rPr>
          <w:sz w:val="24"/>
          <w:szCs w:val="24"/>
        </w:rPr>
      </w:pPr>
      <w:r>
        <w:rPr>
          <w:sz w:val="24"/>
          <w:szCs w:val="24"/>
        </w:rPr>
        <w:t>Community fundraising and events</w:t>
      </w:r>
    </w:p>
    <w:p w14:paraId="3929BCEC" w14:textId="77777777" w:rsidR="005C0FC1" w:rsidRDefault="00000000">
      <w:pPr>
        <w:numPr>
          <w:ilvl w:val="1"/>
          <w:numId w:val="6"/>
        </w:numPr>
        <w:spacing w:line="259" w:lineRule="auto"/>
        <w:rPr>
          <w:sz w:val="24"/>
          <w:szCs w:val="24"/>
        </w:rPr>
      </w:pPr>
      <w:r>
        <w:rPr>
          <w:sz w:val="24"/>
          <w:szCs w:val="24"/>
        </w:rPr>
        <w:t>Individual giving and digital fundraising</w:t>
      </w:r>
    </w:p>
    <w:p w14:paraId="114188F9" w14:textId="77777777" w:rsidR="005C0FC1" w:rsidRDefault="00000000">
      <w:pPr>
        <w:numPr>
          <w:ilvl w:val="1"/>
          <w:numId w:val="6"/>
        </w:numPr>
        <w:spacing w:line="259" w:lineRule="auto"/>
        <w:rPr>
          <w:sz w:val="24"/>
          <w:szCs w:val="24"/>
        </w:rPr>
      </w:pPr>
      <w:r>
        <w:rPr>
          <w:sz w:val="24"/>
          <w:szCs w:val="24"/>
        </w:rPr>
        <w:lastRenderedPageBreak/>
        <w:t>Legacies and individual giving</w:t>
      </w:r>
    </w:p>
    <w:p w14:paraId="1A307DC5" w14:textId="77777777" w:rsidR="005C0FC1" w:rsidRDefault="00000000">
      <w:pPr>
        <w:numPr>
          <w:ilvl w:val="0"/>
          <w:numId w:val="6"/>
        </w:numPr>
        <w:spacing w:line="259" w:lineRule="auto"/>
        <w:rPr>
          <w:sz w:val="24"/>
          <w:szCs w:val="24"/>
        </w:rPr>
      </w:pPr>
      <w:r>
        <w:rPr>
          <w:sz w:val="24"/>
          <w:szCs w:val="24"/>
        </w:rPr>
        <w:t>Identify and develop new funding opportunities and innovative approaches to income generation</w:t>
      </w:r>
    </w:p>
    <w:p w14:paraId="5155A2B7" w14:textId="77777777" w:rsidR="005C0FC1" w:rsidRDefault="00000000">
      <w:pPr>
        <w:numPr>
          <w:ilvl w:val="0"/>
          <w:numId w:val="6"/>
        </w:numPr>
        <w:spacing w:after="160" w:line="360" w:lineRule="auto"/>
        <w:rPr>
          <w:sz w:val="24"/>
          <w:szCs w:val="24"/>
        </w:rPr>
      </w:pPr>
      <w:r>
        <w:rPr>
          <w:sz w:val="24"/>
          <w:szCs w:val="24"/>
        </w:rPr>
        <w:t>Oversee budgets, forecasts, credible delivery plans and income targets</w:t>
      </w:r>
    </w:p>
    <w:p w14:paraId="5D503081" w14:textId="77777777" w:rsidR="005C0FC1" w:rsidRDefault="00000000">
      <w:pPr>
        <w:spacing w:line="360" w:lineRule="auto"/>
        <w:rPr>
          <w:b/>
          <w:bCs/>
          <w:sz w:val="24"/>
          <w:szCs w:val="24"/>
        </w:rPr>
      </w:pPr>
      <w:r>
        <w:rPr>
          <w:b/>
          <w:bCs/>
          <w:sz w:val="24"/>
          <w:szCs w:val="24"/>
        </w:rPr>
        <w:t>Trusts &amp; Foundations Programme</w:t>
      </w:r>
    </w:p>
    <w:p w14:paraId="68619F86" w14:textId="77777777" w:rsidR="005C0FC1" w:rsidRDefault="005C0FC1">
      <w:pPr>
        <w:spacing w:line="259" w:lineRule="auto"/>
        <w:rPr>
          <w:sz w:val="24"/>
          <w:szCs w:val="24"/>
        </w:rPr>
      </w:pPr>
    </w:p>
    <w:p w14:paraId="0431CFA5" w14:textId="77777777" w:rsidR="005C0FC1" w:rsidRDefault="00000000">
      <w:pPr>
        <w:numPr>
          <w:ilvl w:val="0"/>
          <w:numId w:val="3"/>
        </w:numPr>
        <w:spacing w:line="259" w:lineRule="auto"/>
        <w:ind w:left="720"/>
        <w:rPr>
          <w:rFonts w:ascii="Noto Sans Symbols" w:eastAsia="Noto Sans Symbols" w:hAnsi="Noto Sans Symbols" w:cs="Noto Sans Symbols"/>
          <w:sz w:val="24"/>
          <w:szCs w:val="24"/>
        </w:rPr>
      </w:pPr>
      <w:r>
        <w:rPr>
          <w:sz w:val="24"/>
          <w:szCs w:val="24"/>
        </w:rPr>
        <w:t xml:space="preserve">Develop and oversee a </w:t>
      </w:r>
      <w:proofErr w:type="gramStart"/>
      <w:r>
        <w:rPr>
          <w:sz w:val="24"/>
          <w:szCs w:val="24"/>
        </w:rPr>
        <w:t>1 to 5 year</w:t>
      </w:r>
      <w:proofErr w:type="gramEnd"/>
      <w:r>
        <w:rPr>
          <w:sz w:val="24"/>
          <w:szCs w:val="24"/>
        </w:rPr>
        <w:t xml:space="preserve"> structured trusts and foundation programme in conjunction with our Trusts and Foundations Officer, including:</w:t>
      </w:r>
    </w:p>
    <w:p w14:paraId="05F79901" w14:textId="77777777" w:rsidR="005C0FC1" w:rsidRDefault="00000000">
      <w:pPr>
        <w:numPr>
          <w:ilvl w:val="0"/>
          <w:numId w:val="1"/>
        </w:numPr>
        <w:spacing w:line="259" w:lineRule="auto"/>
        <w:ind w:left="1080"/>
        <w:rPr>
          <w:rFonts w:ascii="Courier New" w:eastAsia="Courier New" w:hAnsi="Courier New" w:cs="Courier New"/>
          <w:sz w:val="24"/>
          <w:szCs w:val="24"/>
        </w:rPr>
      </w:pPr>
      <w:r>
        <w:rPr>
          <w:sz w:val="24"/>
          <w:szCs w:val="24"/>
        </w:rPr>
        <w:t>A rolling 6–</w:t>
      </w:r>
      <w:proofErr w:type="gramStart"/>
      <w:r>
        <w:rPr>
          <w:sz w:val="24"/>
          <w:szCs w:val="24"/>
        </w:rPr>
        <w:t>12 month</w:t>
      </w:r>
      <w:proofErr w:type="gramEnd"/>
      <w:r>
        <w:rPr>
          <w:sz w:val="24"/>
          <w:szCs w:val="24"/>
        </w:rPr>
        <w:t xml:space="preserve"> pipeline</w:t>
      </w:r>
    </w:p>
    <w:p w14:paraId="06B5675A" w14:textId="77777777" w:rsidR="005C0FC1" w:rsidRDefault="00000000">
      <w:pPr>
        <w:numPr>
          <w:ilvl w:val="0"/>
          <w:numId w:val="1"/>
        </w:numPr>
        <w:spacing w:line="259" w:lineRule="auto"/>
        <w:ind w:left="1080"/>
        <w:rPr>
          <w:rFonts w:ascii="Courier New" w:eastAsia="Courier New" w:hAnsi="Courier New" w:cs="Courier New"/>
          <w:sz w:val="24"/>
          <w:szCs w:val="24"/>
        </w:rPr>
      </w:pPr>
      <w:r>
        <w:rPr>
          <w:sz w:val="24"/>
          <w:szCs w:val="24"/>
        </w:rPr>
        <w:t>Clearly defined, fundable “off</w:t>
      </w:r>
      <w:r>
        <w:rPr>
          <w:rFonts w:ascii="Cambria Math" w:eastAsia="Cambria Math" w:hAnsi="Cambria Math" w:cs="Cambria Math"/>
          <w:sz w:val="24"/>
          <w:szCs w:val="24"/>
        </w:rPr>
        <w:t>‑</w:t>
      </w:r>
      <w:r>
        <w:rPr>
          <w:sz w:val="24"/>
          <w:szCs w:val="24"/>
        </w:rPr>
        <w:t>the</w:t>
      </w:r>
      <w:r>
        <w:rPr>
          <w:rFonts w:ascii="Cambria Math" w:eastAsia="Cambria Math" w:hAnsi="Cambria Math" w:cs="Cambria Math"/>
          <w:sz w:val="24"/>
          <w:szCs w:val="24"/>
        </w:rPr>
        <w:t>‑</w:t>
      </w:r>
      <w:r>
        <w:rPr>
          <w:sz w:val="24"/>
          <w:szCs w:val="24"/>
        </w:rPr>
        <w:t>shelf” projects</w:t>
      </w:r>
    </w:p>
    <w:p w14:paraId="784A8CB5" w14:textId="77777777" w:rsidR="005C0FC1" w:rsidRDefault="00000000">
      <w:pPr>
        <w:numPr>
          <w:ilvl w:val="0"/>
          <w:numId w:val="3"/>
        </w:numPr>
        <w:spacing w:line="259" w:lineRule="auto"/>
        <w:ind w:left="720"/>
        <w:rPr>
          <w:rFonts w:ascii="Noto Sans Symbols" w:eastAsia="Noto Sans Symbols" w:hAnsi="Noto Sans Symbols" w:cs="Noto Sans Symbols"/>
          <w:sz w:val="24"/>
          <w:szCs w:val="24"/>
        </w:rPr>
      </w:pPr>
      <w:r>
        <w:rPr>
          <w:sz w:val="24"/>
          <w:szCs w:val="24"/>
        </w:rPr>
        <w:t>Oversee the development of a comprehensive funder database</w:t>
      </w:r>
    </w:p>
    <w:p w14:paraId="5F04F19D" w14:textId="77777777" w:rsidR="005C0FC1" w:rsidRDefault="00000000">
      <w:pPr>
        <w:numPr>
          <w:ilvl w:val="0"/>
          <w:numId w:val="3"/>
        </w:numPr>
        <w:spacing w:line="259" w:lineRule="auto"/>
        <w:ind w:left="720"/>
        <w:rPr>
          <w:rFonts w:ascii="Noto Sans Symbols" w:eastAsia="Noto Sans Symbols" w:hAnsi="Noto Sans Symbols" w:cs="Noto Sans Symbols"/>
          <w:sz w:val="24"/>
          <w:szCs w:val="24"/>
        </w:rPr>
      </w:pPr>
      <w:r>
        <w:rPr>
          <w:sz w:val="24"/>
          <w:szCs w:val="24"/>
        </w:rPr>
        <w:t>Work collaboratively with colleagues across the organisation to gather information and shape strong funding cases</w:t>
      </w:r>
    </w:p>
    <w:p w14:paraId="5BB60999" w14:textId="77777777" w:rsidR="005C0FC1" w:rsidRDefault="005C0FC1">
      <w:pPr>
        <w:spacing w:line="259" w:lineRule="auto"/>
        <w:rPr>
          <w:sz w:val="24"/>
          <w:szCs w:val="24"/>
        </w:rPr>
      </w:pPr>
    </w:p>
    <w:p w14:paraId="719B0C32" w14:textId="77777777" w:rsidR="005C0FC1" w:rsidRDefault="00000000">
      <w:pPr>
        <w:spacing w:line="259" w:lineRule="auto"/>
        <w:rPr>
          <w:b/>
          <w:bCs/>
          <w:sz w:val="24"/>
          <w:szCs w:val="24"/>
        </w:rPr>
      </w:pPr>
      <w:r>
        <w:rPr>
          <w:b/>
          <w:bCs/>
          <w:sz w:val="24"/>
          <w:szCs w:val="24"/>
        </w:rPr>
        <w:t>Sponsorship &amp; individual Giving Programme</w:t>
      </w:r>
    </w:p>
    <w:p w14:paraId="642FBD4B" w14:textId="77777777" w:rsidR="005C0FC1" w:rsidRDefault="005C0FC1">
      <w:pPr>
        <w:spacing w:line="259" w:lineRule="auto"/>
        <w:rPr>
          <w:b/>
          <w:bCs/>
          <w:sz w:val="24"/>
          <w:szCs w:val="24"/>
        </w:rPr>
      </w:pPr>
    </w:p>
    <w:p w14:paraId="167DCC14" w14:textId="77777777" w:rsidR="005C0FC1" w:rsidRDefault="00000000">
      <w:pPr>
        <w:numPr>
          <w:ilvl w:val="0"/>
          <w:numId w:val="3"/>
        </w:numPr>
        <w:spacing w:line="259" w:lineRule="auto"/>
        <w:ind w:left="720"/>
        <w:rPr>
          <w:rFonts w:ascii="Noto Sans Symbols" w:eastAsia="Noto Sans Symbols" w:hAnsi="Noto Sans Symbols" w:cs="Noto Sans Symbols"/>
          <w:sz w:val="24"/>
          <w:szCs w:val="24"/>
        </w:rPr>
      </w:pPr>
      <w:r>
        <w:rPr>
          <w:sz w:val="24"/>
          <w:szCs w:val="24"/>
        </w:rPr>
        <w:t xml:space="preserve">Develop and oversee a </w:t>
      </w:r>
      <w:proofErr w:type="gramStart"/>
      <w:r>
        <w:rPr>
          <w:sz w:val="24"/>
          <w:szCs w:val="24"/>
        </w:rPr>
        <w:t>1 to 5 year</w:t>
      </w:r>
      <w:proofErr w:type="gramEnd"/>
      <w:r>
        <w:rPr>
          <w:sz w:val="24"/>
          <w:szCs w:val="24"/>
        </w:rPr>
        <w:t xml:space="preserve"> structured Sponsorship and Individual giving programme in conjunction with our Sponsorship &amp; Individual Giving Officer</w:t>
      </w:r>
    </w:p>
    <w:p w14:paraId="730AC8F8" w14:textId="77777777" w:rsidR="005C0FC1" w:rsidRDefault="00000000">
      <w:pPr>
        <w:numPr>
          <w:ilvl w:val="0"/>
          <w:numId w:val="5"/>
        </w:numPr>
        <w:spacing w:line="259" w:lineRule="auto"/>
        <w:rPr>
          <w:sz w:val="24"/>
          <w:szCs w:val="24"/>
        </w:rPr>
      </w:pPr>
      <w:r>
        <w:rPr>
          <w:sz w:val="24"/>
          <w:szCs w:val="24"/>
        </w:rPr>
        <w:t>Oversee the development and delivery of an improved portfolio of new corporate sponsors, members and individual givers</w:t>
      </w:r>
    </w:p>
    <w:p w14:paraId="7FCCCAA6" w14:textId="77777777" w:rsidR="005C0FC1" w:rsidRDefault="00000000">
      <w:pPr>
        <w:numPr>
          <w:ilvl w:val="0"/>
          <w:numId w:val="5"/>
        </w:numPr>
        <w:spacing w:after="240" w:line="259" w:lineRule="auto"/>
        <w:rPr>
          <w:sz w:val="24"/>
          <w:szCs w:val="24"/>
        </w:rPr>
      </w:pPr>
      <w:r>
        <w:rPr>
          <w:sz w:val="24"/>
          <w:szCs w:val="24"/>
        </w:rPr>
        <w:t>Oversee the development and delivery of a legacy-giving strategy and programme to increase long-term pledged income</w:t>
      </w:r>
    </w:p>
    <w:p w14:paraId="6E874C8B" w14:textId="77777777" w:rsidR="005C0FC1" w:rsidRDefault="00000000">
      <w:pPr>
        <w:spacing w:before="240" w:after="240" w:line="240" w:lineRule="auto"/>
        <w:rPr>
          <w:b/>
          <w:bCs/>
          <w:sz w:val="24"/>
          <w:szCs w:val="24"/>
        </w:rPr>
      </w:pPr>
      <w:r>
        <w:rPr>
          <w:b/>
          <w:bCs/>
          <w:sz w:val="24"/>
          <w:szCs w:val="24"/>
        </w:rPr>
        <w:t>Community &amp; Events Fundraising Programme</w:t>
      </w:r>
    </w:p>
    <w:p w14:paraId="579075A4" w14:textId="77777777" w:rsidR="005C0FC1" w:rsidRDefault="00000000">
      <w:pPr>
        <w:numPr>
          <w:ilvl w:val="0"/>
          <w:numId w:val="5"/>
        </w:numPr>
        <w:spacing w:before="240" w:line="240" w:lineRule="auto"/>
        <w:rPr>
          <w:sz w:val="24"/>
          <w:szCs w:val="24"/>
        </w:rPr>
      </w:pPr>
      <w:r>
        <w:rPr>
          <w:sz w:val="24"/>
          <w:szCs w:val="24"/>
        </w:rPr>
        <w:t xml:space="preserve">Develop and oversee a </w:t>
      </w:r>
      <w:proofErr w:type="gramStart"/>
      <w:r>
        <w:rPr>
          <w:sz w:val="24"/>
          <w:szCs w:val="24"/>
        </w:rPr>
        <w:t>1 to 5 year</w:t>
      </w:r>
      <w:proofErr w:type="gramEnd"/>
      <w:r>
        <w:rPr>
          <w:sz w:val="24"/>
          <w:szCs w:val="24"/>
        </w:rPr>
        <w:t xml:space="preserve"> structured community and events programme in conjunction with our Community &amp; Events Fundraising Officer</w:t>
      </w:r>
    </w:p>
    <w:p w14:paraId="5BFE0C3D" w14:textId="77777777" w:rsidR="005C0FC1" w:rsidRDefault="00000000">
      <w:pPr>
        <w:numPr>
          <w:ilvl w:val="0"/>
          <w:numId w:val="5"/>
        </w:numPr>
        <w:spacing w:after="240" w:line="259" w:lineRule="auto"/>
        <w:rPr>
          <w:sz w:val="24"/>
          <w:szCs w:val="24"/>
        </w:rPr>
      </w:pPr>
      <w:r>
        <w:rPr>
          <w:sz w:val="24"/>
          <w:szCs w:val="24"/>
        </w:rPr>
        <w:t>Oversee the delivery, growth and reach of community and event fundraising, particularly the development of high value/high profile events and open challenges (e.g. London Marathon, international bike rides etc.)</w:t>
      </w:r>
    </w:p>
    <w:p w14:paraId="3C285D12" w14:textId="77777777" w:rsidR="005C0FC1" w:rsidRDefault="00000000">
      <w:pPr>
        <w:spacing w:line="259" w:lineRule="auto"/>
        <w:rPr>
          <w:b/>
          <w:bCs/>
          <w:sz w:val="24"/>
          <w:szCs w:val="24"/>
        </w:rPr>
      </w:pPr>
      <w:r>
        <w:rPr>
          <w:b/>
          <w:bCs/>
          <w:sz w:val="24"/>
          <w:szCs w:val="24"/>
        </w:rPr>
        <w:t xml:space="preserve">People Management </w:t>
      </w:r>
    </w:p>
    <w:p w14:paraId="73875E5E" w14:textId="77777777" w:rsidR="005C0FC1" w:rsidRDefault="005C0FC1">
      <w:pPr>
        <w:spacing w:line="259" w:lineRule="auto"/>
        <w:rPr>
          <w:sz w:val="24"/>
          <w:szCs w:val="24"/>
        </w:rPr>
      </w:pPr>
    </w:p>
    <w:p w14:paraId="2B3C2C65" w14:textId="77777777" w:rsidR="005C0FC1" w:rsidRDefault="00000000">
      <w:pPr>
        <w:numPr>
          <w:ilvl w:val="0"/>
          <w:numId w:val="3"/>
        </w:numPr>
        <w:spacing w:line="259" w:lineRule="auto"/>
        <w:rPr>
          <w:sz w:val="24"/>
          <w:szCs w:val="24"/>
        </w:rPr>
      </w:pPr>
      <w:r>
        <w:rPr>
          <w:sz w:val="24"/>
          <w:szCs w:val="24"/>
        </w:rPr>
        <w:t>Build a resilient and sustainable fundraising team, reducing dependency on individual knowledge and avoiding single points of failure</w:t>
      </w:r>
    </w:p>
    <w:p w14:paraId="3E7FD610" w14:textId="77777777" w:rsidR="005C0FC1" w:rsidRDefault="00000000">
      <w:pPr>
        <w:numPr>
          <w:ilvl w:val="0"/>
          <w:numId w:val="3"/>
        </w:numPr>
        <w:spacing w:line="259" w:lineRule="auto"/>
        <w:rPr>
          <w:sz w:val="24"/>
          <w:szCs w:val="24"/>
        </w:rPr>
      </w:pPr>
      <w:r>
        <w:rPr>
          <w:sz w:val="24"/>
          <w:szCs w:val="24"/>
        </w:rPr>
        <w:t>Ensure that team members have a clear role purpose, manageable workload and shared accountability</w:t>
      </w:r>
    </w:p>
    <w:p w14:paraId="49440691" w14:textId="77777777" w:rsidR="005C0FC1" w:rsidRDefault="00000000">
      <w:pPr>
        <w:numPr>
          <w:ilvl w:val="0"/>
          <w:numId w:val="3"/>
        </w:numPr>
        <w:spacing w:line="259" w:lineRule="auto"/>
        <w:rPr>
          <w:sz w:val="24"/>
          <w:szCs w:val="24"/>
        </w:rPr>
      </w:pPr>
      <w:r>
        <w:rPr>
          <w:sz w:val="24"/>
          <w:szCs w:val="24"/>
        </w:rPr>
        <w:t>Be a visible, supportive leader, setting clear expectations, priorities and performance standards</w:t>
      </w:r>
    </w:p>
    <w:p w14:paraId="51BCD1F3" w14:textId="77777777" w:rsidR="005C0FC1" w:rsidRDefault="00000000">
      <w:pPr>
        <w:numPr>
          <w:ilvl w:val="0"/>
          <w:numId w:val="3"/>
        </w:numPr>
        <w:spacing w:line="259" w:lineRule="auto"/>
        <w:rPr>
          <w:sz w:val="24"/>
          <w:szCs w:val="24"/>
        </w:rPr>
      </w:pPr>
      <w:r>
        <w:rPr>
          <w:sz w:val="24"/>
          <w:szCs w:val="24"/>
        </w:rPr>
        <w:t>Develop fundraising team members, building confidence, capability and responsibility</w:t>
      </w:r>
    </w:p>
    <w:p w14:paraId="53CF38FC" w14:textId="77777777" w:rsidR="005C0FC1" w:rsidRDefault="00000000">
      <w:pPr>
        <w:numPr>
          <w:ilvl w:val="0"/>
          <w:numId w:val="3"/>
        </w:numPr>
        <w:spacing w:line="259" w:lineRule="auto"/>
        <w:rPr>
          <w:sz w:val="24"/>
          <w:szCs w:val="24"/>
        </w:rPr>
      </w:pPr>
      <w:r>
        <w:rPr>
          <w:sz w:val="24"/>
          <w:szCs w:val="24"/>
        </w:rPr>
        <w:t>Encourage a positive, collaborative team culture where people feel trusted, supported and able to take initiative</w:t>
      </w:r>
    </w:p>
    <w:p w14:paraId="4FC9EFFE" w14:textId="77777777" w:rsidR="005C0FC1" w:rsidRDefault="005C0FC1">
      <w:pPr>
        <w:spacing w:line="259" w:lineRule="auto"/>
        <w:ind w:left="360"/>
        <w:rPr>
          <w:sz w:val="24"/>
          <w:szCs w:val="24"/>
        </w:rPr>
      </w:pPr>
    </w:p>
    <w:p w14:paraId="1108B1F4" w14:textId="77777777" w:rsidR="005C0FC1" w:rsidRDefault="005C0FC1">
      <w:pPr>
        <w:spacing w:line="259" w:lineRule="auto"/>
        <w:ind w:left="360"/>
        <w:rPr>
          <w:sz w:val="24"/>
          <w:szCs w:val="24"/>
        </w:rPr>
      </w:pPr>
    </w:p>
    <w:p w14:paraId="159F867B" w14:textId="77777777" w:rsidR="005C0FC1" w:rsidRDefault="00000000">
      <w:pPr>
        <w:spacing w:after="160" w:line="390" w:lineRule="auto"/>
        <w:rPr>
          <w:b/>
          <w:bCs/>
          <w:sz w:val="24"/>
          <w:szCs w:val="24"/>
        </w:rPr>
      </w:pPr>
      <w:r>
        <w:rPr>
          <w:b/>
          <w:bCs/>
          <w:color w:val="404041"/>
          <w:sz w:val="24"/>
          <w:szCs w:val="24"/>
        </w:rPr>
        <w:lastRenderedPageBreak/>
        <w:t>Sta</w:t>
      </w:r>
      <w:r>
        <w:rPr>
          <w:b/>
          <w:bCs/>
          <w:sz w:val="24"/>
          <w:szCs w:val="24"/>
        </w:rPr>
        <w:t>keholder Relationship Management</w:t>
      </w:r>
    </w:p>
    <w:p w14:paraId="23F6CFF0" w14:textId="77777777" w:rsidR="005C0FC1" w:rsidRDefault="00000000">
      <w:pPr>
        <w:numPr>
          <w:ilvl w:val="0"/>
          <w:numId w:val="10"/>
        </w:numPr>
        <w:spacing w:line="259" w:lineRule="auto"/>
        <w:rPr>
          <w:sz w:val="24"/>
          <w:szCs w:val="24"/>
        </w:rPr>
      </w:pPr>
      <w:r>
        <w:rPr>
          <w:sz w:val="24"/>
          <w:szCs w:val="24"/>
        </w:rPr>
        <w:t>Build and steward strong relationships with funders, donors, corporate partners, and key stakeholders</w:t>
      </w:r>
    </w:p>
    <w:p w14:paraId="4E93E6F4" w14:textId="77777777" w:rsidR="005C0FC1" w:rsidRDefault="00000000">
      <w:pPr>
        <w:numPr>
          <w:ilvl w:val="0"/>
          <w:numId w:val="10"/>
        </w:numPr>
        <w:spacing w:line="259" w:lineRule="auto"/>
        <w:rPr>
          <w:sz w:val="24"/>
          <w:szCs w:val="24"/>
        </w:rPr>
      </w:pPr>
      <w:r>
        <w:rPr>
          <w:sz w:val="24"/>
          <w:szCs w:val="24"/>
        </w:rPr>
        <w:t>Act as a senior ambassador for the charity, representing the organisation externally at meetings and events</w:t>
      </w:r>
    </w:p>
    <w:p w14:paraId="1B100465" w14:textId="77777777" w:rsidR="005C0FC1" w:rsidRDefault="00000000">
      <w:pPr>
        <w:numPr>
          <w:ilvl w:val="0"/>
          <w:numId w:val="10"/>
        </w:numPr>
        <w:spacing w:after="160" w:line="259" w:lineRule="auto"/>
        <w:rPr>
          <w:sz w:val="24"/>
          <w:szCs w:val="24"/>
        </w:rPr>
      </w:pPr>
      <w:r>
        <w:rPr>
          <w:sz w:val="24"/>
          <w:szCs w:val="24"/>
        </w:rPr>
        <w:t>Work closely with communications throughout GRW to ensure compelling, accurate impact storytelling</w:t>
      </w:r>
    </w:p>
    <w:p w14:paraId="508563CB" w14:textId="77777777" w:rsidR="005C0FC1" w:rsidRDefault="00000000">
      <w:pPr>
        <w:spacing w:after="160" w:line="390" w:lineRule="auto"/>
        <w:rPr>
          <w:b/>
          <w:bCs/>
          <w:color w:val="404041"/>
          <w:sz w:val="24"/>
          <w:szCs w:val="24"/>
        </w:rPr>
      </w:pPr>
      <w:r>
        <w:rPr>
          <w:b/>
          <w:bCs/>
          <w:color w:val="404041"/>
          <w:sz w:val="24"/>
          <w:szCs w:val="24"/>
        </w:rPr>
        <w:t>Governance, Reporting &amp; Compliance</w:t>
      </w:r>
    </w:p>
    <w:p w14:paraId="28523911" w14:textId="77777777" w:rsidR="005C0FC1" w:rsidRDefault="00000000">
      <w:pPr>
        <w:numPr>
          <w:ilvl w:val="0"/>
          <w:numId w:val="4"/>
        </w:numPr>
        <w:spacing w:line="259" w:lineRule="auto"/>
        <w:rPr>
          <w:sz w:val="24"/>
          <w:szCs w:val="24"/>
        </w:rPr>
      </w:pPr>
      <w:r>
        <w:rPr>
          <w:sz w:val="24"/>
          <w:szCs w:val="24"/>
        </w:rPr>
        <w:t>Ensure all fundraising activity is ethical, compliant, and aligned with relevant regulations and best practice</w:t>
      </w:r>
    </w:p>
    <w:p w14:paraId="7563FE3D" w14:textId="77777777" w:rsidR="005C0FC1" w:rsidRDefault="00000000">
      <w:pPr>
        <w:numPr>
          <w:ilvl w:val="0"/>
          <w:numId w:val="4"/>
        </w:numPr>
        <w:spacing w:line="259" w:lineRule="auto"/>
        <w:rPr>
          <w:sz w:val="24"/>
          <w:szCs w:val="24"/>
        </w:rPr>
      </w:pPr>
      <w:r>
        <w:rPr>
          <w:sz w:val="24"/>
          <w:szCs w:val="24"/>
        </w:rPr>
        <w:t>Manage risk across fundraising activities and ensure robust systems and processes are in place</w:t>
      </w:r>
    </w:p>
    <w:p w14:paraId="181D6BCA" w14:textId="77777777" w:rsidR="005C0FC1" w:rsidRDefault="00000000">
      <w:pPr>
        <w:numPr>
          <w:ilvl w:val="0"/>
          <w:numId w:val="4"/>
        </w:numPr>
        <w:spacing w:line="259" w:lineRule="auto"/>
        <w:rPr>
          <w:sz w:val="24"/>
          <w:szCs w:val="24"/>
        </w:rPr>
      </w:pPr>
      <w:r>
        <w:rPr>
          <w:sz w:val="24"/>
          <w:szCs w:val="24"/>
        </w:rPr>
        <w:t>Oversee our CRM system - Beacon - ensuring accuracy and effective use and governance</w:t>
      </w:r>
    </w:p>
    <w:p w14:paraId="3BBCE126" w14:textId="77777777" w:rsidR="005C0FC1" w:rsidRDefault="00000000">
      <w:pPr>
        <w:numPr>
          <w:ilvl w:val="0"/>
          <w:numId w:val="4"/>
        </w:numPr>
        <w:spacing w:line="259" w:lineRule="auto"/>
        <w:rPr>
          <w:sz w:val="24"/>
          <w:szCs w:val="24"/>
        </w:rPr>
      </w:pPr>
      <w:r>
        <w:rPr>
          <w:sz w:val="24"/>
          <w:szCs w:val="24"/>
        </w:rPr>
        <w:t>Provide the CEO with regular reports for operational use and for reporting to the Board of Trustees</w:t>
      </w:r>
    </w:p>
    <w:p w14:paraId="5816548E" w14:textId="77777777" w:rsidR="005C0FC1" w:rsidRDefault="00000000">
      <w:pPr>
        <w:numPr>
          <w:ilvl w:val="0"/>
          <w:numId w:val="4"/>
        </w:numPr>
        <w:spacing w:after="160" w:line="259" w:lineRule="auto"/>
        <w:rPr>
          <w:sz w:val="24"/>
          <w:szCs w:val="24"/>
        </w:rPr>
      </w:pPr>
      <w:r>
        <w:rPr>
          <w:sz w:val="24"/>
          <w:szCs w:val="24"/>
        </w:rPr>
        <w:t>Introduction of a monthly income, KPI, and pipeline dashboard for the CEO and Board of Trustees</w:t>
      </w:r>
    </w:p>
    <w:p w14:paraId="6BB6BF0C" w14:textId="77777777" w:rsidR="005C0FC1" w:rsidRDefault="005C0FC1">
      <w:pPr>
        <w:spacing w:line="259" w:lineRule="auto"/>
        <w:rPr>
          <w:sz w:val="24"/>
          <w:szCs w:val="24"/>
        </w:rPr>
      </w:pPr>
    </w:p>
    <w:p w14:paraId="5CCC2C0A" w14:textId="77777777" w:rsidR="005C0FC1" w:rsidRDefault="005C0FC1">
      <w:pPr>
        <w:spacing w:line="259" w:lineRule="auto"/>
        <w:rPr>
          <w:sz w:val="24"/>
          <w:szCs w:val="24"/>
        </w:rPr>
      </w:pPr>
    </w:p>
    <w:p w14:paraId="1FC25F11" w14:textId="77777777" w:rsidR="005C0FC1" w:rsidRDefault="00000000">
      <w:pPr>
        <w:spacing w:after="200" w:line="259" w:lineRule="auto"/>
        <w:rPr>
          <w:b/>
          <w:bCs/>
          <w:color w:val="38761D"/>
          <w:sz w:val="26"/>
          <w:szCs w:val="26"/>
        </w:rPr>
      </w:pPr>
      <w:r>
        <w:rPr>
          <w:b/>
          <w:bCs/>
          <w:color w:val="38761D"/>
          <w:sz w:val="26"/>
          <w:szCs w:val="26"/>
        </w:rPr>
        <w:t>General Responsibilities</w:t>
      </w:r>
    </w:p>
    <w:p w14:paraId="7EC5C412" w14:textId="77777777" w:rsidR="005C0FC1" w:rsidRDefault="00000000">
      <w:pPr>
        <w:spacing w:after="200" w:line="259" w:lineRule="auto"/>
        <w:rPr>
          <w:sz w:val="24"/>
          <w:szCs w:val="24"/>
        </w:rPr>
      </w:pPr>
      <w:r>
        <w:rPr>
          <w:sz w:val="24"/>
          <w:szCs w:val="24"/>
        </w:rPr>
        <w:t>We expect all our staff to:</w:t>
      </w:r>
    </w:p>
    <w:p w14:paraId="03FFEFE3" w14:textId="77777777" w:rsidR="005C0FC1" w:rsidRDefault="00000000">
      <w:pPr>
        <w:numPr>
          <w:ilvl w:val="0"/>
          <w:numId w:val="11"/>
        </w:numPr>
        <w:spacing w:line="259" w:lineRule="auto"/>
        <w:rPr>
          <w:sz w:val="24"/>
          <w:szCs w:val="24"/>
        </w:rPr>
      </w:pPr>
      <w:r>
        <w:rPr>
          <w:sz w:val="24"/>
          <w:szCs w:val="24"/>
        </w:rPr>
        <w:t>Take part in any provided training as part of their role</w:t>
      </w:r>
    </w:p>
    <w:p w14:paraId="0CA288FF" w14:textId="77777777" w:rsidR="005C0FC1" w:rsidRDefault="00000000">
      <w:pPr>
        <w:numPr>
          <w:ilvl w:val="0"/>
          <w:numId w:val="11"/>
        </w:numPr>
        <w:spacing w:line="259" w:lineRule="auto"/>
        <w:rPr>
          <w:sz w:val="24"/>
          <w:szCs w:val="24"/>
        </w:rPr>
      </w:pPr>
      <w:r>
        <w:rPr>
          <w:sz w:val="24"/>
          <w:szCs w:val="24"/>
        </w:rPr>
        <w:t>Be engaged with their role and be confident in sharing their ideas</w:t>
      </w:r>
    </w:p>
    <w:p w14:paraId="526E5496" w14:textId="77777777" w:rsidR="005C0FC1" w:rsidRDefault="00000000">
      <w:pPr>
        <w:numPr>
          <w:ilvl w:val="0"/>
          <w:numId w:val="11"/>
        </w:numPr>
        <w:spacing w:line="259" w:lineRule="auto"/>
        <w:rPr>
          <w:sz w:val="24"/>
          <w:szCs w:val="24"/>
        </w:rPr>
      </w:pPr>
      <w:r>
        <w:rPr>
          <w:sz w:val="24"/>
          <w:szCs w:val="24"/>
        </w:rPr>
        <w:t>Support our Vision and Mission</w:t>
      </w:r>
    </w:p>
    <w:p w14:paraId="6DAFCFF0" w14:textId="77777777" w:rsidR="005C0FC1" w:rsidRDefault="00000000">
      <w:pPr>
        <w:numPr>
          <w:ilvl w:val="0"/>
          <w:numId w:val="11"/>
        </w:numPr>
        <w:spacing w:line="259" w:lineRule="auto"/>
        <w:rPr>
          <w:sz w:val="24"/>
          <w:szCs w:val="24"/>
        </w:rPr>
      </w:pPr>
      <w:r>
        <w:rPr>
          <w:sz w:val="24"/>
          <w:szCs w:val="24"/>
        </w:rPr>
        <w:t>Follow our policies and procedures</w:t>
      </w:r>
    </w:p>
    <w:p w14:paraId="0CC9150A" w14:textId="77777777" w:rsidR="005C0FC1" w:rsidRDefault="00000000">
      <w:pPr>
        <w:numPr>
          <w:ilvl w:val="0"/>
          <w:numId w:val="11"/>
        </w:numPr>
        <w:spacing w:after="200" w:line="259" w:lineRule="auto"/>
        <w:rPr>
          <w:sz w:val="24"/>
          <w:szCs w:val="24"/>
        </w:rPr>
      </w:pPr>
      <w:r>
        <w:rPr>
          <w:sz w:val="24"/>
          <w:szCs w:val="24"/>
        </w:rPr>
        <w:t xml:space="preserve">Behave in a manner that is compatible with our </w:t>
      </w:r>
      <w:hyperlink r:id="rId6">
        <w:r w:rsidR="005C0FC1">
          <w:rPr>
            <w:color w:val="1155CC"/>
            <w:sz w:val="24"/>
            <w:szCs w:val="24"/>
            <w:u w:val="single"/>
          </w:rPr>
          <w:t>values</w:t>
        </w:r>
      </w:hyperlink>
    </w:p>
    <w:p w14:paraId="1938D503" w14:textId="77777777" w:rsidR="005C0FC1" w:rsidRDefault="005C0FC1">
      <w:pPr>
        <w:spacing w:before="200" w:after="200" w:line="259" w:lineRule="auto"/>
        <w:rPr>
          <w:b/>
          <w:bCs/>
          <w:color w:val="38761D"/>
          <w:sz w:val="26"/>
          <w:szCs w:val="26"/>
        </w:rPr>
      </w:pPr>
    </w:p>
    <w:p w14:paraId="3450864B" w14:textId="77777777" w:rsidR="005C0FC1" w:rsidRDefault="005C0FC1">
      <w:pPr>
        <w:spacing w:before="200" w:after="200" w:line="259" w:lineRule="auto"/>
        <w:rPr>
          <w:b/>
          <w:bCs/>
          <w:color w:val="38761D"/>
          <w:sz w:val="26"/>
          <w:szCs w:val="26"/>
        </w:rPr>
      </w:pPr>
    </w:p>
    <w:p w14:paraId="103CB98D" w14:textId="77777777" w:rsidR="005C0FC1" w:rsidRDefault="005C0FC1">
      <w:pPr>
        <w:spacing w:before="200" w:after="200" w:line="259" w:lineRule="auto"/>
        <w:rPr>
          <w:b/>
          <w:bCs/>
          <w:color w:val="38761D"/>
          <w:sz w:val="26"/>
          <w:szCs w:val="26"/>
        </w:rPr>
      </w:pPr>
    </w:p>
    <w:p w14:paraId="04A70296" w14:textId="77777777" w:rsidR="005C0FC1" w:rsidRDefault="005C0FC1">
      <w:pPr>
        <w:spacing w:before="200" w:after="200" w:line="259" w:lineRule="auto"/>
        <w:rPr>
          <w:b/>
          <w:bCs/>
          <w:color w:val="38761D"/>
          <w:sz w:val="26"/>
          <w:szCs w:val="26"/>
        </w:rPr>
      </w:pPr>
    </w:p>
    <w:p w14:paraId="161AD5FD" w14:textId="77777777" w:rsidR="005C0FC1" w:rsidRDefault="005C0FC1">
      <w:pPr>
        <w:spacing w:before="200" w:after="200" w:line="259" w:lineRule="auto"/>
        <w:rPr>
          <w:b/>
          <w:bCs/>
          <w:color w:val="38761D"/>
          <w:sz w:val="26"/>
          <w:szCs w:val="26"/>
        </w:rPr>
      </w:pPr>
    </w:p>
    <w:p w14:paraId="1E9005CE" w14:textId="77777777" w:rsidR="005C0FC1" w:rsidRDefault="005C0FC1">
      <w:pPr>
        <w:spacing w:before="200" w:after="200" w:line="259" w:lineRule="auto"/>
        <w:rPr>
          <w:b/>
          <w:bCs/>
          <w:color w:val="38761D"/>
          <w:sz w:val="26"/>
          <w:szCs w:val="26"/>
        </w:rPr>
      </w:pPr>
    </w:p>
    <w:p w14:paraId="163B80D6" w14:textId="77777777" w:rsidR="005C0FC1" w:rsidRDefault="005C0FC1">
      <w:pPr>
        <w:spacing w:before="200" w:after="200" w:line="259" w:lineRule="auto"/>
        <w:rPr>
          <w:b/>
          <w:bCs/>
          <w:color w:val="38761D"/>
          <w:sz w:val="26"/>
          <w:szCs w:val="26"/>
        </w:rPr>
      </w:pPr>
    </w:p>
    <w:p w14:paraId="03CA52C9" w14:textId="77777777" w:rsidR="005C0FC1" w:rsidRDefault="005C0FC1">
      <w:pPr>
        <w:spacing w:before="200" w:after="200" w:line="259" w:lineRule="auto"/>
        <w:rPr>
          <w:b/>
          <w:bCs/>
          <w:color w:val="38761D"/>
          <w:sz w:val="26"/>
          <w:szCs w:val="26"/>
        </w:rPr>
      </w:pPr>
    </w:p>
    <w:p w14:paraId="03D68F9D" w14:textId="77777777" w:rsidR="005C0FC1" w:rsidRDefault="00000000">
      <w:pPr>
        <w:spacing w:before="200" w:after="200" w:line="259" w:lineRule="auto"/>
        <w:rPr>
          <w:b/>
          <w:bCs/>
          <w:color w:val="38761D"/>
          <w:sz w:val="26"/>
          <w:szCs w:val="26"/>
        </w:rPr>
      </w:pPr>
      <w:r>
        <w:rPr>
          <w:b/>
          <w:bCs/>
          <w:color w:val="38761D"/>
          <w:sz w:val="26"/>
          <w:szCs w:val="26"/>
        </w:rPr>
        <w:lastRenderedPageBreak/>
        <w:t>Person Specification</w:t>
      </w:r>
    </w:p>
    <w:p w14:paraId="59501C0D" w14:textId="77777777" w:rsidR="005C0FC1" w:rsidRDefault="00000000">
      <w:pPr>
        <w:spacing w:after="200" w:line="259" w:lineRule="auto"/>
        <w:ind w:left="360"/>
        <w:rPr>
          <w:sz w:val="24"/>
          <w:szCs w:val="24"/>
        </w:rPr>
      </w:pPr>
      <w:r>
        <w:rPr>
          <w:sz w:val="24"/>
          <w:szCs w:val="24"/>
        </w:rPr>
        <w:t>You will need:</w:t>
      </w:r>
    </w:p>
    <w:p w14:paraId="71510A64" w14:textId="77777777" w:rsidR="005C0FC1" w:rsidRDefault="00000000">
      <w:pPr>
        <w:numPr>
          <w:ilvl w:val="0"/>
          <w:numId w:val="7"/>
        </w:numPr>
        <w:spacing w:line="259" w:lineRule="auto"/>
        <w:rPr>
          <w:rFonts w:ascii="Noto Sans Symbols" w:eastAsia="Noto Sans Symbols" w:hAnsi="Noto Sans Symbols" w:cs="Noto Sans Symbols"/>
          <w:sz w:val="20"/>
          <w:szCs w:val="20"/>
        </w:rPr>
      </w:pPr>
      <w:r>
        <w:rPr>
          <w:sz w:val="24"/>
          <w:szCs w:val="24"/>
        </w:rPr>
        <w:t>Significant experience in a senior fundraising role, with responsibility for multiple income streams.</w:t>
      </w:r>
    </w:p>
    <w:p w14:paraId="4D089F34" w14:textId="77777777" w:rsidR="005C0FC1" w:rsidRDefault="00000000">
      <w:pPr>
        <w:numPr>
          <w:ilvl w:val="0"/>
          <w:numId w:val="7"/>
        </w:numPr>
        <w:spacing w:line="259" w:lineRule="auto"/>
        <w:rPr>
          <w:rFonts w:ascii="Noto Sans Symbols" w:eastAsia="Noto Sans Symbols" w:hAnsi="Noto Sans Symbols" w:cs="Noto Sans Symbols"/>
          <w:sz w:val="20"/>
          <w:szCs w:val="20"/>
        </w:rPr>
      </w:pPr>
      <w:r>
        <w:rPr>
          <w:sz w:val="24"/>
          <w:szCs w:val="24"/>
        </w:rPr>
        <w:t>Demonstrable success in developing and delivering fundraising strategies and operational plans.</w:t>
      </w:r>
    </w:p>
    <w:p w14:paraId="5ED077EA" w14:textId="77777777" w:rsidR="005C0FC1" w:rsidRDefault="00000000">
      <w:pPr>
        <w:numPr>
          <w:ilvl w:val="0"/>
          <w:numId w:val="7"/>
        </w:numPr>
        <w:spacing w:line="259" w:lineRule="auto"/>
        <w:rPr>
          <w:rFonts w:ascii="Noto Sans Symbols" w:eastAsia="Noto Sans Symbols" w:hAnsi="Noto Sans Symbols" w:cs="Noto Sans Symbols"/>
          <w:sz w:val="20"/>
          <w:szCs w:val="20"/>
        </w:rPr>
      </w:pPr>
      <w:r>
        <w:rPr>
          <w:sz w:val="24"/>
          <w:szCs w:val="24"/>
        </w:rPr>
        <w:t>Strong experience of grants and trusts fundraising, including pipeline management, bid oversight and income growth.</w:t>
      </w:r>
    </w:p>
    <w:p w14:paraId="7E9526AB" w14:textId="77777777" w:rsidR="005C0FC1" w:rsidRDefault="00000000">
      <w:pPr>
        <w:numPr>
          <w:ilvl w:val="0"/>
          <w:numId w:val="7"/>
        </w:numPr>
        <w:spacing w:line="259" w:lineRule="auto"/>
        <w:rPr>
          <w:rFonts w:ascii="Noto Sans Symbols" w:eastAsia="Noto Sans Symbols" w:hAnsi="Noto Sans Symbols" w:cs="Noto Sans Symbols"/>
          <w:sz w:val="20"/>
          <w:szCs w:val="20"/>
        </w:rPr>
      </w:pPr>
      <w:r>
        <w:rPr>
          <w:sz w:val="24"/>
          <w:szCs w:val="24"/>
        </w:rPr>
        <w:t>Proven people management experience, including performance management and capability development.</w:t>
      </w:r>
    </w:p>
    <w:p w14:paraId="3AF96615" w14:textId="77777777" w:rsidR="005C0FC1" w:rsidRDefault="00000000">
      <w:pPr>
        <w:numPr>
          <w:ilvl w:val="0"/>
          <w:numId w:val="7"/>
        </w:numPr>
        <w:spacing w:line="259" w:lineRule="auto"/>
        <w:rPr>
          <w:rFonts w:ascii="Noto Sans Symbols" w:eastAsia="Noto Sans Symbols" w:hAnsi="Noto Sans Symbols" w:cs="Noto Sans Symbols"/>
          <w:sz w:val="20"/>
          <w:szCs w:val="20"/>
        </w:rPr>
      </w:pPr>
      <w:r>
        <w:rPr>
          <w:sz w:val="24"/>
          <w:szCs w:val="24"/>
        </w:rPr>
        <w:t>Experience of corporate fundraising, sponsorship or partnership development.</w:t>
      </w:r>
    </w:p>
    <w:p w14:paraId="0CCE0621" w14:textId="77777777" w:rsidR="005C0FC1" w:rsidRDefault="00000000">
      <w:pPr>
        <w:numPr>
          <w:ilvl w:val="0"/>
          <w:numId w:val="7"/>
        </w:numPr>
        <w:spacing w:line="259" w:lineRule="auto"/>
        <w:rPr>
          <w:rFonts w:ascii="Noto Sans Symbols" w:eastAsia="Noto Sans Symbols" w:hAnsi="Noto Sans Symbols" w:cs="Noto Sans Symbols"/>
          <w:sz w:val="20"/>
          <w:szCs w:val="20"/>
        </w:rPr>
      </w:pPr>
      <w:r>
        <w:rPr>
          <w:sz w:val="24"/>
          <w:szCs w:val="24"/>
        </w:rPr>
        <w:t>Experience of legacy fundraising strategy and stewardship.</w:t>
      </w:r>
    </w:p>
    <w:p w14:paraId="56CDD2F0" w14:textId="77777777" w:rsidR="005C0FC1" w:rsidRDefault="00000000">
      <w:pPr>
        <w:numPr>
          <w:ilvl w:val="0"/>
          <w:numId w:val="7"/>
        </w:numPr>
        <w:spacing w:line="259" w:lineRule="auto"/>
        <w:rPr>
          <w:rFonts w:ascii="Noto Sans Symbols" w:eastAsia="Noto Sans Symbols" w:hAnsi="Noto Sans Symbols" w:cs="Noto Sans Symbols"/>
          <w:sz w:val="20"/>
          <w:szCs w:val="20"/>
        </w:rPr>
      </w:pPr>
      <w:r>
        <w:rPr>
          <w:sz w:val="24"/>
          <w:szCs w:val="24"/>
        </w:rPr>
        <w:t>Experience of designing or improving operating models, processes or governance within a fundraising or income generation context.</w:t>
      </w:r>
    </w:p>
    <w:p w14:paraId="31222ECF" w14:textId="77777777" w:rsidR="005C0FC1" w:rsidRDefault="00000000">
      <w:pPr>
        <w:numPr>
          <w:ilvl w:val="0"/>
          <w:numId w:val="7"/>
        </w:numPr>
        <w:spacing w:line="259" w:lineRule="auto"/>
        <w:rPr>
          <w:rFonts w:ascii="Noto Sans Symbols" w:eastAsia="Noto Sans Symbols" w:hAnsi="Noto Sans Symbols" w:cs="Noto Sans Symbols"/>
          <w:sz w:val="20"/>
          <w:szCs w:val="20"/>
        </w:rPr>
      </w:pPr>
      <w:r>
        <w:rPr>
          <w:sz w:val="24"/>
          <w:szCs w:val="24"/>
        </w:rPr>
        <w:t>Strong financial and data literacy, with experience using CRMs and income reporting systems.</w:t>
      </w:r>
    </w:p>
    <w:p w14:paraId="076A8B14" w14:textId="77777777" w:rsidR="005C0FC1" w:rsidRDefault="00000000">
      <w:pPr>
        <w:numPr>
          <w:ilvl w:val="0"/>
          <w:numId w:val="7"/>
        </w:numPr>
        <w:spacing w:line="259" w:lineRule="auto"/>
        <w:rPr>
          <w:rFonts w:ascii="Noto Sans Symbols" w:eastAsia="Noto Sans Symbols" w:hAnsi="Noto Sans Symbols" w:cs="Noto Sans Symbols"/>
          <w:sz w:val="20"/>
          <w:szCs w:val="20"/>
        </w:rPr>
      </w:pPr>
      <w:r>
        <w:rPr>
          <w:sz w:val="24"/>
          <w:szCs w:val="24"/>
        </w:rPr>
        <w:t>Excellent written and verbal communication skills, with the ability to translate impact into compelling propositions.</w:t>
      </w:r>
    </w:p>
    <w:p w14:paraId="1D662382" w14:textId="77777777" w:rsidR="005C0FC1" w:rsidRDefault="00000000">
      <w:pPr>
        <w:numPr>
          <w:ilvl w:val="0"/>
          <w:numId w:val="7"/>
        </w:numPr>
        <w:spacing w:line="259" w:lineRule="auto"/>
        <w:rPr>
          <w:rFonts w:ascii="Noto Sans Symbols" w:eastAsia="Noto Sans Symbols" w:hAnsi="Noto Sans Symbols" w:cs="Noto Sans Symbols"/>
          <w:sz w:val="20"/>
          <w:szCs w:val="20"/>
        </w:rPr>
      </w:pPr>
      <w:r>
        <w:rPr>
          <w:sz w:val="24"/>
          <w:szCs w:val="24"/>
        </w:rPr>
        <w:t>Proven ability to prioritise effectively, manage competing demands and remove delivery blockers.</w:t>
      </w:r>
    </w:p>
    <w:p w14:paraId="726CF044" w14:textId="77777777" w:rsidR="005C0FC1" w:rsidRDefault="00000000">
      <w:pPr>
        <w:spacing w:before="200" w:after="200" w:line="259" w:lineRule="auto"/>
        <w:rPr>
          <w:sz w:val="24"/>
          <w:szCs w:val="24"/>
        </w:rPr>
      </w:pPr>
      <w:r>
        <w:rPr>
          <w:sz w:val="24"/>
          <w:szCs w:val="24"/>
        </w:rPr>
        <w:t>You will ideally have:</w:t>
      </w:r>
    </w:p>
    <w:p w14:paraId="584A49D4" w14:textId="77777777" w:rsidR="005C0FC1" w:rsidRDefault="00000000">
      <w:pPr>
        <w:numPr>
          <w:ilvl w:val="0"/>
          <w:numId w:val="8"/>
        </w:numPr>
        <w:spacing w:line="259" w:lineRule="auto"/>
        <w:rPr>
          <w:sz w:val="24"/>
          <w:szCs w:val="24"/>
        </w:rPr>
      </w:pPr>
      <w:r>
        <w:rPr>
          <w:sz w:val="24"/>
          <w:szCs w:val="24"/>
        </w:rPr>
        <w:t xml:space="preserve">Educated to degree level. </w:t>
      </w:r>
    </w:p>
    <w:p w14:paraId="34FF1DDD" w14:textId="77777777" w:rsidR="005C0FC1" w:rsidRDefault="00000000">
      <w:pPr>
        <w:numPr>
          <w:ilvl w:val="0"/>
          <w:numId w:val="8"/>
        </w:numPr>
        <w:spacing w:line="259" w:lineRule="auto"/>
        <w:rPr>
          <w:sz w:val="24"/>
          <w:szCs w:val="24"/>
        </w:rPr>
      </w:pPr>
      <w:r>
        <w:rPr>
          <w:sz w:val="24"/>
          <w:szCs w:val="24"/>
        </w:rPr>
        <w:t>Experience of leading fundraising through a period of organisational growth, transition or constraint, balancing ambition with realistic capacity and delivery confidence.</w:t>
      </w:r>
    </w:p>
    <w:p w14:paraId="3A296494" w14:textId="77777777" w:rsidR="005C0FC1" w:rsidRDefault="00000000">
      <w:pPr>
        <w:numPr>
          <w:ilvl w:val="0"/>
          <w:numId w:val="8"/>
        </w:numPr>
        <w:spacing w:line="259" w:lineRule="auto"/>
        <w:rPr>
          <w:sz w:val="24"/>
          <w:szCs w:val="24"/>
        </w:rPr>
      </w:pPr>
      <w:r>
        <w:rPr>
          <w:sz w:val="24"/>
          <w:szCs w:val="24"/>
        </w:rPr>
        <w:t>Demonstrable experience of stabilising, rebuilding or professionalising a fundraising function, including introducing clearer structures, priorities, systems or governance.</w:t>
      </w:r>
    </w:p>
    <w:p w14:paraId="61044B91" w14:textId="77777777" w:rsidR="005C0FC1" w:rsidRDefault="00000000">
      <w:pPr>
        <w:numPr>
          <w:ilvl w:val="0"/>
          <w:numId w:val="8"/>
        </w:numPr>
        <w:spacing w:line="259" w:lineRule="auto"/>
        <w:rPr>
          <w:sz w:val="24"/>
          <w:szCs w:val="24"/>
        </w:rPr>
      </w:pPr>
      <w:r>
        <w:rPr>
          <w:sz w:val="24"/>
          <w:szCs w:val="24"/>
        </w:rPr>
        <w:t>Confidence operating at senior leadership and Board level, providing constructive challenge, clear advice and evidence</w:t>
      </w:r>
      <w:r>
        <w:rPr>
          <w:rFonts w:ascii="Cambria Math" w:eastAsia="Cambria Math" w:hAnsi="Cambria Math" w:cs="Cambria Math"/>
          <w:sz w:val="24"/>
          <w:szCs w:val="24"/>
        </w:rPr>
        <w:t>‑</w:t>
      </w:r>
      <w:r>
        <w:rPr>
          <w:sz w:val="24"/>
          <w:szCs w:val="24"/>
        </w:rPr>
        <w:t>based recommendations on income risk, feasibility and investment decisions.</w:t>
      </w:r>
    </w:p>
    <w:p w14:paraId="7CD3F6A7" w14:textId="77777777" w:rsidR="005C0FC1" w:rsidRDefault="00000000">
      <w:pPr>
        <w:numPr>
          <w:ilvl w:val="0"/>
          <w:numId w:val="8"/>
        </w:numPr>
        <w:spacing w:line="259" w:lineRule="auto"/>
        <w:rPr>
          <w:sz w:val="24"/>
          <w:szCs w:val="24"/>
        </w:rPr>
      </w:pPr>
      <w:r>
        <w:rPr>
          <w:sz w:val="24"/>
          <w:szCs w:val="24"/>
        </w:rPr>
        <w:t>A strong understanding of the Welsh funding landscape, including statutory, trust and foundation funders, and the expectations placed on small</w:t>
      </w:r>
      <w:r>
        <w:rPr>
          <w:rFonts w:ascii="Cambria Math" w:eastAsia="Cambria Math" w:hAnsi="Cambria Math" w:cs="Cambria Math"/>
          <w:sz w:val="24"/>
          <w:szCs w:val="24"/>
        </w:rPr>
        <w:t>‑</w:t>
      </w:r>
      <w:r>
        <w:rPr>
          <w:sz w:val="24"/>
          <w:szCs w:val="24"/>
        </w:rPr>
        <w:t>to</w:t>
      </w:r>
      <w:r>
        <w:rPr>
          <w:rFonts w:ascii="Cambria Math" w:eastAsia="Cambria Math" w:hAnsi="Cambria Math" w:cs="Cambria Math"/>
          <w:sz w:val="24"/>
          <w:szCs w:val="24"/>
        </w:rPr>
        <w:t>‑</w:t>
      </w:r>
      <w:r>
        <w:rPr>
          <w:sz w:val="24"/>
          <w:szCs w:val="24"/>
        </w:rPr>
        <w:t>medium charities.</w:t>
      </w:r>
    </w:p>
    <w:p w14:paraId="6AAA63F8" w14:textId="77777777" w:rsidR="005C0FC1" w:rsidRDefault="00000000">
      <w:pPr>
        <w:numPr>
          <w:ilvl w:val="0"/>
          <w:numId w:val="8"/>
        </w:numPr>
        <w:spacing w:line="259" w:lineRule="auto"/>
        <w:rPr>
          <w:sz w:val="24"/>
          <w:szCs w:val="24"/>
        </w:rPr>
      </w:pPr>
      <w:r>
        <w:rPr>
          <w:sz w:val="24"/>
          <w:szCs w:val="24"/>
        </w:rPr>
        <w:t>A strong personal commitment to animal welfare and the mission of Greyhound Rescue Wales.</w:t>
      </w:r>
    </w:p>
    <w:p w14:paraId="25CA1250" w14:textId="77777777" w:rsidR="005C0FC1" w:rsidRDefault="00000000">
      <w:pPr>
        <w:pStyle w:val="Heading1"/>
        <w:spacing w:before="200" w:after="200" w:line="259" w:lineRule="auto"/>
        <w:rPr>
          <w:b/>
          <w:bCs/>
          <w:color w:val="38761D"/>
          <w:sz w:val="26"/>
          <w:szCs w:val="26"/>
        </w:rPr>
      </w:pPr>
      <w:bookmarkStart w:id="0" w:name="_fydv8dootfc4" w:colFirst="0" w:colLast="0"/>
      <w:bookmarkEnd w:id="0"/>
      <w:r>
        <w:rPr>
          <w:b/>
          <w:bCs/>
          <w:color w:val="38761D"/>
          <w:sz w:val="26"/>
          <w:szCs w:val="26"/>
        </w:rPr>
        <w:t>Benefits and Entitlements</w:t>
      </w:r>
    </w:p>
    <w:p w14:paraId="542D4C25" w14:textId="77777777" w:rsidR="005C0FC1" w:rsidRDefault="00000000">
      <w:pPr>
        <w:numPr>
          <w:ilvl w:val="0"/>
          <w:numId w:val="2"/>
        </w:numPr>
        <w:spacing w:line="259" w:lineRule="auto"/>
        <w:rPr>
          <w:sz w:val="24"/>
          <w:szCs w:val="24"/>
        </w:rPr>
      </w:pPr>
      <w:r>
        <w:rPr>
          <w:sz w:val="24"/>
          <w:szCs w:val="24"/>
        </w:rPr>
        <w:t>28 days leave per year (including bank holidays), pro-rata for roles below 40hrs/</w:t>
      </w:r>
      <w:proofErr w:type="spellStart"/>
      <w:r>
        <w:rPr>
          <w:sz w:val="24"/>
          <w:szCs w:val="24"/>
        </w:rPr>
        <w:t>wk</w:t>
      </w:r>
      <w:proofErr w:type="spellEnd"/>
    </w:p>
    <w:p w14:paraId="68CF1369" w14:textId="77777777" w:rsidR="005C0FC1" w:rsidRDefault="00000000">
      <w:pPr>
        <w:numPr>
          <w:ilvl w:val="0"/>
          <w:numId w:val="2"/>
        </w:numPr>
        <w:spacing w:line="259" w:lineRule="auto"/>
        <w:rPr>
          <w:sz w:val="24"/>
          <w:szCs w:val="24"/>
        </w:rPr>
      </w:pPr>
      <w:r>
        <w:rPr>
          <w:sz w:val="24"/>
          <w:szCs w:val="24"/>
        </w:rPr>
        <w:t>£200/year continuous professional development allowance</w:t>
      </w:r>
    </w:p>
    <w:p w14:paraId="6B289987" w14:textId="77777777" w:rsidR="005C0FC1" w:rsidRDefault="00000000">
      <w:pPr>
        <w:numPr>
          <w:ilvl w:val="0"/>
          <w:numId w:val="2"/>
        </w:numPr>
        <w:spacing w:line="259" w:lineRule="auto"/>
        <w:rPr>
          <w:sz w:val="24"/>
          <w:szCs w:val="24"/>
        </w:rPr>
      </w:pPr>
      <w:r>
        <w:rPr>
          <w:sz w:val="24"/>
          <w:szCs w:val="24"/>
        </w:rPr>
        <w:t>Reimbursement of out-of-pocket expenses (subject to policy and line management approval)</w:t>
      </w:r>
    </w:p>
    <w:p w14:paraId="0F96CFF3" w14:textId="77777777" w:rsidR="005C0FC1" w:rsidRDefault="005C0FC1"/>
    <w:sectPr w:rsidR="005C0FC1">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1" w:fontKey="{29FC4778-E65B-41A4-A9A8-53C71CC2B66A}"/>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2" w:fontKey="{79D2CB8D-CABB-4A3A-8DC3-C94FF483289F}"/>
  </w:font>
  <w:font w:name="Calibri">
    <w:panose1 w:val="020F0502020204030204"/>
    <w:charset w:val="00"/>
    <w:family w:val="swiss"/>
    <w:pitch w:val="variable"/>
    <w:sig w:usb0="E4002EFF" w:usb1="C200247B" w:usb2="00000009" w:usb3="00000000" w:csb0="000001FF" w:csb1="00000000"/>
    <w:embedRegular r:id="rId3" w:fontKey="{FB99B2D2-325F-4286-8B25-70E594044F8C}"/>
  </w:font>
  <w:font w:name="Cambria">
    <w:panose1 w:val="02040503050406030204"/>
    <w:charset w:val="00"/>
    <w:family w:val="roman"/>
    <w:pitch w:val="variable"/>
    <w:sig w:usb0="E00006FF" w:usb1="420024FF" w:usb2="02000000" w:usb3="00000000" w:csb0="0000019F" w:csb1="00000000"/>
    <w:embedRegular r:id="rId4" w:fontKey="{A34917BC-49E8-46F0-BF9E-AA10DBC4C65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A0401"/>
    <w:multiLevelType w:val="multilevel"/>
    <w:tmpl w:val="7A3E1A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C93410B"/>
    <w:multiLevelType w:val="multilevel"/>
    <w:tmpl w:val="1804D2D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DB35B4E"/>
    <w:multiLevelType w:val="multilevel"/>
    <w:tmpl w:val="0B6814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15C47D6"/>
    <w:multiLevelType w:val="multilevel"/>
    <w:tmpl w:val="455C3F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7C81A8E"/>
    <w:multiLevelType w:val="multilevel"/>
    <w:tmpl w:val="F746CF1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D9A446E"/>
    <w:multiLevelType w:val="multilevel"/>
    <w:tmpl w:val="CC66FA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ED20315"/>
    <w:multiLevelType w:val="multilevel"/>
    <w:tmpl w:val="E6DABD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7BF7553"/>
    <w:multiLevelType w:val="multilevel"/>
    <w:tmpl w:val="8F820E7C"/>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8" w15:restartNumberingAfterBreak="0">
    <w:nsid w:val="5E4B3A3B"/>
    <w:multiLevelType w:val="multilevel"/>
    <w:tmpl w:val="3542A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FE75202"/>
    <w:multiLevelType w:val="multilevel"/>
    <w:tmpl w:val="D5D044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0FF3AA7"/>
    <w:multiLevelType w:val="multilevel"/>
    <w:tmpl w:val="CBC863F6"/>
    <w:lvl w:ilvl="0">
      <w:start w:val="1"/>
      <w:numFmt w:val="bullet"/>
      <w:lvlText w:val="o"/>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5396C1A"/>
    <w:multiLevelType w:val="multilevel"/>
    <w:tmpl w:val="E99CAB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57874237">
    <w:abstractNumId w:val="10"/>
  </w:num>
  <w:num w:numId="2" w16cid:durableId="1646427663">
    <w:abstractNumId w:val="2"/>
  </w:num>
  <w:num w:numId="3" w16cid:durableId="226035463">
    <w:abstractNumId w:val="7"/>
  </w:num>
  <w:num w:numId="4" w16cid:durableId="186454666">
    <w:abstractNumId w:val="0"/>
  </w:num>
  <w:num w:numId="5" w16cid:durableId="660281411">
    <w:abstractNumId w:val="3"/>
  </w:num>
  <w:num w:numId="6" w16cid:durableId="1365717291">
    <w:abstractNumId w:val="9"/>
  </w:num>
  <w:num w:numId="7" w16cid:durableId="1363476540">
    <w:abstractNumId w:val="4"/>
  </w:num>
  <w:num w:numId="8" w16cid:durableId="1633171978">
    <w:abstractNumId w:val="11"/>
  </w:num>
  <w:num w:numId="9" w16cid:durableId="1003774798">
    <w:abstractNumId w:val="1"/>
  </w:num>
  <w:num w:numId="10" w16cid:durableId="1123842674">
    <w:abstractNumId w:val="5"/>
  </w:num>
  <w:num w:numId="11" w16cid:durableId="236209281">
    <w:abstractNumId w:val="6"/>
  </w:num>
  <w:num w:numId="12" w16cid:durableId="18344465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ED0AF"/>
  <w15:docId w15:val="{9891BB6B-D3FB-4AB0-817C-FCC5D35C1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reyhoundrescuewales.co.uk/about/" TargetMode="Externa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