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C3DD7" w14:textId="27E08368" w:rsidR="00C00FE7" w:rsidRPr="00C00FE7" w:rsidRDefault="00EA6BE1" w:rsidP="00C00FE7">
      <w:pPr>
        <w:rPr>
          <w:b/>
          <w:bCs/>
        </w:rPr>
      </w:pPr>
      <w:bookmarkStart w:id="0" w:name="_GoBack"/>
      <w:bookmarkEnd w:id="0"/>
      <w:r w:rsidRPr="00266785">
        <w:rPr>
          <w:rFonts w:ascii="Arial" w:hAnsi="Arial" w:cs="Arial"/>
          <w:noProof/>
          <w:lang w:eastAsia="en-GB"/>
        </w:rPr>
        <w:drawing>
          <wp:anchor distT="0" distB="0" distL="114300" distR="114300" simplePos="0" relativeHeight="251658240" behindDoc="0" locked="0" layoutInCell="1" allowOverlap="1" wp14:anchorId="6B1E015F" wp14:editId="32E24F0E">
            <wp:simplePos x="0" y="0"/>
            <wp:positionH relativeFrom="margin">
              <wp:align>right</wp:align>
            </wp:positionH>
            <wp:positionV relativeFrom="topMargin">
              <wp:align>bottom</wp:align>
            </wp:positionV>
            <wp:extent cx="1838325" cy="406400"/>
            <wp:effectExtent l="0" t="0" r="9525" b="0"/>
            <wp:wrapTopAndBottom/>
            <wp:docPr id="1" name="Picture 1" descr="Z:\Hep C Trust Current\HCT Resources\HCT logos\HCT logos\HCT logo 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Hep C Trust Current\HCT Resources\HCT logos\HCT logos\HCT logo small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8325" cy="406400"/>
                    </a:xfrm>
                    <a:prstGeom prst="rect">
                      <a:avLst/>
                    </a:prstGeom>
                    <a:noFill/>
                    <a:ln>
                      <a:noFill/>
                    </a:ln>
                  </pic:spPr>
                </pic:pic>
              </a:graphicData>
            </a:graphic>
          </wp:anchor>
        </w:drawing>
      </w:r>
      <w:r w:rsidR="00C00FE7" w:rsidRPr="00C00FE7">
        <w:rPr>
          <w:b/>
          <w:bCs/>
        </w:rPr>
        <w:t>Organisation and Project Overview</w:t>
      </w:r>
    </w:p>
    <w:p w14:paraId="343D552C" w14:textId="77777777" w:rsidR="00C00FE7" w:rsidRPr="00C00FE7" w:rsidRDefault="00C00FE7" w:rsidP="00C00FE7">
      <w:pPr>
        <w:rPr>
          <w:b/>
          <w:bCs/>
        </w:rPr>
      </w:pPr>
      <w:r w:rsidRPr="00C00FE7">
        <w:rPr>
          <w:b/>
          <w:bCs/>
        </w:rPr>
        <w:t>The Hepatitis C Trust</w:t>
      </w:r>
    </w:p>
    <w:p w14:paraId="2FF93A66" w14:textId="77777777" w:rsidR="00C00FE7" w:rsidRPr="00C00FE7" w:rsidRDefault="00C00FE7" w:rsidP="00C00FE7">
      <w:r w:rsidRPr="00C00FE7">
        <w:t>The Hepatitis C Trust (HCT) is the national UK charity for hepatitis C. Established in 2000, it is a patient-led and patient-run organisation. HCT is dedicated to improving the lives of people affected by viral hepatitis by providing up-to-date information, advocacy and support to help individuals meet their health and wellbeing needs. The Trust also works to educate the public, health professionals and policy makers, with the aim of improving services within the NHS and ensuring that viral hepatitis remains a priority within national and local health agendas.</w:t>
      </w:r>
    </w:p>
    <w:p w14:paraId="0742247D" w14:textId="77777777" w:rsidR="00C00FE7" w:rsidRPr="00C00FE7" w:rsidRDefault="001C3E0C" w:rsidP="00C00FE7">
      <w:r>
        <w:pict w14:anchorId="3C3E66FC">
          <v:rect id="_x0000_i1025" style="width:0;height:1.5pt" o:hralign="center" o:hrstd="t" o:hr="t" fillcolor="#a0a0a0" stroked="f"/>
        </w:pict>
      </w:r>
    </w:p>
    <w:p w14:paraId="0F7E8330" w14:textId="77777777" w:rsidR="00C00FE7" w:rsidRPr="00C00FE7" w:rsidRDefault="00C00FE7" w:rsidP="00C00FE7">
      <w:pPr>
        <w:rPr>
          <w:b/>
          <w:bCs/>
        </w:rPr>
      </w:pPr>
      <w:r w:rsidRPr="00C00FE7">
        <w:rPr>
          <w:b/>
          <w:bCs/>
        </w:rPr>
        <w:t>Peer Support and Community Engagement</w:t>
      </w:r>
    </w:p>
    <w:p w14:paraId="037B8FA0" w14:textId="77777777" w:rsidR="00C00FE7" w:rsidRPr="00C00FE7" w:rsidRDefault="00C00FE7" w:rsidP="00C00FE7">
      <w:r w:rsidRPr="00C00FE7">
        <w:t>The Hepatitis C Trust has delivered peer-led programmes since 2010, recognising the unique value of lived experience in reaching and engaging underserved populations. Peer-led approaches are central to HCT’s model, enabling trusted individuals from within communities to share accurate health information, reduce stigma, and support people to access testing, care and treatment.</w:t>
      </w:r>
    </w:p>
    <w:p w14:paraId="36418FAB" w14:textId="77777777" w:rsidR="00C00FE7" w:rsidRPr="00C00FE7" w:rsidRDefault="00C00FE7" w:rsidP="00C00FE7">
      <w:r w:rsidRPr="00C00FE7">
        <w:t>Building on this experience, HCT has expanded its peer support model to address wider liver health and hepatitis B (HBV), particularly within culturally diverse communities who may face barriers to accessing services. Through training, coordination and support, peer networks play a vital role in increasing awareness, improving health literacy, and strengthening pathways into care.</w:t>
      </w:r>
    </w:p>
    <w:p w14:paraId="0C3162D9" w14:textId="77777777" w:rsidR="00C00FE7" w:rsidRPr="00C00FE7" w:rsidRDefault="001C3E0C" w:rsidP="00C00FE7">
      <w:r>
        <w:pict w14:anchorId="4101B07B">
          <v:rect id="_x0000_i1026" style="width:0;height:1.5pt" o:hralign="center" o:hrstd="t" o:hr="t" fillcolor="#a0a0a0" stroked="f"/>
        </w:pict>
      </w:r>
    </w:p>
    <w:p w14:paraId="2DBBD783" w14:textId="77777777" w:rsidR="00846C2B" w:rsidRPr="00846C2B" w:rsidRDefault="00846C2B" w:rsidP="00846C2B">
      <w:pPr>
        <w:rPr>
          <w:b/>
          <w:bCs/>
        </w:rPr>
      </w:pPr>
      <w:r w:rsidRPr="00846C2B">
        <w:rPr>
          <w:b/>
          <w:bCs/>
        </w:rPr>
        <w:t>Hepatitis B Peer Support Programme – North East London</w:t>
      </w:r>
    </w:p>
    <w:p w14:paraId="1A478EDD" w14:textId="77777777" w:rsidR="00846C2B" w:rsidRPr="00846C2B" w:rsidRDefault="00846C2B" w:rsidP="00846C2B">
      <w:r w:rsidRPr="00846C2B">
        <w:t>The Hepatitis B Peer Support Programme in North East London aims to increase awareness, testing and engagement with care among communities disproportionately affected by HBV, including South Asian, African, Caribbean and Eastern European populations. The programme has been developed in response to a growing number of individuals diagnosed through emergency department (ED) testing programmes across London, highlighting the need for targeted, community-based support to ensure patients are effectively linked into ongoing care. The programme will develop and coordinate a network of trained volunteer peers and community advocates to deliver culturally appropriate messaging on hepatitis B prevention, transmission, testing and treatment, helping to build trust and improve health literacy within underserved communities.</w:t>
      </w:r>
    </w:p>
    <w:p w14:paraId="464078B2" w14:textId="77777777" w:rsidR="00846C2B" w:rsidRPr="00846C2B" w:rsidRDefault="00846C2B" w:rsidP="00846C2B">
      <w:r w:rsidRPr="00846C2B">
        <w:t>Working in partnership with local NHS services, including the Liver Care Operational Delivery Network (ODN) and ED testing teams, as well as community organisations, faith groups, employers and other stakeholders, the programme will deliver targeted outreach, education and testing events across a range of community settings. It will also provide practical and emotional support to individuals diagnosed in emergency departments and other settings, ensuring they are supported to access specialist care, remain engaged in treatment, and, where required, ongoing liver surveillance.</w:t>
      </w:r>
    </w:p>
    <w:p w14:paraId="32631849" w14:textId="77777777" w:rsidR="00846C2B" w:rsidRPr="00846C2B" w:rsidRDefault="00846C2B" w:rsidP="00846C2B">
      <w:r w:rsidRPr="00846C2B">
        <w:t>The programme supports wider public health priorities to reduce health inequalities, improve early diagnosis and strengthen engagement with liver health services, ensuring that those most at risk are effectively reached and supported.</w:t>
      </w:r>
    </w:p>
    <w:p w14:paraId="49A8DB35" w14:textId="77777777" w:rsidR="00971CB6" w:rsidRDefault="00971CB6" w:rsidP="00846C2B"/>
    <w:sectPr w:rsidR="00971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BC"/>
    <w:rsid w:val="001C3E0C"/>
    <w:rsid w:val="00846C2B"/>
    <w:rsid w:val="00971CB6"/>
    <w:rsid w:val="00A9041C"/>
    <w:rsid w:val="00AA4410"/>
    <w:rsid w:val="00AA6478"/>
    <w:rsid w:val="00C00FE7"/>
    <w:rsid w:val="00EA6BE1"/>
    <w:rsid w:val="00ED6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F2FD"/>
  <w15:chartTrackingRefBased/>
  <w15:docId w15:val="{09309D18-5D1C-4AEF-AA51-3FE72A4E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6D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D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D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D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6D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6D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D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D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D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D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D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D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D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D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D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D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DBC"/>
    <w:rPr>
      <w:rFonts w:eastAsiaTheme="majorEastAsia" w:cstheme="majorBidi"/>
      <w:color w:val="272727" w:themeColor="text1" w:themeTint="D8"/>
    </w:rPr>
  </w:style>
  <w:style w:type="paragraph" w:styleId="Title">
    <w:name w:val="Title"/>
    <w:basedOn w:val="Normal"/>
    <w:next w:val="Normal"/>
    <w:link w:val="TitleChar"/>
    <w:uiPriority w:val="10"/>
    <w:qFormat/>
    <w:rsid w:val="00ED6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D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D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DBC"/>
    <w:pPr>
      <w:spacing w:before="160"/>
      <w:jc w:val="center"/>
    </w:pPr>
    <w:rPr>
      <w:i/>
      <w:iCs/>
      <w:color w:val="404040" w:themeColor="text1" w:themeTint="BF"/>
    </w:rPr>
  </w:style>
  <w:style w:type="character" w:customStyle="1" w:styleId="QuoteChar">
    <w:name w:val="Quote Char"/>
    <w:basedOn w:val="DefaultParagraphFont"/>
    <w:link w:val="Quote"/>
    <w:uiPriority w:val="29"/>
    <w:rsid w:val="00ED6DBC"/>
    <w:rPr>
      <w:i/>
      <w:iCs/>
      <w:color w:val="404040" w:themeColor="text1" w:themeTint="BF"/>
    </w:rPr>
  </w:style>
  <w:style w:type="paragraph" w:styleId="ListParagraph">
    <w:name w:val="List Paragraph"/>
    <w:basedOn w:val="Normal"/>
    <w:uiPriority w:val="34"/>
    <w:qFormat/>
    <w:rsid w:val="00ED6DBC"/>
    <w:pPr>
      <w:ind w:left="720"/>
      <w:contextualSpacing/>
    </w:pPr>
  </w:style>
  <w:style w:type="character" w:styleId="IntenseEmphasis">
    <w:name w:val="Intense Emphasis"/>
    <w:basedOn w:val="DefaultParagraphFont"/>
    <w:uiPriority w:val="21"/>
    <w:qFormat/>
    <w:rsid w:val="00ED6DBC"/>
    <w:rPr>
      <w:i/>
      <w:iCs/>
      <w:color w:val="2F5496" w:themeColor="accent1" w:themeShade="BF"/>
    </w:rPr>
  </w:style>
  <w:style w:type="paragraph" w:styleId="IntenseQuote">
    <w:name w:val="Intense Quote"/>
    <w:basedOn w:val="Normal"/>
    <w:next w:val="Normal"/>
    <w:link w:val="IntenseQuoteChar"/>
    <w:uiPriority w:val="30"/>
    <w:qFormat/>
    <w:rsid w:val="00ED6D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DBC"/>
    <w:rPr>
      <w:i/>
      <w:iCs/>
      <w:color w:val="2F5496" w:themeColor="accent1" w:themeShade="BF"/>
    </w:rPr>
  </w:style>
  <w:style w:type="character" w:styleId="IntenseReference">
    <w:name w:val="Intense Reference"/>
    <w:basedOn w:val="DefaultParagraphFont"/>
    <w:uiPriority w:val="32"/>
    <w:qFormat/>
    <w:rsid w:val="00ED6D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c95443-dad5-49f7-9d3c-b4f395101e29">
      <Terms xmlns="http://schemas.microsoft.com/office/infopath/2007/PartnerControls"/>
    </lcf76f155ced4ddcb4097134ff3c332f>
    <TaxCatchAll xmlns="ca01953a-d8f0-4bf0-87b0-56e08fad5f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9CA2E2B8787479E91A78FE17C1831" ma:contentTypeVersion="18" ma:contentTypeDescription="Create a new document." ma:contentTypeScope="" ma:versionID="943e29cd49186d24965332cb659ae4eb">
  <xsd:schema xmlns:xsd="http://www.w3.org/2001/XMLSchema" xmlns:xs="http://www.w3.org/2001/XMLSchema" xmlns:p="http://schemas.microsoft.com/office/2006/metadata/properties" xmlns:ns2="ca01953a-d8f0-4bf0-87b0-56e08fad5f74" xmlns:ns3="99c95443-dad5-49f7-9d3c-b4f395101e29" targetNamespace="http://schemas.microsoft.com/office/2006/metadata/properties" ma:root="true" ma:fieldsID="28c7401a7938d670ad32d4325ef0871a" ns2:_="" ns3:_="">
    <xsd:import namespace="ca01953a-d8f0-4bf0-87b0-56e08fad5f74"/>
    <xsd:import namespace="99c95443-dad5-49f7-9d3c-b4f395101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1953a-d8f0-4bf0-87b0-56e08fad5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ac6d1b-2958-4895-89eb-a4599f20e13d}" ma:internalName="TaxCatchAll" ma:showField="CatchAllData" ma:web="ca01953a-d8f0-4bf0-87b0-56e08fad5f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95443-dad5-49f7-9d3c-b4f395101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806f2-68a6-46e9-9c5c-f1a83857e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8001C-8CDD-4410-9E0A-0E2891304447}">
  <ds:schemaRefs>
    <ds:schemaRef ds:uri="http://schemas.microsoft.com/office/2006/metadata/properties"/>
    <ds:schemaRef ds:uri="http://schemas.microsoft.com/office/infopath/2007/PartnerControls"/>
    <ds:schemaRef ds:uri="99c95443-dad5-49f7-9d3c-b4f395101e29"/>
    <ds:schemaRef ds:uri="ca01953a-d8f0-4bf0-87b0-56e08fad5f74"/>
  </ds:schemaRefs>
</ds:datastoreItem>
</file>

<file path=customXml/itemProps2.xml><?xml version="1.0" encoding="utf-8"?>
<ds:datastoreItem xmlns:ds="http://schemas.openxmlformats.org/officeDocument/2006/customXml" ds:itemID="{E9AC2135-6D69-4FCC-ADB6-36E0F09FC5B6}">
  <ds:schemaRefs>
    <ds:schemaRef ds:uri="http://schemas.microsoft.com/sharepoint/v3/contenttype/forms"/>
  </ds:schemaRefs>
</ds:datastoreItem>
</file>

<file path=customXml/itemProps3.xml><?xml version="1.0" encoding="utf-8"?>
<ds:datastoreItem xmlns:ds="http://schemas.openxmlformats.org/officeDocument/2006/customXml" ds:itemID="{A903241F-5152-4952-9033-1D74D1FE5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1953a-d8f0-4bf0-87b0-56e08fad5f74"/>
    <ds:schemaRef ds:uri="99c95443-dad5-49f7-9d3c-b4f395101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Smith</dc:creator>
  <cp:keywords/>
  <dc:description/>
  <cp:lastModifiedBy>Amy Bell</cp:lastModifiedBy>
  <cp:revision>2</cp:revision>
  <dcterms:created xsi:type="dcterms:W3CDTF">2026-04-16T12:00:00Z</dcterms:created>
  <dcterms:modified xsi:type="dcterms:W3CDTF">2026-04-16T12:00:00Z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0x0101001F39CA2E2B8787479E91A78FE17C1831</vt:lpwstr>
  </property>
</Properties>
</file>