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4BB92" w14:textId="0417C867" w:rsidR="00B71CF4" w:rsidRPr="00F702BE" w:rsidRDefault="00D476EA">
      <w:pPr>
        <w:tabs>
          <w:tab w:val="left" w:pos="3142"/>
        </w:tabs>
        <w:ind w:left="-284" w:right="-551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D476EA">
        <w:rPr>
          <w:rFonts w:asciiTheme="minorHAnsi" w:hAnsiTheme="minorHAnsi" w:cstheme="minorHAnsi"/>
          <w:b/>
          <w:color w:val="auto"/>
          <w:sz w:val="22"/>
          <w:szCs w:val="22"/>
        </w:rPr>
        <w:t>Supporter</w:t>
      </w:r>
      <w:r w:rsidR="00A42C2C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="00A22B40" w:rsidRPr="00F702BE">
        <w:rPr>
          <w:rFonts w:asciiTheme="minorHAnsi" w:hAnsiTheme="minorHAnsi" w:cstheme="minorHAnsi"/>
          <w:b/>
          <w:color w:val="auto"/>
          <w:sz w:val="22"/>
          <w:szCs w:val="22"/>
        </w:rPr>
        <w:t>Job Description and Person Specification</w:t>
      </w:r>
    </w:p>
    <w:p w14:paraId="680CA24F" w14:textId="77777777" w:rsidR="00B71CF4" w:rsidRPr="00F702BE" w:rsidRDefault="00B71CF4">
      <w:pPr>
        <w:tabs>
          <w:tab w:val="left" w:pos="3142"/>
        </w:tabs>
        <w:ind w:left="-284" w:right="-551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47BB9B79" w14:textId="4753B777" w:rsidR="00B71CF4" w:rsidRPr="00F702BE" w:rsidRDefault="00A22B40">
      <w:pPr>
        <w:tabs>
          <w:tab w:val="left" w:pos="2694"/>
        </w:tabs>
        <w:spacing w:after="0" w:line="100" w:lineRule="atLeast"/>
        <w:ind w:left="2694" w:right="-550" w:hanging="2978"/>
        <w:rPr>
          <w:rFonts w:asciiTheme="minorHAnsi" w:hAnsiTheme="minorHAnsi" w:cstheme="minorHAnsi"/>
          <w:color w:val="auto"/>
          <w:sz w:val="22"/>
          <w:szCs w:val="22"/>
        </w:rPr>
      </w:pPr>
      <w:r w:rsidRPr="00F702BE">
        <w:rPr>
          <w:rFonts w:asciiTheme="minorHAnsi" w:hAnsiTheme="minorHAnsi" w:cstheme="minorHAnsi"/>
          <w:b/>
          <w:color w:val="auto"/>
          <w:sz w:val="22"/>
          <w:szCs w:val="22"/>
        </w:rPr>
        <w:t>Job Title:</w:t>
      </w:r>
      <w:r w:rsidRPr="00F702BE">
        <w:rPr>
          <w:rFonts w:asciiTheme="minorHAnsi" w:hAnsiTheme="minorHAnsi" w:cstheme="minorHAnsi"/>
          <w:color w:val="auto"/>
          <w:sz w:val="22"/>
          <w:szCs w:val="22"/>
        </w:rPr>
        <w:tab/>
      </w:r>
      <w:r w:rsidR="00683BA2">
        <w:rPr>
          <w:rFonts w:asciiTheme="minorHAnsi" w:hAnsiTheme="minorHAnsi" w:cstheme="minorHAnsi"/>
          <w:color w:val="auto"/>
          <w:sz w:val="22"/>
          <w:szCs w:val="22"/>
        </w:rPr>
        <w:t>Fundraising</w:t>
      </w:r>
      <w:r w:rsidR="00530916">
        <w:rPr>
          <w:rFonts w:asciiTheme="minorHAnsi" w:hAnsiTheme="minorHAnsi" w:cstheme="minorHAnsi"/>
          <w:color w:val="auto"/>
          <w:sz w:val="22"/>
          <w:szCs w:val="22"/>
        </w:rPr>
        <w:t xml:space="preserve"> Manager</w:t>
      </w:r>
      <w:r w:rsidR="00683BA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530916">
        <w:rPr>
          <w:rFonts w:asciiTheme="minorHAnsi" w:hAnsiTheme="minorHAnsi" w:cstheme="minorHAnsi"/>
          <w:color w:val="auto"/>
          <w:sz w:val="22"/>
          <w:szCs w:val="22"/>
        </w:rPr>
        <w:t>(</w:t>
      </w:r>
      <w:r w:rsidR="00683BA2">
        <w:rPr>
          <w:rFonts w:asciiTheme="minorHAnsi" w:hAnsiTheme="minorHAnsi" w:cstheme="minorHAnsi"/>
          <w:color w:val="auto"/>
          <w:sz w:val="22"/>
          <w:szCs w:val="22"/>
        </w:rPr>
        <w:t>Data</w:t>
      </w:r>
      <w:r w:rsidR="003B5FDD">
        <w:rPr>
          <w:rFonts w:asciiTheme="minorHAnsi" w:hAnsiTheme="minorHAnsi" w:cstheme="minorHAnsi"/>
          <w:color w:val="auto"/>
          <w:sz w:val="22"/>
          <w:szCs w:val="22"/>
        </w:rPr>
        <w:t>base</w:t>
      </w:r>
      <w:r w:rsidR="001A4AF0">
        <w:rPr>
          <w:rFonts w:asciiTheme="minorHAnsi" w:hAnsiTheme="minorHAnsi" w:cstheme="minorHAnsi"/>
          <w:color w:val="auto"/>
          <w:sz w:val="22"/>
          <w:szCs w:val="22"/>
        </w:rPr>
        <w:t xml:space="preserve"> &amp; Insight</w:t>
      </w:r>
      <w:r w:rsidR="00530916">
        <w:rPr>
          <w:rFonts w:asciiTheme="minorHAnsi" w:hAnsiTheme="minorHAnsi" w:cstheme="minorHAnsi"/>
          <w:color w:val="auto"/>
          <w:sz w:val="22"/>
          <w:szCs w:val="22"/>
        </w:rPr>
        <w:t>)</w:t>
      </w:r>
    </w:p>
    <w:p w14:paraId="03484495" w14:textId="77777777" w:rsidR="00B71CF4" w:rsidRPr="00F702BE" w:rsidRDefault="00B71CF4">
      <w:pPr>
        <w:tabs>
          <w:tab w:val="left" w:pos="2694"/>
        </w:tabs>
        <w:spacing w:after="0" w:line="100" w:lineRule="atLeast"/>
        <w:ind w:left="-284" w:right="-550"/>
        <w:rPr>
          <w:rFonts w:asciiTheme="minorHAnsi" w:hAnsiTheme="minorHAnsi" w:cstheme="minorHAnsi"/>
          <w:color w:val="auto"/>
          <w:sz w:val="22"/>
          <w:szCs w:val="22"/>
        </w:rPr>
      </w:pPr>
    </w:p>
    <w:p w14:paraId="39AA05DD" w14:textId="2D1C4FBB" w:rsidR="00B71CF4" w:rsidRPr="00F702BE" w:rsidRDefault="00A22B40" w:rsidP="00D04A82">
      <w:pPr>
        <w:tabs>
          <w:tab w:val="left" w:pos="2694"/>
        </w:tabs>
        <w:spacing w:after="0" w:line="100" w:lineRule="atLeast"/>
        <w:ind w:left="2694" w:right="-550" w:hanging="2978"/>
        <w:rPr>
          <w:rFonts w:asciiTheme="minorHAnsi" w:hAnsiTheme="minorHAnsi" w:cstheme="minorHAnsi"/>
          <w:color w:val="auto"/>
          <w:sz w:val="22"/>
          <w:szCs w:val="22"/>
        </w:rPr>
      </w:pPr>
      <w:r w:rsidRPr="00F702BE">
        <w:rPr>
          <w:rFonts w:asciiTheme="minorHAnsi" w:hAnsiTheme="minorHAnsi" w:cstheme="minorHAnsi"/>
          <w:b/>
          <w:color w:val="auto"/>
          <w:sz w:val="22"/>
          <w:szCs w:val="22"/>
        </w:rPr>
        <w:t>Responsible to:</w:t>
      </w:r>
      <w:r w:rsidRPr="00F702BE">
        <w:rPr>
          <w:rFonts w:asciiTheme="minorHAnsi" w:hAnsiTheme="minorHAnsi" w:cstheme="minorHAnsi"/>
          <w:color w:val="auto"/>
          <w:sz w:val="22"/>
          <w:szCs w:val="22"/>
        </w:rPr>
        <w:tab/>
      </w:r>
      <w:r w:rsidR="00D74FA4">
        <w:rPr>
          <w:rFonts w:asciiTheme="minorHAnsi" w:hAnsiTheme="minorHAnsi" w:cstheme="minorHAnsi"/>
          <w:color w:val="auto"/>
          <w:sz w:val="22"/>
          <w:szCs w:val="22"/>
        </w:rPr>
        <w:t>Assistant Head of Fundraising (DISE)</w:t>
      </w:r>
    </w:p>
    <w:p w14:paraId="4AAFC0CF" w14:textId="77777777" w:rsidR="00B71CF4" w:rsidRPr="00F702BE" w:rsidRDefault="00B71CF4">
      <w:pPr>
        <w:tabs>
          <w:tab w:val="left" w:pos="2694"/>
        </w:tabs>
        <w:spacing w:after="0" w:line="100" w:lineRule="atLeast"/>
        <w:ind w:left="-284" w:right="-550"/>
        <w:rPr>
          <w:rFonts w:asciiTheme="minorHAnsi" w:hAnsiTheme="minorHAnsi" w:cstheme="minorHAnsi"/>
          <w:color w:val="auto"/>
          <w:sz w:val="22"/>
          <w:szCs w:val="22"/>
        </w:rPr>
      </w:pPr>
    </w:p>
    <w:p w14:paraId="0935A505" w14:textId="219E6E2F" w:rsidR="00B71CF4" w:rsidRPr="00F702BE" w:rsidRDefault="00A22B40" w:rsidP="008378D5">
      <w:pPr>
        <w:tabs>
          <w:tab w:val="left" w:pos="2694"/>
        </w:tabs>
        <w:spacing w:after="0" w:line="100" w:lineRule="atLeast"/>
        <w:ind w:left="-284" w:right="-550"/>
        <w:rPr>
          <w:rFonts w:asciiTheme="minorHAnsi" w:hAnsiTheme="minorHAnsi" w:cstheme="minorHAnsi"/>
          <w:color w:val="auto"/>
          <w:sz w:val="22"/>
          <w:szCs w:val="22"/>
        </w:rPr>
      </w:pPr>
      <w:r w:rsidRPr="00F702BE">
        <w:rPr>
          <w:rFonts w:asciiTheme="minorHAnsi" w:hAnsiTheme="minorHAnsi" w:cstheme="minorHAnsi"/>
          <w:b/>
          <w:color w:val="auto"/>
          <w:sz w:val="22"/>
          <w:szCs w:val="22"/>
        </w:rPr>
        <w:t>Location</w:t>
      </w:r>
      <w:r w:rsidR="008378D5">
        <w:rPr>
          <w:rFonts w:asciiTheme="minorHAnsi" w:hAnsiTheme="minorHAnsi" w:cstheme="minorHAnsi"/>
          <w:b/>
          <w:color w:val="auto"/>
          <w:sz w:val="22"/>
          <w:szCs w:val="22"/>
        </w:rPr>
        <w:t xml:space="preserve"> and hours</w:t>
      </w:r>
      <w:r w:rsidRPr="00F702BE">
        <w:rPr>
          <w:rFonts w:asciiTheme="minorHAnsi" w:hAnsiTheme="minorHAnsi" w:cstheme="minorHAnsi"/>
          <w:b/>
          <w:color w:val="auto"/>
          <w:sz w:val="22"/>
          <w:szCs w:val="22"/>
        </w:rPr>
        <w:t>:</w:t>
      </w:r>
      <w:r w:rsidRPr="00F702BE">
        <w:rPr>
          <w:rFonts w:asciiTheme="minorHAnsi" w:hAnsiTheme="minorHAnsi" w:cstheme="minorHAnsi"/>
          <w:color w:val="auto"/>
          <w:sz w:val="22"/>
          <w:szCs w:val="22"/>
        </w:rPr>
        <w:tab/>
        <w:t>London</w:t>
      </w:r>
      <w:r w:rsidR="00CF536E">
        <w:rPr>
          <w:rFonts w:asciiTheme="minorHAnsi" w:hAnsiTheme="minorHAnsi" w:cstheme="minorHAnsi"/>
          <w:color w:val="auto"/>
          <w:sz w:val="22"/>
          <w:szCs w:val="22"/>
        </w:rPr>
        <w:t>/Hybrid</w:t>
      </w:r>
      <w:r w:rsidR="00163D8A">
        <w:rPr>
          <w:rFonts w:asciiTheme="minorHAnsi" w:hAnsiTheme="minorHAnsi" w:cstheme="minorHAnsi"/>
          <w:color w:val="auto"/>
          <w:sz w:val="22"/>
          <w:szCs w:val="22"/>
        </w:rPr>
        <w:t>, Full-time (35 hours per week)</w:t>
      </w:r>
    </w:p>
    <w:p w14:paraId="5DA09291" w14:textId="77777777" w:rsidR="00B71CF4" w:rsidRPr="00F702BE" w:rsidRDefault="00B71CF4" w:rsidP="00ED09A3">
      <w:pPr>
        <w:tabs>
          <w:tab w:val="left" w:pos="3142"/>
        </w:tabs>
        <w:spacing w:after="0" w:line="160" w:lineRule="atLeast"/>
        <w:ind w:right="-551"/>
        <w:rPr>
          <w:rFonts w:asciiTheme="minorHAnsi" w:hAnsiTheme="minorHAnsi" w:cstheme="minorHAnsi"/>
          <w:color w:val="auto"/>
          <w:sz w:val="22"/>
          <w:szCs w:val="22"/>
        </w:rPr>
      </w:pPr>
    </w:p>
    <w:p w14:paraId="74239DFD" w14:textId="77777777" w:rsidR="00B71CF4" w:rsidRPr="00F702BE" w:rsidRDefault="00A22B40">
      <w:pPr>
        <w:tabs>
          <w:tab w:val="left" w:pos="3142"/>
        </w:tabs>
        <w:spacing w:after="0" w:line="240" w:lineRule="auto"/>
        <w:ind w:left="-284" w:right="-126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F702BE">
        <w:rPr>
          <w:rFonts w:asciiTheme="minorHAnsi" w:hAnsiTheme="minorHAnsi" w:cstheme="minorHAnsi"/>
          <w:b/>
          <w:color w:val="auto"/>
          <w:sz w:val="22"/>
          <w:szCs w:val="22"/>
        </w:rPr>
        <w:t>Job Context</w:t>
      </w:r>
    </w:p>
    <w:p w14:paraId="1570E088" w14:textId="77777777" w:rsidR="00B71CF4" w:rsidRPr="00942742" w:rsidRDefault="00B71CF4">
      <w:pPr>
        <w:tabs>
          <w:tab w:val="left" w:pos="3142"/>
        </w:tabs>
        <w:spacing w:after="0" w:line="240" w:lineRule="auto"/>
        <w:ind w:left="-284" w:right="-550"/>
        <w:rPr>
          <w:rFonts w:asciiTheme="minorHAnsi" w:hAnsiTheme="minorHAnsi" w:cstheme="minorHAnsi"/>
          <w:color w:val="auto"/>
          <w:sz w:val="22"/>
          <w:szCs w:val="22"/>
        </w:rPr>
      </w:pPr>
    </w:p>
    <w:p w14:paraId="2662915B" w14:textId="77777777" w:rsidR="00B71CF4" w:rsidRPr="00942742" w:rsidRDefault="00A22B40">
      <w:pPr>
        <w:tabs>
          <w:tab w:val="left" w:pos="3142"/>
        </w:tabs>
        <w:spacing w:after="0" w:line="240" w:lineRule="auto"/>
        <w:ind w:left="-284" w:right="-550"/>
        <w:rPr>
          <w:rFonts w:asciiTheme="minorHAnsi" w:hAnsiTheme="minorHAnsi" w:cstheme="minorHAnsi"/>
          <w:color w:val="auto"/>
          <w:sz w:val="22"/>
          <w:szCs w:val="22"/>
        </w:rPr>
      </w:pPr>
      <w:r w:rsidRPr="00942742">
        <w:rPr>
          <w:rFonts w:asciiTheme="minorHAnsi" w:hAnsiTheme="minorHAnsi" w:cstheme="minorHAnsi"/>
          <w:color w:val="auto"/>
          <w:sz w:val="22"/>
          <w:szCs w:val="22"/>
        </w:rPr>
        <w:t xml:space="preserve">YMCA is the oldest and largest youth charity in the world, set up in England in 1844.  Over the years, it has evolved into a global movement helping more than 58 million people across 119 different countries.  </w:t>
      </w:r>
    </w:p>
    <w:p w14:paraId="2E6F22A2" w14:textId="77777777" w:rsidR="00B71CF4" w:rsidRPr="00942742" w:rsidRDefault="00B71CF4">
      <w:pPr>
        <w:tabs>
          <w:tab w:val="left" w:pos="3142"/>
        </w:tabs>
        <w:spacing w:after="0" w:line="240" w:lineRule="auto"/>
        <w:ind w:left="-284" w:right="-550"/>
        <w:rPr>
          <w:rFonts w:asciiTheme="minorHAnsi" w:hAnsiTheme="minorHAnsi" w:cstheme="minorHAnsi"/>
          <w:color w:val="auto"/>
          <w:sz w:val="22"/>
          <w:szCs w:val="22"/>
        </w:rPr>
      </w:pPr>
    </w:p>
    <w:p w14:paraId="78905AC5" w14:textId="5935D0C4" w:rsidR="00B71CF4" w:rsidRPr="00942742" w:rsidRDefault="00A22B40">
      <w:pPr>
        <w:tabs>
          <w:tab w:val="left" w:pos="3142"/>
        </w:tabs>
        <w:spacing w:after="0" w:line="240" w:lineRule="auto"/>
        <w:ind w:left="-284" w:right="-550"/>
        <w:rPr>
          <w:rFonts w:asciiTheme="minorHAnsi" w:hAnsiTheme="minorHAnsi" w:cstheme="minorHAnsi"/>
          <w:color w:val="auto"/>
          <w:sz w:val="22"/>
          <w:szCs w:val="22"/>
        </w:rPr>
      </w:pPr>
      <w:r w:rsidRPr="00942742">
        <w:rPr>
          <w:rFonts w:asciiTheme="minorHAnsi" w:hAnsiTheme="minorHAnsi" w:cstheme="minorHAnsi"/>
          <w:color w:val="auto"/>
          <w:sz w:val="22"/>
          <w:szCs w:val="22"/>
        </w:rPr>
        <w:t xml:space="preserve">Across England &amp; Wales, we run as a federation with 83 local YMCAs working independently to support young people to belong, contribute and thrive in their communities.  While YMCAs work and respond locally, YMCA England &amp; Wales acts as the national council, supporting each local charity within our federation, enabling the development of national programmes and acting as a national voice with Government and </w:t>
      </w:r>
      <w:r w:rsidR="00AB0408" w:rsidRPr="00942742">
        <w:rPr>
          <w:rFonts w:asciiTheme="minorHAnsi" w:hAnsiTheme="minorHAnsi" w:cstheme="minorHAnsi"/>
          <w:color w:val="auto"/>
          <w:sz w:val="22"/>
          <w:szCs w:val="22"/>
        </w:rPr>
        <w:t>decision-makers</w:t>
      </w:r>
      <w:r w:rsidRPr="00942742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14:paraId="54F72111" w14:textId="77777777" w:rsidR="00B71CF4" w:rsidRPr="00942742" w:rsidRDefault="00B71CF4">
      <w:pPr>
        <w:tabs>
          <w:tab w:val="left" w:pos="3142"/>
        </w:tabs>
        <w:spacing w:after="0" w:line="240" w:lineRule="auto"/>
        <w:ind w:left="-284" w:right="-550"/>
        <w:rPr>
          <w:rFonts w:asciiTheme="minorHAnsi" w:hAnsiTheme="minorHAnsi" w:cstheme="minorHAnsi"/>
          <w:color w:val="auto"/>
          <w:sz w:val="22"/>
          <w:szCs w:val="22"/>
        </w:rPr>
      </w:pPr>
    </w:p>
    <w:p w14:paraId="7A6880A0" w14:textId="77777777" w:rsidR="00D176C9" w:rsidRPr="00942742" w:rsidRDefault="00A22B40" w:rsidP="00D176C9">
      <w:pPr>
        <w:tabs>
          <w:tab w:val="left" w:pos="3142"/>
        </w:tabs>
        <w:spacing w:after="0" w:line="240" w:lineRule="auto"/>
        <w:ind w:left="-284" w:right="-550"/>
        <w:rPr>
          <w:rFonts w:asciiTheme="minorHAnsi" w:hAnsiTheme="minorHAnsi" w:cstheme="minorHAnsi"/>
          <w:color w:val="auto"/>
          <w:sz w:val="22"/>
          <w:szCs w:val="22"/>
        </w:rPr>
      </w:pPr>
      <w:r w:rsidRPr="00942742">
        <w:rPr>
          <w:rFonts w:asciiTheme="minorHAnsi" w:hAnsiTheme="minorHAnsi" w:cstheme="minorHAnsi"/>
          <w:color w:val="auto"/>
          <w:sz w:val="22"/>
          <w:szCs w:val="22"/>
        </w:rPr>
        <w:t>YMCA focuses on young people, helping them to play an active and fulfilling role within their communities.  We also provide a wide range of community-based activities and services to help meet local needs wherever we are based.</w:t>
      </w:r>
    </w:p>
    <w:p w14:paraId="38530D20" w14:textId="77777777" w:rsidR="00D176C9" w:rsidRPr="00942742" w:rsidRDefault="00D176C9" w:rsidP="00D176C9">
      <w:pPr>
        <w:tabs>
          <w:tab w:val="left" w:pos="3142"/>
        </w:tabs>
        <w:spacing w:after="0" w:line="240" w:lineRule="auto"/>
        <w:ind w:left="-284" w:right="-550"/>
        <w:rPr>
          <w:rFonts w:asciiTheme="minorHAnsi" w:hAnsiTheme="minorHAnsi" w:cstheme="minorHAnsi"/>
          <w:color w:val="auto"/>
          <w:sz w:val="22"/>
          <w:szCs w:val="22"/>
        </w:rPr>
      </w:pPr>
    </w:p>
    <w:p w14:paraId="46730EB2" w14:textId="17A7B0F3" w:rsidR="009D7761" w:rsidRDefault="008D794E">
      <w:pPr>
        <w:spacing w:after="0"/>
        <w:ind w:left="-284" w:right="-550"/>
        <w:rPr>
          <w:rFonts w:asciiTheme="minorHAnsi" w:hAnsiTheme="minorHAnsi" w:cstheme="minorHAnsi"/>
          <w:b/>
          <w:bCs/>
          <w:sz w:val="22"/>
          <w:szCs w:val="22"/>
        </w:rPr>
      </w:pPr>
      <w:r w:rsidRPr="008D794E">
        <w:rPr>
          <w:rFonts w:ascii="Calibri" w:hAnsi="Calibri" w:cs="Calibri"/>
          <w:color w:val="auto"/>
          <w:sz w:val="22"/>
          <w:szCs w:val="22"/>
        </w:rPr>
        <w:t xml:space="preserve">The </w:t>
      </w:r>
      <w:r w:rsidRPr="00942742">
        <w:rPr>
          <w:rFonts w:asciiTheme="minorHAnsi" w:hAnsiTheme="minorHAnsi" w:cstheme="minorHAnsi"/>
          <w:color w:val="auto"/>
          <w:sz w:val="22"/>
          <w:szCs w:val="22"/>
        </w:rPr>
        <w:t>Fundraising Database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and Insight Manager </w:t>
      </w:r>
      <w:r w:rsidRPr="00942742">
        <w:rPr>
          <w:rFonts w:asciiTheme="minorHAnsi" w:hAnsiTheme="minorHAnsi" w:cstheme="minorHAnsi"/>
          <w:color w:val="auto"/>
          <w:sz w:val="22"/>
          <w:szCs w:val="22"/>
        </w:rPr>
        <w:t>plays a vital role in the Data</w:t>
      </w:r>
      <w:r w:rsidRPr="008D794E">
        <w:rPr>
          <w:rFonts w:ascii="Calibri" w:hAnsi="Calibri" w:cs="Calibri"/>
          <w:color w:val="auto"/>
          <w:sz w:val="22"/>
          <w:szCs w:val="22"/>
        </w:rPr>
        <w:t>, Insight</w:t>
      </w:r>
      <w:r w:rsidRPr="00942742">
        <w:rPr>
          <w:rFonts w:asciiTheme="minorHAnsi" w:hAnsiTheme="minorHAnsi" w:cstheme="minorHAnsi"/>
          <w:color w:val="auto"/>
          <w:sz w:val="22"/>
          <w:szCs w:val="22"/>
        </w:rPr>
        <w:t xml:space="preserve"> and Supporter Experience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(DISE)</w:t>
      </w:r>
      <w:r w:rsidRPr="00942742">
        <w:rPr>
          <w:rFonts w:asciiTheme="minorHAnsi" w:hAnsiTheme="minorHAnsi" w:cstheme="minorHAnsi"/>
          <w:color w:val="auto"/>
          <w:sz w:val="22"/>
          <w:szCs w:val="22"/>
        </w:rPr>
        <w:t xml:space="preserve"> team</w:t>
      </w:r>
      <w:r w:rsidRPr="008D794E">
        <w:rPr>
          <w:rFonts w:ascii="Calibri" w:hAnsi="Calibri" w:cs="Calibri"/>
          <w:color w:val="auto"/>
          <w:sz w:val="22"/>
          <w:szCs w:val="22"/>
        </w:rPr>
        <w:t>,</w:t>
      </w:r>
      <w:r w:rsidRPr="00942742">
        <w:rPr>
          <w:rFonts w:asciiTheme="minorHAnsi" w:hAnsiTheme="minorHAnsi" w:cstheme="minorHAnsi"/>
          <w:color w:val="auto"/>
          <w:sz w:val="22"/>
          <w:szCs w:val="22"/>
        </w:rPr>
        <w:t xml:space="preserve"> which </w:t>
      </w:r>
      <w:r w:rsidRPr="008D794E">
        <w:rPr>
          <w:rFonts w:ascii="Calibri" w:hAnsi="Calibri" w:cs="Calibri"/>
          <w:color w:val="auto"/>
          <w:sz w:val="22"/>
          <w:szCs w:val="22"/>
        </w:rPr>
        <w:t>forms</w:t>
      </w:r>
      <w:r w:rsidRPr="00942742">
        <w:rPr>
          <w:rFonts w:asciiTheme="minorHAnsi" w:hAnsiTheme="minorHAnsi" w:cstheme="minorHAnsi"/>
          <w:color w:val="auto"/>
          <w:sz w:val="22"/>
          <w:szCs w:val="22"/>
        </w:rPr>
        <w:t xml:space="preserve"> part of the </w:t>
      </w:r>
      <w:r w:rsidRPr="008D794E">
        <w:rPr>
          <w:rFonts w:ascii="Calibri" w:hAnsi="Calibri" w:cs="Calibri"/>
          <w:color w:val="auto"/>
          <w:sz w:val="22"/>
          <w:szCs w:val="22"/>
        </w:rPr>
        <w:t xml:space="preserve">wider </w:t>
      </w:r>
      <w:r w:rsidRPr="00942742">
        <w:rPr>
          <w:rFonts w:asciiTheme="minorHAnsi" w:hAnsiTheme="minorHAnsi" w:cstheme="minorHAnsi"/>
          <w:color w:val="auto"/>
          <w:sz w:val="22"/>
          <w:szCs w:val="22"/>
        </w:rPr>
        <w:t>Fundraising Team</w:t>
      </w:r>
      <w:r w:rsidRPr="008D794E">
        <w:rPr>
          <w:rFonts w:ascii="Calibri" w:hAnsi="Calibri" w:cs="Calibri"/>
          <w:color w:val="auto"/>
          <w:sz w:val="22"/>
          <w:szCs w:val="22"/>
        </w:rPr>
        <w:t xml:space="preserve"> within YMCA England &amp; </w:t>
      </w:r>
      <w:proofErr w:type="spellStart"/>
      <w:r w:rsidRPr="008D794E">
        <w:rPr>
          <w:rFonts w:ascii="Calibri" w:hAnsi="Calibri" w:cs="Calibri"/>
          <w:color w:val="auto"/>
          <w:sz w:val="22"/>
          <w:szCs w:val="22"/>
        </w:rPr>
        <w:t>Wales’</w:t>
      </w:r>
      <w:proofErr w:type="spellEnd"/>
      <w:r w:rsidRPr="00942742">
        <w:rPr>
          <w:rFonts w:asciiTheme="minorHAnsi" w:hAnsiTheme="minorHAnsi" w:cstheme="minorHAnsi"/>
          <w:color w:val="auto"/>
          <w:sz w:val="22"/>
          <w:szCs w:val="22"/>
        </w:rPr>
        <w:t xml:space="preserve"> Income Generation Directorate</w:t>
      </w:r>
      <w:r w:rsidRPr="008D794E">
        <w:rPr>
          <w:rFonts w:ascii="Calibri" w:hAnsi="Calibri" w:cs="Calibri"/>
          <w:color w:val="auto"/>
          <w:sz w:val="22"/>
          <w:szCs w:val="22"/>
        </w:rPr>
        <w:t>. The</w:t>
      </w:r>
      <w:r w:rsidRPr="00942742">
        <w:rPr>
          <w:rFonts w:asciiTheme="minorHAnsi" w:hAnsiTheme="minorHAnsi" w:cstheme="minorHAnsi"/>
          <w:color w:val="auto"/>
          <w:sz w:val="22"/>
          <w:szCs w:val="22"/>
        </w:rPr>
        <w:t xml:space="preserve"> Fundraising </w:t>
      </w:r>
      <w:r w:rsidRPr="008D794E">
        <w:rPr>
          <w:rFonts w:ascii="Calibri" w:hAnsi="Calibri" w:cs="Calibri"/>
          <w:color w:val="auto"/>
          <w:sz w:val="22"/>
          <w:szCs w:val="22"/>
        </w:rPr>
        <w:t>Team generates</w:t>
      </w:r>
      <w:r w:rsidRPr="00942742">
        <w:rPr>
          <w:rFonts w:asciiTheme="minorHAnsi" w:hAnsiTheme="minorHAnsi" w:cstheme="minorHAnsi"/>
          <w:color w:val="auto"/>
          <w:sz w:val="22"/>
          <w:szCs w:val="22"/>
        </w:rPr>
        <w:t xml:space="preserve"> income at national </w:t>
      </w:r>
      <w:r w:rsidRPr="008D794E">
        <w:rPr>
          <w:rFonts w:ascii="Calibri" w:hAnsi="Calibri" w:cs="Calibri"/>
          <w:color w:val="auto"/>
          <w:sz w:val="22"/>
          <w:szCs w:val="22"/>
        </w:rPr>
        <w:t xml:space="preserve">levels and </w:t>
      </w:r>
      <w:r w:rsidR="006E7E60">
        <w:rPr>
          <w:rFonts w:ascii="Calibri" w:hAnsi="Calibri" w:cs="Calibri"/>
          <w:color w:val="auto"/>
          <w:sz w:val="22"/>
          <w:szCs w:val="22"/>
        </w:rPr>
        <w:t>supports and guides</w:t>
      </w:r>
      <w:r w:rsidRPr="00942742">
        <w:rPr>
          <w:rFonts w:asciiTheme="minorHAnsi" w:hAnsiTheme="minorHAnsi" w:cstheme="minorHAnsi"/>
          <w:color w:val="auto"/>
          <w:sz w:val="22"/>
          <w:szCs w:val="22"/>
        </w:rPr>
        <w:t xml:space="preserve"> local YMCA organisations.</w:t>
      </w:r>
    </w:p>
    <w:p w14:paraId="124E77B4" w14:textId="77777777" w:rsidR="00351B10" w:rsidRPr="00942742" w:rsidRDefault="00351B10" w:rsidP="00753E01">
      <w:pPr>
        <w:tabs>
          <w:tab w:val="left" w:pos="3142"/>
        </w:tabs>
        <w:spacing w:after="0" w:line="240" w:lineRule="auto"/>
        <w:ind w:left="-284" w:right="-550"/>
        <w:rPr>
          <w:rFonts w:asciiTheme="minorHAnsi" w:hAnsiTheme="minorHAnsi" w:cstheme="minorHAnsi"/>
          <w:sz w:val="22"/>
          <w:szCs w:val="22"/>
        </w:rPr>
      </w:pPr>
    </w:p>
    <w:p w14:paraId="4BE8F78E" w14:textId="77777777" w:rsidR="00351B10" w:rsidRPr="00942742" w:rsidRDefault="00351B10" w:rsidP="00351B10">
      <w:pPr>
        <w:tabs>
          <w:tab w:val="left" w:pos="3142"/>
        </w:tabs>
        <w:spacing w:after="0" w:line="240" w:lineRule="auto"/>
        <w:ind w:left="-284" w:right="-55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942742">
        <w:rPr>
          <w:rFonts w:asciiTheme="minorHAnsi" w:hAnsiTheme="minorHAnsi" w:cstheme="minorHAnsi"/>
          <w:b/>
          <w:bCs/>
          <w:color w:val="auto"/>
          <w:sz w:val="22"/>
          <w:szCs w:val="22"/>
        </w:rPr>
        <w:t>Job Purpose</w:t>
      </w:r>
    </w:p>
    <w:p w14:paraId="748A2AD1" w14:textId="77777777" w:rsidR="00351B10" w:rsidRPr="00942742" w:rsidRDefault="00351B10" w:rsidP="00753E01">
      <w:pPr>
        <w:tabs>
          <w:tab w:val="left" w:pos="3142"/>
        </w:tabs>
        <w:spacing w:after="0" w:line="240" w:lineRule="auto"/>
        <w:ind w:left="-284" w:right="-550"/>
        <w:rPr>
          <w:rFonts w:asciiTheme="minorHAnsi" w:hAnsiTheme="minorHAnsi" w:cstheme="minorHAnsi"/>
          <w:sz w:val="22"/>
          <w:szCs w:val="22"/>
        </w:rPr>
      </w:pPr>
    </w:p>
    <w:p w14:paraId="17BC1BCD" w14:textId="69A4458C" w:rsidR="009D7761" w:rsidRDefault="00A30611">
      <w:pPr>
        <w:spacing w:after="0"/>
        <w:ind w:left="-284" w:right="-550"/>
        <w:rPr>
          <w:rFonts w:asciiTheme="minorHAnsi" w:hAnsiTheme="minorHAnsi" w:cstheme="minorHAnsi"/>
          <w:b/>
          <w:bCs/>
          <w:sz w:val="22"/>
          <w:szCs w:val="22"/>
        </w:rPr>
      </w:pPr>
      <w:r w:rsidRPr="00920143">
        <w:rPr>
          <w:rFonts w:asciiTheme="minorHAnsi" w:eastAsia="Aptos" w:hAnsiTheme="minorHAnsi" w:cstheme="minorHAnsi"/>
          <w:color w:val="auto"/>
          <w:kern w:val="2"/>
          <w:sz w:val="22"/>
          <w:szCs w:val="22"/>
          <w14:ligatures w14:val="standardContextual"/>
        </w:rPr>
        <w:t xml:space="preserve">The </w:t>
      </w:r>
      <w:r w:rsidR="00FF2702" w:rsidRPr="00FF2702">
        <w:rPr>
          <w:rFonts w:ascii="Calibri" w:hAnsi="Calibri" w:cs="Calibri"/>
          <w:color w:val="auto"/>
          <w:sz w:val="22"/>
          <w:szCs w:val="22"/>
        </w:rPr>
        <w:t xml:space="preserve">Fundraising </w:t>
      </w:r>
      <w:r w:rsidRPr="00920143">
        <w:rPr>
          <w:rFonts w:asciiTheme="minorHAnsi" w:eastAsia="Aptos" w:hAnsiTheme="minorHAnsi" w:cstheme="minorHAnsi"/>
          <w:color w:val="auto"/>
          <w:kern w:val="2"/>
          <w:sz w:val="22"/>
          <w:szCs w:val="22"/>
          <w14:ligatures w14:val="standardContextual"/>
        </w:rPr>
        <w:t xml:space="preserve">Manager </w:t>
      </w:r>
      <w:r w:rsidR="00A962FB">
        <w:rPr>
          <w:rFonts w:asciiTheme="minorHAnsi" w:eastAsia="Aptos" w:hAnsiTheme="minorHAnsi" w:cstheme="minorHAnsi"/>
          <w:color w:val="auto"/>
          <w:kern w:val="2"/>
          <w:sz w:val="22"/>
          <w:szCs w:val="22"/>
          <w14:ligatures w14:val="standardContextual"/>
        </w:rPr>
        <w:t>(</w:t>
      </w:r>
      <w:r w:rsidR="00A962FB" w:rsidRPr="00920143">
        <w:rPr>
          <w:rFonts w:asciiTheme="minorHAnsi" w:eastAsia="Aptos" w:hAnsiTheme="minorHAnsi" w:cstheme="minorHAnsi"/>
          <w:color w:val="auto"/>
          <w:kern w:val="2"/>
          <w:sz w:val="22"/>
          <w:szCs w:val="22"/>
          <w14:ligatures w14:val="standardContextual"/>
        </w:rPr>
        <w:t xml:space="preserve">Database </w:t>
      </w:r>
      <w:r w:rsidR="00910B8D">
        <w:rPr>
          <w:rFonts w:ascii="Calibri" w:hAnsi="Calibri" w:cs="Calibri"/>
          <w:color w:val="auto"/>
          <w:sz w:val="22"/>
          <w:szCs w:val="22"/>
        </w:rPr>
        <w:t xml:space="preserve">&amp; </w:t>
      </w:r>
      <w:r w:rsidR="00A962FB" w:rsidRPr="00920143">
        <w:rPr>
          <w:rFonts w:asciiTheme="minorHAnsi" w:eastAsia="Aptos" w:hAnsiTheme="minorHAnsi" w:cstheme="minorHAnsi"/>
          <w:color w:val="auto"/>
          <w:kern w:val="2"/>
          <w:sz w:val="22"/>
          <w:szCs w:val="22"/>
          <w14:ligatures w14:val="standardContextual"/>
        </w:rPr>
        <w:t>Insight</w:t>
      </w:r>
      <w:r w:rsidR="00A962FB">
        <w:rPr>
          <w:rFonts w:asciiTheme="minorHAnsi" w:eastAsia="Aptos" w:hAnsiTheme="minorHAnsi" w:cstheme="minorHAnsi"/>
          <w:color w:val="auto"/>
          <w:kern w:val="2"/>
          <w:sz w:val="22"/>
          <w:szCs w:val="22"/>
          <w14:ligatures w14:val="standardContextual"/>
        </w:rPr>
        <w:t>)</w:t>
      </w:r>
      <w:r w:rsidR="00A962FB" w:rsidRPr="00920143">
        <w:rPr>
          <w:rFonts w:asciiTheme="minorHAnsi" w:eastAsia="Aptos" w:hAnsiTheme="minorHAnsi" w:cstheme="minorHAnsi"/>
          <w:color w:val="auto"/>
          <w:kern w:val="2"/>
          <w:sz w:val="22"/>
          <w:szCs w:val="22"/>
          <w14:ligatures w14:val="standardContextual"/>
        </w:rPr>
        <w:t xml:space="preserve"> </w:t>
      </w:r>
      <w:r w:rsidR="00FF2702" w:rsidRPr="00FF2702">
        <w:rPr>
          <w:rFonts w:ascii="Calibri" w:hAnsi="Calibri" w:cs="Calibri"/>
          <w:color w:val="auto"/>
          <w:sz w:val="22"/>
          <w:szCs w:val="22"/>
        </w:rPr>
        <w:t>leads</w:t>
      </w:r>
      <w:r w:rsidRPr="00920143">
        <w:rPr>
          <w:rFonts w:asciiTheme="minorHAnsi" w:eastAsia="Aptos" w:hAnsiTheme="minorHAnsi" w:cstheme="minorHAnsi"/>
          <w:color w:val="auto"/>
          <w:kern w:val="2"/>
          <w:sz w:val="22"/>
          <w:szCs w:val="22"/>
          <w14:ligatures w14:val="standardContextual"/>
        </w:rPr>
        <w:t xml:space="preserve"> the </w:t>
      </w:r>
      <w:r w:rsidR="00FF2702" w:rsidRPr="00FF2702">
        <w:rPr>
          <w:rFonts w:ascii="Calibri" w:hAnsi="Calibri" w:cs="Calibri"/>
          <w:color w:val="auto"/>
          <w:sz w:val="22"/>
          <w:szCs w:val="22"/>
        </w:rPr>
        <w:t xml:space="preserve">fundraising </w:t>
      </w:r>
      <w:r w:rsidRPr="00920143">
        <w:rPr>
          <w:rFonts w:asciiTheme="minorHAnsi" w:eastAsia="Aptos" w:hAnsiTheme="minorHAnsi" w:cstheme="minorHAnsi"/>
          <w:color w:val="auto"/>
          <w:kern w:val="2"/>
          <w:sz w:val="22"/>
          <w:szCs w:val="22"/>
          <w14:ligatures w14:val="standardContextual"/>
        </w:rPr>
        <w:t>CRM and database</w:t>
      </w:r>
      <w:r>
        <w:rPr>
          <w:rFonts w:asciiTheme="minorHAnsi" w:eastAsia="Aptos" w:hAnsiTheme="minorHAnsi" w:cstheme="minorHAnsi"/>
          <w:color w:val="auto"/>
          <w:kern w:val="2"/>
          <w:sz w:val="22"/>
          <w:szCs w:val="22"/>
          <w14:ligatures w14:val="standardContextual"/>
        </w:rPr>
        <w:t xml:space="preserve"> </w:t>
      </w:r>
      <w:r w:rsidR="00FF2702" w:rsidRPr="00FF2702">
        <w:rPr>
          <w:rFonts w:ascii="Calibri" w:hAnsi="Calibri" w:cs="Calibri"/>
          <w:color w:val="auto"/>
          <w:sz w:val="22"/>
          <w:szCs w:val="22"/>
        </w:rPr>
        <w:t>function</w:t>
      </w:r>
      <w:r w:rsidRPr="00920143">
        <w:rPr>
          <w:rFonts w:asciiTheme="minorHAnsi" w:eastAsia="Aptos" w:hAnsiTheme="minorHAnsi" w:cstheme="minorHAnsi"/>
          <w:color w:val="auto"/>
          <w:kern w:val="2"/>
          <w:sz w:val="22"/>
          <w:szCs w:val="22"/>
          <w14:ligatures w14:val="standardContextual"/>
        </w:rPr>
        <w:t xml:space="preserve">, ensuring </w:t>
      </w:r>
      <w:r w:rsidR="00FF2702" w:rsidRPr="00FF2702">
        <w:rPr>
          <w:rFonts w:ascii="Calibri" w:hAnsi="Calibri" w:cs="Calibri"/>
          <w:color w:val="auto"/>
          <w:sz w:val="22"/>
          <w:szCs w:val="22"/>
        </w:rPr>
        <w:t xml:space="preserve">that </w:t>
      </w:r>
      <w:r w:rsidRPr="00920143">
        <w:rPr>
          <w:rFonts w:asciiTheme="minorHAnsi" w:eastAsia="Aptos" w:hAnsiTheme="minorHAnsi" w:cstheme="minorHAnsi"/>
          <w:color w:val="auto"/>
          <w:kern w:val="2"/>
          <w:sz w:val="22"/>
          <w:szCs w:val="22"/>
          <w14:ligatures w14:val="standardContextual"/>
        </w:rPr>
        <w:t xml:space="preserve">systems, data, reporting and processes effectively support fundraising strategy and supporter engagement. The role </w:t>
      </w:r>
      <w:r w:rsidR="00FF2702" w:rsidRPr="00FF2702">
        <w:rPr>
          <w:rFonts w:ascii="Calibri" w:hAnsi="Calibri" w:cs="Calibri"/>
          <w:color w:val="auto"/>
          <w:sz w:val="22"/>
          <w:szCs w:val="22"/>
        </w:rPr>
        <w:t>leads and develops</w:t>
      </w:r>
      <w:r w:rsidRPr="00920143">
        <w:rPr>
          <w:rFonts w:asciiTheme="minorHAnsi" w:eastAsia="Aptos" w:hAnsiTheme="minorHAnsi" w:cstheme="minorHAnsi"/>
          <w:color w:val="auto"/>
          <w:kern w:val="2"/>
          <w:sz w:val="22"/>
          <w:szCs w:val="22"/>
          <w14:ligatures w14:val="standardContextual"/>
        </w:rPr>
        <w:t xml:space="preserve"> the </w:t>
      </w:r>
      <w:r w:rsidR="00FF2702" w:rsidRPr="00FF2702">
        <w:rPr>
          <w:rFonts w:ascii="Calibri" w:hAnsi="Calibri" w:cs="Calibri"/>
          <w:color w:val="auto"/>
          <w:sz w:val="22"/>
          <w:szCs w:val="22"/>
        </w:rPr>
        <w:t>Database Team, oversees</w:t>
      </w:r>
      <w:r w:rsidRPr="00920143">
        <w:rPr>
          <w:rFonts w:asciiTheme="minorHAnsi" w:eastAsia="Aptos" w:hAnsiTheme="minorHAnsi" w:cstheme="minorHAnsi"/>
          <w:color w:val="auto"/>
          <w:kern w:val="2"/>
          <w:sz w:val="22"/>
          <w:szCs w:val="22"/>
          <w14:ligatures w14:val="standardContextual"/>
        </w:rPr>
        <w:t xml:space="preserve"> CRM development and continuous improvement, delivers insight and reporting to inform decision-making, and </w:t>
      </w:r>
      <w:r w:rsidR="00FF2702" w:rsidRPr="00FF2702">
        <w:rPr>
          <w:rFonts w:ascii="Calibri" w:hAnsi="Calibri" w:cs="Calibri"/>
          <w:color w:val="auto"/>
          <w:sz w:val="22"/>
          <w:szCs w:val="22"/>
        </w:rPr>
        <w:t>promotes</w:t>
      </w:r>
      <w:r w:rsidRPr="00920143">
        <w:rPr>
          <w:rFonts w:asciiTheme="minorHAnsi" w:eastAsia="Aptos" w:hAnsiTheme="minorHAnsi" w:cstheme="minorHAnsi"/>
          <w:color w:val="auto"/>
          <w:kern w:val="2"/>
          <w:sz w:val="22"/>
          <w:szCs w:val="22"/>
          <w14:ligatures w14:val="standardContextual"/>
        </w:rPr>
        <w:t xml:space="preserve"> strong data governance, compliance and data quality across fundraising </w:t>
      </w:r>
      <w:r w:rsidR="00FF2702" w:rsidRPr="00FF2702">
        <w:rPr>
          <w:rFonts w:ascii="Calibri" w:hAnsi="Calibri" w:cs="Calibri"/>
          <w:color w:val="auto"/>
          <w:sz w:val="22"/>
          <w:szCs w:val="22"/>
        </w:rPr>
        <w:t>operations.</w:t>
      </w:r>
      <w:r w:rsidR="00915503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072CB3">
        <w:rPr>
          <w:rFonts w:ascii="Calibri" w:hAnsi="Calibri" w:cs="Calibri"/>
          <w:color w:val="auto"/>
          <w:sz w:val="22"/>
          <w:szCs w:val="22"/>
        </w:rPr>
        <w:t xml:space="preserve"> As part of this</w:t>
      </w:r>
      <w:r w:rsidR="009C2947">
        <w:rPr>
          <w:rFonts w:ascii="Calibri" w:hAnsi="Calibri" w:cs="Calibri"/>
          <w:color w:val="auto"/>
          <w:sz w:val="22"/>
          <w:szCs w:val="22"/>
        </w:rPr>
        <w:t>, you will need to build strong, effective relationships to encourage collaborative working with Fundraising teams.</w:t>
      </w:r>
    </w:p>
    <w:p w14:paraId="016C7894" w14:textId="77777777" w:rsidR="00E856D2" w:rsidRPr="00942742" w:rsidRDefault="00E856D2" w:rsidP="00753E01">
      <w:pPr>
        <w:tabs>
          <w:tab w:val="left" w:pos="3142"/>
        </w:tabs>
        <w:spacing w:after="0" w:line="240" w:lineRule="auto"/>
        <w:ind w:left="-284" w:right="-550"/>
        <w:rPr>
          <w:rFonts w:asciiTheme="minorHAnsi" w:eastAsia="Aptos" w:hAnsiTheme="minorHAnsi" w:cstheme="minorHAnsi"/>
          <w:color w:val="auto"/>
          <w:kern w:val="2"/>
          <w:sz w:val="22"/>
          <w:szCs w:val="22"/>
          <w14:ligatures w14:val="standardContextual"/>
        </w:rPr>
      </w:pPr>
    </w:p>
    <w:p w14:paraId="3A512B7A" w14:textId="77777777" w:rsidR="004705A2" w:rsidRPr="0051067E" w:rsidRDefault="004705A2" w:rsidP="00D519B1">
      <w:pPr>
        <w:tabs>
          <w:tab w:val="left" w:pos="3142"/>
        </w:tabs>
        <w:spacing w:after="0" w:line="240" w:lineRule="auto"/>
        <w:ind w:left="-284" w:right="-55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1F15FD56" w14:textId="6AE04F5A" w:rsidR="00D519B1" w:rsidRPr="0051067E" w:rsidRDefault="00D519B1" w:rsidP="00D519B1">
      <w:pPr>
        <w:tabs>
          <w:tab w:val="left" w:pos="3142"/>
        </w:tabs>
        <w:spacing w:after="0" w:line="240" w:lineRule="auto"/>
        <w:ind w:left="-284" w:right="-55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51067E">
        <w:rPr>
          <w:rFonts w:asciiTheme="minorHAnsi" w:hAnsiTheme="minorHAnsi" w:cstheme="minorHAnsi"/>
          <w:b/>
          <w:bCs/>
          <w:color w:val="auto"/>
          <w:sz w:val="22"/>
          <w:szCs w:val="22"/>
        </w:rPr>
        <w:t>Key Duties and Responsibilities</w:t>
      </w:r>
    </w:p>
    <w:p w14:paraId="7AC13EE9" w14:textId="77777777" w:rsidR="007D3F3E" w:rsidRPr="0051067E" w:rsidRDefault="007D3F3E" w:rsidP="00D519B1">
      <w:pPr>
        <w:tabs>
          <w:tab w:val="left" w:pos="3142"/>
        </w:tabs>
        <w:spacing w:after="0" w:line="240" w:lineRule="auto"/>
        <w:ind w:left="-284" w:right="-55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23C005E3" w14:textId="77777777" w:rsidR="007D3F3E" w:rsidRPr="0051067E" w:rsidRDefault="007D3F3E" w:rsidP="007D3F3E">
      <w:pPr>
        <w:tabs>
          <w:tab w:val="left" w:pos="3142"/>
        </w:tabs>
        <w:spacing w:after="0" w:line="240" w:lineRule="auto"/>
        <w:ind w:left="-284" w:right="-55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51067E">
        <w:rPr>
          <w:rFonts w:asciiTheme="minorHAnsi" w:hAnsiTheme="minorHAnsi" w:cstheme="minorHAnsi"/>
          <w:b/>
          <w:bCs/>
          <w:color w:val="auto"/>
          <w:sz w:val="22"/>
          <w:szCs w:val="22"/>
        </w:rPr>
        <w:t>Team Leadership and Development</w:t>
      </w:r>
    </w:p>
    <w:p w14:paraId="441A140A" w14:textId="77777777" w:rsidR="009D7761" w:rsidRDefault="00A30611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51067E">
        <w:rPr>
          <w:rFonts w:asciiTheme="minorHAnsi" w:hAnsiTheme="minorHAnsi" w:cstheme="minorHAnsi"/>
          <w:color w:val="auto"/>
          <w:sz w:val="22"/>
          <w:szCs w:val="22"/>
        </w:rPr>
        <w:t>Lead, manage and develop the Database Team</w:t>
      </w:r>
      <w:r w:rsidR="00BC65D0" w:rsidRPr="00BC65D0">
        <w:rPr>
          <w:rFonts w:ascii="Calibri" w:hAnsi="Calibri" w:cs="Calibri"/>
          <w:color w:val="auto"/>
          <w:sz w:val="22"/>
          <w:szCs w:val="22"/>
        </w:rPr>
        <w:t>, ensuring that its structure, capacity, skills</w:t>
      </w:r>
      <w:r w:rsidRPr="0051067E">
        <w:rPr>
          <w:rFonts w:asciiTheme="minorHAnsi" w:hAnsiTheme="minorHAnsi" w:cstheme="minorHAnsi"/>
          <w:color w:val="auto"/>
          <w:sz w:val="22"/>
          <w:szCs w:val="22"/>
        </w:rPr>
        <w:t xml:space="preserve"> and </w:t>
      </w:r>
      <w:r w:rsidR="00BC65D0" w:rsidRPr="00BC65D0">
        <w:rPr>
          <w:rFonts w:ascii="Calibri" w:hAnsi="Calibri" w:cs="Calibri"/>
          <w:color w:val="auto"/>
          <w:sz w:val="22"/>
          <w:szCs w:val="22"/>
        </w:rPr>
        <w:t>priorities support</w:t>
      </w:r>
      <w:r w:rsidRPr="0051067E">
        <w:rPr>
          <w:rFonts w:asciiTheme="minorHAnsi" w:hAnsiTheme="minorHAnsi" w:cstheme="minorHAnsi"/>
          <w:color w:val="auto"/>
          <w:sz w:val="22"/>
          <w:szCs w:val="22"/>
        </w:rPr>
        <w:t xml:space="preserve"> the </w:t>
      </w:r>
      <w:r w:rsidR="00BC65D0" w:rsidRPr="00BC65D0">
        <w:rPr>
          <w:rFonts w:ascii="Calibri" w:hAnsi="Calibri" w:cs="Calibri"/>
          <w:color w:val="auto"/>
          <w:sz w:val="22"/>
          <w:szCs w:val="22"/>
        </w:rPr>
        <w:t xml:space="preserve">current and future </w:t>
      </w:r>
      <w:r w:rsidRPr="0051067E">
        <w:rPr>
          <w:rFonts w:asciiTheme="minorHAnsi" w:hAnsiTheme="minorHAnsi" w:cstheme="minorHAnsi"/>
          <w:color w:val="auto"/>
          <w:sz w:val="22"/>
          <w:szCs w:val="22"/>
        </w:rPr>
        <w:t>needs of Fundraising.</w:t>
      </w:r>
    </w:p>
    <w:p w14:paraId="6498D5FF" w14:textId="77777777" w:rsidR="009D7761" w:rsidRDefault="00A3061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51067E">
        <w:rPr>
          <w:rFonts w:asciiTheme="minorHAnsi" w:hAnsiTheme="minorHAnsi" w:cstheme="minorHAnsi"/>
          <w:color w:val="auto"/>
          <w:sz w:val="22"/>
          <w:szCs w:val="22"/>
        </w:rPr>
        <w:t xml:space="preserve">Set clear objectives, monitor performance, </w:t>
      </w:r>
      <w:r w:rsidR="00E67B1D" w:rsidRPr="00E67B1D">
        <w:rPr>
          <w:rFonts w:ascii="Calibri" w:hAnsi="Calibri" w:cs="Calibri"/>
          <w:color w:val="auto"/>
          <w:sz w:val="22"/>
          <w:szCs w:val="22"/>
        </w:rPr>
        <w:t xml:space="preserve">provide regular feedback </w:t>
      </w:r>
      <w:r w:rsidRPr="0051067E">
        <w:rPr>
          <w:rFonts w:asciiTheme="minorHAnsi" w:hAnsiTheme="minorHAnsi" w:cstheme="minorHAnsi"/>
          <w:color w:val="auto"/>
          <w:sz w:val="22"/>
          <w:szCs w:val="22"/>
        </w:rPr>
        <w:t xml:space="preserve">and support </w:t>
      </w:r>
      <w:r w:rsidR="00E67B1D" w:rsidRPr="00E67B1D">
        <w:rPr>
          <w:rFonts w:ascii="Calibri" w:hAnsi="Calibri" w:cs="Calibri"/>
          <w:color w:val="auto"/>
          <w:sz w:val="22"/>
          <w:szCs w:val="22"/>
        </w:rPr>
        <w:t xml:space="preserve">the </w:t>
      </w:r>
      <w:r w:rsidRPr="0051067E">
        <w:rPr>
          <w:rFonts w:asciiTheme="minorHAnsi" w:hAnsiTheme="minorHAnsi" w:cstheme="minorHAnsi"/>
          <w:color w:val="auto"/>
          <w:sz w:val="22"/>
          <w:szCs w:val="22"/>
        </w:rPr>
        <w:t>professional development</w:t>
      </w:r>
      <w:r w:rsidR="00E67B1D" w:rsidRPr="00E67B1D">
        <w:rPr>
          <w:rFonts w:ascii="Calibri" w:hAnsi="Calibri" w:cs="Calibri"/>
          <w:color w:val="auto"/>
          <w:sz w:val="22"/>
          <w:szCs w:val="22"/>
        </w:rPr>
        <w:t xml:space="preserve"> of team members</w:t>
      </w:r>
      <w:r w:rsidRPr="0051067E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4C0DB9EB" w14:textId="77777777" w:rsidR="009D7761" w:rsidRDefault="008A64E2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8A64E2">
        <w:rPr>
          <w:rFonts w:ascii="Calibri" w:hAnsi="Calibri" w:cs="Calibri"/>
          <w:color w:val="auto"/>
          <w:sz w:val="22"/>
          <w:szCs w:val="22"/>
        </w:rPr>
        <w:t>Review the team’s future workload, identify capacity and resourcing risks, and recommend appropriate action to the line manager.</w:t>
      </w:r>
    </w:p>
    <w:p w14:paraId="267A674C" w14:textId="77777777" w:rsidR="007D3F3E" w:rsidRPr="0051067E" w:rsidRDefault="007D3F3E" w:rsidP="0051067E">
      <w:pPr>
        <w:rPr>
          <w:rFonts w:asciiTheme="minorHAnsi" w:hAnsiTheme="minorHAnsi" w:cstheme="minorHAnsi"/>
          <w:b/>
          <w:bCs/>
          <w:color w:val="auto"/>
        </w:rPr>
      </w:pPr>
      <w:r w:rsidRPr="0051067E">
        <w:rPr>
          <w:rFonts w:asciiTheme="minorHAnsi" w:hAnsiTheme="minorHAnsi" w:cstheme="minorHAnsi"/>
          <w:b/>
          <w:bCs/>
          <w:color w:val="auto"/>
        </w:rPr>
        <w:lastRenderedPageBreak/>
        <w:t>CRM Management and Enhancement</w:t>
      </w:r>
    </w:p>
    <w:p w14:paraId="34F743FC" w14:textId="77777777" w:rsidR="009D7761" w:rsidRDefault="00D71C48" w:rsidP="008D7EE9">
      <w:pPr>
        <w:pStyle w:val="ListParagraph"/>
        <w:numPr>
          <w:ilvl w:val="0"/>
          <w:numId w:val="2"/>
        </w:numPr>
        <w:ind w:left="567" w:hanging="283"/>
        <w:rPr>
          <w:rFonts w:asciiTheme="minorHAnsi" w:hAnsiTheme="minorHAnsi" w:cstheme="minorHAnsi"/>
          <w:b/>
          <w:bCs/>
          <w:sz w:val="22"/>
          <w:szCs w:val="22"/>
        </w:rPr>
      </w:pPr>
      <w:r w:rsidRPr="00D71C48">
        <w:rPr>
          <w:rFonts w:ascii="Calibri" w:hAnsi="Calibri" w:cs="Calibri"/>
          <w:color w:val="auto"/>
          <w:sz w:val="22"/>
          <w:szCs w:val="22"/>
        </w:rPr>
        <w:t>Oversee the maintenance and development of the fundraising CRM, setting priorities that support operational needs and fundraising strategy.</w:t>
      </w:r>
    </w:p>
    <w:p w14:paraId="78E3B829" w14:textId="27AB2EAF" w:rsidR="007D3F3E" w:rsidRPr="0051067E" w:rsidRDefault="007D3F3E" w:rsidP="008D7EE9">
      <w:pPr>
        <w:pStyle w:val="ListParagraph"/>
        <w:numPr>
          <w:ilvl w:val="0"/>
          <w:numId w:val="2"/>
        </w:numPr>
        <w:ind w:left="567" w:hanging="283"/>
        <w:rPr>
          <w:rFonts w:asciiTheme="minorHAnsi" w:hAnsiTheme="minorHAnsi" w:cstheme="minorHAnsi"/>
          <w:color w:val="auto"/>
          <w:sz w:val="22"/>
          <w:szCs w:val="22"/>
        </w:rPr>
      </w:pPr>
      <w:r w:rsidRPr="0051067E">
        <w:rPr>
          <w:rFonts w:asciiTheme="minorHAnsi" w:hAnsiTheme="minorHAnsi" w:cstheme="minorHAnsi"/>
          <w:color w:val="auto"/>
          <w:sz w:val="22"/>
          <w:szCs w:val="22"/>
        </w:rPr>
        <w:t>Translate business requirements into effective technical solutions, working closely with internal stakeholders and external suppliers.</w:t>
      </w:r>
    </w:p>
    <w:p w14:paraId="6D0EC2CE" w14:textId="77777777" w:rsidR="009D7761" w:rsidRPr="00253AE0" w:rsidRDefault="00253AE0" w:rsidP="008D7EE9">
      <w:pPr>
        <w:pStyle w:val="ListParagraph"/>
        <w:numPr>
          <w:ilvl w:val="0"/>
          <w:numId w:val="2"/>
        </w:numPr>
        <w:ind w:left="567" w:hanging="283"/>
        <w:rPr>
          <w:rFonts w:asciiTheme="minorHAnsi" w:hAnsiTheme="minorHAnsi" w:cstheme="minorHAnsi"/>
          <w:color w:val="auto"/>
          <w:sz w:val="22"/>
          <w:szCs w:val="22"/>
        </w:rPr>
      </w:pPr>
      <w:r w:rsidRPr="00253AE0">
        <w:rPr>
          <w:rFonts w:ascii="Calibri" w:hAnsi="Calibri" w:cs="Calibri"/>
          <w:color w:val="auto"/>
          <w:sz w:val="22"/>
          <w:szCs w:val="22"/>
        </w:rPr>
        <w:t>Lead CRM change requests from scoping and prioritisation through to implementation, ensuring that changes are tested, documented and communicated effectively and that relevant colleagues receive appropriate training.</w:t>
      </w:r>
    </w:p>
    <w:p w14:paraId="1B8DC997" w14:textId="491A1662" w:rsidR="007D3F3E" w:rsidRPr="0051067E" w:rsidRDefault="007D3F3E" w:rsidP="008D7EE9">
      <w:pPr>
        <w:pStyle w:val="ListParagraph"/>
        <w:numPr>
          <w:ilvl w:val="0"/>
          <w:numId w:val="2"/>
        </w:numPr>
        <w:ind w:left="567" w:hanging="283"/>
        <w:rPr>
          <w:rFonts w:asciiTheme="minorHAnsi" w:hAnsiTheme="minorHAnsi" w:cstheme="minorHAnsi"/>
          <w:color w:val="auto"/>
          <w:sz w:val="22"/>
          <w:szCs w:val="22"/>
        </w:rPr>
      </w:pPr>
      <w:r w:rsidRPr="0051067E">
        <w:rPr>
          <w:rFonts w:asciiTheme="minorHAnsi" w:hAnsiTheme="minorHAnsi" w:cstheme="minorHAnsi"/>
          <w:color w:val="auto"/>
          <w:sz w:val="22"/>
          <w:szCs w:val="22"/>
        </w:rPr>
        <w:t>Monitor developments in the charity CRM and data landscape to inform future developments or changes we should explore</w:t>
      </w:r>
    </w:p>
    <w:p w14:paraId="297B6ED6" w14:textId="119C15D6" w:rsidR="007D3F3E" w:rsidRPr="0051067E" w:rsidRDefault="007D3F3E" w:rsidP="008D7EE9">
      <w:pPr>
        <w:pStyle w:val="ListParagraph"/>
        <w:numPr>
          <w:ilvl w:val="0"/>
          <w:numId w:val="2"/>
        </w:numPr>
        <w:ind w:left="567" w:hanging="283"/>
        <w:rPr>
          <w:rFonts w:asciiTheme="minorHAnsi" w:hAnsiTheme="minorHAnsi" w:cstheme="minorHAnsi"/>
          <w:color w:val="auto"/>
          <w:sz w:val="22"/>
          <w:szCs w:val="22"/>
        </w:rPr>
      </w:pPr>
      <w:r w:rsidRPr="0051067E">
        <w:rPr>
          <w:rFonts w:asciiTheme="minorHAnsi" w:hAnsiTheme="minorHAnsi" w:cstheme="minorHAnsi"/>
          <w:color w:val="auto"/>
          <w:sz w:val="22"/>
          <w:szCs w:val="22"/>
        </w:rPr>
        <w:t>Ensure all key processes are documented and these are kept up to date</w:t>
      </w:r>
    </w:p>
    <w:p w14:paraId="7F57DE6E" w14:textId="77777777" w:rsidR="007D3F3E" w:rsidRPr="0051067E" w:rsidRDefault="007D3F3E" w:rsidP="007D3F3E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68FD283B" w14:textId="77777777" w:rsidR="007D3F3E" w:rsidRPr="0051067E" w:rsidRDefault="007D3F3E" w:rsidP="0051067E">
      <w:p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51067E">
        <w:rPr>
          <w:rFonts w:asciiTheme="minorHAnsi" w:hAnsiTheme="minorHAnsi" w:cstheme="minorHAnsi"/>
          <w:b/>
          <w:bCs/>
          <w:color w:val="auto"/>
          <w:sz w:val="22"/>
          <w:szCs w:val="22"/>
        </w:rPr>
        <w:t>Stakeholder Engagement and Support</w:t>
      </w:r>
    </w:p>
    <w:p w14:paraId="094D93C6" w14:textId="77777777" w:rsidR="009D7761" w:rsidRDefault="00E12BFF" w:rsidP="008D7EE9">
      <w:pPr>
        <w:pStyle w:val="ListParagraph"/>
        <w:numPr>
          <w:ilvl w:val="0"/>
          <w:numId w:val="2"/>
        </w:numPr>
        <w:ind w:left="567" w:hanging="436"/>
        <w:rPr>
          <w:rFonts w:asciiTheme="minorHAnsi" w:hAnsiTheme="minorHAnsi" w:cstheme="minorHAnsi"/>
          <w:b/>
          <w:bCs/>
          <w:sz w:val="22"/>
          <w:szCs w:val="22"/>
        </w:rPr>
      </w:pPr>
      <w:r w:rsidRPr="00E12BFF">
        <w:rPr>
          <w:rFonts w:ascii="Calibri" w:hAnsi="Calibri" w:cs="Calibri"/>
          <w:color w:val="auto"/>
          <w:sz w:val="22"/>
          <w:szCs w:val="22"/>
        </w:rPr>
        <w:t>Act as the senior point of contact for fundraising CRM queries, ensuring that routine support is delivered effectively and that complex or high-risk issues are resolved or escalated appropriately.</w:t>
      </w:r>
    </w:p>
    <w:p w14:paraId="5A6AE2FE" w14:textId="7421B0E0" w:rsidR="007D3F3E" w:rsidRPr="0051067E" w:rsidRDefault="007D3F3E" w:rsidP="008D7EE9">
      <w:pPr>
        <w:pStyle w:val="ListParagraph"/>
        <w:numPr>
          <w:ilvl w:val="0"/>
          <w:numId w:val="2"/>
        </w:numPr>
        <w:ind w:left="567" w:hanging="436"/>
        <w:rPr>
          <w:rFonts w:asciiTheme="minorHAnsi" w:hAnsiTheme="minorHAnsi" w:cstheme="minorHAnsi"/>
          <w:color w:val="auto"/>
          <w:sz w:val="22"/>
          <w:szCs w:val="22"/>
        </w:rPr>
      </w:pPr>
      <w:r w:rsidRPr="0051067E">
        <w:rPr>
          <w:rFonts w:asciiTheme="minorHAnsi" w:hAnsiTheme="minorHAnsi" w:cstheme="minorHAnsi"/>
          <w:color w:val="auto"/>
          <w:sz w:val="22"/>
          <w:szCs w:val="22"/>
        </w:rPr>
        <w:t>Ensure colleagues are confident and competent in using the CRM through training, guidance and documentation.</w:t>
      </w:r>
    </w:p>
    <w:p w14:paraId="12E03DE1" w14:textId="77777777" w:rsidR="007D3F3E" w:rsidRPr="0051067E" w:rsidRDefault="007D3F3E" w:rsidP="0051067E">
      <w:p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3FB2994F" w14:textId="77777777" w:rsidR="007D3F3E" w:rsidRPr="0051067E" w:rsidRDefault="007D3F3E" w:rsidP="0051067E">
      <w:pPr>
        <w:rPr>
          <w:rFonts w:asciiTheme="minorHAnsi" w:hAnsiTheme="minorHAnsi" w:cstheme="minorHAnsi"/>
          <w:color w:val="auto"/>
          <w:sz w:val="22"/>
          <w:szCs w:val="22"/>
        </w:rPr>
      </w:pPr>
      <w:r w:rsidRPr="0051067E">
        <w:rPr>
          <w:rFonts w:asciiTheme="minorHAnsi" w:hAnsiTheme="minorHAnsi" w:cstheme="minorHAnsi"/>
          <w:b/>
          <w:bCs/>
          <w:color w:val="auto"/>
          <w:sz w:val="22"/>
          <w:szCs w:val="22"/>
        </w:rPr>
        <w:t>Reporting and Analysis</w:t>
      </w:r>
    </w:p>
    <w:p w14:paraId="5E7A2BAE" w14:textId="77777777" w:rsidR="009D7761" w:rsidRDefault="00B80F1E" w:rsidP="008D7EE9">
      <w:pPr>
        <w:pStyle w:val="ListParagraph"/>
        <w:numPr>
          <w:ilvl w:val="0"/>
          <w:numId w:val="2"/>
        </w:numPr>
        <w:ind w:left="567" w:hanging="283"/>
        <w:rPr>
          <w:rFonts w:asciiTheme="minorHAnsi" w:hAnsiTheme="minorHAnsi" w:cstheme="minorHAnsi"/>
          <w:b/>
          <w:bCs/>
          <w:sz w:val="22"/>
          <w:szCs w:val="22"/>
        </w:rPr>
      </w:pPr>
      <w:r w:rsidRPr="00B80F1E">
        <w:rPr>
          <w:rFonts w:ascii="Calibri" w:hAnsi="Calibri" w:cs="Calibri"/>
          <w:color w:val="auto"/>
          <w:sz w:val="22"/>
          <w:szCs w:val="22"/>
        </w:rPr>
        <w:t>Lead the gathering, documentation and prioritisation of the Fundraising Team’s reporting and insight requirements.</w:t>
      </w:r>
    </w:p>
    <w:p w14:paraId="2334A7A0" w14:textId="0DFB7BBF" w:rsidR="007D3F3E" w:rsidRPr="0051067E" w:rsidRDefault="007D3F3E" w:rsidP="008D7EE9">
      <w:pPr>
        <w:pStyle w:val="ListParagraph"/>
        <w:numPr>
          <w:ilvl w:val="0"/>
          <w:numId w:val="2"/>
        </w:numPr>
        <w:ind w:left="567" w:hanging="283"/>
        <w:rPr>
          <w:rFonts w:asciiTheme="minorHAnsi" w:hAnsiTheme="minorHAnsi" w:cstheme="minorHAnsi"/>
          <w:color w:val="auto"/>
          <w:sz w:val="22"/>
          <w:szCs w:val="22"/>
        </w:rPr>
      </w:pPr>
      <w:r w:rsidRPr="0051067E">
        <w:rPr>
          <w:rFonts w:asciiTheme="minorHAnsi" w:hAnsiTheme="minorHAnsi" w:cstheme="minorHAnsi"/>
          <w:color w:val="auto"/>
          <w:sz w:val="22"/>
          <w:szCs w:val="22"/>
        </w:rPr>
        <w:t>Lead on the delivery of accurate and insightful reporting to inform fundraising strategy and performance.</w:t>
      </w:r>
    </w:p>
    <w:p w14:paraId="49A2D0C9" w14:textId="77777777" w:rsidR="009D7761" w:rsidRPr="00551BA0" w:rsidRDefault="00A30611" w:rsidP="008D7EE9">
      <w:pPr>
        <w:pStyle w:val="ListParagraph"/>
        <w:numPr>
          <w:ilvl w:val="0"/>
          <w:numId w:val="2"/>
        </w:numPr>
        <w:ind w:left="567" w:hanging="283"/>
        <w:rPr>
          <w:rFonts w:asciiTheme="minorHAnsi" w:hAnsiTheme="minorHAnsi" w:cstheme="minorHAnsi"/>
          <w:color w:val="auto"/>
          <w:sz w:val="22"/>
          <w:szCs w:val="22"/>
        </w:rPr>
      </w:pPr>
      <w:r w:rsidRPr="0051067E">
        <w:rPr>
          <w:rFonts w:asciiTheme="minorHAnsi" w:hAnsiTheme="minorHAnsi" w:cstheme="minorHAnsi"/>
          <w:color w:val="auto"/>
          <w:sz w:val="22"/>
          <w:szCs w:val="22"/>
        </w:rPr>
        <w:t xml:space="preserve">Lead the development </w:t>
      </w:r>
      <w:r w:rsidR="00551BA0" w:rsidRPr="00551BA0">
        <w:rPr>
          <w:rFonts w:ascii="Calibri" w:hAnsi="Calibri" w:cs="Calibri"/>
          <w:color w:val="auto"/>
          <w:sz w:val="22"/>
          <w:szCs w:val="22"/>
        </w:rPr>
        <w:t xml:space="preserve">and continuous improvement </w:t>
      </w:r>
      <w:r w:rsidRPr="0051067E">
        <w:rPr>
          <w:rFonts w:asciiTheme="minorHAnsi" w:hAnsiTheme="minorHAnsi" w:cstheme="minorHAnsi"/>
          <w:color w:val="auto"/>
          <w:sz w:val="22"/>
          <w:szCs w:val="22"/>
        </w:rPr>
        <w:t xml:space="preserve">of automated reporting </w:t>
      </w:r>
      <w:r w:rsidR="00551BA0" w:rsidRPr="00551BA0">
        <w:rPr>
          <w:rFonts w:ascii="Calibri" w:hAnsi="Calibri" w:cs="Calibri"/>
          <w:color w:val="auto"/>
          <w:sz w:val="22"/>
          <w:szCs w:val="22"/>
        </w:rPr>
        <w:t>through</w:t>
      </w:r>
      <w:r w:rsidRPr="0051067E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>Power BI</w:t>
      </w:r>
      <w:r w:rsidR="00551BA0" w:rsidRPr="00551BA0">
        <w:rPr>
          <w:rFonts w:ascii="Calibri" w:hAnsi="Calibri" w:cs="Calibri"/>
          <w:color w:val="auto"/>
          <w:sz w:val="22"/>
          <w:szCs w:val="22"/>
        </w:rPr>
        <w:t xml:space="preserve"> and other appropriate reporting tools</w:t>
      </w:r>
      <w:r w:rsidRPr="0051067E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07DAA5B2" w14:textId="77777777" w:rsidR="007D3F3E" w:rsidRPr="0051067E" w:rsidRDefault="007D3F3E" w:rsidP="007D3F3E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6A13558F" w14:textId="77777777" w:rsidR="007D3F3E" w:rsidRPr="0051067E" w:rsidRDefault="007D3F3E" w:rsidP="0051067E">
      <w:p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51067E">
        <w:rPr>
          <w:rFonts w:asciiTheme="minorHAnsi" w:hAnsiTheme="minorHAnsi" w:cstheme="minorHAnsi"/>
          <w:b/>
          <w:bCs/>
          <w:color w:val="auto"/>
          <w:sz w:val="22"/>
          <w:szCs w:val="22"/>
        </w:rPr>
        <w:t>Data Governance and Compliance</w:t>
      </w:r>
    </w:p>
    <w:p w14:paraId="0FEAA51C" w14:textId="77777777" w:rsidR="009D7761" w:rsidRDefault="00CC2E95" w:rsidP="008D7EE9">
      <w:pPr>
        <w:pStyle w:val="ListParagraph"/>
        <w:numPr>
          <w:ilvl w:val="0"/>
          <w:numId w:val="2"/>
        </w:numPr>
        <w:ind w:left="567" w:hanging="283"/>
        <w:rPr>
          <w:rFonts w:asciiTheme="minorHAnsi" w:hAnsiTheme="minorHAnsi" w:cstheme="minorHAnsi"/>
          <w:b/>
          <w:bCs/>
          <w:sz w:val="22"/>
          <w:szCs w:val="22"/>
        </w:rPr>
      </w:pPr>
      <w:r w:rsidRPr="00CC2E95">
        <w:rPr>
          <w:rFonts w:ascii="Calibri" w:hAnsi="Calibri" w:cs="Calibri"/>
          <w:color w:val="auto"/>
          <w:sz w:val="22"/>
          <w:szCs w:val="22"/>
        </w:rPr>
        <w:t>Establish and maintain robust processes for managing system access, protecting data integrity and supporting data security, including regular reviews of permissions and prompt action when risks are identified.</w:t>
      </w:r>
    </w:p>
    <w:p w14:paraId="09FD3DB1" w14:textId="4D0110D0" w:rsidR="007D3F3E" w:rsidRPr="0051067E" w:rsidRDefault="007D3F3E" w:rsidP="008D7EE9">
      <w:pPr>
        <w:pStyle w:val="ListParagraph"/>
        <w:numPr>
          <w:ilvl w:val="0"/>
          <w:numId w:val="2"/>
        </w:numPr>
        <w:ind w:left="567" w:hanging="283"/>
        <w:rPr>
          <w:rFonts w:asciiTheme="minorHAnsi" w:hAnsiTheme="minorHAnsi" w:cstheme="minorHAnsi"/>
          <w:color w:val="auto"/>
          <w:sz w:val="22"/>
          <w:szCs w:val="22"/>
        </w:rPr>
      </w:pPr>
      <w:r w:rsidRPr="0051067E">
        <w:rPr>
          <w:rFonts w:asciiTheme="minorHAnsi" w:hAnsiTheme="minorHAnsi" w:cstheme="minorHAnsi"/>
          <w:color w:val="auto"/>
          <w:sz w:val="22"/>
          <w:szCs w:val="22"/>
        </w:rPr>
        <w:t>Ensure compliance with relevant legislation and regulations, including GDPR and Gift Aid.</w:t>
      </w:r>
    </w:p>
    <w:p w14:paraId="53346D45" w14:textId="77777777" w:rsidR="007D3F3E" w:rsidRPr="0051067E" w:rsidRDefault="007D3F3E" w:rsidP="0051067E">
      <w:p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1D50C2DB" w14:textId="77777777" w:rsidR="007D3F3E" w:rsidRPr="0051067E" w:rsidRDefault="007D3F3E" w:rsidP="0051067E">
      <w:p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51067E">
        <w:rPr>
          <w:rFonts w:asciiTheme="minorHAnsi" w:hAnsiTheme="minorHAnsi" w:cstheme="minorHAnsi"/>
          <w:b/>
          <w:bCs/>
          <w:color w:val="auto"/>
          <w:sz w:val="22"/>
          <w:szCs w:val="22"/>
        </w:rPr>
        <w:t>Other</w:t>
      </w:r>
    </w:p>
    <w:p w14:paraId="0B40E13E" w14:textId="77777777" w:rsidR="009D7761" w:rsidRPr="00667256" w:rsidRDefault="00884BF3" w:rsidP="008D7EE9">
      <w:pPr>
        <w:pStyle w:val="ListParagraph"/>
        <w:numPr>
          <w:ilvl w:val="0"/>
          <w:numId w:val="2"/>
        </w:numPr>
        <w:ind w:left="567" w:hanging="436"/>
        <w:rPr>
          <w:rFonts w:asciiTheme="minorHAnsi" w:hAnsiTheme="minorHAnsi" w:cstheme="minorHAnsi"/>
          <w:color w:val="auto"/>
          <w:sz w:val="22"/>
          <w:szCs w:val="22"/>
        </w:rPr>
      </w:pPr>
      <w:r w:rsidRPr="00884BF3">
        <w:rPr>
          <w:rFonts w:ascii="Calibri" w:hAnsi="Calibri" w:cs="Calibri"/>
          <w:color w:val="auto"/>
          <w:sz w:val="22"/>
          <w:szCs w:val="22"/>
        </w:rPr>
        <w:t>Manage third-party suppliers, monitoring performance against agreed service levels, overseeing costs and escalating significant risks or issues where necessary.</w:t>
      </w:r>
    </w:p>
    <w:p w14:paraId="6846D32D" w14:textId="00206242" w:rsidR="00667256" w:rsidRPr="00884BF3" w:rsidRDefault="00667256" w:rsidP="008D7EE9">
      <w:pPr>
        <w:pStyle w:val="ListParagraph"/>
        <w:numPr>
          <w:ilvl w:val="0"/>
          <w:numId w:val="2"/>
        </w:numPr>
        <w:ind w:left="567" w:hanging="436"/>
        <w:rPr>
          <w:rFonts w:asciiTheme="minorHAnsi" w:hAnsiTheme="minorHAnsi" w:cstheme="minorHAnsi"/>
          <w:color w:val="auto"/>
          <w:sz w:val="22"/>
          <w:szCs w:val="22"/>
        </w:rPr>
      </w:pPr>
      <w:r w:rsidRPr="00267874">
        <w:rPr>
          <w:rFonts w:ascii="Calibri" w:hAnsi="Calibri" w:cs="Calibri"/>
          <w:color w:val="auto"/>
          <w:sz w:val="22"/>
          <w:szCs w:val="22"/>
        </w:rPr>
        <w:t>Undertake other reasonable duties requested by the line manager that are commensurate with the Fundraising Database and Insight Manager role</w:t>
      </w:r>
    </w:p>
    <w:p w14:paraId="339F6DA4" w14:textId="2F00E781" w:rsidR="00CD21FA" w:rsidRDefault="00D519B1" w:rsidP="0051067E">
      <w:pPr>
        <w:tabs>
          <w:tab w:val="left" w:pos="3142"/>
        </w:tabs>
        <w:spacing w:after="0" w:line="240" w:lineRule="auto"/>
        <w:ind w:left="-284" w:right="-550"/>
        <w:rPr>
          <w:rFonts w:asciiTheme="minorHAnsi" w:hAnsiTheme="minorHAnsi" w:cstheme="minorHAnsi"/>
          <w:b/>
          <w:bCs/>
          <w:sz w:val="22"/>
          <w:szCs w:val="22"/>
        </w:rPr>
      </w:pPr>
      <w:r w:rsidRPr="0051067E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CD21FA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3487BC58" w14:textId="77777777" w:rsidR="009D7761" w:rsidRPr="009D7761" w:rsidRDefault="009D7761" w:rsidP="009D7761">
      <w:pPr>
        <w:pStyle w:val="Body"/>
        <w:rPr>
          <w:rFonts w:asciiTheme="minorHAnsi" w:hAnsiTheme="minorHAnsi" w:cstheme="minorHAnsi"/>
          <w:b/>
          <w:bCs/>
        </w:rPr>
      </w:pPr>
      <w:r w:rsidRPr="009D7761">
        <w:rPr>
          <w:rFonts w:asciiTheme="minorHAnsi" w:hAnsiTheme="minorHAnsi" w:cstheme="minorHAnsi"/>
          <w:b/>
          <w:bCs/>
          <w:lang w:val="en-US"/>
        </w:rPr>
        <w:lastRenderedPageBreak/>
        <w:t>Person Specification</w:t>
      </w:r>
    </w:p>
    <w:p w14:paraId="56514FBD" w14:textId="77777777" w:rsidR="009D7761" w:rsidRPr="009D7761" w:rsidRDefault="009D7761" w:rsidP="009D7761">
      <w:pPr>
        <w:pStyle w:val="Body"/>
        <w:rPr>
          <w:rFonts w:asciiTheme="minorHAnsi" w:hAnsiTheme="minorHAnsi" w:cstheme="minorHAnsi"/>
        </w:rPr>
      </w:pPr>
    </w:p>
    <w:tbl>
      <w:tblPr>
        <w:tblW w:w="952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58"/>
        <w:gridCol w:w="1186"/>
        <w:gridCol w:w="1084"/>
      </w:tblGrid>
      <w:tr w:rsidR="009D7761" w:rsidRPr="009D7761" w14:paraId="42BD80CE" w14:textId="77777777" w:rsidTr="00D74FA4">
        <w:trPr>
          <w:trHeight w:val="295"/>
        </w:trPr>
        <w:tc>
          <w:tcPr>
            <w:tcW w:w="7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CE25A" w14:textId="77777777" w:rsidR="009D7761" w:rsidRPr="009D7761" w:rsidRDefault="009D7761" w:rsidP="00AB3C9D">
            <w:pPr>
              <w:pStyle w:val="Body"/>
              <w:rPr>
                <w:rFonts w:asciiTheme="minorHAnsi" w:hAnsiTheme="minorHAnsi" w:cstheme="minorHAnsi"/>
              </w:rPr>
            </w:pPr>
            <w:r w:rsidRPr="009D7761">
              <w:rPr>
                <w:rFonts w:asciiTheme="minorHAnsi" w:hAnsiTheme="minorHAnsi" w:cstheme="minorHAnsi"/>
                <w:b/>
                <w:bCs/>
              </w:rPr>
              <w:t>Experience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43E42" w14:textId="77777777" w:rsidR="009D7761" w:rsidRPr="009D7761" w:rsidRDefault="009D7761" w:rsidP="00AB3C9D">
            <w:pPr>
              <w:pStyle w:val="TableStyle2"/>
              <w:rPr>
                <w:rFonts w:asciiTheme="minorHAnsi" w:hAnsiTheme="minorHAnsi" w:cstheme="minorHAnsi"/>
                <w:sz w:val="22"/>
                <w:szCs w:val="22"/>
              </w:rPr>
            </w:pPr>
            <w:r w:rsidRPr="009D77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54037" w14:textId="77777777" w:rsidR="009D7761" w:rsidRPr="009D7761" w:rsidRDefault="009D7761" w:rsidP="00AB3C9D">
            <w:pPr>
              <w:pStyle w:val="TableStyle2"/>
              <w:rPr>
                <w:rFonts w:asciiTheme="minorHAnsi" w:hAnsiTheme="minorHAnsi" w:cstheme="minorHAnsi"/>
                <w:sz w:val="22"/>
                <w:szCs w:val="22"/>
              </w:rPr>
            </w:pPr>
            <w:r w:rsidRPr="009D77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Desirable</w:t>
            </w:r>
          </w:p>
        </w:tc>
      </w:tr>
      <w:tr w:rsidR="009D7761" w:rsidRPr="009D7761" w14:paraId="0EC90E22" w14:textId="77777777" w:rsidTr="00D74FA4">
        <w:trPr>
          <w:trHeight w:val="481"/>
        </w:trPr>
        <w:tc>
          <w:tcPr>
            <w:tcW w:w="7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33E5E" w14:textId="3AD77663" w:rsidR="009D7761" w:rsidRPr="00A970C4" w:rsidRDefault="00A30611">
            <w:pPr>
              <w:pStyle w:val="Body"/>
              <w:numPr>
                <w:ilvl w:val="0"/>
                <w:numId w:val="3"/>
              </w:num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9D7761">
              <w:rPr>
                <w:rFonts w:asciiTheme="minorHAnsi" w:hAnsiTheme="minorHAnsi" w:cstheme="minorHAnsi"/>
                <w:color w:val="auto"/>
              </w:rPr>
              <w:t xml:space="preserve">Proven experience </w:t>
            </w:r>
            <w:r w:rsidR="00A970C4" w:rsidRPr="00A970C4">
              <w:rPr>
                <w:rFonts w:ascii="Calibri" w:hAnsi="Calibri" w:cs="Calibri"/>
              </w:rPr>
              <w:t xml:space="preserve">of </w:t>
            </w:r>
            <w:r w:rsidRPr="009D7761">
              <w:rPr>
                <w:rFonts w:asciiTheme="minorHAnsi" w:hAnsiTheme="minorHAnsi" w:cstheme="minorHAnsi"/>
                <w:color w:val="auto"/>
              </w:rPr>
              <w:t xml:space="preserve">managing and developing CRM </w:t>
            </w:r>
            <w:r w:rsidR="00A970C4" w:rsidRPr="00A970C4">
              <w:rPr>
                <w:rFonts w:ascii="Calibri" w:hAnsi="Calibri" w:cs="Calibri"/>
              </w:rPr>
              <w:t xml:space="preserve">or database </w:t>
            </w:r>
            <w:r w:rsidRPr="009D7761">
              <w:rPr>
                <w:rFonts w:asciiTheme="minorHAnsi" w:hAnsiTheme="minorHAnsi" w:cstheme="minorHAnsi"/>
                <w:color w:val="auto"/>
              </w:rPr>
              <w:t xml:space="preserve">systems, </w:t>
            </w:r>
            <w:r w:rsidR="00A970C4" w:rsidRPr="00A970C4">
              <w:rPr>
                <w:rFonts w:ascii="Calibri" w:hAnsi="Calibri" w:cs="Calibri"/>
              </w:rPr>
              <w:t xml:space="preserve">including setting priorities and delivering improvements, </w:t>
            </w:r>
            <w:r w:rsidRPr="009D7761">
              <w:rPr>
                <w:rFonts w:asciiTheme="minorHAnsi" w:hAnsiTheme="minorHAnsi" w:cstheme="minorHAnsi"/>
                <w:color w:val="auto"/>
              </w:rPr>
              <w:t>ideally within a fundraising or charity environment.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C8CB1" w14:textId="77777777" w:rsidR="009D7761" w:rsidRPr="009D7761" w:rsidRDefault="009D7761" w:rsidP="00AB3C9D">
            <w:pPr>
              <w:pStyle w:val="TableStyle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D776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E358C" w14:textId="77777777" w:rsidR="009D7761" w:rsidRPr="009D7761" w:rsidRDefault="009D7761" w:rsidP="00AB3C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7761" w:rsidRPr="009D7761" w14:paraId="54A51291" w14:textId="77777777" w:rsidTr="00D74FA4">
        <w:trPr>
          <w:trHeight w:val="481"/>
        </w:trPr>
        <w:tc>
          <w:tcPr>
            <w:tcW w:w="7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FF2C3" w14:textId="77777777" w:rsidR="009D7761" w:rsidRPr="009D7761" w:rsidRDefault="009D7761">
            <w:pPr>
              <w:pStyle w:val="Body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auto"/>
              </w:rPr>
            </w:pPr>
            <w:r w:rsidRPr="009D7761">
              <w:rPr>
                <w:rFonts w:asciiTheme="minorHAnsi" w:hAnsiTheme="minorHAnsi" w:cstheme="minorHAnsi"/>
                <w:color w:val="auto"/>
              </w:rPr>
              <w:t>Strong understanding of fundraising operations and how data supports income generation and supporter engagement.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0F676" w14:textId="748A895C" w:rsidR="009D7761" w:rsidRPr="009D7761" w:rsidRDefault="009D7761" w:rsidP="00AB3C9D">
            <w:pPr>
              <w:pStyle w:val="TableStyle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BDB9E" w14:textId="01C48E7A" w:rsidR="009D7761" w:rsidRPr="009D7761" w:rsidRDefault="008D7EE9" w:rsidP="00AB3C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Y</w:t>
            </w:r>
          </w:p>
        </w:tc>
      </w:tr>
      <w:tr w:rsidR="009D7761" w:rsidRPr="009D7761" w14:paraId="0064C86C" w14:textId="77777777" w:rsidTr="00D74FA4">
        <w:trPr>
          <w:trHeight w:val="481"/>
        </w:trPr>
        <w:tc>
          <w:tcPr>
            <w:tcW w:w="7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61A2B" w14:textId="7F0DECFA" w:rsidR="009D7761" w:rsidRPr="00FF6035" w:rsidRDefault="00FF6035">
            <w:pPr>
              <w:pStyle w:val="Body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FF6035">
              <w:rPr>
                <w:rFonts w:ascii="Calibri" w:hAnsi="Calibri" w:cs="Calibri"/>
              </w:rPr>
              <w:t>Demonstrable experience of leading, managing and developing a technical or data-focused team, including objective-setting, performance management and workload planning.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6C720" w14:textId="77777777" w:rsidR="009D7761" w:rsidRPr="009D7761" w:rsidRDefault="009D7761" w:rsidP="00AB3C9D">
            <w:pPr>
              <w:pStyle w:val="TableStyle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D776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1F8DC" w14:textId="77777777" w:rsidR="009D7761" w:rsidRPr="009D7761" w:rsidRDefault="009D7761" w:rsidP="00AB3C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7761" w:rsidRPr="009D7761" w14:paraId="6B3623DC" w14:textId="77777777" w:rsidTr="00D74FA4">
        <w:trPr>
          <w:trHeight w:val="481"/>
        </w:trPr>
        <w:tc>
          <w:tcPr>
            <w:tcW w:w="7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98910" w14:textId="77777777" w:rsidR="009D7761" w:rsidRPr="009D7761" w:rsidRDefault="009D7761">
            <w:pPr>
              <w:pStyle w:val="Body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auto"/>
              </w:rPr>
            </w:pPr>
            <w:r w:rsidRPr="009D7761">
              <w:rPr>
                <w:rFonts w:asciiTheme="minorHAnsi" w:hAnsiTheme="minorHAnsi" w:cstheme="minorHAnsi"/>
                <w:color w:val="auto"/>
              </w:rPr>
              <w:t>In-depth knowledge of data governance, GDPR, and Gift Aid compliance.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BFCA3" w14:textId="034AB498" w:rsidR="009D7761" w:rsidRPr="009D7761" w:rsidRDefault="009D7761" w:rsidP="00AB3C9D">
            <w:pPr>
              <w:pStyle w:val="TableStyle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7C890" w14:textId="6C9AA221" w:rsidR="009D7761" w:rsidRPr="009D7761" w:rsidRDefault="008D7EE9" w:rsidP="00AB3C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Y</w:t>
            </w:r>
          </w:p>
        </w:tc>
      </w:tr>
      <w:tr w:rsidR="009D7761" w:rsidRPr="009D7761" w14:paraId="160673F5" w14:textId="77777777" w:rsidTr="00D74FA4">
        <w:trPr>
          <w:trHeight w:val="481"/>
        </w:trPr>
        <w:tc>
          <w:tcPr>
            <w:tcW w:w="7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AB02D" w14:textId="6C00441C" w:rsidR="009D7761" w:rsidRPr="009D7761" w:rsidRDefault="009D7761">
            <w:pPr>
              <w:pStyle w:val="Body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auto"/>
              </w:rPr>
            </w:pPr>
            <w:r w:rsidRPr="009D7761">
              <w:rPr>
                <w:rFonts w:asciiTheme="minorHAnsi" w:hAnsiTheme="minorHAnsi" w:cstheme="minorHAnsi"/>
                <w:color w:val="auto"/>
              </w:rPr>
              <w:t xml:space="preserve">Experience in developing reports and dashboards using </w:t>
            </w:r>
            <w:proofErr w:type="spellStart"/>
            <w:r w:rsidRPr="009D7761">
              <w:rPr>
                <w:rFonts w:asciiTheme="minorHAnsi" w:hAnsiTheme="minorHAnsi" w:cstheme="minorHAnsi"/>
                <w:color w:val="auto"/>
              </w:rPr>
              <w:t>Power</w:t>
            </w:r>
            <w:r w:rsidR="00D30ED9">
              <w:rPr>
                <w:rFonts w:asciiTheme="minorHAnsi" w:hAnsiTheme="minorHAnsi" w:cstheme="minorHAnsi"/>
                <w:color w:val="auto"/>
              </w:rPr>
              <w:t>B</w:t>
            </w:r>
            <w:r w:rsidRPr="009D7761">
              <w:rPr>
                <w:rFonts w:asciiTheme="minorHAnsi" w:hAnsiTheme="minorHAnsi" w:cstheme="minorHAnsi"/>
                <w:color w:val="auto"/>
              </w:rPr>
              <w:t>I</w:t>
            </w:r>
            <w:proofErr w:type="spellEnd"/>
            <w:r w:rsidRPr="009D7761">
              <w:rPr>
                <w:rFonts w:asciiTheme="minorHAnsi" w:hAnsiTheme="minorHAnsi" w:cstheme="minorHAnsi"/>
                <w:color w:val="auto"/>
              </w:rPr>
              <w:t xml:space="preserve"> or similar tools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56E91" w14:textId="77777777" w:rsidR="009D7761" w:rsidRPr="009D7761" w:rsidRDefault="009D7761" w:rsidP="00AB3C9D">
            <w:pPr>
              <w:pStyle w:val="TableStyle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D776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F5757" w14:textId="77777777" w:rsidR="009D7761" w:rsidRPr="009D7761" w:rsidRDefault="009D7761" w:rsidP="00AB3C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7761" w:rsidRPr="009D7761" w14:paraId="4FCBA01C" w14:textId="77777777" w:rsidTr="00D74FA4">
        <w:trPr>
          <w:trHeight w:val="481"/>
        </w:trPr>
        <w:tc>
          <w:tcPr>
            <w:tcW w:w="7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B3F32" w14:textId="1DA24D04" w:rsidR="009D7761" w:rsidRPr="00C34A04" w:rsidRDefault="00C34A04">
            <w:pPr>
              <w:pStyle w:val="Body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bCs/>
                <w:color w:val="auto"/>
                <w:highlight w:val="yellow"/>
              </w:rPr>
            </w:pPr>
            <w:r w:rsidRPr="00C34A04">
              <w:rPr>
                <w:rFonts w:ascii="Calibri" w:hAnsi="Calibri" w:cs="Calibri"/>
                <w:lang w:val="en-US"/>
              </w:rPr>
              <w:t xml:space="preserve">Experience working with Blackbaud Raiser’s Edge NXT 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415B1" w14:textId="77777777" w:rsidR="009D7761" w:rsidRPr="009D7761" w:rsidRDefault="009D7761" w:rsidP="00AB3C9D">
            <w:pPr>
              <w:pStyle w:val="TableStyle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0E771" w14:textId="77777777" w:rsidR="009D7761" w:rsidRPr="009D7761" w:rsidRDefault="009D7761" w:rsidP="00AB3C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D7761">
              <w:rPr>
                <w:rFonts w:asciiTheme="minorHAnsi" w:hAnsiTheme="minorHAnsi" w:cstheme="minorHAnsi"/>
                <w:sz w:val="22"/>
                <w:szCs w:val="22"/>
              </w:rPr>
              <w:t>Y</w:t>
            </w:r>
          </w:p>
        </w:tc>
      </w:tr>
      <w:tr w:rsidR="00667256" w:rsidRPr="009D7761" w14:paraId="4968BFAB" w14:textId="77777777" w:rsidTr="00D74FA4">
        <w:trPr>
          <w:trHeight w:val="481"/>
        </w:trPr>
        <w:tc>
          <w:tcPr>
            <w:tcW w:w="7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EBDA2" w14:textId="7D65A0EB" w:rsidR="00667256" w:rsidRPr="00C34A04" w:rsidRDefault="00667256">
            <w:pPr>
              <w:pStyle w:val="Body"/>
              <w:numPr>
                <w:ilvl w:val="0"/>
                <w:numId w:val="6"/>
              </w:num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Experience of running training </w:t>
            </w:r>
            <w:r w:rsidR="00A42C2C">
              <w:rPr>
                <w:rFonts w:ascii="Calibri" w:hAnsi="Calibri" w:cs="Calibri"/>
                <w:lang w:val="en-US"/>
              </w:rPr>
              <w:t>sessions</w:t>
            </w:r>
            <w:r>
              <w:rPr>
                <w:rFonts w:ascii="Calibri" w:hAnsi="Calibri" w:cs="Calibri"/>
                <w:lang w:val="en-US"/>
              </w:rPr>
              <w:t xml:space="preserve"> and </w:t>
            </w:r>
            <w:r w:rsidR="00A42C2C">
              <w:rPr>
                <w:rFonts w:ascii="Calibri" w:hAnsi="Calibri" w:cs="Calibri"/>
                <w:lang w:val="en-US"/>
              </w:rPr>
              <w:t>developing</w:t>
            </w:r>
            <w:r>
              <w:rPr>
                <w:rFonts w:ascii="Calibri" w:hAnsi="Calibri" w:cs="Calibri"/>
                <w:lang w:val="en-US"/>
              </w:rPr>
              <w:t xml:space="preserve"> training material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DDE60" w14:textId="77777777" w:rsidR="00667256" w:rsidRPr="009D7761" w:rsidRDefault="00667256" w:rsidP="00AB3C9D">
            <w:pPr>
              <w:pStyle w:val="TableStyle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8B948" w14:textId="45FE0EFC" w:rsidR="00667256" w:rsidRPr="009D7761" w:rsidRDefault="00667256" w:rsidP="00AB3C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Y</w:t>
            </w:r>
          </w:p>
        </w:tc>
      </w:tr>
      <w:tr w:rsidR="009D7761" w:rsidRPr="009D7761" w14:paraId="33A4CE6D" w14:textId="77777777" w:rsidTr="00D74FA4">
        <w:trPr>
          <w:trHeight w:val="295"/>
        </w:trPr>
        <w:tc>
          <w:tcPr>
            <w:tcW w:w="7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A25A4" w14:textId="77777777" w:rsidR="009D7761" w:rsidRPr="009D7761" w:rsidRDefault="009D7761" w:rsidP="00AB3C9D">
            <w:pPr>
              <w:pStyle w:val="Body"/>
              <w:rPr>
                <w:rFonts w:asciiTheme="minorHAnsi" w:hAnsiTheme="minorHAnsi" w:cstheme="minorHAnsi"/>
                <w:color w:val="auto"/>
              </w:rPr>
            </w:pPr>
            <w:r w:rsidRPr="009D7761">
              <w:rPr>
                <w:rFonts w:asciiTheme="minorHAnsi" w:hAnsiTheme="minorHAnsi" w:cstheme="minorHAnsi"/>
                <w:b/>
                <w:bCs/>
                <w:color w:val="auto"/>
                <w:lang w:val="en-US"/>
              </w:rPr>
              <w:t>Skills &amp; Abilities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2EBC1" w14:textId="77777777" w:rsidR="009D7761" w:rsidRPr="009D7761" w:rsidRDefault="009D7761" w:rsidP="00AB3C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B2987" w14:textId="77777777" w:rsidR="009D7761" w:rsidRPr="009D7761" w:rsidRDefault="009D7761" w:rsidP="00AB3C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7761" w:rsidRPr="009D7761" w14:paraId="03664C31" w14:textId="77777777" w:rsidTr="00D74FA4">
        <w:trPr>
          <w:trHeight w:val="721"/>
        </w:trPr>
        <w:tc>
          <w:tcPr>
            <w:tcW w:w="7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FEFC8" w14:textId="77777777" w:rsidR="009D7761" w:rsidRPr="009D7761" w:rsidRDefault="009D7761">
            <w:pPr>
              <w:pStyle w:val="ListBullet"/>
              <w:numPr>
                <w:ilvl w:val="0"/>
                <w:numId w:val="7"/>
              </w:numPr>
              <w:rPr>
                <w:rFonts w:eastAsia="Arial Unicode MS" w:cstheme="minorHAnsi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D7761">
              <w:rPr>
                <w:rFonts w:cstheme="minorHAnsi"/>
              </w:rPr>
              <w:t>Excellent analytical and problem-solving skills, with the ability to translate business needs into technical solutions.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EB0BC" w14:textId="77777777" w:rsidR="009D7761" w:rsidRPr="009D7761" w:rsidRDefault="009D7761" w:rsidP="00AB3C9D">
            <w:pPr>
              <w:pStyle w:val="TableStyle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D776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EF769" w14:textId="77777777" w:rsidR="009D7761" w:rsidRPr="009D7761" w:rsidRDefault="009D7761" w:rsidP="00AB3C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7761" w:rsidRPr="009D7761" w14:paraId="26BBF8D1" w14:textId="77777777" w:rsidTr="00D74FA4">
        <w:trPr>
          <w:trHeight w:val="732"/>
        </w:trPr>
        <w:tc>
          <w:tcPr>
            <w:tcW w:w="7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5AD80" w14:textId="77777777" w:rsidR="009D7761" w:rsidRPr="009D7761" w:rsidRDefault="009D7761">
            <w:pPr>
              <w:pStyle w:val="ListBullet"/>
              <w:numPr>
                <w:ilvl w:val="0"/>
                <w:numId w:val="8"/>
              </w:numPr>
              <w:rPr>
                <w:rFonts w:eastAsia="Arial Unicode MS" w:cstheme="minorHAnsi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D7761">
              <w:rPr>
                <w:rFonts w:cstheme="minorHAnsi"/>
              </w:rPr>
              <w:t>Strong communication and stakeholder engagement skills, with the ability to explain complex concepts clearly to non-technical audiences.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DB5BB" w14:textId="77777777" w:rsidR="009D7761" w:rsidRPr="009D7761" w:rsidRDefault="009D7761" w:rsidP="00AB3C9D">
            <w:pPr>
              <w:pStyle w:val="TableStyle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D776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1A38C" w14:textId="77777777" w:rsidR="009D7761" w:rsidRPr="009D7761" w:rsidRDefault="009D7761" w:rsidP="00AB3C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7761" w:rsidRPr="009D7761" w14:paraId="7A1ADFD8" w14:textId="77777777" w:rsidTr="00D74FA4">
        <w:trPr>
          <w:trHeight w:val="481"/>
        </w:trPr>
        <w:tc>
          <w:tcPr>
            <w:tcW w:w="7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5444B" w14:textId="77777777" w:rsidR="009D7761" w:rsidRPr="009D7761" w:rsidRDefault="009D7761">
            <w:pPr>
              <w:pStyle w:val="ListBullet"/>
              <w:numPr>
                <w:ilvl w:val="0"/>
                <w:numId w:val="8"/>
              </w:numPr>
              <w:rPr>
                <w:rFonts w:eastAsia="Arial Unicode MS" w:cstheme="minorHAnsi"/>
                <w:strike/>
                <w:highlight w:val="yellow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D7761">
              <w:rPr>
                <w:rFonts w:cstheme="minorHAnsi"/>
              </w:rPr>
              <w:t>Ability to manage multiple projects and priorities, delivering high-quality work to deadlines.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9A6F8" w14:textId="77777777" w:rsidR="009D7761" w:rsidRPr="009D7761" w:rsidRDefault="009D7761" w:rsidP="00AB3C9D">
            <w:pPr>
              <w:pStyle w:val="TableStyle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D776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675B00" w14:textId="77777777" w:rsidR="009D7761" w:rsidRPr="009D7761" w:rsidRDefault="009D7761" w:rsidP="00AB3C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7761" w:rsidRPr="009D7761" w14:paraId="3C2FA71E" w14:textId="77777777" w:rsidTr="00D74FA4">
        <w:trPr>
          <w:trHeight w:val="295"/>
        </w:trPr>
        <w:tc>
          <w:tcPr>
            <w:tcW w:w="7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51593" w14:textId="77777777" w:rsidR="009D7761" w:rsidRPr="009D7761" w:rsidRDefault="009D7761" w:rsidP="00AB3C9D">
            <w:pPr>
              <w:pStyle w:val="Body"/>
              <w:rPr>
                <w:rFonts w:asciiTheme="minorHAnsi" w:hAnsiTheme="minorHAnsi" w:cstheme="minorHAnsi"/>
                <w:color w:val="auto"/>
              </w:rPr>
            </w:pPr>
            <w:r w:rsidRPr="009D7761">
              <w:rPr>
                <w:rStyle w:val="Strong"/>
                <w:rFonts w:asciiTheme="minorHAnsi" w:hAnsiTheme="minorHAnsi" w:cstheme="minorHAnsi"/>
                <w:color w:val="auto"/>
              </w:rPr>
              <w:t>Personal Attributes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961A6" w14:textId="77777777" w:rsidR="009D7761" w:rsidRPr="009D7761" w:rsidRDefault="009D7761" w:rsidP="00AB3C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3EE73" w14:textId="77777777" w:rsidR="009D7761" w:rsidRPr="009D7761" w:rsidRDefault="009D7761" w:rsidP="00AB3C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7761" w:rsidRPr="009D7761" w14:paraId="7E3F3D83" w14:textId="77777777" w:rsidTr="00D74FA4">
        <w:trPr>
          <w:trHeight w:val="481"/>
        </w:trPr>
        <w:tc>
          <w:tcPr>
            <w:tcW w:w="7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AEEC3" w14:textId="77777777" w:rsidR="009D7761" w:rsidRPr="009D7761" w:rsidRDefault="009D7761">
            <w:pPr>
              <w:pStyle w:val="Body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auto"/>
                <w:lang w:val="en-US"/>
              </w:rPr>
            </w:pPr>
            <w:r w:rsidRPr="009D7761">
              <w:rPr>
                <w:rFonts w:asciiTheme="minorHAnsi" w:hAnsiTheme="minorHAnsi" w:cstheme="minorHAnsi"/>
                <w:color w:val="auto"/>
              </w:rPr>
              <w:t>Proactive and solutions-focused, with a continuous improvement mindset.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65F8C" w14:textId="77777777" w:rsidR="009D7761" w:rsidRPr="009D7761" w:rsidRDefault="009D7761" w:rsidP="00AB3C9D">
            <w:pPr>
              <w:pStyle w:val="TableStyle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D776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C33E2" w14:textId="77777777" w:rsidR="009D7761" w:rsidRPr="009D7761" w:rsidRDefault="009D7761" w:rsidP="00AB3C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6D52" w:rsidRPr="009D7761" w14:paraId="03401656" w14:textId="77777777" w:rsidTr="00D74FA4">
        <w:trPr>
          <w:trHeight w:val="481"/>
        </w:trPr>
        <w:tc>
          <w:tcPr>
            <w:tcW w:w="7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7D7AE" w14:textId="3D753195" w:rsidR="00EA6D52" w:rsidRPr="009D7761" w:rsidRDefault="00EA6D52" w:rsidP="00EA6D52">
            <w:pPr>
              <w:pStyle w:val="Body"/>
              <w:numPr>
                <w:ilvl w:val="0"/>
                <w:numId w:val="11"/>
              </w:numPr>
              <w:rPr>
                <w:rFonts w:asciiTheme="minorHAnsi" w:hAnsiTheme="minorHAnsi" w:cstheme="minorHAnsi"/>
                <w:strike/>
                <w:color w:val="auto"/>
                <w:lang w:val="en-US"/>
              </w:rPr>
            </w:pPr>
            <w:r w:rsidRPr="009D7761">
              <w:rPr>
                <w:rFonts w:asciiTheme="minorHAnsi" w:hAnsiTheme="minorHAnsi" w:cstheme="minorHAnsi"/>
                <w:color w:val="auto"/>
              </w:rPr>
              <w:t xml:space="preserve">Collaborative and </w:t>
            </w:r>
            <w:r w:rsidRPr="00250C6E">
              <w:rPr>
                <w:rFonts w:ascii="Calibri" w:hAnsi="Calibri" w:cs="Calibri"/>
              </w:rPr>
              <w:t>supportive, working effectively</w:t>
            </w:r>
            <w:r w:rsidRPr="009D7761">
              <w:rPr>
                <w:rFonts w:asciiTheme="minorHAnsi" w:hAnsiTheme="minorHAnsi" w:cstheme="minorHAnsi"/>
                <w:color w:val="auto"/>
              </w:rPr>
              <w:t xml:space="preserve"> with </w:t>
            </w:r>
            <w:r w:rsidRPr="00250C6E">
              <w:rPr>
                <w:rFonts w:ascii="Calibri" w:hAnsi="Calibri" w:cs="Calibri"/>
              </w:rPr>
              <w:t>the wider Fundraising Team</w:t>
            </w:r>
            <w:r w:rsidRPr="009D7761">
              <w:rPr>
                <w:rFonts w:asciiTheme="minorHAnsi" w:hAnsiTheme="minorHAnsi" w:cstheme="minorHAnsi"/>
                <w:color w:val="auto"/>
              </w:rPr>
              <w:t xml:space="preserve"> and building </w:t>
            </w:r>
            <w:r w:rsidRPr="00250C6E">
              <w:rPr>
                <w:rFonts w:ascii="Calibri" w:hAnsi="Calibri" w:cs="Calibri"/>
              </w:rPr>
              <w:t xml:space="preserve">colleagues’ </w:t>
            </w:r>
            <w:r w:rsidRPr="009D7761">
              <w:rPr>
                <w:rFonts w:asciiTheme="minorHAnsi" w:hAnsiTheme="minorHAnsi" w:cstheme="minorHAnsi"/>
                <w:color w:val="auto"/>
              </w:rPr>
              <w:t>confidence in data systems.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A0940" w14:textId="4EB7D9CC" w:rsidR="00EA6D52" w:rsidRPr="00425D40" w:rsidRDefault="00EA6D52" w:rsidP="00EA6D52">
            <w:pPr>
              <w:pStyle w:val="TableStyle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25D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1AA54" w14:textId="77777777" w:rsidR="00EA6D52" w:rsidRPr="009D7761" w:rsidRDefault="00EA6D52" w:rsidP="00EA6D52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EA6D52" w:rsidRPr="009D7761" w14:paraId="7157DC48" w14:textId="77777777" w:rsidTr="00D74FA4">
        <w:trPr>
          <w:trHeight w:val="481"/>
        </w:trPr>
        <w:tc>
          <w:tcPr>
            <w:tcW w:w="7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58F19" w14:textId="77777777" w:rsidR="00EA6D52" w:rsidRPr="009D7761" w:rsidRDefault="00EA6D52" w:rsidP="00EA6D52">
            <w:pPr>
              <w:pStyle w:val="Body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auto"/>
                <w:lang w:val="en-US"/>
              </w:rPr>
            </w:pPr>
            <w:r w:rsidRPr="009D7761">
              <w:rPr>
                <w:rFonts w:asciiTheme="minorHAnsi" w:hAnsiTheme="minorHAnsi" w:cstheme="minorHAnsi"/>
                <w:color w:val="auto"/>
              </w:rPr>
              <w:t>High attention to detail and commitment to data accuracy and integrity.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F9239" w14:textId="77777777" w:rsidR="00EA6D52" w:rsidRPr="009D7761" w:rsidRDefault="00EA6D52" w:rsidP="00EA6D52">
            <w:pPr>
              <w:pStyle w:val="TableStyle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D776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93A8D" w14:textId="77777777" w:rsidR="00EA6D52" w:rsidRPr="009D7761" w:rsidRDefault="00EA6D52" w:rsidP="00EA6D5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B6CC150" w14:textId="2E489FE3" w:rsidR="009D7761" w:rsidRDefault="00D519B1" w:rsidP="00DF44DC">
      <w:pPr>
        <w:spacing w:after="160" w:line="278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654FC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sectPr w:rsidR="009D7761" w:rsidSect="00CD21F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665" w:right="1418" w:bottom="1134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642A0" w14:textId="77777777" w:rsidR="00A53574" w:rsidRDefault="00A53574">
      <w:pPr>
        <w:spacing w:line="240" w:lineRule="auto"/>
      </w:pPr>
      <w:r>
        <w:separator/>
      </w:r>
    </w:p>
  </w:endnote>
  <w:endnote w:type="continuationSeparator" w:id="0">
    <w:p w14:paraId="156F99FD" w14:textId="77777777" w:rsidR="00A53574" w:rsidRDefault="00A535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6959F" w14:textId="77777777" w:rsidR="00D47360" w:rsidRDefault="00D473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E98E" w14:textId="77777777" w:rsidR="00B71CF4" w:rsidRDefault="00A22B40">
    <w:pPr>
      <w:pStyle w:val="Footer"/>
    </w:pPr>
    <w:r>
      <w:fldChar w:fldCharType="begin"/>
    </w:r>
    <w:r>
      <w:instrText xml:space="preserve"> page \# "00" </w:instrText>
    </w:r>
    <w:r>
      <w:fldChar w:fldCharType="separate"/>
    </w:r>
    <w:r>
      <w:t>04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615AF" w14:textId="77777777" w:rsidR="00D47360" w:rsidRDefault="00D473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7B142" w14:textId="77777777" w:rsidR="00A53574" w:rsidRDefault="00A53574">
      <w:pPr>
        <w:spacing w:after="0" w:line="240" w:lineRule="auto"/>
      </w:pPr>
      <w:r>
        <w:separator/>
      </w:r>
    </w:p>
  </w:footnote>
  <w:footnote w:type="continuationSeparator" w:id="0">
    <w:p w14:paraId="3D7555B1" w14:textId="77777777" w:rsidR="00A53574" w:rsidRDefault="00A53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DCF8E" w14:textId="77777777" w:rsidR="00D47360" w:rsidRDefault="00D473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1D1D" w14:textId="77777777" w:rsidR="00B71CF4" w:rsidRDefault="00A22B40">
    <w:pPr>
      <w:pStyle w:val="Header"/>
      <w:rPr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62336" behindDoc="0" locked="0" layoutInCell="1" allowOverlap="1" wp14:anchorId="1FAA0B0A" wp14:editId="597634BB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2339975" cy="1647825"/>
          <wp:effectExtent l="0" t="0" r="3175" b="9525"/>
          <wp:wrapSquare wrapText="bothSides"/>
          <wp:docPr id="13089348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39975" cy="164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BD1B" w14:textId="77777777" w:rsidR="00B71CF4" w:rsidRDefault="00A22B4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26D1C952" wp14:editId="59250B08">
          <wp:simplePos x="0" y="0"/>
          <wp:positionH relativeFrom="page">
            <wp:posOffset>396240</wp:posOffset>
          </wp:positionH>
          <wp:positionV relativeFrom="page">
            <wp:posOffset>499745</wp:posOffset>
          </wp:positionV>
          <wp:extent cx="3203575" cy="302260"/>
          <wp:effectExtent l="0" t="0" r="0" b="2540"/>
          <wp:wrapSquare wrapText="bothSides"/>
          <wp:docPr id="181768374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4542" cy="302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7D250D3E" wp14:editId="1179ED7A">
          <wp:simplePos x="0" y="0"/>
          <wp:positionH relativeFrom="page">
            <wp:posOffset>5213985</wp:posOffset>
          </wp:positionH>
          <wp:positionV relativeFrom="page">
            <wp:posOffset>444500</wp:posOffset>
          </wp:positionV>
          <wp:extent cx="1881505" cy="551815"/>
          <wp:effectExtent l="0" t="0" r="4445" b="635"/>
          <wp:wrapSquare wrapText="bothSides"/>
          <wp:docPr id="1057474655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1505" cy="551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980ECE" wp14:editId="1D7CB221">
              <wp:simplePos x="0" y="0"/>
              <wp:positionH relativeFrom="page">
                <wp:posOffset>450215</wp:posOffset>
              </wp:positionH>
              <wp:positionV relativeFrom="page">
                <wp:posOffset>1411605</wp:posOffset>
              </wp:positionV>
              <wp:extent cx="6659880" cy="0"/>
              <wp:effectExtent l="0" t="0" r="2667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EFB99B2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5.45pt,111.15pt" to="559.85pt,1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" strokecolor="windowText" strokeweight=".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1786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C2CF9"/>
    <w:multiLevelType w:val="hybridMultilevel"/>
    <w:tmpl w:val="09A09742"/>
    <w:lvl w:ilvl="0" w:tplc="5CAA74CE">
      <w:start w:val="1"/>
      <w:numFmt w:val="bullet"/>
      <w:lvlText w:val="•"/>
      <w:lvlJc w:val="left"/>
      <w:pPr>
        <w:ind w:left="6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C4474A">
      <w:start w:val="1"/>
      <w:numFmt w:val="bullet"/>
      <w:lvlText w:val="•"/>
      <w:lvlJc w:val="left"/>
      <w:pPr>
        <w:ind w:left="8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0B0FF98">
      <w:start w:val="1"/>
      <w:numFmt w:val="bullet"/>
      <w:lvlText w:val="•"/>
      <w:lvlJc w:val="left"/>
      <w:pPr>
        <w:ind w:left="11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FFA04834">
      <w:start w:val="1"/>
      <w:numFmt w:val="bullet"/>
      <w:lvlText w:val="•"/>
      <w:lvlJc w:val="left"/>
      <w:pPr>
        <w:ind w:left="13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41248448">
      <w:start w:val="1"/>
      <w:numFmt w:val="bullet"/>
      <w:lvlText w:val="•"/>
      <w:lvlJc w:val="left"/>
      <w:pPr>
        <w:ind w:left="155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223CDD26">
      <w:start w:val="1"/>
      <w:numFmt w:val="bullet"/>
      <w:lvlText w:val="•"/>
      <w:lvlJc w:val="left"/>
      <w:pPr>
        <w:ind w:left="17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BEA42074">
      <w:start w:val="1"/>
      <w:numFmt w:val="bullet"/>
      <w:lvlText w:val="•"/>
      <w:lvlJc w:val="left"/>
      <w:pPr>
        <w:ind w:left="19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87F2F868">
      <w:start w:val="1"/>
      <w:numFmt w:val="bullet"/>
      <w:lvlText w:val="•"/>
      <w:lvlJc w:val="left"/>
      <w:pPr>
        <w:ind w:left="22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6D08549C">
      <w:start w:val="1"/>
      <w:numFmt w:val="bullet"/>
      <w:lvlText w:val="•"/>
      <w:lvlJc w:val="left"/>
      <w:pPr>
        <w:ind w:left="24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 w15:restartNumberingAfterBreak="0">
    <w:nsid w:val="07404DCD"/>
    <w:multiLevelType w:val="hybridMultilevel"/>
    <w:tmpl w:val="FD6A6B26"/>
    <w:lvl w:ilvl="0" w:tplc="1D5A67B6">
      <w:start w:val="1"/>
      <w:numFmt w:val="bullet"/>
      <w:lvlText w:val="•"/>
      <w:lvlJc w:val="left"/>
      <w:pPr>
        <w:ind w:left="6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ECCE56">
      <w:start w:val="1"/>
      <w:numFmt w:val="bullet"/>
      <w:lvlText w:val="•"/>
      <w:lvlJc w:val="left"/>
      <w:pPr>
        <w:ind w:left="8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69DC73FC">
      <w:start w:val="1"/>
      <w:numFmt w:val="bullet"/>
      <w:lvlText w:val="•"/>
      <w:lvlJc w:val="left"/>
      <w:pPr>
        <w:ind w:left="11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FEFE1B26">
      <w:start w:val="1"/>
      <w:numFmt w:val="bullet"/>
      <w:lvlText w:val="•"/>
      <w:lvlJc w:val="left"/>
      <w:pPr>
        <w:ind w:left="13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ED40427A">
      <w:start w:val="1"/>
      <w:numFmt w:val="bullet"/>
      <w:lvlText w:val="•"/>
      <w:lvlJc w:val="left"/>
      <w:pPr>
        <w:ind w:left="155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C6703D14">
      <w:start w:val="1"/>
      <w:numFmt w:val="bullet"/>
      <w:lvlText w:val="•"/>
      <w:lvlJc w:val="left"/>
      <w:pPr>
        <w:ind w:left="17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AC6A022E">
      <w:start w:val="1"/>
      <w:numFmt w:val="bullet"/>
      <w:lvlText w:val="•"/>
      <w:lvlJc w:val="left"/>
      <w:pPr>
        <w:ind w:left="19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E48448FA">
      <w:start w:val="1"/>
      <w:numFmt w:val="bullet"/>
      <w:lvlText w:val="•"/>
      <w:lvlJc w:val="left"/>
      <w:pPr>
        <w:ind w:left="22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2FFC3D44">
      <w:start w:val="1"/>
      <w:numFmt w:val="bullet"/>
      <w:lvlText w:val="•"/>
      <w:lvlJc w:val="left"/>
      <w:pPr>
        <w:ind w:left="24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 w15:restartNumberingAfterBreak="0">
    <w:nsid w:val="096C2126"/>
    <w:multiLevelType w:val="hybridMultilevel"/>
    <w:tmpl w:val="D5D27120"/>
    <w:lvl w:ilvl="0" w:tplc="71D45936">
      <w:start w:val="1"/>
      <w:numFmt w:val="bullet"/>
      <w:lvlText w:val="•"/>
      <w:lvlJc w:val="left"/>
      <w:pPr>
        <w:ind w:left="6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FC2A0A">
      <w:start w:val="1"/>
      <w:numFmt w:val="bullet"/>
      <w:lvlText w:val="•"/>
      <w:lvlJc w:val="left"/>
      <w:pPr>
        <w:ind w:left="8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C7CB2BC">
      <w:start w:val="1"/>
      <w:numFmt w:val="bullet"/>
      <w:lvlText w:val="•"/>
      <w:lvlJc w:val="left"/>
      <w:pPr>
        <w:ind w:left="11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4AF27508">
      <w:start w:val="1"/>
      <w:numFmt w:val="bullet"/>
      <w:lvlText w:val="•"/>
      <w:lvlJc w:val="left"/>
      <w:pPr>
        <w:ind w:left="13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54E8030">
      <w:start w:val="1"/>
      <w:numFmt w:val="bullet"/>
      <w:lvlText w:val="•"/>
      <w:lvlJc w:val="left"/>
      <w:pPr>
        <w:ind w:left="155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589479A4">
      <w:start w:val="1"/>
      <w:numFmt w:val="bullet"/>
      <w:lvlText w:val="•"/>
      <w:lvlJc w:val="left"/>
      <w:pPr>
        <w:ind w:left="17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1FDCC04E">
      <w:start w:val="1"/>
      <w:numFmt w:val="bullet"/>
      <w:lvlText w:val="•"/>
      <w:lvlJc w:val="left"/>
      <w:pPr>
        <w:ind w:left="19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26D4EB92">
      <w:start w:val="1"/>
      <w:numFmt w:val="bullet"/>
      <w:lvlText w:val="•"/>
      <w:lvlJc w:val="left"/>
      <w:pPr>
        <w:ind w:left="22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C90C52E8">
      <w:start w:val="1"/>
      <w:numFmt w:val="bullet"/>
      <w:lvlText w:val="•"/>
      <w:lvlJc w:val="left"/>
      <w:pPr>
        <w:ind w:left="24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 w15:restartNumberingAfterBreak="0">
    <w:nsid w:val="16660DAB"/>
    <w:multiLevelType w:val="hybridMultilevel"/>
    <w:tmpl w:val="FA0057F2"/>
    <w:lvl w:ilvl="0" w:tplc="7A126440">
      <w:start w:val="1"/>
      <w:numFmt w:val="bullet"/>
      <w:lvlText w:val="•"/>
      <w:lvlJc w:val="left"/>
      <w:pPr>
        <w:ind w:left="6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7E2B8C">
      <w:start w:val="1"/>
      <w:numFmt w:val="bullet"/>
      <w:lvlText w:val="•"/>
      <w:lvlJc w:val="left"/>
      <w:pPr>
        <w:ind w:left="8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09487B8C">
      <w:start w:val="1"/>
      <w:numFmt w:val="bullet"/>
      <w:lvlText w:val="•"/>
      <w:lvlJc w:val="left"/>
      <w:pPr>
        <w:ind w:left="11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40EC0308">
      <w:start w:val="1"/>
      <w:numFmt w:val="bullet"/>
      <w:lvlText w:val="•"/>
      <w:lvlJc w:val="left"/>
      <w:pPr>
        <w:ind w:left="13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A4500EC6">
      <w:start w:val="1"/>
      <w:numFmt w:val="bullet"/>
      <w:lvlText w:val="•"/>
      <w:lvlJc w:val="left"/>
      <w:pPr>
        <w:ind w:left="155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0F2EA3F6">
      <w:start w:val="1"/>
      <w:numFmt w:val="bullet"/>
      <w:lvlText w:val="•"/>
      <w:lvlJc w:val="left"/>
      <w:pPr>
        <w:ind w:left="17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6648A2C">
      <w:start w:val="1"/>
      <w:numFmt w:val="bullet"/>
      <w:lvlText w:val="•"/>
      <w:lvlJc w:val="left"/>
      <w:pPr>
        <w:ind w:left="19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2F06B6A">
      <w:start w:val="1"/>
      <w:numFmt w:val="bullet"/>
      <w:lvlText w:val="•"/>
      <w:lvlJc w:val="left"/>
      <w:pPr>
        <w:ind w:left="22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3FF648A6">
      <w:start w:val="1"/>
      <w:numFmt w:val="bullet"/>
      <w:lvlText w:val="•"/>
      <w:lvlJc w:val="left"/>
      <w:pPr>
        <w:ind w:left="24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" w15:restartNumberingAfterBreak="0">
    <w:nsid w:val="18E53755"/>
    <w:multiLevelType w:val="hybridMultilevel"/>
    <w:tmpl w:val="DA2ED574"/>
    <w:lvl w:ilvl="0" w:tplc="1E8097E6">
      <w:numFmt w:val="bullet"/>
      <w:lvlText w:val="•"/>
      <w:lvlJc w:val="left"/>
      <w:pPr>
        <w:ind w:left="720" w:hanging="360"/>
      </w:pPr>
      <w:rPr>
        <w:rFonts w:ascii="Calibri" w:eastAsia="Verdana" w:hAnsi="Calibri" w:cs="Calibri" w:hint="default"/>
        <w:color w:val="4D4F5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F1798"/>
    <w:multiLevelType w:val="hybridMultilevel"/>
    <w:tmpl w:val="A09CF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434A78"/>
    <w:multiLevelType w:val="hybridMultilevel"/>
    <w:tmpl w:val="63705E90"/>
    <w:lvl w:ilvl="0" w:tplc="5900BFCC">
      <w:start w:val="1"/>
      <w:numFmt w:val="bullet"/>
      <w:lvlText w:val="•"/>
      <w:lvlJc w:val="left"/>
      <w:pPr>
        <w:ind w:left="6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7EFECA">
      <w:start w:val="1"/>
      <w:numFmt w:val="bullet"/>
      <w:lvlText w:val="•"/>
      <w:lvlJc w:val="left"/>
      <w:pPr>
        <w:ind w:left="8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2B0CC54A">
      <w:start w:val="1"/>
      <w:numFmt w:val="bullet"/>
      <w:lvlText w:val="•"/>
      <w:lvlJc w:val="left"/>
      <w:pPr>
        <w:ind w:left="11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2D3EF97C">
      <w:start w:val="1"/>
      <w:numFmt w:val="bullet"/>
      <w:lvlText w:val="•"/>
      <w:lvlJc w:val="left"/>
      <w:pPr>
        <w:ind w:left="13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A3C4405E">
      <w:start w:val="1"/>
      <w:numFmt w:val="bullet"/>
      <w:lvlText w:val="•"/>
      <w:lvlJc w:val="left"/>
      <w:pPr>
        <w:ind w:left="155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91ED79A">
      <w:start w:val="1"/>
      <w:numFmt w:val="bullet"/>
      <w:lvlText w:val="•"/>
      <w:lvlJc w:val="left"/>
      <w:pPr>
        <w:ind w:left="17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B238A834">
      <w:start w:val="1"/>
      <w:numFmt w:val="bullet"/>
      <w:lvlText w:val="•"/>
      <w:lvlJc w:val="left"/>
      <w:pPr>
        <w:ind w:left="19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418E3604">
      <w:start w:val="1"/>
      <w:numFmt w:val="bullet"/>
      <w:lvlText w:val="•"/>
      <w:lvlJc w:val="left"/>
      <w:pPr>
        <w:ind w:left="22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A0B8304E">
      <w:start w:val="1"/>
      <w:numFmt w:val="bullet"/>
      <w:lvlText w:val="•"/>
      <w:lvlJc w:val="left"/>
      <w:pPr>
        <w:ind w:left="24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8" w15:restartNumberingAfterBreak="0">
    <w:nsid w:val="42255494"/>
    <w:multiLevelType w:val="hybridMultilevel"/>
    <w:tmpl w:val="D23AA78C"/>
    <w:lvl w:ilvl="0" w:tplc="55ECBEBA">
      <w:start w:val="1"/>
      <w:numFmt w:val="bullet"/>
      <w:lvlText w:val="•"/>
      <w:lvlJc w:val="left"/>
      <w:pPr>
        <w:ind w:left="6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9CC016">
      <w:start w:val="1"/>
      <w:numFmt w:val="bullet"/>
      <w:lvlText w:val="•"/>
      <w:lvlJc w:val="left"/>
      <w:pPr>
        <w:ind w:left="8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7CDEC0BA">
      <w:start w:val="1"/>
      <w:numFmt w:val="bullet"/>
      <w:lvlText w:val="•"/>
      <w:lvlJc w:val="left"/>
      <w:pPr>
        <w:ind w:left="11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53EE43E2">
      <w:start w:val="1"/>
      <w:numFmt w:val="bullet"/>
      <w:lvlText w:val="•"/>
      <w:lvlJc w:val="left"/>
      <w:pPr>
        <w:ind w:left="13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C6EAA952">
      <w:start w:val="1"/>
      <w:numFmt w:val="bullet"/>
      <w:lvlText w:val="•"/>
      <w:lvlJc w:val="left"/>
      <w:pPr>
        <w:ind w:left="155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4A4E83E">
      <w:start w:val="1"/>
      <w:numFmt w:val="bullet"/>
      <w:lvlText w:val="•"/>
      <w:lvlJc w:val="left"/>
      <w:pPr>
        <w:ind w:left="17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423C62EE">
      <w:start w:val="1"/>
      <w:numFmt w:val="bullet"/>
      <w:lvlText w:val="•"/>
      <w:lvlJc w:val="left"/>
      <w:pPr>
        <w:ind w:left="19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A6D49A7E">
      <w:start w:val="1"/>
      <w:numFmt w:val="bullet"/>
      <w:lvlText w:val="•"/>
      <w:lvlJc w:val="left"/>
      <w:pPr>
        <w:ind w:left="22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6A2CA1C">
      <w:start w:val="1"/>
      <w:numFmt w:val="bullet"/>
      <w:lvlText w:val="•"/>
      <w:lvlJc w:val="left"/>
      <w:pPr>
        <w:ind w:left="24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9" w15:restartNumberingAfterBreak="0">
    <w:nsid w:val="4F4836FB"/>
    <w:multiLevelType w:val="hybridMultilevel"/>
    <w:tmpl w:val="FFD89ED6"/>
    <w:lvl w:ilvl="0" w:tplc="01AEBB1C">
      <w:start w:val="1"/>
      <w:numFmt w:val="bullet"/>
      <w:lvlText w:val="•"/>
      <w:lvlJc w:val="left"/>
      <w:pPr>
        <w:ind w:left="6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FC1BA4">
      <w:start w:val="1"/>
      <w:numFmt w:val="bullet"/>
      <w:lvlText w:val="•"/>
      <w:lvlJc w:val="left"/>
      <w:pPr>
        <w:ind w:left="8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C6BEFA50">
      <w:start w:val="1"/>
      <w:numFmt w:val="bullet"/>
      <w:lvlText w:val="•"/>
      <w:lvlJc w:val="left"/>
      <w:pPr>
        <w:ind w:left="11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5F28111A">
      <w:start w:val="1"/>
      <w:numFmt w:val="bullet"/>
      <w:lvlText w:val="•"/>
      <w:lvlJc w:val="left"/>
      <w:pPr>
        <w:ind w:left="13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80F00CDE">
      <w:start w:val="1"/>
      <w:numFmt w:val="bullet"/>
      <w:lvlText w:val="•"/>
      <w:lvlJc w:val="left"/>
      <w:pPr>
        <w:ind w:left="155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83AF0BA">
      <w:start w:val="1"/>
      <w:numFmt w:val="bullet"/>
      <w:lvlText w:val="•"/>
      <w:lvlJc w:val="left"/>
      <w:pPr>
        <w:ind w:left="17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BF5E3270">
      <w:start w:val="1"/>
      <w:numFmt w:val="bullet"/>
      <w:lvlText w:val="•"/>
      <w:lvlJc w:val="left"/>
      <w:pPr>
        <w:ind w:left="19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724C53F2">
      <w:start w:val="1"/>
      <w:numFmt w:val="bullet"/>
      <w:lvlText w:val="•"/>
      <w:lvlJc w:val="left"/>
      <w:pPr>
        <w:ind w:left="22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CAAA8166">
      <w:start w:val="1"/>
      <w:numFmt w:val="bullet"/>
      <w:lvlText w:val="•"/>
      <w:lvlJc w:val="left"/>
      <w:pPr>
        <w:ind w:left="24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0" w15:restartNumberingAfterBreak="0">
    <w:nsid w:val="54A6218B"/>
    <w:multiLevelType w:val="multilevel"/>
    <w:tmpl w:val="F8D83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8F0F54"/>
    <w:multiLevelType w:val="hybridMultilevel"/>
    <w:tmpl w:val="866683B6"/>
    <w:lvl w:ilvl="0" w:tplc="7F6CAED0">
      <w:start w:val="1"/>
      <w:numFmt w:val="bullet"/>
      <w:lvlText w:val="•"/>
      <w:lvlJc w:val="left"/>
      <w:pPr>
        <w:ind w:left="6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D4CE0C">
      <w:start w:val="1"/>
      <w:numFmt w:val="bullet"/>
      <w:lvlText w:val="•"/>
      <w:lvlJc w:val="left"/>
      <w:pPr>
        <w:ind w:left="8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252CF9E">
      <w:start w:val="1"/>
      <w:numFmt w:val="bullet"/>
      <w:lvlText w:val="•"/>
      <w:lvlJc w:val="left"/>
      <w:pPr>
        <w:ind w:left="11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98BE440E">
      <w:start w:val="1"/>
      <w:numFmt w:val="bullet"/>
      <w:lvlText w:val="•"/>
      <w:lvlJc w:val="left"/>
      <w:pPr>
        <w:ind w:left="13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260C092E">
      <w:start w:val="1"/>
      <w:numFmt w:val="bullet"/>
      <w:lvlText w:val="•"/>
      <w:lvlJc w:val="left"/>
      <w:pPr>
        <w:ind w:left="155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9530D9F0">
      <w:start w:val="1"/>
      <w:numFmt w:val="bullet"/>
      <w:lvlText w:val="•"/>
      <w:lvlJc w:val="left"/>
      <w:pPr>
        <w:ind w:left="17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649C54B4">
      <w:start w:val="1"/>
      <w:numFmt w:val="bullet"/>
      <w:lvlText w:val="•"/>
      <w:lvlJc w:val="left"/>
      <w:pPr>
        <w:ind w:left="19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F3186EEE">
      <w:start w:val="1"/>
      <w:numFmt w:val="bullet"/>
      <w:lvlText w:val="•"/>
      <w:lvlJc w:val="left"/>
      <w:pPr>
        <w:ind w:left="22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08D89202">
      <w:start w:val="1"/>
      <w:numFmt w:val="bullet"/>
      <w:lvlText w:val="•"/>
      <w:lvlJc w:val="left"/>
      <w:pPr>
        <w:ind w:left="24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2" w15:restartNumberingAfterBreak="0">
    <w:nsid w:val="710C2D4C"/>
    <w:multiLevelType w:val="hybridMultilevel"/>
    <w:tmpl w:val="F50213B8"/>
    <w:lvl w:ilvl="0" w:tplc="D6200C46">
      <w:start w:val="1"/>
      <w:numFmt w:val="bullet"/>
      <w:lvlText w:val="•"/>
      <w:lvlJc w:val="left"/>
      <w:pPr>
        <w:ind w:left="6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30C3EA">
      <w:start w:val="1"/>
      <w:numFmt w:val="bullet"/>
      <w:lvlText w:val="•"/>
      <w:lvlJc w:val="left"/>
      <w:pPr>
        <w:ind w:left="8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6816B21A">
      <w:start w:val="1"/>
      <w:numFmt w:val="bullet"/>
      <w:lvlText w:val="•"/>
      <w:lvlJc w:val="left"/>
      <w:pPr>
        <w:ind w:left="11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3E40A77E">
      <w:start w:val="1"/>
      <w:numFmt w:val="bullet"/>
      <w:lvlText w:val="•"/>
      <w:lvlJc w:val="left"/>
      <w:pPr>
        <w:ind w:left="13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D08E046">
      <w:start w:val="1"/>
      <w:numFmt w:val="bullet"/>
      <w:lvlText w:val="•"/>
      <w:lvlJc w:val="left"/>
      <w:pPr>
        <w:ind w:left="155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81F4EF20">
      <w:start w:val="1"/>
      <w:numFmt w:val="bullet"/>
      <w:lvlText w:val="•"/>
      <w:lvlJc w:val="left"/>
      <w:pPr>
        <w:ind w:left="17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571A0730">
      <w:start w:val="1"/>
      <w:numFmt w:val="bullet"/>
      <w:lvlText w:val="•"/>
      <w:lvlJc w:val="left"/>
      <w:pPr>
        <w:ind w:left="19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A0241A4">
      <w:start w:val="1"/>
      <w:numFmt w:val="bullet"/>
      <w:lvlText w:val="•"/>
      <w:lvlJc w:val="left"/>
      <w:pPr>
        <w:ind w:left="22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A2A2A5D4">
      <w:start w:val="1"/>
      <w:numFmt w:val="bullet"/>
      <w:lvlText w:val="•"/>
      <w:lvlJc w:val="left"/>
      <w:pPr>
        <w:ind w:left="24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3" w15:restartNumberingAfterBreak="0">
    <w:nsid w:val="79F62E9E"/>
    <w:multiLevelType w:val="hybridMultilevel"/>
    <w:tmpl w:val="5E7EA3E4"/>
    <w:lvl w:ilvl="0" w:tplc="F2CABD7A">
      <w:start w:val="1"/>
      <w:numFmt w:val="bullet"/>
      <w:lvlText w:val="•"/>
      <w:lvlJc w:val="left"/>
      <w:pPr>
        <w:ind w:left="6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92111C">
      <w:start w:val="1"/>
      <w:numFmt w:val="bullet"/>
      <w:lvlText w:val="•"/>
      <w:lvlJc w:val="left"/>
      <w:pPr>
        <w:ind w:left="8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E1A62312">
      <w:start w:val="1"/>
      <w:numFmt w:val="bullet"/>
      <w:lvlText w:val="•"/>
      <w:lvlJc w:val="left"/>
      <w:pPr>
        <w:ind w:left="11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D8722250">
      <w:start w:val="1"/>
      <w:numFmt w:val="bullet"/>
      <w:lvlText w:val="•"/>
      <w:lvlJc w:val="left"/>
      <w:pPr>
        <w:ind w:left="13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C81A44D8">
      <w:start w:val="1"/>
      <w:numFmt w:val="bullet"/>
      <w:lvlText w:val="•"/>
      <w:lvlJc w:val="left"/>
      <w:pPr>
        <w:ind w:left="155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5F3E50BE">
      <w:start w:val="1"/>
      <w:numFmt w:val="bullet"/>
      <w:lvlText w:val="•"/>
      <w:lvlJc w:val="left"/>
      <w:pPr>
        <w:ind w:left="17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220EF306">
      <w:start w:val="1"/>
      <w:numFmt w:val="bullet"/>
      <w:lvlText w:val="•"/>
      <w:lvlJc w:val="left"/>
      <w:pPr>
        <w:ind w:left="19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E3A23E46">
      <w:start w:val="1"/>
      <w:numFmt w:val="bullet"/>
      <w:lvlText w:val="•"/>
      <w:lvlJc w:val="left"/>
      <w:pPr>
        <w:ind w:left="22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1A2311A">
      <w:start w:val="1"/>
      <w:numFmt w:val="bullet"/>
      <w:lvlText w:val="•"/>
      <w:lvlJc w:val="left"/>
      <w:pPr>
        <w:ind w:left="24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1260486498">
    <w:abstractNumId w:val="6"/>
  </w:num>
  <w:num w:numId="2" w16cid:durableId="478616787">
    <w:abstractNumId w:val="5"/>
  </w:num>
  <w:num w:numId="3" w16cid:durableId="1002392096">
    <w:abstractNumId w:val="13"/>
  </w:num>
  <w:num w:numId="4" w16cid:durableId="1288660765">
    <w:abstractNumId w:val="11"/>
  </w:num>
  <w:num w:numId="5" w16cid:durableId="1201673838">
    <w:abstractNumId w:val="4"/>
  </w:num>
  <w:num w:numId="6" w16cid:durableId="1425227006">
    <w:abstractNumId w:val="12"/>
  </w:num>
  <w:num w:numId="7" w16cid:durableId="914978659">
    <w:abstractNumId w:val="9"/>
  </w:num>
  <w:num w:numId="8" w16cid:durableId="417752700">
    <w:abstractNumId w:val="7"/>
  </w:num>
  <w:num w:numId="9" w16cid:durableId="425463687">
    <w:abstractNumId w:val="8"/>
  </w:num>
  <w:num w:numId="10" w16cid:durableId="760754612">
    <w:abstractNumId w:val="2"/>
  </w:num>
  <w:num w:numId="11" w16cid:durableId="890074609">
    <w:abstractNumId w:val="3"/>
  </w:num>
  <w:num w:numId="12" w16cid:durableId="1745107081">
    <w:abstractNumId w:val="1"/>
  </w:num>
  <w:num w:numId="13" w16cid:durableId="1639216633">
    <w:abstractNumId w:val="0"/>
  </w:num>
  <w:num w:numId="14" w16cid:durableId="952133742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6AFF35E"/>
  <w15:docId w15:val="{4D335A43-6554-40E5-8D3E-E928FDEB4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0" w:line="290" w:lineRule="atLeast"/>
    </w:pPr>
    <w:rPr>
      <w:color w:val="4D4F5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73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3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next w:val="Normal"/>
    <w:link w:val="Heading3Char"/>
    <w:qFormat/>
    <w:pPr>
      <w:keepNext/>
      <w:keepLines/>
      <w:outlineLvl w:val="2"/>
    </w:pPr>
    <w:rPr>
      <w:rFonts w:eastAsia="Times New Roman"/>
      <w:b/>
      <w:bCs/>
      <w:color w:val="4D4F53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E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36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36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36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36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36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link w:val="FooterChar"/>
    <w:uiPriority w:val="99"/>
    <w:unhideWhenUsed/>
    <w:pPr>
      <w:spacing w:line="160" w:lineRule="exact"/>
      <w:ind w:left="-709"/>
    </w:pPr>
    <w:rPr>
      <w:color w:val="4D4F53"/>
      <w:sz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500" w:lineRule="exact"/>
    </w:pPr>
    <w:rPr>
      <w:rFonts w:eastAsia="Times New Roman"/>
      <w:iCs/>
      <w:color w:val="FFFFFF"/>
      <w:spacing w:val="15"/>
      <w:sz w:val="42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300" w:line="720" w:lineRule="atLeast"/>
    </w:pPr>
    <w:rPr>
      <w:rFonts w:eastAsia="Times New Roman"/>
      <w:color w:val="FFFFFF"/>
      <w:spacing w:val="5"/>
      <w:kern w:val="28"/>
      <w:sz w:val="60"/>
      <w:szCs w:val="52"/>
    </w:rPr>
  </w:style>
  <w:style w:type="table" w:customStyle="1" w:styleId="ASC">
    <w:name w:val="ASC"/>
    <w:basedOn w:val="TableNormal"/>
    <w:uiPriority w:val="99"/>
    <w:qFormat/>
    <w:pPr>
      <w:spacing w:before="20" w:after="20"/>
    </w:pPr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color w:val="FFFFFF"/>
      </w:rPr>
      <w:tblPr/>
      <w:tcPr>
        <w:shd w:val="clear" w:color="auto" w:fill="4D4F53"/>
      </w:tcPr>
    </w:tblStylePr>
    <w:tblStylePr w:type="firstCol">
      <w:rPr>
        <w:b/>
      </w:rPr>
    </w:tblStylePr>
  </w:style>
  <w:style w:type="character" w:customStyle="1" w:styleId="Heading3Char">
    <w:name w:val="Heading 3 Char"/>
    <w:link w:val="Heading3"/>
    <w:qFormat/>
    <w:rPr>
      <w:rFonts w:ascii="Verdana" w:eastAsia="Times New Roman" w:hAnsi="Verdana" w:cs="Times New Roman"/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link w:val="Footer"/>
    <w:uiPriority w:val="99"/>
    <w:rPr>
      <w:sz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Pr>
      <w:color w:val="808080"/>
    </w:rPr>
  </w:style>
  <w:style w:type="character" w:customStyle="1" w:styleId="TitleChar">
    <w:name w:val="Title Char"/>
    <w:link w:val="Title"/>
    <w:uiPriority w:val="10"/>
    <w:qFormat/>
    <w:rPr>
      <w:rFonts w:ascii="Verdana" w:eastAsia="Times New Roman" w:hAnsi="Verdana" w:cs="Times New Roman"/>
      <w:color w:val="FFFFFF"/>
      <w:spacing w:val="5"/>
      <w:kern w:val="28"/>
      <w:sz w:val="60"/>
      <w:szCs w:val="52"/>
    </w:rPr>
  </w:style>
  <w:style w:type="character" w:customStyle="1" w:styleId="SubtitleChar">
    <w:name w:val="Subtitle Char"/>
    <w:link w:val="Subtitle"/>
    <w:uiPriority w:val="11"/>
    <w:rPr>
      <w:rFonts w:ascii="Verdana" w:eastAsia="Times New Roman" w:hAnsi="Verdana" w:cs="Times New Roman"/>
      <w:iCs/>
      <w:color w:val="FFFFFF"/>
      <w:spacing w:val="15"/>
      <w:sz w:val="42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E3B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styleId="NormalWeb">
    <w:name w:val="Normal (Web)"/>
    <w:basedOn w:val="Normal"/>
    <w:unhideWhenUsed/>
    <w:rsid w:val="00151B2D"/>
    <w:pPr>
      <w:spacing w:before="100" w:beforeAutospacing="1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en-GB"/>
    </w:rPr>
  </w:style>
  <w:style w:type="paragraph" w:styleId="Revision">
    <w:name w:val="Revision"/>
    <w:hidden/>
    <w:uiPriority w:val="99"/>
    <w:unhideWhenUsed/>
    <w:rsid w:val="00A855C3"/>
    <w:rPr>
      <w:color w:val="4D4F53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855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55C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A855C3"/>
    <w:rPr>
      <w:color w:val="4D4F53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55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55C3"/>
    <w:rPr>
      <w:b/>
      <w:bCs/>
      <w:color w:val="4D4F53"/>
      <w:lang w:eastAsia="en-US"/>
    </w:rPr>
  </w:style>
  <w:style w:type="character" w:styleId="Strong">
    <w:name w:val="Strong"/>
    <w:basedOn w:val="DefaultParagraphFont"/>
    <w:uiPriority w:val="22"/>
    <w:qFormat/>
    <w:rsid w:val="00D176C9"/>
    <w:rPr>
      <w:b/>
      <w:bCs/>
    </w:rPr>
  </w:style>
  <w:style w:type="paragraph" w:customStyle="1" w:styleId="Body">
    <w:name w:val="Body"/>
    <w:rsid w:val="009D776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sid w:val="009D776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ListBullet">
    <w:name w:val="List Bullet"/>
    <w:basedOn w:val="Normal"/>
    <w:uiPriority w:val="99"/>
    <w:unhideWhenUsed/>
    <w:rsid w:val="009D7761"/>
    <w:pPr>
      <w:numPr>
        <w:numId w:val="13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val="en-US"/>
    </w:rPr>
  </w:style>
  <w:style w:type="character" w:styleId="BookTitle">
    <w:name w:val="Book Title"/>
    <w:basedOn w:val="DefaultParagraphFont"/>
    <w:uiPriority w:val="33"/>
    <w:qFormat/>
    <w:rsid w:val="00D4736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36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47360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D4736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36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360"/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360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360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36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36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IntenseEmphasis">
    <w:name w:val="Intense Emphasis"/>
    <w:basedOn w:val="DefaultParagraphFont"/>
    <w:uiPriority w:val="21"/>
    <w:qFormat/>
    <w:rsid w:val="00D47360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unhideWhenUsed/>
    <w:rsid w:val="00D4736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D47360"/>
    <w:rPr>
      <w:i/>
      <w:iCs/>
      <w:color w:val="4F81BD" w:themeColor="accent1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D47360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99"/>
    <w:semiHidden/>
    <w:unhideWhenUsed/>
    <w:rsid w:val="00D47360"/>
    <w:rPr>
      <w:color w:val="4D4F53"/>
      <w:lang w:eastAsia="en-US"/>
    </w:rPr>
  </w:style>
  <w:style w:type="paragraph" w:styleId="Quote">
    <w:name w:val="Quote"/>
    <w:basedOn w:val="Normal"/>
    <w:next w:val="Normal"/>
    <w:link w:val="QuoteChar"/>
    <w:uiPriority w:val="99"/>
    <w:semiHidden/>
    <w:unhideWhenUsed/>
    <w:rsid w:val="00D4736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D47360"/>
    <w:rPr>
      <w:i/>
      <w:iCs/>
      <w:color w:val="404040" w:themeColor="text1" w:themeTint="BF"/>
      <w:lang w:eastAsia="en-US"/>
    </w:rPr>
  </w:style>
  <w:style w:type="character" w:styleId="SubtleEmphasis">
    <w:name w:val="Subtle Emphasis"/>
    <w:basedOn w:val="DefaultParagraphFont"/>
    <w:uiPriority w:val="19"/>
    <w:qFormat/>
    <w:rsid w:val="00D4736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4736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473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