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689FC" w14:textId="11CE8605" w:rsidR="00C32527" w:rsidRDefault="09C2FCD0" w:rsidP="2527A902">
      <w:pPr>
        <w:keepNext/>
        <w:widowControl w:val="0"/>
        <w:spacing w:before="240" w:after="240" w:line="240" w:lineRule="auto"/>
        <w:contextualSpacing/>
        <w:rPr>
          <w:rFonts w:ascii="Aptos" w:eastAsia="Aptos" w:hAnsi="Aptos" w:cs="Aptos"/>
          <w:sz w:val="22"/>
          <w:szCs w:val="22"/>
        </w:rPr>
      </w:pPr>
      <w:r w:rsidRPr="2527A902">
        <w:rPr>
          <w:rFonts w:ascii="Aptos" w:eastAsia="Aptos" w:hAnsi="Aptos" w:cs="Aptos"/>
          <w:b/>
          <w:bCs/>
          <w:sz w:val="22"/>
          <w:szCs w:val="22"/>
        </w:rPr>
        <w:t xml:space="preserve">The Bikeability Trust – </w:t>
      </w:r>
      <w:r w:rsidR="6E1A7217" w:rsidRPr="2527A902">
        <w:rPr>
          <w:rFonts w:ascii="Aptos" w:eastAsia="Aptos" w:hAnsi="Aptos" w:cs="Aptos"/>
          <w:b/>
          <w:bCs/>
          <w:sz w:val="22"/>
          <w:szCs w:val="22"/>
        </w:rPr>
        <w:t xml:space="preserve">Fundraising &amp; Events </w:t>
      </w:r>
      <w:r w:rsidRPr="2527A902">
        <w:rPr>
          <w:rFonts w:ascii="Aptos" w:eastAsia="Aptos" w:hAnsi="Aptos" w:cs="Aptos"/>
          <w:b/>
          <w:bCs/>
          <w:sz w:val="22"/>
          <w:szCs w:val="22"/>
        </w:rPr>
        <w:t>Board Member (Multiple Roles)</w:t>
      </w:r>
      <w:r>
        <w:br/>
      </w:r>
      <w:r w:rsidRPr="2527A902">
        <w:rPr>
          <w:rFonts w:ascii="Aptos" w:eastAsia="Aptos" w:hAnsi="Aptos" w:cs="Aptos"/>
          <w:b/>
          <w:bCs/>
          <w:sz w:val="22"/>
          <w:szCs w:val="22"/>
        </w:rPr>
        <w:t>Location</w:t>
      </w:r>
      <w:r w:rsidRPr="2527A902">
        <w:rPr>
          <w:rFonts w:ascii="Aptos" w:eastAsia="Aptos" w:hAnsi="Aptos" w:cs="Aptos"/>
          <w:sz w:val="22"/>
          <w:szCs w:val="22"/>
        </w:rPr>
        <w:t>: Remote (occasional in-person meetings)</w:t>
      </w:r>
      <w:r>
        <w:br/>
      </w:r>
      <w:r w:rsidRPr="2527A902">
        <w:rPr>
          <w:rFonts w:ascii="Aptos" w:eastAsia="Aptos" w:hAnsi="Aptos" w:cs="Aptos"/>
          <w:b/>
          <w:bCs/>
          <w:sz w:val="22"/>
          <w:szCs w:val="22"/>
        </w:rPr>
        <w:t>Time Commitment</w:t>
      </w:r>
      <w:r w:rsidRPr="2527A902">
        <w:rPr>
          <w:rFonts w:ascii="Aptos" w:eastAsia="Aptos" w:hAnsi="Aptos" w:cs="Aptos"/>
          <w:sz w:val="22"/>
          <w:szCs w:val="22"/>
        </w:rPr>
        <w:t xml:space="preserve">: Up to </w:t>
      </w:r>
      <w:r w:rsidR="7472FDA7" w:rsidRPr="2527A902">
        <w:rPr>
          <w:rFonts w:ascii="Aptos" w:eastAsia="Aptos" w:hAnsi="Aptos" w:cs="Aptos"/>
          <w:sz w:val="22"/>
          <w:szCs w:val="22"/>
        </w:rPr>
        <w:t>5</w:t>
      </w:r>
      <w:r w:rsidRPr="2527A902">
        <w:rPr>
          <w:rFonts w:ascii="Aptos" w:eastAsia="Aptos" w:hAnsi="Aptos" w:cs="Aptos"/>
          <w:sz w:val="22"/>
          <w:szCs w:val="22"/>
        </w:rPr>
        <w:t xml:space="preserve"> days per year (including preparation and meetings)</w:t>
      </w:r>
      <w:r>
        <w:br/>
      </w:r>
      <w:r w:rsidRPr="2527A902">
        <w:rPr>
          <w:rFonts w:ascii="Aptos" w:eastAsia="Aptos" w:hAnsi="Aptos" w:cs="Aptos"/>
          <w:b/>
          <w:bCs/>
          <w:sz w:val="22"/>
          <w:szCs w:val="22"/>
        </w:rPr>
        <w:t>Remuneration</w:t>
      </w:r>
      <w:r w:rsidRPr="2527A902">
        <w:rPr>
          <w:rFonts w:ascii="Aptos" w:eastAsia="Aptos" w:hAnsi="Aptos" w:cs="Aptos"/>
          <w:sz w:val="22"/>
          <w:szCs w:val="22"/>
        </w:rPr>
        <w:t>: Voluntary (reasonable expenses reimbursed)</w:t>
      </w:r>
      <w:r>
        <w:br/>
      </w:r>
      <w:r w:rsidRPr="2527A902">
        <w:rPr>
          <w:rFonts w:ascii="Aptos" w:eastAsia="Aptos" w:hAnsi="Aptos" w:cs="Aptos"/>
          <w:b/>
          <w:bCs/>
          <w:sz w:val="22"/>
          <w:szCs w:val="22"/>
        </w:rPr>
        <w:t>Term</w:t>
      </w:r>
      <w:r w:rsidRPr="2527A902">
        <w:rPr>
          <w:rFonts w:ascii="Aptos" w:eastAsia="Aptos" w:hAnsi="Aptos" w:cs="Aptos"/>
          <w:sz w:val="22"/>
          <w:szCs w:val="22"/>
        </w:rPr>
        <w:t xml:space="preserve">: 3 years </w:t>
      </w:r>
    </w:p>
    <w:p w14:paraId="75969452" w14:textId="41A18FFE" w:rsidR="00C32527" w:rsidRDefault="09C2FCD0" w:rsidP="2527A902">
      <w:pPr>
        <w:pStyle w:val="Heading3"/>
        <w:keepLines w:val="0"/>
        <w:widowControl w:val="0"/>
        <w:spacing w:before="281" w:after="281" w:line="240" w:lineRule="auto"/>
        <w:contextualSpacing/>
        <w:rPr>
          <w:rFonts w:ascii="Aptos" w:eastAsia="Aptos" w:hAnsi="Aptos" w:cs="Aptos"/>
          <w:b/>
          <w:bCs/>
          <w:color w:val="auto"/>
          <w:sz w:val="24"/>
          <w:szCs w:val="24"/>
        </w:rPr>
      </w:pPr>
      <w:r w:rsidRPr="2527A902">
        <w:rPr>
          <w:rFonts w:ascii="Aptos" w:eastAsia="Aptos" w:hAnsi="Aptos" w:cs="Aptos"/>
          <w:b/>
          <w:bCs/>
          <w:color w:val="auto"/>
          <w:sz w:val="24"/>
          <w:szCs w:val="24"/>
        </w:rPr>
        <w:t>Overview</w:t>
      </w:r>
    </w:p>
    <w:p w14:paraId="531C4050" w14:textId="073AB6AB" w:rsidR="00C32527" w:rsidRDefault="09C2FCD0" w:rsidP="2527A902">
      <w:pPr>
        <w:keepNext/>
        <w:widowControl w:val="0"/>
        <w:spacing w:before="240" w:after="240" w:line="240" w:lineRule="auto"/>
        <w:contextualSpacing/>
        <w:rPr>
          <w:rFonts w:ascii="Aptos" w:eastAsia="Aptos" w:hAnsi="Aptos" w:cs="Aptos"/>
          <w:sz w:val="22"/>
          <w:szCs w:val="22"/>
        </w:rPr>
      </w:pPr>
      <w:r w:rsidRPr="2527A902">
        <w:rPr>
          <w:rFonts w:ascii="Aptos" w:eastAsia="Aptos" w:hAnsi="Aptos" w:cs="Aptos"/>
          <w:sz w:val="22"/>
          <w:szCs w:val="22"/>
        </w:rPr>
        <w:t xml:space="preserve">The Bikeability Trust is establishing a new </w:t>
      </w:r>
      <w:r w:rsidR="24F0CCD4" w:rsidRPr="2527A902">
        <w:rPr>
          <w:rFonts w:ascii="Aptos" w:eastAsia="Aptos" w:hAnsi="Aptos" w:cs="Aptos"/>
          <w:sz w:val="22"/>
          <w:szCs w:val="22"/>
        </w:rPr>
        <w:t>Fundraising</w:t>
      </w:r>
      <w:r w:rsidRPr="2527A902">
        <w:rPr>
          <w:rFonts w:ascii="Aptos" w:eastAsia="Aptos" w:hAnsi="Aptos" w:cs="Aptos"/>
          <w:sz w:val="22"/>
          <w:szCs w:val="22"/>
        </w:rPr>
        <w:t xml:space="preserve"> </w:t>
      </w:r>
      <w:r w:rsidR="24F0CCD4" w:rsidRPr="2527A902">
        <w:rPr>
          <w:rFonts w:ascii="Aptos" w:eastAsia="Aptos" w:hAnsi="Aptos" w:cs="Aptos"/>
          <w:sz w:val="22"/>
          <w:szCs w:val="22"/>
        </w:rPr>
        <w:t xml:space="preserve">&amp; Events </w:t>
      </w:r>
      <w:r w:rsidRPr="2527A902">
        <w:rPr>
          <w:rFonts w:ascii="Aptos" w:eastAsia="Aptos" w:hAnsi="Aptos" w:cs="Aptos"/>
          <w:sz w:val="22"/>
          <w:szCs w:val="22"/>
        </w:rPr>
        <w:t xml:space="preserve">Board to strengthen governance around appeals, and to support the Trust in developing a sustainable income stream through our </w:t>
      </w:r>
      <w:r w:rsidR="46381852" w:rsidRPr="2527A902">
        <w:rPr>
          <w:rFonts w:ascii="Aptos" w:eastAsia="Aptos" w:hAnsi="Aptos" w:cs="Aptos"/>
          <w:sz w:val="22"/>
          <w:szCs w:val="22"/>
        </w:rPr>
        <w:t>strategic objective of providing increased access t</w:t>
      </w:r>
      <w:r w:rsidR="6E6EBD4B" w:rsidRPr="2527A902">
        <w:rPr>
          <w:rFonts w:ascii="Aptos" w:eastAsia="Aptos" w:hAnsi="Aptos" w:cs="Aptos"/>
          <w:sz w:val="22"/>
          <w:szCs w:val="22"/>
        </w:rPr>
        <w:t>o</w:t>
      </w:r>
      <w:r w:rsidR="46381852" w:rsidRPr="2527A902">
        <w:rPr>
          <w:rFonts w:ascii="Aptos" w:eastAsia="Aptos" w:hAnsi="Aptos" w:cs="Aptos"/>
          <w:sz w:val="22"/>
          <w:szCs w:val="22"/>
        </w:rPr>
        <w:t xml:space="preserve"> cycles for young people</w:t>
      </w:r>
      <w:r w:rsidRPr="2527A902">
        <w:rPr>
          <w:rFonts w:ascii="Aptos" w:eastAsia="Aptos" w:hAnsi="Aptos" w:cs="Aptos"/>
          <w:sz w:val="22"/>
          <w:szCs w:val="22"/>
        </w:rPr>
        <w:t>.</w:t>
      </w:r>
      <w:r w:rsidR="5E008161" w:rsidRPr="2527A902">
        <w:rPr>
          <w:rFonts w:ascii="Aptos" w:eastAsia="Aptos" w:hAnsi="Aptos" w:cs="Aptos"/>
          <w:sz w:val="22"/>
          <w:szCs w:val="22"/>
        </w:rPr>
        <w:t xml:space="preserve"> </w:t>
      </w:r>
    </w:p>
    <w:p w14:paraId="43783194" w14:textId="65AFB70E" w:rsidR="00C32527" w:rsidRDefault="00C32527" w:rsidP="2527A902">
      <w:pPr>
        <w:keepNext/>
        <w:widowControl w:val="0"/>
        <w:spacing w:before="240" w:after="240" w:line="240" w:lineRule="auto"/>
        <w:contextualSpacing/>
        <w:rPr>
          <w:rFonts w:ascii="Aptos" w:eastAsia="Aptos" w:hAnsi="Aptos" w:cs="Aptos"/>
          <w:sz w:val="22"/>
          <w:szCs w:val="22"/>
        </w:rPr>
      </w:pPr>
    </w:p>
    <w:p w14:paraId="67E7BC75" w14:textId="552A4509" w:rsidR="00C32527" w:rsidRDefault="5E008161" w:rsidP="2527A902">
      <w:pPr>
        <w:keepNext/>
        <w:widowControl w:val="0"/>
        <w:spacing w:before="240" w:after="240" w:line="240" w:lineRule="auto"/>
        <w:contextualSpacing/>
        <w:rPr>
          <w:rFonts w:ascii="Aptos" w:eastAsia="Aptos" w:hAnsi="Aptos" w:cs="Aptos"/>
          <w:sz w:val="22"/>
          <w:szCs w:val="22"/>
        </w:rPr>
      </w:pPr>
      <w:r w:rsidRPr="4CDD2D6C">
        <w:rPr>
          <w:rFonts w:ascii="Aptos" w:eastAsia="Aptos" w:hAnsi="Aptos" w:cs="Aptos"/>
          <w:sz w:val="22"/>
          <w:szCs w:val="22"/>
        </w:rPr>
        <w:t>Currently a quarter of all 5-to-10-year olds do not have access to a cycle</w:t>
      </w:r>
      <w:r w:rsidR="4BE92A2E" w:rsidRPr="4CDD2D6C">
        <w:rPr>
          <w:rFonts w:ascii="Aptos" w:eastAsia="Aptos" w:hAnsi="Aptos" w:cs="Aptos"/>
          <w:sz w:val="22"/>
          <w:szCs w:val="22"/>
        </w:rPr>
        <w:t>. Through appeals and individual giving fundraising, the Trust aims to raise £</w:t>
      </w:r>
      <w:r w:rsidR="6608C3D3" w:rsidRPr="4CDD2D6C">
        <w:rPr>
          <w:rFonts w:ascii="Aptos" w:eastAsia="Aptos" w:hAnsi="Aptos" w:cs="Aptos"/>
          <w:sz w:val="22"/>
          <w:szCs w:val="22"/>
        </w:rPr>
        <w:t>25</w:t>
      </w:r>
      <w:r w:rsidR="4BE92A2E" w:rsidRPr="4CDD2D6C">
        <w:rPr>
          <w:rFonts w:ascii="Aptos" w:eastAsia="Aptos" w:hAnsi="Aptos" w:cs="Aptos"/>
          <w:sz w:val="22"/>
          <w:szCs w:val="22"/>
        </w:rPr>
        <w:t>,000 to support families through a bursary-style</w:t>
      </w:r>
      <w:r w:rsidRPr="4CDD2D6C">
        <w:rPr>
          <w:rFonts w:ascii="Aptos" w:eastAsia="Aptos" w:hAnsi="Aptos" w:cs="Aptos"/>
          <w:sz w:val="22"/>
          <w:szCs w:val="22"/>
        </w:rPr>
        <w:t xml:space="preserve"> </w:t>
      </w:r>
      <w:r w:rsidR="5DE9ECD0" w:rsidRPr="4CDD2D6C">
        <w:rPr>
          <w:rFonts w:ascii="Aptos" w:eastAsia="Aptos" w:hAnsi="Aptos" w:cs="Aptos"/>
          <w:sz w:val="22"/>
          <w:szCs w:val="22"/>
        </w:rPr>
        <w:t xml:space="preserve">investment to allow parents to purchase cycles for their children. Not only will this allow children to </w:t>
      </w:r>
      <w:r w:rsidR="6DB5F0D9" w:rsidRPr="4CDD2D6C">
        <w:rPr>
          <w:rFonts w:ascii="Aptos" w:eastAsia="Aptos" w:hAnsi="Aptos" w:cs="Aptos"/>
          <w:sz w:val="22"/>
          <w:szCs w:val="22"/>
        </w:rPr>
        <w:t xml:space="preserve">support their Bikeability cycle training, but it will also give children the freedom to benefit from the impact cycling has on their health and wellbeing. </w:t>
      </w:r>
    </w:p>
    <w:p w14:paraId="73C7EDE2" w14:textId="214D106A" w:rsidR="00C32527" w:rsidRDefault="00C32527" w:rsidP="2527A902">
      <w:pPr>
        <w:keepNext/>
        <w:widowControl w:val="0"/>
        <w:spacing w:before="240" w:after="240" w:line="240" w:lineRule="auto"/>
        <w:contextualSpacing/>
        <w:rPr>
          <w:rFonts w:ascii="Aptos" w:eastAsia="Aptos" w:hAnsi="Aptos" w:cs="Aptos"/>
          <w:sz w:val="22"/>
          <w:szCs w:val="22"/>
        </w:rPr>
      </w:pPr>
    </w:p>
    <w:p w14:paraId="6EE87F5D" w14:textId="63DEE29D" w:rsidR="00C32527" w:rsidRDefault="09C2FCD0" w:rsidP="2527A902">
      <w:pPr>
        <w:keepNext/>
        <w:widowControl w:val="0"/>
        <w:spacing w:before="240" w:after="240" w:line="240" w:lineRule="auto"/>
        <w:contextualSpacing/>
        <w:rPr>
          <w:rFonts w:ascii="Aptos" w:eastAsia="Aptos" w:hAnsi="Aptos" w:cs="Aptos"/>
          <w:sz w:val="22"/>
          <w:szCs w:val="22"/>
        </w:rPr>
      </w:pPr>
      <w:r w:rsidRPr="2527A902">
        <w:rPr>
          <w:rFonts w:ascii="Aptos" w:eastAsia="Aptos" w:hAnsi="Aptos" w:cs="Aptos"/>
          <w:sz w:val="22"/>
          <w:szCs w:val="22"/>
        </w:rPr>
        <w:t>This is a unique opportunity to join at the inception of a high-impact Board that will provide expert oversight of appeals related to Bikeability delivery, while also advising and supporting the Trust’s leadership team as we grow and diversify our funding model.</w:t>
      </w:r>
    </w:p>
    <w:p w14:paraId="40F48E14" w14:textId="3EB0112B" w:rsidR="00C32527" w:rsidRDefault="09C2FCD0" w:rsidP="2527A902">
      <w:pPr>
        <w:keepNext/>
        <w:widowControl w:val="0"/>
        <w:spacing w:before="240" w:after="240" w:line="240" w:lineRule="auto"/>
        <w:contextualSpacing/>
        <w:rPr>
          <w:rFonts w:ascii="Aptos" w:eastAsia="Aptos" w:hAnsi="Aptos" w:cs="Aptos"/>
          <w:sz w:val="22"/>
          <w:szCs w:val="22"/>
        </w:rPr>
      </w:pPr>
      <w:r w:rsidRPr="2527A902">
        <w:rPr>
          <w:rFonts w:ascii="Aptos" w:eastAsia="Aptos" w:hAnsi="Aptos" w:cs="Aptos"/>
          <w:sz w:val="22"/>
          <w:szCs w:val="22"/>
        </w:rPr>
        <w:t>We are seeking up to five Board Members, each bringing a distinctive area of expertise, who are committed to the Bikeability Trust’s mission: to help more people – especially children – gain the confidence and skills to cycle safely.</w:t>
      </w:r>
    </w:p>
    <w:p w14:paraId="084CE62B" w14:textId="20DCE57A" w:rsidR="2527A902" w:rsidRDefault="2527A902" w:rsidP="2527A902">
      <w:pPr>
        <w:pStyle w:val="Heading3"/>
        <w:keepLines w:val="0"/>
        <w:widowControl w:val="0"/>
        <w:spacing w:before="281" w:after="281" w:line="240" w:lineRule="auto"/>
        <w:contextualSpacing/>
        <w:rPr>
          <w:rFonts w:ascii="Aptos" w:eastAsia="Aptos" w:hAnsi="Aptos" w:cs="Aptos"/>
          <w:b/>
          <w:bCs/>
          <w:color w:val="auto"/>
          <w:sz w:val="24"/>
          <w:szCs w:val="24"/>
        </w:rPr>
      </w:pPr>
    </w:p>
    <w:p w14:paraId="3A4E126D" w14:textId="54819673" w:rsidR="00C32527" w:rsidRDefault="09C2FCD0" w:rsidP="2527A902">
      <w:pPr>
        <w:pStyle w:val="Heading3"/>
        <w:keepLines w:val="0"/>
        <w:widowControl w:val="0"/>
        <w:spacing w:before="281" w:after="281" w:line="240" w:lineRule="auto"/>
        <w:contextualSpacing/>
        <w:rPr>
          <w:rFonts w:ascii="Aptos" w:eastAsia="Aptos" w:hAnsi="Aptos" w:cs="Aptos"/>
          <w:color w:val="auto"/>
          <w:sz w:val="22"/>
          <w:szCs w:val="22"/>
        </w:rPr>
      </w:pPr>
      <w:r w:rsidRPr="2527A902">
        <w:rPr>
          <w:rFonts w:ascii="Aptos" w:eastAsia="Aptos" w:hAnsi="Aptos" w:cs="Aptos"/>
          <w:b/>
          <w:bCs/>
          <w:color w:val="auto"/>
          <w:sz w:val="24"/>
          <w:szCs w:val="24"/>
        </w:rPr>
        <w:t>Core Role Description (applies to all Board Members)</w:t>
      </w:r>
    </w:p>
    <w:p w14:paraId="27E0891A" w14:textId="57072A3D" w:rsidR="00C32527" w:rsidRDefault="09C2FCD0" w:rsidP="2527A902">
      <w:pPr>
        <w:pStyle w:val="Heading3"/>
        <w:keepLines w:val="0"/>
        <w:widowControl w:val="0"/>
        <w:spacing w:before="281" w:after="281" w:line="240" w:lineRule="auto"/>
        <w:contextualSpacing/>
        <w:rPr>
          <w:rFonts w:ascii="Aptos" w:eastAsia="Aptos" w:hAnsi="Aptos" w:cs="Aptos"/>
          <w:color w:val="auto"/>
          <w:sz w:val="22"/>
          <w:szCs w:val="22"/>
        </w:rPr>
      </w:pPr>
      <w:r w:rsidRPr="2527A902">
        <w:rPr>
          <w:rFonts w:ascii="Aptos" w:eastAsia="Aptos" w:hAnsi="Aptos" w:cs="Aptos"/>
          <w:color w:val="auto"/>
          <w:sz w:val="22"/>
          <w:szCs w:val="22"/>
        </w:rPr>
        <w:t xml:space="preserve">All members of the </w:t>
      </w:r>
      <w:r w:rsidR="0FA03D54" w:rsidRPr="2527A902">
        <w:rPr>
          <w:rFonts w:ascii="Aptos" w:eastAsia="Aptos" w:hAnsi="Aptos" w:cs="Aptos"/>
          <w:color w:val="auto"/>
          <w:sz w:val="22"/>
          <w:szCs w:val="22"/>
        </w:rPr>
        <w:t>Fundraising</w:t>
      </w:r>
      <w:r w:rsidRPr="2527A902">
        <w:rPr>
          <w:rFonts w:ascii="Aptos" w:eastAsia="Aptos" w:hAnsi="Aptos" w:cs="Aptos"/>
          <w:color w:val="auto"/>
          <w:sz w:val="22"/>
          <w:szCs w:val="22"/>
        </w:rPr>
        <w:t xml:space="preserve"> </w:t>
      </w:r>
      <w:r w:rsidR="7CAFD022" w:rsidRPr="2527A902">
        <w:rPr>
          <w:rFonts w:ascii="Aptos" w:eastAsia="Aptos" w:hAnsi="Aptos" w:cs="Aptos"/>
          <w:color w:val="auto"/>
          <w:sz w:val="22"/>
          <w:szCs w:val="22"/>
        </w:rPr>
        <w:t xml:space="preserve">&amp; Events </w:t>
      </w:r>
      <w:r w:rsidRPr="2527A902">
        <w:rPr>
          <w:rFonts w:ascii="Aptos" w:eastAsia="Aptos" w:hAnsi="Aptos" w:cs="Aptos"/>
          <w:color w:val="auto"/>
          <w:sz w:val="22"/>
          <w:szCs w:val="22"/>
        </w:rPr>
        <w:t>Board will:</w:t>
      </w:r>
    </w:p>
    <w:p w14:paraId="2221EEE2" w14:textId="4D8C81F9" w:rsidR="00C32527" w:rsidRDefault="09C2FCD0" w:rsidP="2527A902">
      <w:pPr>
        <w:pStyle w:val="ListParagraph"/>
        <w:keepNext/>
        <w:widowControl w:val="0"/>
        <w:numPr>
          <w:ilvl w:val="0"/>
          <w:numId w:val="2"/>
        </w:numPr>
        <w:spacing w:before="240" w:after="240" w:line="240" w:lineRule="auto"/>
        <w:ind w:left="0"/>
        <w:rPr>
          <w:rFonts w:ascii="Aptos" w:eastAsia="Aptos" w:hAnsi="Aptos" w:cs="Aptos"/>
          <w:sz w:val="22"/>
          <w:szCs w:val="22"/>
        </w:rPr>
      </w:pPr>
      <w:r w:rsidRPr="2527A902">
        <w:rPr>
          <w:rFonts w:ascii="Aptos" w:eastAsia="Aptos" w:hAnsi="Aptos" w:cs="Aptos"/>
          <w:sz w:val="22"/>
          <w:szCs w:val="22"/>
        </w:rPr>
        <w:t xml:space="preserve">Provide fair, impartial, and timely oversight of </w:t>
      </w:r>
      <w:r w:rsidR="71D39CF8" w:rsidRPr="2527A902">
        <w:rPr>
          <w:rFonts w:ascii="Aptos" w:eastAsia="Aptos" w:hAnsi="Aptos" w:cs="Aptos"/>
          <w:sz w:val="22"/>
          <w:szCs w:val="22"/>
        </w:rPr>
        <w:t>fundrai</w:t>
      </w:r>
      <w:r w:rsidR="31235D75" w:rsidRPr="2527A902">
        <w:rPr>
          <w:rFonts w:ascii="Aptos" w:eastAsia="Aptos" w:hAnsi="Aptos" w:cs="Aptos"/>
          <w:sz w:val="22"/>
          <w:szCs w:val="22"/>
        </w:rPr>
        <w:t>s</w:t>
      </w:r>
      <w:r w:rsidR="71D39CF8" w:rsidRPr="2527A902">
        <w:rPr>
          <w:rFonts w:ascii="Aptos" w:eastAsia="Aptos" w:hAnsi="Aptos" w:cs="Aptos"/>
          <w:sz w:val="22"/>
          <w:szCs w:val="22"/>
        </w:rPr>
        <w:t xml:space="preserve">ing </w:t>
      </w:r>
      <w:r w:rsidRPr="2527A902">
        <w:rPr>
          <w:rFonts w:ascii="Aptos" w:eastAsia="Aptos" w:hAnsi="Aptos" w:cs="Aptos"/>
          <w:sz w:val="22"/>
          <w:szCs w:val="22"/>
        </w:rPr>
        <w:t xml:space="preserve">appeals </w:t>
      </w:r>
      <w:r w:rsidR="51524FB2" w:rsidRPr="2527A902">
        <w:rPr>
          <w:rFonts w:ascii="Aptos" w:eastAsia="Aptos" w:hAnsi="Aptos" w:cs="Aptos"/>
          <w:sz w:val="22"/>
          <w:szCs w:val="22"/>
        </w:rPr>
        <w:t>organised and developed at the</w:t>
      </w:r>
      <w:r w:rsidRPr="2527A902">
        <w:rPr>
          <w:rFonts w:ascii="Aptos" w:eastAsia="Aptos" w:hAnsi="Aptos" w:cs="Aptos"/>
          <w:sz w:val="22"/>
          <w:szCs w:val="22"/>
        </w:rPr>
        <w:t xml:space="preserve"> Bikeability Trust relating to </w:t>
      </w:r>
      <w:r w:rsidR="650F4406" w:rsidRPr="2527A902">
        <w:rPr>
          <w:rFonts w:ascii="Aptos" w:eastAsia="Aptos" w:hAnsi="Aptos" w:cs="Aptos"/>
          <w:sz w:val="22"/>
          <w:szCs w:val="22"/>
        </w:rPr>
        <w:t xml:space="preserve">planning, </w:t>
      </w:r>
      <w:r w:rsidRPr="2527A902">
        <w:rPr>
          <w:rFonts w:ascii="Aptos" w:eastAsia="Aptos" w:hAnsi="Aptos" w:cs="Aptos"/>
          <w:sz w:val="22"/>
          <w:szCs w:val="22"/>
        </w:rPr>
        <w:t>delivery, quality assurance</w:t>
      </w:r>
      <w:r w:rsidR="54E412AB" w:rsidRPr="2527A902">
        <w:rPr>
          <w:rFonts w:ascii="Aptos" w:eastAsia="Aptos" w:hAnsi="Aptos" w:cs="Aptos"/>
          <w:sz w:val="22"/>
          <w:szCs w:val="22"/>
        </w:rPr>
        <w:t xml:space="preserve"> and monitoring and evaluation</w:t>
      </w:r>
      <w:r w:rsidRPr="2527A902">
        <w:rPr>
          <w:rFonts w:ascii="Aptos" w:eastAsia="Aptos" w:hAnsi="Aptos" w:cs="Aptos"/>
          <w:sz w:val="22"/>
          <w:szCs w:val="22"/>
        </w:rPr>
        <w:t>.</w:t>
      </w:r>
    </w:p>
    <w:p w14:paraId="732BCA3C" w14:textId="09FE4640" w:rsidR="00C32527" w:rsidRDefault="09C2FCD0" w:rsidP="2527A902">
      <w:pPr>
        <w:pStyle w:val="ListParagraph"/>
        <w:keepNext/>
        <w:widowControl w:val="0"/>
        <w:numPr>
          <w:ilvl w:val="0"/>
          <w:numId w:val="2"/>
        </w:numPr>
        <w:spacing w:before="240" w:after="240" w:line="240" w:lineRule="auto"/>
        <w:ind w:left="0"/>
        <w:rPr>
          <w:rFonts w:ascii="Aptos" w:eastAsia="Aptos" w:hAnsi="Aptos" w:cs="Aptos"/>
          <w:sz w:val="22"/>
          <w:szCs w:val="22"/>
        </w:rPr>
      </w:pPr>
      <w:r w:rsidRPr="2527A902">
        <w:rPr>
          <w:rFonts w:ascii="Aptos" w:eastAsia="Aptos" w:hAnsi="Aptos" w:cs="Aptos"/>
          <w:sz w:val="22"/>
          <w:szCs w:val="22"/>
        </w:rPr>
        <w:t xml:space="preserve">Ensure decisions are consistent, well-evidenced, and uphold the integrity of the Trust’s </w:t>
      </w:r>
      <w:r w:rsidR="3657F4B1" w:rsidRPr="2527A902">
        <w:rPr>
          <w:rFonts w:ascii="Aptos" w:eastAsia="Aptos" w:hAnsi="Aptos" w:cs="Aptos"/>
          <w:sz w:val="22"/>
          <w:szCs w:val="22"/>
        </w:rPr>
        <w:t>values and mission</w:t>
      </w:r>
      <w:r w:rsidRPr="2527A902">
        <w:rPr>
          <w:rFonts w:ascii="Aptos" w:eastAsia="Aptos" w:hAnsi="Aptos" w:cs="Aptos"/>
          <w:sz w:val="22"/>
          <w:szCs w:val="22"/>
        </w:rPr>
        <w:t>.</w:t>
      </w:r>
    </w:p>
    <w:p w14:paraId="0309F671" w14:textId="2AA5768C" w:rsidR="09C2FCD0" w:rsidRDefault="6221AFDC" w:rsidP="5002C8DE">
      <w:pPr>
        <w:pStyle w:val="ListParagraph"/>
        <w:keepNext/>
        <w:widowControl w:val="0"/>
        <w:numPr>
          <w:ilvl w:val="0"/>
          <w:numId w:val="2"/>
        </w:numPr>
        <w:spacing w:before="240" w:after="240" w:line="240" w:lineRule="auto"/>
        <w:ind w:left="0"/>
        <w:rPr>
          <w:rFonts w:ascii="Aptos" w:eastAsia="Aptos" w:hAnsi="Aptos" w:cs="Aptos"/>
          <w:sz w:val="22"/>
          <w:szCs w:val="22"/>
        </w:rPr>
      </w:pPr>
      <w:r w:rsidRPr="5002C8DE">
        <w:rPr>
          <w:rFonts w:ascii="Aptos" w:eastAsia="Aptos" w:hAnsi="Aptos" w:cs="Aptos"/>
          <w:sz w:val="22"/>
          <w:szCs w:val="22"/>
        </w:rPr>
        <w:t>As a senior leader in your respective field, o</w:t>
      </w:r>
      <w:r w:rsidR="09C2FCD0" w:rsidRPr="5002C8DE">
        <w:rPr>
          <w:rFonts w:ascii="Aptos" w:eastAsia="Aptos" w:hAnsi="Aptos" w:cs="Aptos"/>
          <w:sz w:val="22"/>
          <w:szCs w:val="22"/>
        </w:rPr>
        <w:t xml:space="preserve">ffer strategic guidance to the Trust’s </w:t>
      </w:r>
      <w:r w:rsidR="3E00197A" w:rsidRPr="5002C8DE">
        <w:rPr>
          <w:rFonts w:ascii="Aptos" w:eastAsia="Aptos" w:hAnsi="Aptos" w:cs="Aptos"/>
          <w:sz w:val="22"/>
          <w:szCs w:val="22"/>
        </w:rPr>
        <w:t>internal working group</w:t>
      </w:r>
      <w:r w:rsidR="09C2FCD0" w:rsidRPr="5002C8DE">
        <w:rPr>
          <w:rFonts w:ascii="Aptos" w:eastAsia="Aptos" w:hAnsi="Aptos" w:cs="Aptos"/>
          <w:sz w:val="22"/>
          <w:szCs w:val="22"/>
        </w:rPr>
        <w:t xml:space="preserve"> on income generation, particularly through </w:t>
      </w:r>
      <w:r w:rsidR="621359C2" w:rsidRPr="5002C8DE">
        <w:rPr>
          <w:rFonts w:ascii="Aptos" w:eastAsia="Aptos" w:hAnsi="Aptos" w:cs="Aptos"/>
          <w:sz w:val="22"/>
          <w:szCs w:val="22"/>
        </w:rPr>
        <w:t>the fundraising and events income generation channels</w:t>
      </w:r>
    </w:p>
    <w:p w14:paraId="32DB1C7C" w14:textId="40134520" w:rsidR="22DC7B31" w:rsidRDefault="22DC7B31" w:rsidP="2527A902">
      <w:pPr>
        <w:pStyle w:val="ListParagraph"/>
        <w:keepNext/>
        <w:widowControl w:val="0"/>
        <w:numPr>
          <w:ilvl w:val="0"/>
          <w:numId w:val="2"/>
        </w:numPr>
        <w:spacing w:before="240" w:after="240" w:line="240" w:lineRule="auto"/>
        <w:ind w:left="0"/>
      </w:pPr>
      <w:r w:rsidRPr="2527A902">
        <w:rPr>
          <w:sz w:val="22"/>
          <w:szCs w:val="22"/>
        </w:rPr>
        <w:t>Contribute to, through support and network</w:t>
      </w:r>
      <w:r w:rsidR="53F23178" w:rsidRPr="2527A902">
        <w:rPr>
          <w:sz w:val="22"/>
          <w:szCs w:val="22"/>
        </w:rPr>
        <w:t>-sharing.</w:t>
      </w:r>
      <w:r w:rsidRPr="2527A902">
        <w:rPr>
          <w:sz w:val="22"/>
          <w:szCs w:val="22"/>
        </w:rPr>
        <w:t xml:space="preserve"> and attend high-value donor or partnership events, helping to inspire support</w:t>
      </w:r>
      <w:r w:rsidR="4707FBCC" w:rsidRPr="2527A902">
        <w:rPr>
          <w:sz w:val="22"/>
          <w:szCs w:val="22"/>
        </w:rPr>
        <w:t>, generate funds</w:t>
      </w:r>
      <w:r w:rsidRPr="2527A902">
        <w:rPr>
          <w:sz w:val="22"/>
          <w:szCs w:val="22"/>
        </w:rPr>
        <w:t xml:space="preserve"> and promote the impact of the Trust’s work.</w:t>
      </w:r>
    </w:p>
    <w:p w14:paraId="40D8B7C7" w14:textId="2B61EBF2" w:rsidR="00C32527" w:rsidRDefault="09C2FCD0" w:rsidP="2527A902">
      <w:pPr>
        <w:pStyle w:val="ListParagraph"/>
        <w:keepNext/>
        <w:widowControl w:val="0"/>
        <w:numPr>
          <w:ilvl w:val="0"/>
          <w:numId w:val="2"/>
        </w:numPr>
        <w:spacing w:before="240" w:after="240" w:line="240" w:lineRule="auto"/>
        <w:ind w:left="0"/>
        <w:rPr>
          <w:rFonts w:ascii="Aptos" w:eastAsia="Aptos" w:hAnsi="Aptos" w:cs="Aptos"/>
          <w:sz w:val="22"/>
          <w:szCs w:val="22"/>
        </w:rPr>
      </w:pPr>
      <w:r w:rsidRPr="2527A902">
        <w:rPr>
          <w:rFonts w:ascii="Aptos" w:eastAsia="Aptos" w:hAnsi="Aptos" w:cs="Aptos"/>
          <w:sz w:val="22"/>
          <w:szCs w:val="22"/>
        </w:rPr>
        <w:t>Support the Trust in developing new partnerships, making connections, and identifying potential funding opportunities.</w:t>
      </w:r>
    </w:p>
    <w:p w14:paraId="2BB00F04" w14:textId="2CDDB058" w:rsidR="00C32527" w:rsidRDefault="09C2FCD0" w:rsidP="2527A902">
      <w:pPr>
        <w:pStyle w:val="ListParagraph"/>
        <w:keepNext/>
        <w:widowControl w:val="0"/>
        <w:numPr>
          <w:ilvl w:val="0"/>
          <w:numId w:val="2"/>
        </w:numPr>
        <w:spacing w:before="240" w:after="240" w:line="240" w:lineRule="auto"/>
        <w:ind w:left="0"/>
        <w:rPr>
          <w:rFonts w:ascii="Aptos" w:eastAsia="Aptos" w:hAnsi="Aptos" w:cs="Aptos"/>
          <w:sz w:val="22"/>
          <w:szCs w:val="22"/>
        </w:rPr>
      </w:pPr>
      <w:r w:rsidRPr="2527A902">
        <w:rPr>
          <w:rFonts w:ascii="Aptos" w:eastAsia="Aptos" w:hAnsi="Aptos" w:cs="Aptos"/>
          <w:sz w:val="22"/>
          <w:szCs w:val="22"/>
        </w:rPr>
        <w:t>Champion the values of the Bikeability Trust and uphold the highest standards of integrity and governance.</w:t>
      </w:r>
    </w:p>
    <w:p w14:paraId="0001C54E" w14:textId="4FC173EE" w:rsidR="00C32527" w:rsidRDefault="00C32527" w:rsidP="2527A902">
      <w:pPr>
        <w:pStyle w:val="Heading3"/>
        <w:keepLines w:val="0"/>
        <w:widowControl w:val="0"/>
        <w:spacing w:before="240" w:after="240" w:line="240" w:lineRule="auto"/>
        <w:contextualSpacing/>
        <w:rPr>
          <w:rFonts w:ascii="Aptos" w:eastAsia="Aptos" w:hAnsi="Aptos" w:cs="Aptos"/>
          <w:b/>
          <w:bCs/>
          <w:color w:val="auto"/>
          <w:sz w:val="24"/>
          <w:szCs w:val="24"/>
        </w:rPr>
      </w:pPr>
    </w:p>
    <w:p w14:paraId="51F3128E" w14:textId="68A39595" w:rsidR="00C32527" w:rsidRDefault="00C32527" w:rsidP="2527A902">
      <w:pPr>
        <w:pStyle w:val="Heading3"/>
        <w:keepLines w:val="0"/>
        <w:widowControl w:val="0"/>
        <w:spacing w:before="240" w:after="240" w:line="240" w:lineRule="auto"/>
        <w:contextualSpacing/>
        <w:rPr>
          <w:rFonts w:ascii="Aptos" w:eastAsia="Aptos" w:hAnsi="Aptos" w:cs="Aptos"/>
          <w:b/>
          <w:bCs/>
          <w:color w:val="auto"/>
          <w:sz w:val="24"/>
          <w:szCs w:val="24"/>
        </w:rPr>
      </w:pPr>
    </w:p>
    <w:p w14:paraId="5F4BD8C3" w14:textId="466AE60E" w:rsidR="00C32527" w:rsidRDefault="09C2FCD0" w:rsidP="2527A902">
      <w:pPr>
        <w:pStyle w:val="Heading3"/>
        <w:keepLines w:val="0"/>
        <w:widowControl w:val="0"/>
        <w:spacing w:before="240" w:after="240" w:line="240" w:lineRule="auto"/>
        <w:contextualSpacing/>
        <w:rPr>
          <w:rFonts w:ascii="Aptos" w:eastAsia="Aptos" w:hAnsi="Aptos" w:cs="Aptos"/>
          <w:color w:val="auto"/>
          <w:sz w:val="22"/>
          <w:szCs w:val="22"/>
        </w:rPr>
      </w:pPr>
      <w:r w:rsidRPr="2527A902">
        <w:rPr>
          <w:rFonts w:ascii="Aptos" w:eastAsia="Aptos" w:hAnsi="Aptos" w:cs="Aptos"/>
          <w:b/>
          <w:bCs/>
          <w:color w:val="auto"/>
          <w:sz w:val="24"/>
          <w:szCs w:val="24"/>
        </w:rPr>
        <w:t>Individual Specialisms</w:t>
      </w:r>
    </w:p>
    <w:p w14:paraId="2C757C0E" w14:textId="531D0842" w:rsidR="00C32527" w:rsidRDefault="09C2FCD0" w:rsidP="2527A902">
      <w:pPr>
        <w:pStyle w:val="Heading3"/>
        <w:keepLines w:val="0"/>
        <w:widowControl w:val="0"/>
        <w:spacing w:before="240" w:after="240" w:line="240" w:lineRule="auto"/>
        <w:contextualSpacing/>
        <w:rPr>
          <w:rFonts w:ascii="Aptos" w:eastAsia="Aptos" w:hAnsi="Aptos" w:cs="Aptos"/>
          <w:color w:val="auto"/>
          <w:sz w:val="22"/>
          <w:szCs w:val="22"/>
        </w:rPr>
      </w:pPr>
      <w:r w:rsidRPr="2527A902">
        <w:rPr>
          <w:rFonts w:ascii="Aptos" w:eastAsia="Aptos" w:hAnsi="Aptos" w:cs="Aptos"/>
          <w:color w:val="auto"/>
          <w:sz w:val="22"/>
          <w:szCs w:val="22"/>
        </w:rPr>
        <w:t>Each Board Member will also bring expertise in at least one of the following strategic areas. Please indicate your area(s) of specialism in your application:</w:t>
      </w:r>
    </w:p>
    <w:p w14:paraId="00681203" w14:textId="71B64AD9" w:rsidR="00C32527" w:rsidRDefault="09C2FCD0" w:rsidP="2527A902">
      <w:pPr>
        <w:pStyle w:val="ListParagraph"/>
        <w:keepNext/>
        <w:widowControl w:val="0"/>
        <w:numPr>
          <w:ilvl w:val="0"/>
          <w:numId w:val="1"/>
        </w:numPr>
        <w:spacing w:before="240" w:after="240" w:line="240" w:lineRule="auto"/>
        <w:ind w:left="0"/>
        <w:rPr>
          <w:rFonts w:ascii="Aptos" w:eastAsia="Aptos" w:hAnsi="Aptos" w:cs="Aptos"/>
          <w:sz w:val="22"/>
          <w:szCs w:val="22"/>
        </w:rPr>
      </w:pPr>
      <w:bookmarkStart w:id="0" w:name="_Hlk210748094"/>
      <w:r w:rsidRPr="2527A902">
        <w:rPr>
          <w:rFonts w:ascii="Aptos" w:eastAsia="Aptos" w:hAnsi="Aptos" w:cs="Aptos"/>
          <w:b/>
          <w:bCs/>
          <w:sz w:val="22"/>
          <w:szCs w:val="22"/>
        </w:rPr>
        <w:t>Cycling Sector</w:t>
      </w:r>
      <w:r>
        <w:br/>
      </w:r>
      <w:r w:rsidRPr="2527A902">
        <w:rPr>
          <w:rFonts w:ascii="Aptos" w:eastAsia="Aptos" w:hAnsi="Aptos" w:cs="Aptos"/>
          <w:sz w:val="22"/>
          <w:szCs w:val="22"/>
        </w:rPr>
        <w:t>Deep understanding of the UK cycling landscape, from active travel policy to delivery and innovation in cycle training. You will provide insight into emerging trends, help shape influence</w:t>
      </w:r>
      <w:r w:rsidR="1AB534B1" w:rsidRPr="2527A902">
        <w:rPr>
          <w:rFonts w:ascii="Aptos" w:eastAsia="Aptos" w:hAnsi="Aptos" w:cs="Aptos"/>
          <w:sz w:val="22"/>
          <w:szCs w:val="22"/>
        </w:rPr>
        <w:t xml:space="preserve"> of the Trust’s appeals and fundraising in the sector</w:t>
      </w:r>
      <w:r w:rsidRPr="2527A902">
        <w:rPr>
          <w:rFonts w:ascii="Aptos" w:eastAsia="Aptos" w:hAnsi="Aptos" w:cs="Aptos"/>
          <w:sz w:val="22"/>
          <w:szCs w:val="22"/>
        </w:rPr>
        <w:t>, ensur</w:t>
      </w:r>
      <w:r w:rsidR="6F7BFBFF" w:rsidRPr="2527A902">
        <w:rPr>
          <w:rFonts w:ascii="Aptos" w:eastAsia="Aptos" w:hAnsi="Aptos" w:cs="Aptos"/>
          <w:sz w:val="22"/>
          <w:szCs w:val="22"/>
        </w:rPr>
        <w:t>ing</w:t>
      </w:r>
      <w:r w:rsidRPr="2527A902">
        <w:rPr>
          <w:rFonts w:ascii="Aptos" w:eastAsia="Aptos" w:hAnsi="Aptos" w:cs="Aptos"/>
          <w:sz w:val="22"/>
          <w:szCs w:val="22"/>
        </w:rPr>
        <w:t xml:space="preserve"> </w:t>
      </w:r>
      <w:r w:rsidR="210103E9" w:rsidRPr="2527A902">
        <w:rPr>
          <w:rFonts w:ascii="Aptos" w:eastAsia="Aptos" w:hAnsi="Aptos" w:cs="Aptos"/>
          <w:sz w:val="22"/>
          <w:szCs w:val="22"/>
        </w:rPr>
        <w:t>we</w:t>
      </w:r>
      <w:r w:rsidR="39068991" w:rsidRPr="2527A902">
        <w:rPr>
          <w:rFonts w:ascii="Aptos" w:eastAsia="Aptos" w:hAnsi="Aptos" w:cs="Aptos"/>
          <w:sz w:val="22"/>
          <w:szCs w:val="22"/>
        </w:rPr>
        <w:t xml:space="preserve"> are achieving our strategic outcomes</w:t>
      </w:r>
      <w:r w:rsidRPr="2527A902">
        <w:rPr>
          <w:rFonts w:ascii="Aptos" w:eastAsia="Aptos" w:hAnsi="Aptos" w:cs="Aptos"/>
          <w:sz w:val="22"/>
          <w:szCs w:val="22"/>
        </w:rPr>
        <w:t>.</w:t>
      </w:r>
    </w:p>
    <w:p w14:paraId="305C81F1" w14:textId="7FD24F7F" w:rsidR="00C32527" w:rsidRDefault="09C2FCD0" w:rsidP="2527A902">
      <w:pPr>
        <w:pStyle w:val="ListParagraph"/>
        <w:keepNext/>
        <w:widowControl w:val="0"/>
        <w:numPr>
          <w:ilvl w:val="0"/>
          <w:numId w:val="1"/>
        </w:numPr>
        <w:spacing w:before="240" w:after="240" w:line="240" w:lineRule="auto"/>
        <w:ind w:left="0"/>
        <w:rPr>
          <w:rFonts w:ascii="Aptos" w:eastAsia="Aptos" w:hAnsi="Aptos" w:cs="Aptos"/>
          <w:sz w:val="22"/>
          <w:szCs w:val="22"/>
        </w:rPr>
      </w:pPr>
      <w:r w:rsidRPr="2527A902">
        <w:rPr>
          <w:rFonts w:ascii="Aptos" w:eastAsia="Aptos" w:hAnsi="Aptos" w:cs="Aptos"/>
          <w:b/>
          <w:bCs/>
          <w:sz w:val="22"/>
          <w:szCs w:val="22"/>
        </w:rPr>
        <w:t>Health &amp; Wellbeing</w:t>
      </w:r>
      <w:r>
        <w:br/>
      </w:r>
      <w:r w:rsidRPr="2527A902">
        <w:rPr>
          <w:rFonts w:ascii="Aptos" w:eastAsia="Aptos" w:hAnsi="Aptos" w:cs="Aptos"/>
          <w:sz w:val="22"/>
          <w:szCs w:val="22"/>
        </w:rPr>
        <w:t xml:space="preserve">Experience in public or community health, mental wellbeing, or physical activity promotion. You will advise on impact measurement, support our case for </w:t>
      </w:r>
      <w:r w:rsidR="613FFEDD" w:rsidRPr="2527A902">
        <w:rPr>
          <w:rFonts w:ascii="Aptos" w:eastAsia="Aptos" w:hAnsi="Aptos" w:cs="Aptos"/>
          <w:sz w:val="22"/>
          <w:szCs w:val="22"/>
        </w:rPr>
        <w:t>wider</w:t>
      </w:r>
      <w:r w:rsidRPr="2527A902">
        <w:rPr>
          <w:rFonts w:ascii="Aptos" w:eastAsia="Aptos" w:hAnsi="Aptos" w:cs="Aptos"/>
          <w:sz w:val="22"/>
          <w:szCs w:val="22"/>
        </w:rPr>
        <w:t xml:space="preserve"> health-related sources</w:t>
      </w:r>
      <w:r w:rsidR="2640E4DF" w:rsidRPr="2527A902">
        <w:rPr>
          <w:rFonts w:ascii="Aptos" w:eastAsia="Aptos" w:hAnsi="Aptos" w:cs="Aptos"/>
          <w:sz w:val="22"/>
          <w:szCs w:val="22"/>
        </w:rPr>
        <w:t xml:space="preserve"> of income generation through appeals</w:t>
      </w:r>
      <w:r w:rsidRPr="2527A902">
        <w:rPr>
          <w:rFonts w:ascii="Aptos" w:eastAsia="Aptos" w:hAnsi="Aptos" w:cs="Aptos"/>
          <w:sz w:val="22"/>
          <w:szCs w:val="22"/>
        </w:rPr>
        <w:t xml:space="preserve">, and </w:t>
      </w:r>
      <w:r w:rsidR="51FADDBA" w:rsidRPr="2527A902">
        <w:rPr>
          <w:rFonts w:ascii="Aptos" w:eastAsia="Aptos" w:hAnsi="Aptos" w:cs="Aptos"/>
          <w:sz w:val="22"/>
          <w:szCs w:val="22"/>
        </w:rPr>
        <w:t xml:space="preserve">help </w:t>
      </w:r>
      <w:r w:rsidRPr="2527A902">
        <w:rPr>
          <w:rFonts w:ascii="Aptos" w:eastAsia="Aptos" w:hAnsi="Aptos" w:cs="Aptos"/>
          <w:sz w:val="22"/>
          <w:szCs w:val="22"/>
        </w:rPr>
        <w:t>position Bikeability within wider wellbeing agendas.</w:t>
      </w:r>
    </w:p>
    <w:p w14:paraId="5008C301" w14:textId="3E5E21BB" w:rsidR="00C32527" w:rsidRDefault="09C2FCD0" w:rsidP="2527A902">
      <w:pPr>
        <w:pStyle w:val="ListParagraph"/>
        <w:keepNext/>
        <w:widowControl w:val="0"/>
        <w:numPr>
          <w:ilvl w:val="0"/>
          <w:numId w:val="1"/>
        </w:numPr>
        <w:spacing w:before="240" w:after="240" w:line="240" w:lineRule="auto"/>
        <w:ind w:left="0"/>
        <w:rPr>
          <w:rFonts w:ascii="Aptos" w:eastAsia="Aptos" w:hAnsi="Aptos" w:cs="Aptos"/>
          <w:sz w:val="22"/>
          <w:szCs w:val="22"/>
        </w:rPr>
      </w:pPr>
      <w:r w:rsidRPr="2527A902">
        <w:rPr>
          <w:rFonts w:ascii="Aptos" w:eastAsia="Aptos" w:hAnsi="Aptos" w:cs="Aptos"/>
          <w:b/>
          <w:bCs/>
          <w:sz w:val="22"/>
          <w:szCs w:val="22"/>
        </w:rPr>
        <w:t>Charity Leadership (Director/CEO level)</w:t>
      </w:r>
      <w:r>
        <w:br/>
      </w:r>
      <w:r w:rsidRPr="2527A902">
        <w:rPr>
          <w:rFonts w:ascii="Aptos" w:eastAsia="Aptos" w:hAnsi="Aptos" w:cs="Aptos"/>
          <w:sz w:val="22"/>
          <w:szCs w:val="22"/>
        </w:rPr>
        <w:t>Strategic leadership experience in the third sector</w:t>
      </w:r>
      <w:r w:rsidR="001E4D83" w:rsidRPr="2527A902">
        <w:rPr>
          <w:rFonts w:ascii="Aptos" w:eastAsia="Aptos" w:hAnsi="Aptos" w:cs="Aptos"/>
          <w:sz w:val="22"/>
          <w:szCs w:val="22"/>
        </w:rPr>
        <w:t>, particularly fundraising</w:t>
      </w:r>
      <w:r w:rsidRPr="2527A902">
        <w:rPr>
          <w:rFonts w:ascii="Aptos" w:eastAsia="Aptos" w:hAnsi="Aptos" w:cs="Aptos"/>
          <w:sz w:val="22"/>
          <w:szCs w:val="22"/>
        </w:rPr>
        <w:t xml:space="preserve">. You will offer guidance on governance, income </w:t>
      </w:r>
      <w:r w:rsidR="74F4E97D" w:rsidRPr="2527A902">
        <w:rPr>
          <w:rFonts w:ascii="Aptos" w:eastAsia="Aptos" w:hAnsi="Aptos" w:cs="Aptos"/>
          <w:sz w:val="22"/>
          <w:szCs w:val="22"/>
        </w:rPr>
        <w:t>generation through appeals and individual giving</w:t>
      </w:r>
      <w:r w:rsidRPr="2527A902">
        <w:rPr>
          <w:rFonts w:ascii="Aptos" w:eastAsia="Aptos" w:hAnsi="Aptos" w:cs="Aptos"/>
          <w:sz w:val="22"/>
          <w:szCs w:val="22"/>
        </w:rPr>
        <w:t>, and sustainability, drawing on your experience in navigating funding environments and board dynamics.</w:t>
      </w:r>
    </w:p>
    <w:p w14:paraId="3041075D" w14:textId="77236F3C" w:rsidR="00C32527" w:rsidRDefault="09C2FCD0" w:rsidP="2527A902">
      <w:pPr>
        <w:pStyle w:val="ListParagraph"/>
        <w:keepNext/>
        <w:widowControl w:val="0"/>
        <w:numPr>
          <w:ilvl w:val="0"/>
          <w:numId w:val="1"/>
        </w:numPr>
        <w:spacing w:before="240" w:after="240" w:line="240" w:lineRule="auto"/>
        <w:ind w:left="0"/>
        <w:rPr>
          <w:rFonts w:ascii="Aptos" w:eastAsia="Aptos" w:hAnsi="Aptos" w:cs="Aptos"/>
          <w:sz w:val="22"/>
          <w:szCs w:val="22"/>
        </w:rPr>
      </w:pPr>
      <w:r w:rsidRPr="2527A902">
        <w:rPr>
          <w:rFonts w:ascii="Aptos" w:eastAsia="Aptos" w:hAnsi="Aptos" w:cs="Aptos"/>
          <w:b/>
          <w:bCs/>
          <w:sz w:val="22"/>
          <w:szCs w:val="22"/>
        </w:rPr>
        <w:t>Active Travel &amp; Transport Policy</w:t>
      </w:r>
      <w:r>
        <w:br/>
      </w:r>
      <w:r w:rsidRPr="2527A902">
        <w:rPr>
          <w:rFonts w:ascii="Aptos" w:eastAsia="Aptos" w:hAnsi="Aptos" w:cs="Aptos"/>
          <w:sz w:val="22"/>
          <w:szCs w:val="22"/>
        </w:rPr>
        <w:t xml:space="preserve">You will help align the Trust’s </w:t>
      </w:r>
      <w:r w:rsidR="7BA56B00" w:rsidRPr="2527A902">
        <w:rPr>
          <w:rFonts w:ascii="Aptos" w:eastAsia="Aptos" w:hAnsi="Aptos" w:cs="Aptos"/>
          <w:sz w:val="22"/>
          <w:szCs w:val="22"/>
        </w:rPr>
        <w:t xml:space="preserve">appeals and fundraising </w:t>
      </w:r>
      <w:r w:rsidRPr="2527A902">
        <w:rPr>
          <w:rFonts w:ascii="Aptos" w:eastAsia="Aptos" w:hAnsi="Aptos" w:cs="Aptos"/>
          <w:sz w:val="22"/>
          <w:szCs w:val="22"/>
        </w:rPr>
        <w:t>offer with</w:t>
      </w:r>
      <w:r w:rsidR="03655407" w:rsidRPr="2527A902">
        <w:rPr>
          <w:rFonts w:ascii="Aptos" w:eastAsia="Aptos" w:hAnsi="Aptos" w:cs="Aptos"/>
          <w:sz w:val="22"/>
          <w:szCs w:val="22"/>
        </w:rPr>
        <w:t>ing the wider active travel and transport sphere,</w:t>
      </w:r>
      <w:r w:rsidRPr="2527A902">
        <w:rPr>
          <w:rFonts w:ascii="Aptos" w:eastAsia="Aptos" w:hAnsi="Aptos" w:cs="Aptos"/>
          <w:sz w:val="22"/>
          <w:szCs w:val="22"/>
        </w:rPr>
        <w:t xml:space="preserve"> </w:t>
      </w:r>
      <w:r w:rsidR="2EFE07A3" w:rsidRPr="2527A902">
        <w:rPr>
          <w:rFonts w:ascii="Aptos" w:eastAsia="Aptos" w:hAnsi="Aptos" w:cs="Aptos"/>
          <w:sz w:val="22"/>
          <w:szCs w:val="22"/>
        </w:rPr>
        <w:t>advising on s</w:t>
      </w:r>
      <w:r w:rsidRPr="2527A902">
        <w:rPr>
          <w:rFonts w:ascii="Aptos" w:eastAsia="Aptos" w:hAnsi="Aptos" w:cs="Aptos"/>
          <w:sz w:val="22"/>
          <w:szCs w:val="22"/>
        </w:rPr>
        <w:t>trategies and collaborative funding bids and positioning.</w:t>
      </w:r>
    </w:p>
    <w:p w14:paraId="46178547" w14:textId="70965B77" w:rsidR="00C32527" w:rsidRDefault="3E532DEC" w:rsidP="2527A902">
      <w:pPr>
        <w:pStyle w:val="ListParagraph"/>
        <w:keepNext/>
        <w:widowControl w:val="0"/>
        <w:numPr>
          <w:ilvl w:val="0"/>
          <w:numId w:val="1"/>
        </w:numPr>
        <w:spacing w:before="240" w:after="240" w:line="240" w:lineRule="auto"/>
        <w:ind w:left="0"/>
        <w:rPr>
          <w:rFonts w:ascii="Aptos" w:eastAsia="Aptos" w:hAnsi="Aptos" w:cs="Aptos"/>
          <w:b/>
          <w:bCs/>
        </w:rPr>
      </w:pPr>
      <w:r w:rsidRPr="2527A902">
        <w:rPr>
          <w:b/>
          <w:bCs/>
          <w:sz w:val="22"/>
          <w:szCs w:val="22"/>
        </w:rPr>
        <w:t>Corporate Partners &amp; Commercial Growth</w:t>
      </w:r>
      <w:r>
        <w:br/>
      </w:r>
      <w:r w:rsidR="7B372F1F" w:rsidRPr="2527A902">
        <w:rPr>
          <w:sz w:val="22"/>
          <w:szCs w:val="22"/>
        </w:rPr>
        <w:t>As an existing corporate partner of the Trust. y</w:t>
      </w:r>
      <w:r w:rsidRPr="2527A902">
        <w:rPr>
          <w:sz w:val="22"/>
          <w:szCs w:val="22"/>
        </w:rPr>
        <w:t xml:space="preserve">ou will support </w:t>
      </w:r>
      <w:r w:rsidR="505DD726" w:rsidRPr="2527A902">
        <w:rPr>
          <w:sz w:val="22"/>
          <w:szCs w:val="22"/>
        </w:rPr>
        <w:t>support in raising awareness and encouraging participation and involvement in the Trust’s fundraising and appeals function</w:t>
      </w:r>
      <w:r w:rsidRPr="2527A902">
        <w:rPr>
          <w:sz w:val="22"/>
          <w:szCs w:val="22"/>
        </w:rPr>
        <w:t>, building</w:t>
      </w:r>
      <w:r w:rsidR="1423E171" w:rsidRPr="2527A902">
        <w:rPr>
          <w:sz w:val="22"/>
          <w:szCs w:val="22"/>
        </w:rPr>
        <w:t xml:space="preserve"> even</w:t>
      </w:r>
      <w:r w:rsidRPr="2527A902">
        <w:rPr>
          <w:sz w:val="22"/>
          <w:szCs w:val="22"/>
        </w:rPr>
        <w:t xml:space="preserve"> strong</w:t>
      </w:r>
      <w:r w:rsidR="45A4C418" w:rsidRPr="2527A902">
        <w:rPr>
          <w:sz w:val="22"/>
          <w:szCs w:val="22"/>
        </w:rPr>
        <w:t>er</w:t>
      </w:r>
      <w:r w:rsidRPr="2527A902">
        <w:rPr>
          <w:sz w:val="22"/>
          <w:szCs w:val="22"/>
        </w:rPr>
        <w:t xml:space="preserve"> </w:t>
      </w:r>
      <w:r w:rsidR="4DA830B1" w:rsidRPr="2527A902">
        <w:rPr>
          <w:sz w:val="22"/>
          <w:szCs w:val="22"/>
        </w:rPr>
        <w:t xml:space="preserve">B2B and B2C </w:t>
      </w:r>
      <w:r w:rsidRPr="2527A902">
        <w:rPr>
          <w:sz w:val="22"/>
          <w:szCs w:val="22"/>
        </w:rPr>
        <w:t>relationships</w:t>
      </w:r>
      <w:r w:rsidR="6488BC9E" w:rsidRPr="2527A902">
        <w:rPr>
          <w:sz w:val="22"/>
          <w:szCs w:val="22"/>
        </w:rPr>
        <w:t>.</w:t>
      </w:r>
    </w:p>
    <w:bookmarkEnd w:id="0"/>
    <w:p w14:paraId="7EFD1912" w14:textId="558ED4BE" w:rsidR="00C32527" w:rsidRDefault="00C32527" w:rsidP="2527A902">
      <w:pPr>
        <w:pStyle w:val="ListParagraph"/>
        <w:keepNext/>
        <w:widowControl w:val="0"/>
        <w:spacing w:before="240" w:after="240" w:line="240" w:lineRule="auto"/>
        <w:ind w:left="0"/>
        <w:rPr>
          <w:rFonts w:ascii="Aptos" w:eastAsia="Aptos" w:hAnsi="Aptos" w:cs="Aptos"/>
          <w:b/>
          <w:bCs/>
        </w:rPr>
      </w:pPr>
    </w:p>
    <w:p w14:paraId="1E4C4A13" w14:textId="32719CFC" w:rsidR="00C32527" w:rsidRDefault="00C32527" w:rsidP="2527A902">
      <w:pPr>
        <w:keepNext/>
        <w:widowControl w:val="0"/>
        <w:spacing w:before="240" w:after="240" w:line="240" w:lineRule="auto"/>
        <w:contextualSpacing/>
        <w:rPr>
          <w:rFonts w:ascii="Aptos" w:eastAsia="Aptos" w:hAnsi="Aptos" w:cs="Aptos"/>
          <w:b/>
          <w:bCs/>
        </w:rPr>
      </w:pPr>
    </w:p>
    <w:p w14:paraId="4C93FC41" w14:textId="1D4D2B61" w:rsidR="00C32527" w:rsidRDefault="00C32527" w:rsidP="2527A902">
      <w:pPr>
        <w:keepNext/>
        <w:widowControl w:val="0"/>
        <w:spacing w:before="240" w:after="240" w:line="240" w:lineRule="auto"/>
        <w:contextualSpacing/>
        <w:rPr>
          <w:rFonts w:ascii="Aptos" w:eastAsia="Aptos" w:hAnsi="Aptos" w:cs="Aptos"/>
          <w:b/>
          <w:bCs/>
        </w:rPr>
      </w:pPr>
    </w:p>
    <w:p w14:paraId="35EBB185" w14:textId="31F9684F" w:rsidR="00C32527" w:rsidRDefault="09C2FCD0" w:rsidP="2527A902">
      <w:pPr>
        <w:keepNext/>
        <w:widowControl w:val="0"/>
        <w:spacing w:before="240" w:after="240" w:line="240" w:lineRule="auto"/>
        <w:contextualSpacing/>
        <w:rPr>
          <w:rFonts w:ascii="Aptos" w:eastAsia="Aptos" w:hAnsi="Aptos" w:cs="Aptos"/>
          <w:sz w:val="22"/>
          <w:szCs w:val="22"/>
        </w:rPr>
      </w:pPr>
      <w:r w:rsidRPr="2527A902">
        <w:rPr>
          <w:rFonts w:ascii="Aptos" w:eastAsia="Aptos" w:hAnsi="Aptos" w:cs="Aptos"/>
          <w:b/>
          <w:bCs/>
        </w:rPr>
        <w:t>To Apply</w:t>
      </w:r>
    </w:p>
    <w:p w14:paraId="596CD62F" w14:textId="49C6E0E2" w:rsidR="00C32527" w:rsidRDefault="09C2FCD0" w:rsidP="2527A902">
      <w:pPr>
        <w:keepNext/>
        <w:widowControl w:val="0"/>
        <w:spacing w:before="240" w:after="240" w:line="240" w:lineRule="auto"/>
        <w:contextualSpacing/>
        <w:rPr>
          <w:rFonts w:ascii="Aptos" w:eastAsia="Aptos" w:hAnsi="Aptos" w:cs="Aptos"/>
          <w:sz w:val="22"/>
          <w:szCs w:val="22"/>
        </w:rPr>
      </w:pPr>
      <w:r w:rsidRPr="78D2D284">
        <w:rPr>
          <w:rFonts w:ascii="Aptos" w:eastAsia="Aptos" w:hAnsi="Aptos" w:cs="Aptos"/>
          <w:sz w:val="22"/>
          <w:szCs w:val="22"/>
        </w:rPr>
        <w:t>Please submit a CV and s</w:t>
      </w:r>
      <w:r w:rsidR="25B252B5" w:rsidRPr="78D2D284">
        <w:rPr>
          <w:rFonts w:ascii="Aptos" w:eastAsia="Aptos" w:hAnsi="Aptos" w:cs="Aptos"/>
          <w:sz w:val="22"/>
          <w:szCs w:val="22"/>
        </w:rPr>
        <w:t>hort</w:t>
      </w:r>
      <w:r w:rsidR="02CFC947" w:rsidRPr="78D2D284">
        <w:rPr>
          <w:rFonts w:ascii="Aptos" w:eastAsia="Aptos" w:hAnsi="Aptos" w:cs="Aptos"/>
          <w:sz w:val="22"/>
          <w:szCs w:val="22"/>
        </w:rPr>
        <w:t xml:space="preserve"> </w:t>
      </w:r>
      <w:r w:rsidR="25B252B5" w:rsidRPr="78D2D284">
        <w:rPr>
          <w:rFonts w:ascii="Aptos" w:eastAsia="Aptos" w:hAnsi="Aptos" w:cs="Aptos"/>
          <w:sz w:val="22"/>
          <w:szCs w:val="22"/>
        </w:rPr>
        <w:t>cover letter</w:t>
      </w:r>
      <w:r w:rsidRPr="78D2D284">
        <w:rPr>
          <w:rFonts w:ascii="Aptos" w:eastAsia="Aptos" w:hAnsi="Aptos" w:cs="Aptos"/>
          <w:sz w:val="22"/>
          <w:szCs w:val="22"/>
        </w:rPr>
        <w:t xml:space="preserve"> outlining your interest in the </w:t>
      </w:r>
      <w:r w:rsidR="5D2A7AFE" w:rsidRPr="78D2D284">
        <w:rPr>
          <w:rFonts w:ascii="Aptos" w:eastAsia="Aptos" w:hAnsi="Aptos" w:cs="Aptos"/>
          <w:sz w:val="22"/>
          <w:szCs w:val="22"/>
        </w:rPr>
        <w:t>Fundraising</w:t>
      </w:r>
      <w:r w:rsidRPr="78D2D284">
        <w:rPr>
          <w:rFonts w:ascii="Aptos" w:eastAsia="Aptos" w:hAnsi="Aptos" w:cs="Aptos"/>
          <w:sz w:val="22"/>
          <w:szCs w:val="22"/>
        </w:rPr>
        <w:t xml:space="preserve"> </w:t>
      </w:r>
      <w:r w:rsidR="1DC5D3C5" w:rsidRPr="78D2D284">
        <w:rPr>
          <w:rFonts w:ascii="Aptos" w:eastAsia="Aptos" w:hAnsi="Aptos" w:cs="Aptos"/>
          <w:sz w:val="22"/>
          <w:szCs w:val="22"/>
        </w:rPr>
        <w:t xml:space="preserve">&amp; Events </w:t>
      </w:r>
      <w:r w:rsidRPr="78D2D284">
        <w:rPr>
          <w:rFonts w:ascii="Aptos" w:eastAsia="Aptos" w:hAnsi="Aptos" w:cs="Aptos"/>
          <w:sz w:val="22"/>
          <w:szCs w:val="22"/>
        </w:rPr>
        <w:t>Board Member role and which specialism(s)</w:t>
      </w:r>
      <w:r w:rsidR="438092F8" w:rsidRPr="78D2D284">
        <w:rPr>
          <w:rFonts w:ascii="Aptos" w:eastAsia="Aptos" w:hAnsi="Aptos" w:cs="Aptos"/>
          <w:sz w:val="22"/>
          <w:szCs w:val="22"/>
        </w:rPr>
        <w:t xml:space="preserve">, skills and </w:t>
      </w:r>
      <w:r w:rsidR="745C24EF" w:rsidRPr="78D2D284">
        <w:rPr>
          <w:rFonts w:ascii="Aptos" w:eastAsia="Aptos" w:hAnsi="Aptos" w:cs="Aptos"/>
          <w:sz w:val="22"/>
          <w:szCs w:val="22"/>
        </w:rPr>
        <w:t>experience</w:t>
      </w:r>
      <w:r w:rsidRPr="78D2D284">
        <w:rPr>
          <w:rFonts w:ascii="Aptos" w:eastAsia="Aptos" w:hAnsi="Aptos" w:cs="Aptos"/>
          <w:sz w:val="22"/>
          <w:szCs w:val="22"/>
        </w:rPr>
        <w:t xml:space="preserve"> you</w:t>
      </w:r>
      <w:r w:rsidR="2A8DBE3D" w:rsidRPr="78D2D284">
        <w:rPr>
          <w:rFonts w:ascii="Aptos" w:eastAsia="Aptos" w:hAnsi="Aptos" w:cs="Aptos"/>
          <w:sz w:val="22"/>
          <w:szCs w:val="22"/>
        </w:rPr>
        <w:t xml:space="preserve"> can</w:t>
      </w:r>
      <w:r w:rsidRPr="78D2D284">
        <w:rPr>
          <w:rFonts w:ascii="Aptos" w:eastAsia="Aptos" w:hAnsi="Aptos" w:cs="Aptos"/>
          <w:sz w:val="22"/>
          <w:szCs w:val="22"/>
        </w:rPr>
        <w:t xml:space="preserve"> </w:t>
      </w:r>
      <w:r w:rsidR="6A93CA85" w:rsidRPr="78D2D284">
        <w:rPr>
          <w:rFonts w:ascii="Aptos" w:eastAsia="Aptos" w:hAnsi="Aptos" w:cs="Aptos"/>
          <w:sz w:val="22"/>
          <w:szCs w:val="22"/>
        </w:rPr>
        <w:t>offer</w:t>
      </w:r>
      <w:r w:rsidRPr="78D2D284">
        <w:rPr>
          <w:rFonts w:ascii="Aptos" w:eastAsia="Aptos" w:hAnsi="Aptos" w:cs="Aptos"/>
          <w:sz w:val="22"/>
          <w:szCs w:val="22"/>
        </w:rPr>
        <w:t xml:space="preserve">. </w:t>
      </w:r>
    </w:p>
    <w:p w14:paraId="7028162E" w14:textId="7762B750" w:rsidR="78D2D284" w:rsidRDefault="78D2D284" w:rsidP="78D2D284">
      <w:pPr>
        <w:keepNext/>
        <w:widowControl w:val="0"/>
        <w:spacing w:before="240" w:after="240" w:line="240" w:lineRule="auto"/>
        <w:contextualSpacing/>
        <w:rPr>
          <w:rFonts w:ascii="Aptos" w:eastAsia="Aptos" w:hAnsi="Aptos" w:cs="Aptos"/>
          <w:sz w:val="22"/>
          <w:szCs w:val="22"/>
        </w:rPr>
      </w:pPr>
    </w:p>
    <w:p w14:paraId="7C290083" w14:textId="7347E6D9" w:rsidR="09C2FCD0" w:rsidRDefault="09C2FCD0" w:rsidP="2527A902">
      <w:pPr>
        <w:keepNext/>
        <w:widowControl w:val="0"/>
        <w:spacing w:before="240" w:after="240" w:line="240" w:lineRule="auto"/>
        <w:contextualSpacing/>
        <w:rPr>
          <w:rFonts w:ascii="Aptos" w:eastAsia="Aptos" w:hAnsi="Aptos" w:cs="Aptos"/>
          <w:sz w:val="22"/>
          <w:szCs w:val="22"/>
        </w:rPr>
      </w:pPr>
      <w:r w:rsidRPr="2527A902">
        <w:rPr>
          <w:rFonts w:ascii="Aptos" w:eastAsia="Aptos" w:hAnsi="Aptos" w:cs="Aptos"/>
          <w:sz w:val="22"/>
          <w:szCs w:val="22"/>
        </w:rPr>
        <w:t>We value diversity and inclusion and welcome applications from all backgrounds, especially those underrepresented in cycling and governance.</w:t>
      </w:r>
    </w:p>
    <w:sectPr w:rsidR="09C2FCD0">
      <w:headerReference w:type="default" r:id="rId10"/>
      <w:footerReference w:type="default" r:id="rId11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E85838" w14:textId="77777777" w:rsidR="00EC08F1" w:rsidRDefault="00EC08F1">
      <w:pPr>
        <w:spacing w:after="0" w:line="240" w:lineRule="auto"/>
      </w:pPr>
      <w:r>
        <w:separator/>
      </w:r>
    </w:p>
  </w:endnote>
  <w:endnote w:type="continuationSeparator" w:id="0">
    <w:p w14:paraId="1A07FC5B" w14:textId="77777777" w:rsidR="00EC08F1" w:rsidRDefault="00EC08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2527A902" w14:paraId="1C7B108A" w14:textId="77777777" w:rsidTr="2527A902">
      <w:trPr>
        <w:trHeight w:val="300"/>
      </w:trPr>
      <w:tc>
        <w:tcPr>
          <w:tcW w:w="3005" w:type="dxa"/>
        </w:tcPr>
        <w:p w14:paraId="0317C56B" w14:textId="60F2B4FF" w:rsidR="2527A902" w:rsidRDefault="2527A902" w:rsidP="2527A902">
          <w:pPr>
            <w:pStyle w:val="Header"/>
            <w:ind w:left="-115"/>
          </w:pPr>
        </w:p>
      </w:tc>
      <w:tc>
        <w:tcPr>
          <w:tcW w:w="3005" w:type="dxa"/>
        </w:tcPr>
        <w:p w14:paraId="58A9FF81" w14:textId="54A2BCE8" w:rsidR="2527A902" w:rsidRDefault="2527A902" w:rsidP="2527A902">
          <w:pPr>
            <w:pStyle w:val="Header"/>
            <w:jc w:val="center"/>
          </w:pPr>
        </w:p>
      </w:tc>
      <w:tc>
        <w:tcPr>
          <w:tcW w:w="3005" w:type="dxa"/>
        </w:tcPr>
        <w:p w14:paraId="4E67BAF1" w14:textId="024C695E" w:rsidR="2527A902" w:rsidRDefault="2527A902" w:rsidP="2527A902">
          <w:pPr>
            <w:pStyle w:val="Header"/>
            <w:ind w:right="-115"/>
            <w:jc w:val="right"/>
          </w:pPr>
        </w:p>
      </w:tc>
    </w:tr>
  </w:tbl>
  <w:p w14:paraId="667B9933" w14:textId="5E6DC58A" w:rsidR="2527A902" w:rsidRDefault="2527A902" w:rsidP="2527A9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BCA00F" w14:textId="77777777" w:rsidR="00EC08F1" w:rsidRDefault="00EC08F1">
      <w:pPr>
        <w:spacing w:after="0" w:line="240" w:lineRule="auto"/>
      </w:pPr>
      <w:r>
        <w:separator/>
      </w:r>
    </w:p>
  </w:footnote>
  <w:footnote w:type="continuationSeparator" w:id="0">
    <w:p w14:paraId="3969BEB8" w14:textId="77777777" w:rsidR="00EC08F1" w:rsidRDefault="00EC08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2527A902" w14:paraId="2D869A2C" w14:textId="77777777" w:rsidTr="2527A902">
      <w:trPr>
        <w:trHeight w:val="300"/>
      </w:trPr>
      <w:tc>
        <w:tcPr>
          <w:tcW w:w="3005" w:type="dxa"/>
        </w:tcPr>
        <w:p w14:paraId="47357B78" w14:textId="18AFA0E5" w:rsidR="2527A902" w:rsidRDefault="2527A902" w:rsidP="2527A902">
          <w:pPr>
            <w:pStyle w:val="Header"/>
            <w:ind w:left="-115"/>
          </w:pPr>
        </w:p>
      </w:tc>
      <w:tc>
        <w:tcPr>
          <w:tcW w:w="3005" w:type="dxa"/>
        </w:tcPr>
        <w:p w14:paraId="07169D41" w14:textId="532C75D7" w:rsidR="2527A902" w:rsidRDefault="2527A902" w:rsidP="2527A902">
          <w:pPr>
            <w:pStyle w:val="Header"/>
            <w:jc w:val="center"/>
          </w:pPr>
        </w:p>
      </w:tc>
      <w:tc>
        <w:tcPr>
          <w:tcW w:w="3005" w:type="dxa"/>
        </w:tcPr>
        <w:p w14:paraId="32FD3805" w14:textId="45057C29" w:rsidR="2527A902" w:rsidRDefault="2527A902" w:rsidP="2527A902">
          <w:pPr>
            <w:pStyle w:val="Header"/>
            <w:ind w:right="-115"/>
            <w:jc w:val="right"/>
          </w:pPr>
        </w:p>
      </w:tc>
    </w:tr>
  </w:tbl>
  <w:p w14:paraId="008B1B6A" w14:textId="2A0211B7" w:rsidR="2527A902" w:rsidRDefault="2527A902" w:rsidP="2527A9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04E723"/>
    <w:multiLevelType w:val="hybridMultilevel"/>
    <w:tmpl w:val="3A94AC0A"/>
    <w:lvl w:ilvl="0" w:tplc="8572D0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121A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88C41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9204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4F7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18F8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A280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8E82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04BA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9D17FB"/>
    <w:multiLevelType w:val="hybridMultilevel"/>
    <w:tmpl w:val="C6ECD93C"/>
    <w:lvl w:ilvl="0" w:tplc="801053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F4AE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30AF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FE6D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C088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EAEA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A040E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E435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AEC4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5933885">
    <w:abstractNumId w:val="0"/>
  </w:num>
  <w:num w:numId="2" w16cid:durableId="750393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2EFB592"/>
    <w:rsid w:val="001E4D83"/>
    <w:rsid w:val="002B1DB8"/>
    <w:rsid w:val="0033401A"/>
    <w:rsid w:val="00350345"/>
    <w:rsid w:val="00363C38"/>
    <w:rsid w:val="004F107E"/>
    <w:rsid w:val="00BE2479"/>
    <w:rsid w:val="00C17EA7"/>
    <w:rsid w:val="00C32527"/>
    <w:rsid w:val="00D25E36"/>
    <w:rsid w:val="00EC08F1"/>
    <w:rsid w:val="00EE41E4"/>
    <w:rsid w:val="01620389"/>
    <w:rsid w:val="02A56561"/>
    <w:rsid w:val="02ADA475"/>
    <w:rsid w:val="02CFC947"/>
    <w:rsid w:val="034E9A08"/>
    <w:rsid w:val="03655407"/>
    <w:rsid w:val="037AF13C"/>
    <w:rsid w:val="041F9F45"/>
    <w:rsid w:val="084DCCE4"/>
    <w:rsid w:val="09C2FCD0"/>
    <w:rsid w:val="0AE28D9B"/>
    <w:rsid w:val="0B427649"/>
    <w:rsid w:val="0B5B78D5"/>
    <w:rsid w:val="0D25522B"/>
    <w:rsid w:val="0FA03D54"/>
    <w:rsid w:val="1131E925"/>
    <w:rsid w:val="11B9AF73"/>
    <w:rsid w:val="126A6F38"/>
    <w:rsid w:val="1337F667"/>
    <w:rsid w:val="1423E171"/>
    <w:rsid w:val="1475AC26"/>
    <w:rsid w:val="14B6A9D7"/>
    <w:rsid w:val="1688AEEF"/>
    <w:rsid w:val="16C912F2"/>
    <w:rsid w:val="1824B1B7"/>
    <w:rsid w:val="18B79B46"/>
    <w:rsid w:val="1AB534B1"/>
    <w:rsid w:val="1DC5D3C5"/>
    <w:rsid w:val="1E526E4C"/>
    <w:rsid w:val="1EC4124F"/>
    <w:rsid w:val="210103E9"/>
    <w:rsid w:val="22B805CE"/>
    <w:rsid w:val="22D291C2"/>
    <w:rsid w:val="22DC7B31"/>
    <w:rsid w:val="24F0CCD4"/>
    <w:rsid w:val="2527A902"/>
    <w:rsid w:val="25B252B5"/>
    <w:rsid w:val="25D89D74"/>
    <w:rsid w:val="25F66BC0"/>
    <w:rsid w:val="2640E4DF"/>
    <w:rsid w:val="270CC7BF"/>
    <w:rsid w:val="28F2111B"/>
    <w:rsid w:val="2A8DBE3D"/>
    <w:rsid w:val="2BF87D2A"/>
    <w:rsid w:val="2DAE31BD"/>
    <w:rsid w:val="2EFE07A3"/>
    <w:rsid w:val="31196BB1"/>
    <w:rsid w:val="31235D75"/>
    <w:rsid w:val="31402663"/>
    <w:rsid w:val="31D3C3AC"/>
    <w:rsid w:val="32271BC1"/>
    <w:rsid w:val="3657F4B1"/>
    <w:rsid w:val="39068991"/>
    <w:rsid w:val="3E00197A"/>
    <w:rsid w:val="3E532DEC"/>
    <w:rsid w:val="3F56CB38"/>
    <w:rsid w:val="438092F8"/>
    <w:rsid w:val="45A4C418"/>
    <w:rsid w:val="46381852"/>
    <w:rsid w:val="4662C6BE"/>
    <w:rsid w:val="4707FBCC"/>
    <w:rsid w:val="4BE92A2E"/>
    <w:rsid w:val="4CDD2D6C"/>
    <w:rsid w:val="4D346BA3"/>
    <w:rsid w:val="4DA830B1"/>
    <w:rsid w:val="5002C8DE"/>
    <w:rsid w:val="505DD726"/>
    <w:rsid w:val="50BED051"/>
    <w:rsid w:val="51479CE9"/>
    <w:rsid w:val="51524FB2"/>
    <w:rsid w:val="51C153D9"/>
    <w:rsid w:val="51FADDBA"/>
    <w:rsid w:val="52EFB592"/>
    <w:rsid w:val="53F23178"/>
    <w:rsid w:val="54E412AB"/>
    <w:rsid w:val="5648F26F"/>
    <w:rsid w:val="5B5E6826"/>
    <w:rsid w:val="5C84FA6E"/>
    <w:rsid w:val="5CFBBFC6"/>
    <w:rsid w:val="5D2A7AFE"/>
    <w:rsid w:val="5DE9ECD0"/>
    <w:rsid w:val="5E008161"/>
    <w:rsid w:val="5F0DA05C"/>
    <w:rsid w:val="613FFEDD"/>
    <w:rsid w:val="618FE100"/>
    <w:rsid w:val="621359C2"/>
    <w:rsid w:val="6221AFDC"/>
    <w:rsid w:val="6488BC9E"/>
    <w:rsid w:val="650F4406"/>
    <w:rsid w:val="6608C3D3"/>
    <w:rsid w:val="6A7539FD"/>
    <w:rsid w:val="6A93CA85"/>
    <w:rsid w:val="6AA6F67F"/>
    <w:rsid w:val="6DB5F0D9"/>
    <w:rsid w:val="6E1A7217"/>
    <w:rsid w:val="6E6EBD4B"/>
    <w:rsid w:val="6F7BFBFF"/>
    <w:rsid w:val="71D39CF8"/>
    <w:rsid w:val="71F04149"/>
    <w:rsid w:val="745C24EF"/>
    <w:rsid w:val="7472FDA7"/>
    <w:rsid w:val="74F4E97D"/>
    <w:rsid w:val="768C00D9"/>
    <w:rsid w:val="78D2D284"/>
    <w:rsid w:val="7B11D754"/>
    <w:rsid w:val="7B372F1F"/>
    <w:rsid w:val="7BA56B00"/>
    <w:rsid w:val="7CAFD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FB592"/>
  <w15:chartTrackingRefBased/>
  <w15:docId w15:val="{8C9A2862-57E6-4AF6-AD40-CC1BBE273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uiPriority w:val="9"/>
    <w:unhideWhenUsed/>
    <w:qFormat/>
    <w:rsid w:val="1EC412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1EC4124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2527A902"/>
    <w:rPr>
      <w:color w:val="467886"/>
      <w:u w:val="single"/>
    </w:rPr>
  </w:style>
  <w:style w:type="paragraph" w:styleId="Header">
    <w:name w:val="header"/>
    <w:basedOn w:val="Normal"/>
    <w:uiPriority w:val="99"/>
    <w:unhideWhenUsed/>
    <w:rsid w:val="2527A902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2527A902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754507d-80b7-4732-aa91-1bd259b279a1">
      <Terms xmlns="http://schemas.microsoft.com/office/infopath/2007/PartnerControls"/>
    </lcf76f155ced4ddcb4097134ff3c332f>
    <Thumbnail xmlns="c754507d-80b7-4732-aa91-1bd259b279a1" xsi:nil="true"/>
    <TaxCatchAll xmlns="5478f610-55f3-467b-bec7-79e756b45d5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0ADC7A3CCD1645915F53E5A5890C4B" ma:contentTypeVersion="22" ma:contentTypeDescription="Create a new document." ma:contentTypeScope="" ma:versionID="6842e551313066c6b8b14946d7d3cea7">
  <xsd:schema xmlns:xsd="http://www.w3.org/2001/XMLSchema" xmlns:xs="http://www.w3.org/2001/XMLSchema" xmlns:p="http://schemas.microsoft.com/office/2006/metadata/properties" xmlns:ns2="c754507d-80b7-4732-aa91-1bd259b279a1" xmlns:ns3="5478f610-55f3-467b-bec7-79e756b45d50" targetNamespace="http://schemas.microsoft.com/office/2006/metadata/properties" ma:root="true" ma:fieldsID="691c7384dd36a6b22a29c400e94dc6b4" ns2:_="" ns3:_="">
    <xsd:import namespace="c754507d-80b7-4732-aa91-1bd259b279a1"/>
    <xsd:import namespace="5478f610-55f3-467b-bec7-79e756b45d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54507d-80b7-4732-aa91-1bd259b279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ed9410b-0085-4582-863b-bbeba6af09e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Thumbnail" ma:index="24" nillable="true" ma:displayName="Thumbnail" ma:format="Thumbnail" ma:internalName="Thumbnail">
      <xsd:simpleType>
        <xsd:restriction base="dms:Unknown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78f610-55f3-467b-bec7-79e756b45d5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ce2a29c-75f6-418c-8038-b8d6b6e79fd6}" ma:internalName="TaxCatchAll" ma:showField="CatchAllData" ma:web="5478f610-55f3-467b-bec7-79e756b45d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AB7E59-7F21-443C-A07C-0B62333187F3}">
  <ds:schemaRefs>
    <ds:schemaRef ds:uri="http://schemas.microsoft.com/office/2006/metadata/properties"/>
    <ds:schemaRef ds:uri="http://schemas.microsoft.com/office/infopath/2007/PartnerControls"/>
    <ds:schemaRef ds:uri="c754507d-80b7-4732-aa91-1bd259b279a1"/>
    <ds:schemaRef ds:uri="5478f610-55f3-467b-bec7-79e756b45d50"/>
  </ds:schemaRefs>
</ds:datastoreItem>
</file>

<file path=customXml/itemProps2.xml><?xml version="1.0" encoding="utf-8"?>
<ds:datastoreItem xmlns:ds="http://schemas.openxmlformats.org/officeDocument/2006/customXml" ds:itemID="{766E87EB-E3DA-4460-A5CD-6038E4B5BC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A34CFD-4774-473D-ADAF-3A90F4E0CA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54507d-80b7-4732-aa91-1bd259b279a1"/>
    <ds:schemaRef ds:uri="5478f610-55f3-467b-bec7-79e756b45d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668</Words>
  <Characters>3813</Characters>
  <Application>Microsoft Office Word</Application>
  <DocSecurity>4</DocSecurity>
  <Lines>31</Lines>
  <Paragraphs>8</Paragraphs>
  <ScaleCrop>false</ScaleCrop>
  <Company/>
  <LinksUpToDate>false</LinksUpToDate>
  <CharactersWithSpaces>4473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Tillyer</dc:creator>
  <cp:keywords/>
  <dc:description/>
  <cp:lastModifiedBy>Aaron Tillyer</cp:lastModifiedBy>
  <cp:revision>10</cp:revision>
  <dcterms:created xsi:type="dcterms:W3CDTF">2025-10-09T09:25:00Z</dcterms:created>
  <dcterms:modified xsi:type="dcterms:W3CDTF">2025-10-09T10:05:00Z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0x010100840ADC7A3CCD1645915F53E5A5890C4B</vt:lpwstr>
  </property>
  <property fmtid="{D5CDD505-2E9C-101B-9397-08002B2CF9AE}" pid="3" name="MediaServiceImageTags">
    <vt:lpwstr/>
  </property>
</Properties>
</file>