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2AD4" w14:textId="599C7FF6" w:rsidR="000F6B62" w:rsidRPr="000F6B62" w:rsidRDefault="000F6B62">
      <w:pPr>
        <w:rPr>
          <w:rFonts w:ascii="Calibri" w:hAnsi="Calibri" w:cs="Calibri"/>
          <w:b/>
          <w:bCs/>
          <w:sz w:val="24"/>
          <w:szCs w:val="24"/>
        </w:rPr>
      </w:pPr>
      <w:r w:rsidRPr="000F6B62">
        <w:rPr>
          <w:rFonts w:ascii="Calibri" w:hAnsi="Calibri" w:cs="Calibri"/>
          <w:b/>
          <w:bCs/>
          <w:sz w:val="24"/>
          <w:szCs w:val="24"/>
        </w:rPr>
        <w:t>Assistant Finance Officer – Sickle Cell Society</w:t>
      </w:r>
    </w:p>
    <w:p w14:paraId="1CB81FDE" w14:textId="2327A86D" w:rsidR="005424D7" w:rsidRPr="000F6B62" w:rsidRDefault="00DC05C8">
      <w:pPr>
        <w:rPr>
          <w:rFonts w:ascii="Calibri" w:hAnsi="Calibri" w:cs="Calibri"/>
        </w:rPr>
      </w:pPr>
      <w:r w:rsidRPr="000F6B62">
        <w:rPr>
          <w:rFonts w:ascii="Calibri" w:hAnsi="Calibri" w:cs="Calibri"/>
        </w:rPr>
        <w:br/>
        <w:t>JOB TITLE: Assistant Finance Officer</w:t>
      </w:r>
      <w:r w:rsidRPr="000F6B62">
        <w:rPr>
          <w:rFonts w:ascii="Calibri" w:hAnsi="Calibri" w:cs="Calibri"/>
        </w:rPr>
        <w:br/>
        <w:t>HOURS: 14 hours per week / 2 days per week</w:t>
      </w:r>
      <w:r w:rsidRPr="000F6B62">
        <w:rPr>
          <w:rFonts w:ascii="Calibri" w:hAnsi="Calibri" w:cs="Calibri"/>
        </w:rPr>
        <w:br/>
        <w:t>SALARY: £</w:t>
      </w:r>
      <w:r w:rsidR="004E0F17">
        <w:rPr>
          <w:rFonts w:ascii="Calibri" w:hAnsi="Calibri" w:cs="Calibri"/>
        </w:rPr>
        <w:t>30</w:t>
      </w:r>
      <w:r w:rsidR="00E52E96">
        <w:rPr>
          <w:rFonts w:ascii="Calibri" w:hAnsi="Calibri" w:cs="Calibri"/>
        </w:rPr>
        <w:t>,000</w:t>
      </w:r>
      <w:r w:rsidRPr="000F6B62">
        <w:rPr>
          <w:rFonts w:ascii="Calibri" w:hAnsi="Calibri" w:cs="Calibri"/>
        </w:rPr>
        <w:t xml:space="preserve"> per annum (£</w:t>
      </w:r>
      <w:r w:rsidR="00E52E96">
        <w:rPr>
          <w:rFonts w:ascii="Calibri" w:hAnsi="Calibri" w:cs="Calibri"/>
        </w:rPr>
        <w:t>12,000</w:t>
      </w:r>
      <w:r w:rsidRPr="000F6B62">
        <w:rPr>
          <w:rFonts w:ascii="Calibri" w:hAnsi="Calibri" w:cs="Calibri"/>
        </w:rPr>
        <w:t xml:space="preserve"> pro rata)</w:t>
      </w:r>
      <w:r w:rsidRPr="000F6B62">
        <w:rPr>
          <w:rFonts w:ascii="Calibri" w:hAnsi="Calibri" w:cs="Calibri"/>
        </w:rPr>
        <w:br/>
        <w:t>CONTRACT TYPE: Fixed Term – 2</w:t>
      </w:r>
      <w:r w:rsidR="00123A05">
        <w:rPr>
          <w:rFonts w:ascii="Calibri" w:hAnsi="Calibri" w:cs="Calibri"/>
        </w:rPr>
        <w:t>4</w:t>
      </w:r>
      <w:r w:rsidRPr="000F6B62">
        <w:rPr>
          <w:rFonts w:ascii="Calibri" w:hAnsi="Calibri" w:cs="Calibri"/>
        </w:rPr>
        <w:t xml:space="preserve"> months</w:t>
      </w:r>
      <w:r w:rsidRPr="000F6B62">
        <w:rPr>
          <w:rFonts w:ascii="Calibri" w:hAnsi="Calibri" w:cs="Calibri"/>
        </w:rPr>
        <w:br/>
        <w:t>LINE MANAGER: Finance &amp; Administrative Manager</w:t>
      </w:r>
      <w:r w:rsidRPr="000F6B62">
        <w:rPr>
          <w:rFonts w:ascii="Calibri" w:hAnsi="Calibri" w:cs="Calibri"/>
        </w:rPr>
        <w:br/>
        <w:t>LOCATION: Sickle Cell Society, 54 Station Road, London, NW10 4UA</w:t>
      </w:r>
    </w:p>
    <w:p w14:paraId="5EAB5BB7" w14:textId="77777777" w:rsidR="005424D7" w:rsidRDefault="00DC05C8">
      <w:pPr>
        <w:pStyle w:val="Heading1"/>
        <w:rPr>
          <w:rFonts w:ascii="Calibri" w:hAnsi="Calibri" w:cs="Calibri"/>
          <w:color w:val="auto"/>
          <w:sz w:val="24"/>
          <w:szCs w:val="24"/>
        </w:rPr>
      </w:pPr>
      <w:r w:rsidRPr="000F6B62">
        <w:rPr>
          <w:rFonts w:ascii="Calibri" w:hAnsi="Calibri" w:cs="Calibri"/>
          <w:color w:val="auto"/>
          <w:sz w:val="24"/>
          <w:szCs w:val="24"/>
        </w:rPr>
        <w:t xml:space="preserve">About </w:t>
      </w:r>
      <w:proofErr w:type="gramStart"/>
      <w:r w:rsidRPr="000F6B62">
        <w:rPr>
          <w:rFonts w:ascii="Calibri" w:hAnsi="Calibri" w:cs="Calibri"/>
          <w:color w:val="auto"/>
          <w:sz w:val="24"/>
          <w:szCs w:val="24"/>
        </w:rPr>
        <w:t>the Sickle</w:t>
      </w:r>
      <w:proofErr w:type="gramEnd"/>
      <w:r w:rsidRPr="000F6B62">
        <w:rPr>
          <w:rFonts w:ascii="Calibri" w:hAnsi="Calibri" w:cs="Calibri"/>
          <w:color w:val="auto"/>
          <w:sz w:val="24"/>
          <w:szCs w:val="24"/>
        </w:rPr>
        <w:t xml:space="preserve"> Cell Society</w:t>
      </w:r>
    </w:p>
    <w:p w14:paraId="0DE08EF6" w14:textId="7ABCEB56" w:rsidR="00123A05" w:rsidRPr="00C57EF1" w:rsidRDefault="00123A05" w:rsidP="00E14E18">
      <w:pPr>
        <w:pStyle w:val="NormalWeb"/>
        <w:shd w:val="clear" w:color="auto" w:fill="FFFFFF"/>
        <w:spacing w:before="0" w:beforeAutospacing="0" w:after="0" w:afterAutospacing="0"/>
        <w:textAlignment w:val="baseline"/>
        <w:rPr>
          <w:rFonts w:ascii="Calibri" w:hAnsi="Calibri" w:cs="Calibri"/>
          <w:color w:val="808080"/>
          <w:sz w:val="22"/>
          <w:szCs w:val="22"/>
        </w:rPr>
      </w:pPr>
      <w:r w:rsidRPr="00C57EF1">
        <w:rPr>
          <w:rFonts w:ascii="Calibri" w:hAnsi="Calibri" w:cs="Calibri"/>
          <w:color w:val="808080"/>
          <w:sz w:val="22"/>
          <w:szCs w:val="22"/>
        </w:rPr>
        <w:t>The </w:t>
      </w:r>
      <w:hyperlink r:id="rId11" w:history="1">
        <w:r w:rsidRPr="00C57EF1">
          <w:rPr>
            <w:rStyle w:val="Strong"/>
            <w:rFonts w:ascii="Calibri" w:hAnsi="Calibri" w:cs="Calibri"/>
            <w:color w:val="D65938"/>
            <w:sz w:val="22"/>
            <w:szCs w:val="22"/>
            <w:bdr w:val="none" w:sz="0" w:space="0" w:color="auto" w:frame="1"/>
          </w:rPr>
          <w:t>Sickle Cell Society</w:t>
        </w:r>
      </w:hyperlink>
      <w:r w:rsidRPr="00C57EF1">
        <w:rPr>
          <w:rFonts w:ascii="Calibri" w:hAnsi="Calibri" w:cs="Calibri"/>
          <w:color w:val="808080"/>
          <w:sz w:val="22"/>
          <w:szCs w:val="22"/>
        </w:rPr>
        <w:t> (SCS) is the only national charity in the UK that supports and represents people affected by a sickle cell disorder. We provide information, advice, and support to enable and empower individuals and families to improve their overall quality of life. Approximately 15,000 people in the UK have sickle cell disorder. These inherited conditionals predominantly affect people of Black African</w:t>
      </w:r>
      <w:r w:rsidR="00AA2CE4">
        <w:rPr>
          <w:rFonts w:ascii="Calibri" w:hAnsi="Calibri" w:cs="Calibri"/>
          <w:color w:val="808080"/>
          <w:sz w:val="22"/>
          <w:szCs w:val="22"/>
        </w:rPr>
        <w:t xml:space="preserve"> </w:t>
      </w:r>
      <w:r w:rsidRPr="00C57EF1">
        <w:rPr>
          <w:rFonts w:ascii="Calibri" w:hAnsi="Calibri" w:cs="Calibri"/>
          <w:color w:val="808080"/>
          <w:sz w:val="22"/>
          <w:szCs w:val="22"/>
        </w:rPr>
        <w:t>and Black Caribbean heritage and to a lesser extent people of Mediterranean, Middle Eastern, South Asian, and Central/South American heritage.</w:t>
      </w:r>
    </w:p>
    <w:p w14:paraId="7AD9336D" w14:textId="77777777" w:rsidR="00123A05" w:rsidRPr="00C57EF1" w:rsidRDefault="00123A05" w:rsidP="00123A05">
      <w:pPr>
        <w:pStyle w:val="NormalWeb"/>
        <w:shd w:val="clear" w:color="auto" w:fill="FFFFFF"/>
        <w:spacing w:before="0" w:beforeAutospacing="0" w:after="300" w:afterAutospacing="0"/>
        <w:textAlignment w:val="baseline"/>
        <w:rPr>
          <w:rFonts w:ascii="Calibri" w:hAnsi="Calibri" w:cs="Calibri"/>
          <w:color w:val="808080"/>
          <w:sz w:val="22"/>
          <w:szCs w:val="22"/>
        </w:rPr>
      </w:pPr>
      <w:r w:rsidRPr="00C57EF1">
        <w:rPr>
          <w:rFonts w:ascii="Calibri" w:hAnsi="Calibri" w:cs="Calibri"/>
          <w:color w:val="808080"/>
          <w:sz w:val="22"/>
          <w:szCs w:val="22"/>
        </w:rPr>
        <w:t>We assist and enable people living with SCD to realise their full potential whilst successfully managing the challenges they face in living with this potentially life-limiting condition. We are a small, friendly, and close-knit team of 14 skilled and highly committed staff approximately 30 active volunteers.</w:t>
      </w:r>
    </w:p>
    <w:p w14:paraId="7996E869" w14:textId="77777777" w:rsidR="00123A05" w:rsidRPr="00C57EF1" w:rsidRDefault="00123A05" w:rsidP="00123A05">
      <w:pPr>
        <w:pStyle w:val="NormalWeb"/>
        <w:shd w:val="clear" w:color="auto" w:fill="FFFFFF"/>
        <w:spacing w:before="0" w:beforeAutospacing="0" w:after="0" w:afterAutospacing="0"/>
        <w:textAlignment w:val="baseline"/>
        <w:rPr>
          <w:rFonts w:ascii="Calibri" w:hAnsi="Calibri" w:cs="Calibri"/>
          <w:color w:val="808080"/>
          <w:sz w:val="22"/>
          <w:szCs w:val="22"/>
        </w:rPr>
      </w:pPr>
      <w:r w:rsidRPr="00C57EF1">
        <w:rPr>
          <w:rFonts w:ascii="Calibri" w:hAnsi="Calibri" w:cs="Calibri"/>
          <w:color w:val="808080"/>
          <w:sz w:val="22"/>
          <w:szCs w:val="22"/>
        </w:rPr>
        <w:t>If you want to find out more about the work we do, including the </w:t>
      </w:r>
      <w:hyperlink r:id="rId12" w:history="1">
        <w:r w:rsidRPr="00C57EF1">
          <w:rPr>
            <w:rStyle w:val="Strong"/>
            <w:rFonts w:ascii="Calibri" w:hAnsi="Calibri" w:cs="Calibri"/>
            <w:color w:val="D65938"/>
            <w:sz w:val="22"/>
            <w:szCs w:val="22"/>
            <w:bdr w:val="none" w:sz="0" w:space="0" w:color="auto" w:frame="1"/>
          </w:rPr>
          <w:t>Give Blood, Spread Love Project</w:t>
        </w:r>
      </w:hyperlink>
      <w:r w:rsidRPr="00C57EF1">
        <w:rPr>
          <w:rFonts w:ascii="Calibri" w:hAnsi="Calibri" w:cs="Calibri"/>
          <w:color w:val="808080"/>
          <w:sz w:val="22"/>
          <w:szCs w:val="22"/>
        </w:rPr>
        <w:t>, </w:t>
      </w:r>
      <w:hyperlink r:id="rId13" w:history="1">
        <w:r w:rsidRPr="00C57EF1">
          <w:rPr>
            <w:rStyle w:val="Strong"/>
            <w:rFonts w:ascii="Calibri" w:hAnsi="Calibri" w:cs="Calibri"/>
            <w:color w:val="D65938"/>
            <w:sz w:val="22"/>
            <w:szCs w:val="22"/>
            <w:bdr w:val="none" w:sz="0" w:space="0" w:color="auto" w:frame="1"/>
          </w:rPr>
          <w:t>Screening Programme</w:t>
        </w:r>
      </w:hyperlink>
      <w:r w:rsidRPr="00C57EF1">
        <w:rPr>
          <w:rFonts w:ascii="Calibri" w:hAnsi="Calibri" w:cs="Calibri"/>
          <w:color w:val="808080"/>
          <w:sz w:val="22"/>
          <w:szCs w:val="22"/>
        </w:rPr>
        <w:t>, and </w:t>
      </w:r>
      <w:hyperlink r:id="rId14" w:history="1">
        <w:r w:rsidRPr="00C57EF1">
          <w:rPr>
            <w:rStyle w:val="Strong"/>
            <w:rFonts w:ascii="Calibri" w:hAnsi="Calibri" w:cs="Calibri"/>
            <w:color w:val="D65938"/>
            <w:sz w:val="22"/>
            <w:szCs w:val="22"/>
            <w:bdr w:val="none" w:sz="0" w:space="0" w:color="auto" w:frame="1"/>
          </w:rPr>
          <w:t>Helpline Services</w:t>
        </w:r>
      </w:hyperlink>
      <w:r w:rsidRPr="00C57EF1">
        <w:rPr>
          <w:rFonts w:ascii="Calibri" w:hAnsi="Calibri" w:cs="Calibri"/>
          <w:color w:val="808080"/>
          <w:sz w:val="22"/>
          <w:szCs w:val="22"/>
        </w:rPr>
        <w:t>, please visit our </w:t>
      </w:r>
      <w:hyperlink r:id="rId15" w:history="1">
        <w:r w:rsidRPr="00C57EF1">
          <w:rPr>
            <w:rStyle w:val="Strong"/>
            <w:rFonts w:ascii="Calibri" w:hAnsi="Calibri" w:cs="Calibri"/>
            <w:color w:val="D65938"/>
            <w:sz w:val="22"/>
            <w:szCs w:val="22"/>
            <w:bdr w:val="none" w:sz="0" w:space="0" w:color="auto" w:frame="1"/>
          </w:rPr>
          <w:t>website</w:t>
        </w:r>
      </w:hyperlink>
      <w:r w:rsidRPr="00C57EF1">
        <w:rPr>
          <w:rFonts w:ascii="Calibri" w:hAnsi="Calibri" w:cs="Calibri"/>
          <w:color w:val="808080"/>
          <w:sz w:val="22"/>
          <w:szCs w:val="22"/>
        </w:rPr>
        <w:t>.</w:t>
      </w:r>
    </w:p>
    <w:p w14:paraId="33728770" w14:textId="77777777" w:rsidR="005424D7" w:rsidRPr="000F6B62" w:rsidRDefault="00DC05C8">
      <w:pPr>
        <w:pStyle w:val="Heading1"/>
        <w:rPr>
          <w:rFonts w:ascii="Calibri" w:hAnsi="Calibri" w:cs="Calibri"/>
          <w:color w:val="auto"/>
          <w:sz w:val="24"/>
          <w:szCs w:val="24"/>
        </w:rPr>
      </w:pPr>
      <w:r w:rsidRPr="000F6B62">
        <w:rPr>
          <w:rFonts w:ascii="Calibri" w:hAnsi="Calibri" w:cs="Calibri"/>
          <w:color w:val="auto"/>
          <w:sz w:val="24"/>
          <w:szCs w:val="24"/>
        </w:rPr>
        <w:t>Job Summary</w:t>
      </w:r>
    </w:p>
    <w:p w14:paraId="13EFFD43" w14:textId="05642223" w:rsidR="00AA6590" w:rsidRDefault="00DC05C8" w:rsidP="00AA6590">
      <w:pPr>
        <w:rPr>
          <w:rFonts w:ascii="Calibri" w:hAnsi="Calibri" w:cs="Calibri"/>
        </w:rPr>
      </w:pPr>
      <w:r w:rsidRPr="000F6B62">
        <w:rPr>
          <w:rFonts w:ascii="Calibri" w:hAnsi="Calibri" w:cs="Calibri"/>
        </w:rPr>
        <w:br/>
        <w:t xml:space="preserve">We are seeking a self-starter and detail-oriented Assistant Finance Officer to support the Finance &amp; Administrative Manager. </w:t>
      </w:r>
    </w:p>
    <w:p w14:paraId="4BC2AB6E" w14:textId="3A4F0AF5" w:rsidR="005424D7" w:rsidRPr="000F6B62" w:rsidRDefault="00DC05C8" w:rsidP="00AA6590">
      <w:pPr>
        <w:rPr>
          <w:rFonts w:ascii="Calibri" w:hAnsi="Calibri" w:cs="Calibri"/>
        </w:rPr>
      </w:pPr>
      <w:r w:rsidRPr="000F6B62">
        <w:rPr>
          <w:rFonts w:ascii="Calibri" w:hAnsi="Calibri" w:cs="Calibri"/>
        </w:rPr>
        <w:t>This pivotal role will contribute to the effective financial operations of the Sickle Cell Society by ensuring accuracy, efficiency, and compliance with financial regulations.</w:t>
      </w:r>
      <w:r w:rsidRPr="000F6B62">
        <w:rPr>
          <w:rFonts w:ascii="Calibri" w:hAnsi="Calibri" w:cs="Calibri"/>
        </w:rPr>
        <w:br/>
      </w:r>
      <w:r w:rsidRPr="000F6B62">
        <w:rPr>
          <w:rFonts w:ascii="Calibri" w:hAnsi="Calibri" w:cs="Calibri"/>
        </w:rPr>
        <w:br/>
        <w:t xml:space="preserve">The successful candidate will be highly proficient, analytical, and capable of working independently as well as collaboratively with the Finance &amp; Administrative Manager. They must be self-sufficient, a strong problem-solver, and able to manage multiple responsibilities </w:t>
      </w:r>
      <w:r w:rsidRPr="000F6B62">
        <w:rPr>
          <w:rFonts w:ascii="Calibri" w:hAnsi="Calibri" w:cs="Calibri"/>
        </w:rPr>
        <w:br/>
        <w:t>with minimal supervision. Excellent communication skills are essential for liaising across internal teams and with external partners.</w:t>
      </w:r>
      <w:r w:rsidRPr="000F6B62">
        <w:rPr>
          <w:rFonts w:ascii="Calibri" w:hAnsi="Calibri" w:cs="Calibri"/>
        </w:rPr>
        <w:br/>
      </w:r>
      <w:r w:rsidRPr="000F6B62">
        <w:rPr>
          <w:rFonts w:ascii="Calibri" w:hAnsi="Calibri" w:cs="Calibri"/>
        </w:rPr>
        <w:br/>
        <w:t>You will assist with financial reporting, transaction processing, audit preparation, and budget support. This is an excellent opportunity for someone passionate about finance to play a vital part in supporting the Society’s strategic and operational goals.</w:t>
      </w:r>
      <w:r w:rsidRPr="000F6B62">
        <w:rPr>
          <w:rFonts w:ascii="Calibri" w:hAnsi="Calibri" w:cs="Calibri"/>
        </w:rPr>
        <w:br/>
      </w:r>
      <w:r w:rsidRPr="00AA6590">
        <w:rPr>
          <w:rFonts w:ascii="Calibri" w:hAnsi="Calibri" w:cs="Calibri"/>
          <w:b/>
          <w:bCs/>
          <w:i/>
          <w:iCs/>
        </w:rPr>
        <w:br/>
      </w:r>
      <w:r w:rsidRPr="00AA6590">
        <w:rPr>
          <w:rFonts w:ascii="Calibri" w:hAnsi="Calibri" w:cs="Calibri"/>
          <w:b/>
          <w:bCs/>
          <w:i/>
          <w:iCs/>
        </w:rPr>
        <w:lastRenderedPageBreak/>
        <w:t xml:space="preserve">Please note: This job description outlines key accountabilities but is not exhaustive. Flexibility is required, and responsibilities may vary to meet </w:t>
      </w:r>
      <w:proofErr w:type="spellStart"/>
      <w:r w:rsidRPr="00AA6590">
        <w:rPr>
          <w:rFonts w:ascii="Calibri" w:hAnsi="Calibri" w:cs="Calibri"/>
          <w:b/>
          <w:bCs/>
          <w:i/>
          <w:iCs/>
        </w:rPr>
        <w:t>organisational</w:t>
      </w:r>
      <w:proofErr w:type="spellEnd"/>
      <w:r w:rsidRPr="00AA6590">
        <w:rPr>
          <w:rFonts w:ascii="Calibri" w:hAnsi="Calibri" w:cs="Calibri"/>
          <w:b/>
          <w:bCs/>
          <w:i/>
          <w:iCs/>
        </w:rPr>
        <w:t xml:space="preserve"> needs.</w:t>
      </w:r>
      <w:r w:rsidRPr="000F6B62">
        <w:rPr>
          <w:rFonts w:ascii="Calibri" w:hAnsi="Calibri" w:cs="Calibri"/>
        </w:rPr>
        <w:br/>
      </w:r>
    </w:p>
    <w:p w14:paraId="06376957" w14:textId="77777777" w:rsidR="005424D7" w:rsidRPr="000F6B62" w:rsidRDefault="00DC05C8">
      <w:pPr>
        <w:pStyle w:val="Heading1"/>
        <w:rPr>
          <w:rFonts w:ascii="Calibri" w:hAnsi="Calibri" w:cs="Calibri"/>
          <w:color w:val="auto"/>
          <w:sz w:val="24"/>
          <w:szCs w:val="24"/>
        </w:rPr>
      </w:pPr>
      <w:r w:rsidRPr="000F6B62">
        <w:rPr>
          <w:rFonts w:ascii="Calibri" w:hAnsi="Calibri" w:cs="Calibri"/>
          <w:color w:val="auto"/>
          <w:sz w:val="24"/>
          <w:szCs w:val="24"/>
        </w:rPr>
        <w:t>Key Responsibilities</w:t>
      </w:r>
    </w:p>
    <w:p w14:paraId="6678518F" w14:textId="77777777" w:rsidR="005424D7" w:rsidRPr="000F6B62" w:rsidRDefault="00DC05C8">
      <w:pPr>
        <w:pStyle w:val="ListBullet"/>
        <w:rPr>
          <w:rFonts w:ascii="Calibri" w:hAnsi="Calibri" w:cs="Calibri"/>
        </w:rPr>
      </w:pPr>
      <w:r w:rsidRPr="000F6B62">
        <w:rPr>
          <w:rFonts w:ascii="Calibri" w:hAnsi="Calibri" w:cs="Calibri"/>
        </w:rPr>
        <w:t>Support the management of daily financial transactions and maintain accurate financial records.</w:t>
      </w:r>
    </w:p>
    <w:p w14:paraId="30DDBC95" w14:textId="77777777" w:rsidR="005424D7" w:rsidRPr="000F6B62" w:rsidRDefault="00DC05C8">
      <w:pPr>
        <w:pStyle w:val="ListBullet"/>
        <w:rPr>
          <w:rFonts w:ascii="Calibri" w:hAnsi="Calibri" w:cs="Calibri"/>
        </w:rPr>
      </w:pPr>
      <w:r w:rsidRPr="000F6B62">
        <w:rPr>
          <w:rFonts w:ascii="Calibri" w:hAnsi="Calibri" w:cs="Calibri"/>
        </w:rPr>
        <w:t xml:space="preserve">Prepare and </w:t>
      </w:r>
      <w:proofErr w:type="spellStart"/>
      <w:r w:rsidRPr="000F6B62">
        <w:rPr>
          <w:rFonts w:ascii="Calibri" w:hAnsi="Calibri" w:cs="Calibri"/>
        </w:rPr>
        <w:t>analyse</w:t>
      </w:r>
      <w:proofErr w:type="spellEnd"/>
      <w:r w:rsidRPr="000F6B62">
        <w:rPr>
          <w:rFonts w:ascii="Calibri" w:hAnsi="Calibri" w:cs="Calibri"/>
        </w:rPr>
        <w:t xml:space="preserve"> monthly financial reports, budgets, and forecasts.</w:t>
      </w:r>
    </w:p>
    <w:p w14:paraId="45986D9B" w14:textId="77777777" w:rsidR="005424D7" w:rsidRPr="000F6B62" w:rsidRDefault="00DC05C8">
      <w:pPr>
        <w:pStyle w:val="ListBullet"/>
        <w:rPr>
          <w:rFonts w:ascii="Calibri" w:hAnsi="Calibri" w:cs="Calibri"/>
        </w:rPr>
      </w:pPr>
      <w:r w:rsidRPr="000F6B62">
        <w:rPr>
          <w:rFonts w:ascii="Calibri" w:hAnsi="Calibri" w:cs="Calibri"/>
        </w:rPr>
        <w:t>Process supplier invoices, staff payments, and expense claims efficiently.</w:t>
      </w:r>
    </w:p>
    <w:p w14:paraId="03B1A61C" w14:textId="77777777" w:rsidR="005424D7" w:rsidRDefault="00DC05C8">
      <w:pPr>
        <w:pStyle w:val="ListBullet"/>
        <w:rPr>
          <w:rFonts w:ascii="Calibri" w:hAnsi="Calibri" w:cs="Calibri"/>
        </w:rPr>
      </w:pPr>
      <w:r w:rsidRPr="000F6B62">
        <w:rPr>
          <w:rFonts w:ascii="Calibri" w:hAnsi="Calibri" w:cs="Calibri"/>
        </w:rPr>
        <w:t>Assist with financial planning and analysis, including data collection and reporting.</w:t>
      </w:r>
    </w:p>
    <w:p w14:paraId="513E28A2" w14:textId="77777777" w:rsidR="005424D7" w:rsidRPr="000F6B62" w:rsidRDefault="00DC05C8">
      <w:pPr>
        <w:pStyle w:val="ListBullet"/>
        <w:rPr>
          <w:rFonts w:ascii="Calibri" w:hAnsi="Calibri" w:cs="Calibri"/>
        </w:rPr>
      </w:pPr>
      <w:r w:rsidRPr="000F6B62">
        <w:rPr>
          <w:rFonts w:ascii="Calibri" w:hAnsi="Calibri" w:cs="Calibri"/>
        </w:rPr>
        <w:t>Support the annual audit process by preparing relevant documentation.</w:t>
      </w:r>
    </w:p>
    <w:p w14:paraId="58A9ABFC" w14:textId="77777777" w:rsidR="005424D7" w:rsidRPr="000F6B62" w:rsidRDefault="00DC05C8">
      <w:pPr>
        <w:pStyle w:val="ListBullet"/>
        <w:rPr>
          <w:rFonts w:ascii="Calibri" w:hAnsi="Calibri" w:cs="Calibri"/>
        </w:rPr>
      </w:pPr>
      <w:r w:rsidRPr="000F6B62">
        <w:rPr>
          <w:rFonts w:ascii="Calibri" w:hAnsi="Calibri" w:cs="Calibri"/>
        </w:rPr>
        <w:t>Help ensure compliance with financial regulations, internal policies, and procedures.</w:t>
      </w:r>
    </w:p>
    <w:p w14:paraId="0037DA49" w14:textId="77777777" w:rsidR="005424D7" w:rsidRPr="000F6B62" w:rsidRDefault="00DC05C8">
      <w:pPr>
        <w:pStyle w:val="ListBullet"/>
        <w:rPr>
          <w:rFonts w:ascii="Calibri" w:hAnsi="Calibri" w:cs="Calibri"/>
        </w:rPr>
      </w:pPr>
      <w:r w:rsidRPr="000F6B62">
        <w:rPr>
          <w:rFonts w:ascii="Calibri" w:hAnsi="Calibri" w:cs="Calibri"/>
        </w:rPr>
        <w:t>Contribute to the development and implementation of financial systems and controls.</w:t>
      </w:r>
    </w:p>
    <w:p w14:paraId="79BDE008" w14:textId="58CC8FAC" w:rsidR="005424D7" w:rsidRPr="000F6B62" w:rsidRDefault="00DC05C8">
      <w:pPr>
        <w:pStyle w:val="ListBullet"/>
        <w:rPr>
          <w:rFonts w:ascii="Calibri" w:hAnsi="Calibri" w:cs="Calibri"/>
        </w:rPr>
      </w:pPr>
      <w:r w:rsidRPr="000F6B62">
        <w:rPr>
          <w:rFonts w:ascii="Calibri" w:hAnsi="Calibri" w:cs="Calibri"/>
        </w:rPr>
        <w:t>Administrative and HR Support</w:t>
      </w:r>
      <w:r w:rsidR="00AA2CE4">
        <w:rPr>
          <w:rFonts w:ascii="Calibri" w:hAnsi="Calibri" w:cs="Calibri"/>
        </w:rPr>
        <w:t>.</w:t>
      </w:r>
    </w:p>
    <w:p w14:paraId="044897FC" w14:textId="77777777" w:rsidR="005424D7" w:rsidRPr="000F6B62" w:rsidRDefault="00DC05C8">
      <w:pPr>
        <w:pStyle w:val="ListBullet"/>
        <w:rPr>
          <w:rFonts w:ascii="Calibri" w:hAnsi="Calibri" w:cs="Calibri"/>
        </w:rPr>
      </w:pPr>
      <w:r w:rsidRPr="000F6B62">
        <w:rPr>
          <w:rFonts w:ascii="Calibri" w:hAnsi="Calibri" w:cs="Calibri"/>
        </w:rPr>
        <w:t>Assist with processing new employee details and maintaining accurate HR records.</w:t>
      </w:r>
    </w:p>
    <w:p w14:paraId="6FFB50D2" w14:textId="77777777" w:rsidR="005424D7" w:rsidRPr="000F6B62" w:rsidRDefault="00DC05C8">
      <w:pPr>
        <w:pStyle w:val="ListBullet"/>
        <w:rPr>
          <w:rFonts w:ascii="Calibri" w:hAnsi="Calibri" w:cs="Calibri"/>
        </w:rPr>
      </w:pPr>
      <w:r w:rsidRPr="000F6B62">
        <w:rPr>
          <w:rFonts w:ascii="Calibri" w:hAnsi="Calibri" w:cs="Calibri"/>
        </w:rPr>
        <w:t>Monitor the Sickle Cell Society stakeholder pension scheme: auto-enrolling new staff, submitting monthly contributions, and ensuring accurate salary deductions.</w:t>
      </w:r>
    </w:p>
    <w:p w14:paraId="175883EC" w14:textId="77777777" w:rsidR="005424D7" w:rsidRPr="000F6B62" w:rsidRDefault="00DC05C8">
      <w:pPr>
        <w:pStyle w:val="ListBullet"/>
        <w:rPr>
          <w:rFonts w:ascii="Calibri" w:hAnsi="Calibri" w:cs="Calibri"/>
        </w:rPr>
      </w:pPr>
      <w:r w:rsidRPr="000F6B62">
        <w:rPr>
          <w:rFonts w:ascii="Calibri" w:hAnsi="Calibri" w:cs="Calibri"/>
        </w:rPr>
        <w:t>Record and update staff absences including sick leave, TOIL, and annual leave.</w:t>
      </w:r>
    </w:p>
    <w:p w14:paraId="39C9C37C" w14:textId="77777777" w:rsidR="005424D7" w:rsidRPr="000F6B62" w:rsidRDefault="00DC05C8">
      <w:pPr>
        <w:pStyle w:val="ListBullet"/>
        <w:rPr>
          <w:rFonts w:ascii="Calibri" w:hAnsi="Calibri" w:cs="Calibri"/>
        </w:rPr>
      </w:pPr>
      <w:r w:rsidRPr="000F6B62">
        <w:rPr>
          <w:rFonts w:ascii="Calibri" w:hAnsi="Calibri" w:cs="Calibri"/>
        </w:rPr>
        <w:t xml:space="preserve">Provide general administrative support and contribute to </w:t>
      </w:r>
      <w:proofErr w:type="spellStart"/>
      <w:r w:rsidRPr="000F6B62">
        <w:rPr>
          <w:rFonts w:ascii="Calibri" w:hAnsi="Calibri" w:cs="Calibri"/>
        </w:rPr>
        <w:t>organisational</w:t>
      </w:r>
      <w:proofErr w:type="spellEnd"/>
      <w:r w:rsidRPr="000F6B62">
        <w:rPr>
          <w:rFonts w:ascii="Calibri" w:hAnsi="Calibri" w:cs="Calibri"/>
        </w:rPr>
        <w:t xml:space="preserve"> operations.</w:t>
      </w:r>
    </w:p>
    <w:p w14:paraId="0C5D4238" w14:textId="1C4CF6FB" w:rsidR="005424D7" w:rsidRDefault="00DC05C8">
      <w:pPr>
        <w:pStyle w:val="ListBullet"/>
        <w:rPr>
          <w:rFonts w:ascii="Calibri" w:hAnsi="Calibri" w:cs="Calibri"/>
        </w:rPr>
      </w:pPr>
      <w:proofErr w:type="spellStart"/>
      <w:r w:rsidRPr="000F6B62">
        <w:rPr>
          <w:rFonts w:ascii="Calibri" w:hAnsi="Calibri" w:cs="Calibri"/>
        </w:rPr>
        <w:t>Organisational</w:t>
      </w:r>
      <w:proofErr w:type="spellEnd"/>
      <w:r w:rsidRPr="000F6B62">
        <w:rPr>
          <w:rFonts w:ascii="Calibri" w:hAnsi="Calibri" w:cs="Calibri"/>
        </w:rPr>
        <w:t xml:space="preserve"> Engagement</w:t>
      </w:r>
      <w:r w:rsidR="00AA2CE4">
        <w:rPr>
          <w:rFonts w:ascii="Calibri" w:hAnsi="Calibri" w:cs="Calibri"/>
        </w:rPr>
        <w:t>.</w:t>
      </w:r>
    </w:p>
    <w:p w14:paraId="3ED3783D" w14:textId="0184763B" w:rsidR="00E60681" w:rsidRPr="000F6B62" w:rsidRDefault="0010475A">
      <w:pPr>
        <w:pStyle w:val="ListBullet"/>
        <w:rPr>
          <w:rFonts w:ascii="Calibri" w:hAnsi="Calibri" w:cs="Calibri"/>
        </w:rPr>
      </w:pPr>
      <w:r>
        <w:rPr>
          <w:rFonts w:ascii="Calibri" w:hAnsi="Calibri" w:cs="Calibri"/>
        </w:rPr>
        <w:t>Reporting updated</w:t>
      </w:r>
      <w:r w:rsidR="00E60681">
        <w:rPr>
          <w:rFonts w:ascii="Calibri" w:hAnsi="Calibri" w:cs="Calibri"/>
        </w:rPr>
        <w:t xml:space="preserve"> </w:t>
      </w:r>
      <w:r>
        <w:rPr>
          <w:rFonts w:ascii="Calibri" w:hAnsi="Calibri" w:cs="Calibri"/>
        </w:rPr>
        <w:t>information to</w:t>
      </w:r>
      <w:r w:rsidR="00E60681">
        <w:rPr>
          <w:rFonts w:ascii="Calibri" w:hAnsi="Calibri" w:cs="Calibri"/>
        </w:rPr>
        <w:t xml:space="preserve"> Companies House and Charity Commission</w:t>
      </w:r>
      <w:r w:rsidR="00AA2CE4">
        <w:rPr>
          <w:rFonts w:ascii="Calibri" w:hAnsi="Calibri" w:cs="Calibri"/>
        </w:rPr>
        <w:t>,</w:t>
      </w:r>
      <w:r>
        <w:rPr>
          <w:rFonts w:ascii="Calibri" w:hAnsi="Calibri" w:cs="Calibri"/>
        </w:rPr>
        <w:t xml:space="preserve"> such </w:t>
      </w:r>
      <w:r w:rsidR="00AA2CE4">
        <w:rPr>
          <w:rFonts w:ascii="Calibri" w:hAnsi="Calibri" w:cs="Calibri"/>
        </w:rPr>
        <w:t>as</w:t>
      </w:r>
      <w:r>
        <w:rPr>
          <w:rFonts w:ascii="Calibri" w:hAnsi="Calibri" w:cs="Calibri"/>
        </w:rPr>
        <w:t xml:space="preserve"> annual returns</w:t>
      </w:r>
      <w:r w:rsidR="00D17002">
        <w:rPr>
          <w:rFonts w:ascii="Calibri" w:hAnsi="Calibri" w:cs="Calibri"/>
        </w:rPr>
        <w:t xml:space="preserve"> and accounts</w:t>
      </w:r>
      <w:r w:rsidR="00AA2CE4">
        <w:rPr>
          <w:rFonts w:ascii="Calibri" w:hAnsi="Calibri" w:cs="Calibri"/>
        </w:rPr>
        <w:t>.</w:t>
      </w:r>
      <w:r>
        <w:rPr>
          <w:rFonts w:ascii="Calibri" w:hAnsi="Calibri" w:cs="Calibri"/>
        </w:rPr>
        <w:t xml:space="preserve"> </w:t>
      </w:r>
    </w:p>
    <w:p w14:paraId="70C20D79" w14:textId="77777777" w:rsidR="005424D7" w:rsidRPr="000F6B62" w:rsidRDefault="00DC05C8">
      <w:pPr>
        <w:pStyle w:val="ListBullet"/>
        <w:rPr>
          <w:rFonts w:ascii="Calibri" w:hAnsi="Calibri" w:cs="Calibri"/>
        </w:rPr>
      </w:pPr>
      <w:r w:rsidRPr="000F6B62">
        <w:rPr>
          <w:rFonts w:ascii="Calibri" w:hAnsi="Calibri" w:cs="Calibri"/>
        </w:rPr>
        <w:t>Actively participate in Sickle Cell Society events, such as the Annual General Meeting and community workshops.</w:t>
      </w:r>
    </w:p>
    <w:p w14:paraId="5F8BBE76" w14:textId="77777777" w:rsidR="005424D7" w:rsidRPr="000F6B62" w:rsidRDefault="00DC05C8">
      <w:pPr>
        <w:pStyle w:val="ListBullet"/>
        <w:rPr>
          <w:rFonts w:ascii="Calibri" w:hAnsi="Calibri" w:cs="Calibri"/>
        </w:rPr>
      </w:pPr>
      <w:r w:rsidRPr="000F6B62">
        <w:rPr>
          <w:rFonts w:ascii="Calibri" w:hAnsi="Calibri" w:cs="Calibri"/>
        </w:rPr>
        <w:t>Undertake any non-recurring or ad hoc duties as directed by the Finance &amp; Administrative Manager.</w:t>
      </w:r>
    </w:p>
    <w:p w14:paraId="0F16971A" w14:textId="77777777" w:rsidR="005424D7" w:rsidRPr="000F6B62" w:rsidRDefault="00DC05C8">
      <w:pPr>
        <w:pStyle w:val="Heading1"/>
        <w:rPr>
          <w:rFonts w:ascii="Calibri" w:hAnsi="Calibri" w:cs="Calibri"/>
          <w:color w:val="auto"/>
          <w:sz w:val="24"/>
          <w:szCs w:val="24"/>
        </w:rPr>
      </w:pPr>
      <w:r w:rsidRPr="000F6B62">
        <w:rPr>
          <w:rFonts w:ascii="Calibri" w:hAnsi="Calibri" w:cs="Calibri"/>
          <w:color w:val="auto"/>
          <w:sz w:val="24"/>
          <w:szCs w:val="24"/>
        </w:rPr>
        <w:t>Person Specification</w:t>
      </w:r>
    </w:p>
    <w:p w14:paraId="70AF78F0" w14:textId="7088EA31" w:rsidR="005424D7" w:rsidRPr="000F6B62" w:rsidRDefault="00DC05C8" w:rsidP="00E14E18">
      <w:pPr>
        <w:pStyle w:val="ListBullet"/>
        <w:numPr>
          <w:ilvl w:val="0"/>
          <w:numId w:val="0"/>
        </w:numPr>
        <w:ind w:left="360" w:hanging="360"/>
        <w:rPr>
          <w:rFonts w:ascii="Calibri" w:hAnsi="Calibri" w:cs="Calibri"/>
        </w:rPr>
      </w:pPr>
      <w:r w:rsidRPr="000F6B62">
        <w:rPr>
          <w:rFonts w:ascii="Calibri" w:hAnsi="Calibri" w:cs="Calibri"/>
        </w:rPr>
        <w:t>Essential</w:t>
      </w:r>
      <w:r w:rsidR="00AA2CE4">
        <w:rPr>
          <w:rFonts w:ascii="Calibri" w:hAnsi="Calibri" w:cs="Calibri"/>
        </w:rPr>
        <w:t>:</w:t>
      </w:r>
    </w:p>
    <w:p w14:paraId="16BF8DBF" w14:textId="77777777" w:rsidR="005424D7" w:rsidRPr="000F6B62" w:rsidRDefault="00DC05C8">
      <w:pPr>
        <w:pStyle w:val="ListBullet"/>
        <w:rPr>
          <w:rFonts w:ascii="Calibri" w:hAnsi="Calibri" w:cs="Calibri"/>
        </w:rPr>
      </w:pPr>
      <w:r w:rsidRPr="000F6B62">
        <w:rPr>
          <w:rFonts w:ascii="Calibri" w:hAnsi="Calibri" w:cs="Calibri"/>
        </w:rPr>
        <w:t>Upper second-class (2:1) or first-class degree in Finance, Accounting, or a related field (or equivalent qualification)</w:t>
      </w:r>
    </w:p>
    <w:p w14:paraId="4DAD83EB" w14:textId="77777777" w:rsidR="005424D7" w:rsidRPr="000F6B62" w:rsidRDefault="00DC05C8">
      <w:pPr>
        <w:pStyle w:val="ListBullet"/>
        <w:rPr>
          <w:rFonts w:ascii="Calibri" w:hAnsi="Calibri" w:cs="Calibri"/>
        </w:rPr>
      </w:pPr>
      <w:r w:rsidRPr="000F6B62">
        <w:rPr>
          <w:rFonts w:ascii="Calibri" w:hAnsi="Calibri" w:cs="Calibri"/>
        </w:rPr>
        <w:t>Proven experience in a finance role, ideally as a Finance Officer or equivalent</w:t>
      </w:r>
    </w:p>
    <w:p w14:paraId="14AABCAB" w14:textId="77777777" w:rsidR="005424D7" w:rsidRPr="000F6B62" w:rsidRDefault="00DC05C8">
      <w:pPr>
        <w:pStyle w:val="ListBullet"/>
        <w:rPr>
          <w:rFonts w:ascii="Calibri" w:hAnsi="Calibri" w:cs="Calibri"/>
        </w:rPr>
      </w:pPr>
      <w:r w:rsidRPr="000F6B62">
        <w:rPr>
          <w:rFonts w:ascii="Calibri" w:hAnsi="Calibri" w:cs="Calibri"/>
        </w:rPr>
        <w:t>Strong understanding of financial regulations and accounting principles</w:t>
      </w:r>
    </w:p>
    <w:p w14:paraId="7514ADFB" w14:textId="77777777" w:rsidR="005424D7" w:rsidRPr="000F6B62" w:rsidRDefault="00DC05C8">
      <w:pPr>
        <w:pStyle w:val="ListBullet"/>
        <w:rPr>
          <w:rFonts w:ascii="Calibri" w:hAnsi="Calibri" w:cs="Calibri"/>
        </w:rPr>
      </w:pPr>
      <w:r w:rsidRPr="000F6B62">
        <w:rPr>
          <w:rFonts w:ascii="Calibri" w:hAnsi="Calibri" w:cs="Calibri"/>
        </w:rPr>
        <w:t>Proficiency in financial software and Microsoft Excel</w:t>
      </w:r>
    </w:p>
    <w:p w14:paraId="3563696D" w14:textId="77777777" w:rsidR="005424D7" w:rsidRPr="000F6B62" w:rsidRDefault="00DC05C8">
      <w:pPr>
        <w:pStyle w:val="ListBullet"/>
        <w:rPr>
          <w:rFonts w:ascii="Calibri" w:hAnsi="Calibri" w:cs="Calibri"/>
        </w:rPr>
      </w:pPr>
      <w:r w:rsidRPr="000F6B62">
        <w:rPr>
          <w:rFonts w:ascii="Calibri" w:hAnsi="Calibri" w:cs="Calibri"/>
        </w:rPr>
        <w:t>Excellent attention to detail and a high degree of accuracy</w:t>
      </w:r>
    </w:p>
    <w:p w14:paraId="41D03C29" w14:textId="77777777" w:rsidR="005424D7" w:rsidRPr="000F6B62" w:rsidRDefault="00DC05C8">
      <w:pPr>
        <w:pStyle w:val="ListBullet"/>
        <w:rPr>
          <w:rFonts w:ascii="Calibri" w:hAnsi="Calibri" w:cs="Calibri"/>
        </w:rPr>
      </w:pPr>
      <w:r w:rsidRPr="000F6B62">
        <w:rPr>
          <w:rFonts w:ascii="Calibri" w:hAnsi="Calibri" w:cs="Calibri"/>
        </w:rPr>
        <w:t>Strong analytical and problem-solving skills</w:t>
      </w:r>
    </w:p>
    <w:p w14:paraId="6CA0C842" w14:textId="77777777" w:rsidR="005424D7" w:rsidRPr="000F6B62" w:rsidRDefault="00DC05C8">
      <w:pPr>
        <w:pStyle w:val="ListBullet"/>
        <w:rPr>
          <w:rFonts w:ascii="Calibri" w:hAnsi="Calibri" w:cs="Calibri"/>
        </w:rPr>
      </w:pPr>
      <w:r w:rsidRPr="000F6B62">
        <w:rPr>
          <w:rFonts w:ascii="Calibri" w:hAnsi="Calibri" w:cs="Calibri"/>
        </w:rPr>
        <w:t>Self-starter with the ability to take initiative and work with minimal supervision</w:t>
      </w:r>
    </w:p>
    <w:p w14:paraId="6F2F843C" w14:textId="77777777" w:rsidR="005424D7" w:rsidRPr="000F6B62" w:rsidRDefault="00DC05C8">
      <w:pPr>
        <w:pStyle w:val="ListBullet"/>
        <w:rPr>
          <w:rFonts w:ascii="Calibri" w:hAnsi="Calibri" w:cs="Calibri"/>
        </w:rPr>
      </w:pPr>
      <w:r w:rsidRPr="000F6B62">
        <w:rPr>
          <w:rFonts w:ascii="Calibri" w:hAnsi="Calibri" w:cs="Calibri"/>
        </w:rPr>
        <w:t>Highly proficient, with a strong ability to manage time and competing priorities</w:t>
      </w:r>
    </w:p>
    <w:p w14:paraId="0CF0E02B" w14:textId="77777777" w:rsidR="005424D7" w:rsidRPr="000F6B62" w:rsidRDefault="00DC05C8">
      <w:pPr>
        <w:pStyle w:val="ListBullet"/>
        <w:rPr>
          <w:rFonts w:ascii="Calibri" w:hAnsi="Calibri" w:cs="Calibri"/>
        </w:rPr>
      </w:pPr>
      <w:r w:rsidRPr="000F6B62">
        <w:rPr>
          <w:rFonts w:ascii="Calibri" w:hAnsi="Calibri" w:cs="Calibri"/>
        </w:rPr>
        <w:t>Self-sufficient and resourceful in resolving day-to-day issues</w:t>
      </w:r>
    </w:p>
    <w:p w14:paraId="0FD49A88" w14:textId="77777777" w:rsidR="005424D7" w:rsidRPr="000F6B62" w:rsidRDefault="00DC05C8">
      <w:pPr>
        <w:pStyle w:val="ListBullet"/>
        <w:rPr>
          <w:rFonts w:ascii="Calibri" w:hAnsi="Calibri" w:cs="Calibri"/>
        </w:rPr>
      </w:pPr>
      <w:r w:rsidRPr="000F6B62">
        <w:rPr>
          <w:rFonts w:ascii="Calibri" w:hAnsi="Calibri" w:cs="Calibri"/>
        </w:rPr>
        <w:lastRenderedPageBreak/>
        <w:t>Ability to work effectively both independently and as part of a team, particularly alongside the Finance &amp; Administrative Manager</w:t>
      </w:r>
    </w:p>
    <w:p w14:paraId="6A38FCC4" w14:textId="77777777" w:rsidR="005424D7" w:rsidRPr="000F6B62" w:rsidRDefault="00DC05C8">
      <w:pPr>
        <w:pStyle w:val="ListBullet"/>
        <w:rPr>
          <w:rFonts w:ascii="Calibri" w:hAnsi="Calibri" w:cs="Calibri"/>
        </w:rPr>
      </w:pPr>
      <w:r w:rsidRPr="000F6B62">
        <w:rPr>
          <w:rFonts w:ascii="Calibri" w:hAnsi="Calibri" w:cs="Calibri"/>
        </w:rPr>
        <w:t>Strong communication and interpersonal skills</w:t>
      </w:r>
    </w:p>
    <w:p w14:paraId="0E44541D" w14:textId="77777777" w:rsidR="000F6B62" w:rsidRDefault="000F6B62" w:rsidP="000F6B62">
      <w:pPr>
        <w:pStyle w:val="ListBullet"/>
        <w:numPr>
          <w:ilvl w:val="0"/>
          <w:numId w:val="0"/>
        </w:numPr>
        <w:ind w:left="360" w:hanging="360"/>
        <w:rPr>
          <w:rFonts w:ascii="Calibri" w:hAnsi="Calibri" w:cs="Calibri"/>
        </w:rPr>
      </w:pPr>
    </w:p>
    <w:p w14:paraId="752BAF71" w14:textId="5D5FDEA2" w:rsidR="00E14E18" w:rsidRDefault="00E14E18" w:rsidP="000F6B62">
      <w:pPr>
        <w:pStyle w:val="ListBullet"/>
        <w:numPr>
          <w:ilvl w:val="0"/>
          <w:numId w:val="0"/>
        </w:numPr>
        <w:ind w:left="360" w:hanging="360"/>
        <w:rPr>
          <w:rFonts w:ascii="Calibri" w:hAnsi="Calibri" w:cs="Calibri"/>
        </w:rPr>
      </w:pPr>
      <w:r>
        <w:rPr>
          <w:rFonts w:ascii="Calibri" w:hAnsi="Calibri" w:cs="Calibri"/>
        </w:rPr>
        <w:t>Desirable:</w:t>
      </w:r>
    </w:p>
    <w:p w14:paraId="16952F54" w14:textId="508BE68F" w:rsidR="00E14E18" w:rsidRDefault="00E14E18" w:rsidP="00E14E18">
      <w:pPr>
        <w:pStyle w:val="ListBullet"/>
        <w:numPr>
          <w:ilvl w:val="0"/>
          <w:numId w:val="10"/>
        </w:numPr>
        <w:rPr>
          <w:rFonts w:ascii="Calibri" w:hAnsi="Calibri" w:cs="Calibri"/>
        </w:rPr>
      </w:pPr>
      <w:r>
        <w:rPr>
          <w:rFonts w:ascii="Calibri" w:hAnsi="Calibri" w:cs="Calibri"/>
        </w:rPr>
        <w:t>Charity sector finance experience</w:t>
      </w:r>
    </w:p>
    <w:p w14:paraId="286C0750" w14:textId="0BAF999D" w:rsidR="00BF7703" w:rsidRDefault="00352F79" w:rsidP="00E14E18">
      <w:pPr>
        <w:pStyle w:val="ListBullet"/>
        <w:numPr>
          <w:ilvl w:val="0"/>
          <w:numId w:val="10"/>
        </w:numPr>
        <w:rPr>
          <w:rFonts w:ascii="Calibri" w:hAnsi="Calibri" w:cs="Calibri"/>
        </w:rPr>
      </w:pPr>
      <w:r>
        <w:rPr>
          <w:rFonts w:ascii="Calibri" w:hAnsi="Calibri" w:cs="Calibri"/>
        </w:rPr>
        <w:t>Proficiency in</w:t>
      </w:r>
      <w:r w:rsidR="00140F3E">
        <w:rPr>
          <w:rFonts w:ascii="Calibri" w:hAnsi="Calibri" w:cs="Calibri"/>
        </w:rPr>
        <w:t xml:space="preserve"> Sage</w:t>
      </w:r>
    </w:p>
    <w:p w14:paraId="2A9C48BD" w14:textId="74AF9FBC" w:rsidR="00A03673" w:rsidRPr="000F6B62" w:rsidRDefault="00A03673" w:rsidP="00A03673">
      <w:pPr>
        <w:pStyle w:val="ListBullet"/>
        <w:numPr>
          <w:ilvl w:val="0"/>
          <w:numId w:val="10"/>
        </w:numPr>
        <w:rPr>
          <w:rFonts w:ascii="Calibri" w:hAnsi="Calibri" w:cs="Calibri"/>
        </w:rPr>
      </w:pPr>
      <w:bookmarkStart w:id="0" w:name="_Hlk210031416"/>
      <w:r>
        <w:rPr>
          <w:rFonts w:ascii="Calibri" w:hAnsi="Calibri" w:cs="Calibri"/>
        </w:rPr>
        <w:t xml:space="preserve">Qualified / Part qualified </w:t>
      </w:r>
      <w:r w:rsidR="00311DDD">
        <w:rPr>
          <w:rFonts w:ascii="Calibri" w:hAnsi="Calibri" w:cs="Calibri"/>
        </w:rPr>
        <w:t>- professional</w:t>
      </w:r>
      <w:r>
        <w:rPr>
          <w:rFonts w:ascii="Calibri" w:hAnsi="Calibri" w:cs="Calibri"/>
        </w:rPr>
        <w:t xml:space="preserve"> accounting qualification</w:t>
      </w:r>
      <w:bookmarkEnd w:id="0"/>
    </w:p>
    <w:p w14:paraId="20C10DB6" w14:textId="0E96B3C4" w:rsidR="007D2B1F" w:rsidRDefault="007D2B1F" w:rsidP="00F57453">
      <w:pPr>
        <w:pStyle w:val="ListBullet"/>
        <w:numPr>
          <w:ilvl w:val="0"/>
          <w:numId w:val="0"/>
        </w:numPr>
        <w:ind w:left="360"/>
        <w:rPr>
          <w:rFonts w:ascii="Calibri" w:hAnsi="Calibri" w:cs="Calibri"/>
        </w:rPr>
      </w:pPr>
    </w:p>
    <w:p w14:paraId="411439D1" w14:textId="77777777" w:rsidR="000F6B62" w:rsidRDefault="000F6B62" w:rsidP="000F6B62">
      <w:pPr>
        <w:pStyle w:val="ListBullet"/>
        <w:numPr>
          <w:ilvl w:val="0"/>
          <w:numId w:val="0"/>
        </w:numPr>
        <w:ind w:left="360" w:hanging="360"/>
        <w:rPr>
          <w:rFonts w:ascii="Calibri" w:hAnsi="Calibri" w:cs="Calibri"/>
          <w:b/>
          <w:bCs/>
          <w:lang w:val="en-GB"/>
        </w:rPr>
      </w:pPr>
    </w:p>
    <w:p w14:paraId="6886D604" w14:textId="4A6D562E" w:rsidR="000F6B62" w:rsidRPr="000F6B62" w:rsidRDefault="000F6B62" w:rsidP="000F6B62">
      <w:pPr>
        <w:pStyle w:val="ListBullet"/>
        <w:numPr>
          <w:ilvl w:val="0"/>
          <w:numId w:val="0"/>
        </w:numPr>
        <w:ind w:left="360" w:hanging="360"/>
        <w:rPr>
          <w:rFonts w:ascii="Calibri" w:hAnsi="Calibri" w:cs="Calibri"/>
          <w:sz w:val="24"/>
          <w:szCs w:val="24"/>
          <w:lang w:val="en-GB"/>
        </w:rPr>
      </w:pPr>
      <w:r w:rsidRPr="000F6B62">
        <w:rPr>
          <w:rFonts w:ascii="Calibri" w:hAnsi="Calibri" w:cs="Calibri"/>
          <w:b/>
          <w:bCs/>
          <w:sz w:val="24"/>
          <w:szCs w:val="24"/>
          <w:lang w:val="en-GB"/>
        </w:rPr>
        <w:t>How to Apply</w:t>
      </w:r>
    </w:p>
    <w:p w14:paraId="3B5AFD32" w14:textId="77777777" w:rsidR="000F6B62" w:rsidRPr="000F6B62" w:rsidRDefault="000F6B62" w:rsidP="000F6B62">
      <w:pPr>
        <w:pStyle w:val="ListBullet"/>
        <w:numPr>
          <w:ilvl w:val="0"/>
          <w:numId w:val="0"/>
        </w:numPr>
        <w:ind w:left="360" w:hanging="360"/>
        <w:rPr>
          <w:rFonts w:ascii="Calibri" w:hAnsi="Calibri" w:cs="Calibri"/>
          <w:lang w:val="en-GB"/>
        </w:rPr>
      </w:pPr>
    </w:p>
    <w:p w14:paraId="38F7A204" w14:textId="386B89FC" w:rsidR="000F6B62" w:rsidRDefault="000F6B62">
      <w:pPr>
        <w:pStyle w:val="ListBullet"/>
        <w:numPr>
          <w:ilvl w:val="0"/>
          <w:numId w:val="0"/>
        </w:numPr>
        <w:rPr>
          <w:rFonts w:ascii="Calibri" w:hAnsi="Calibri" w:cs="Calibri"/>
          <w:lang w:val="en-GB"/>
        </w:rPr>
      </w:pPr>
      <w:r w:rsidRPr="000F6B62">
        <w:rPr>
          <w:rFonts w:ascii="Calibri" w:hAnsi="Calibri" w:cs="Calibri"/>
          <w:lang w:val="en-GB"/>
        </w:rPr>
        <w:t>To apply, please complete the Sickle Cell Society application form and equal</w:t>
      </w:r>
      <w:r w:rsidR="00AA2CE4">
        <w:rPr>
          <w:rFonts w:ascii="Calibri" w:hAnsi="Calibri" w:cs="Calibri"/>
          <w:lang w:val="en-GB"/>
        </w:rPr>
        <w:t>ity</w:t>
      </w:r>
      <w:r w:rsidRPr="000F6B62">
        <w:rPr>
          <w:rFonts w:ascii="Calibri" w:hAnsi="Calibri" w:cs="Calibri"/>
          <w:lang w:val="en-GB"/>
        </w:rPr>
        <w:t xml:space="preserve"> monitoring form</w:t>
      </w:r>
      <w:r w:rsidR="00255C95">
        <w:rPr>
          <w:rFonts w:ascii="Calibri" w:hAnsi="Calibri" w:cs="Calibri"/>
          <w:lang w:val="en-GB"/>
        </w:rPr>
        <w:t xml:space="preserve"> </w:t>
      </w:r>
      <w:r w:rsidR="00A90EF1">
        <w:rPr>
          <w:rFonts w:ascii="Calibri" w:hAnsi="Calibri" w:cs="Calibri"/>
          <w:lang w:val="en-GB"/>
        </w:rPr>
        <w:t xml:space="preserve">and send </w:t>
      </w:r>
      <w:r w:rsidR="00E22530">
        <w:rPr>
          <w:rFonts w:ascii="Calibri" w:hAnsi="Calibri" w:cs="Calibri"/>
          <w:lang w:val="en-GB"/>
        </w:rPr>
        <w:t xml:space="preserve">both </w:t>
      </w:r>
      <w:r w:rsidR="00927640">
        <w:rPr>
          <w:rFonts w:ascii="Calibri" w:hAnsi="Calibri" w:cs="Calibri"/>
          <w:lang w:val="en-GB"/>
        </w:rPr>
        <w:t xml:space="preserve">to </w:t>
      </w:r>
      <w:hyperlink r:id="rId16" w:history="1">
        <w:r w:rsidR="00927640" w:rsidRPr="00F27E39">
          <w:rPr>
            <w:rStyle w:val="Hyperlink"/>
            <w:rFonts w:ascii="Calibri" w:hAnsi="Calibri" w:cs="Calibri"/>
            <w:lang w:val="en-GB"/>
          </w:rPr>
          <w:t>applications@sicklecellsociety.org</w:t>
        </w:r>
      </w:hyperlink>
    </w:p>
    <w:p w14:paraId="28853C1D" w14:textId="77777777" w:rsidR="000F6B62" w:rsidRDefault="000F6B62" w:rsidP="000F6B62">
      <w:pPr>
        <w:pStyle w:val="ListBullet"/>
        <w:numPr>
          <w:ilvl w:val="0"/>
          <w:numId w:val="0"/>
        </w:numPr>
        <w:ind w:left="360" w:hanging="360"/>
        <w:rPr>
          <w:rFonts w:ascii="Calibri" w:hAnsi="Calibri" w:cs="Calibri"/>
          <w:lang w:val="en-GB"/>
        </w:rPr>
      </w:pPr>
      <w:r w:rsidRPr="000F6B62">
        <w:rPr>
          <w:rFonts w:ascii="Calibri" w:hAnsi="Calibri" w:cs="Calibri"/>
          <w:lang w:val="en-GB"/>
        </w:rPr>
        <w:t>In</w:t>
      </w:r>
      <w:r>
        <w:rPr>
          <w:rFonts w:ascii="Calibri" w:hAnsi="Calibri" w:cs="Calibri"/>
          <w:lang w:val="en-GB"/>
        </w:rPr>
        <w:t xml:space="preserve"> </w:t>
      </w:r>
      <w:r w:rsidRPr="000F6B62">
        <w:rPr>
          <w:rFonts w:ascii="Calibri" w:hAnsi="Calibri" w:cs="Calibri"/>
          <w:lang w:val="en-GB"/>
        </w:rPr>
        <w:t>your application, clearly demonstrate how you meet the criteria outlined in the person</w:t>
      </w:r>
      <w:r>
        <w:rPr>
          <w:rFonts w:ascii="Calibri" w:hAnsi="Calibri" w:cs="Calibri"/>
          <w:lang w:val="en-GB"/>
        </w:rPr>
        <w:t xml:space="preserve"> </w:t>
      </w:r>
    </w:p>
    <w:p w14:paraId="4FA94315" w14:textId="73A8A9C1" w:rsidR="000F6B62" w:rsidRDefault="000F6B62" w:rsidP="000F6B62">
      <w:pPr>
        <w:pStyle w:val="ListBullet"/>
        <w:numPr>
          <w:ilvl w:val="0"/>
          <w:numId w:val="0"/>
        </w:numPr>
        <w:ind w:left="360" w:hanging="360"/>
        <w:rPr>
          <w:rFonts w:ascii="Calibri" w:hAnsi="Calibri" w:cs="Calibri"/>
          <w:lang w:val="en-GB"/>
        </w:rPr>
      </w:pPr>
      <w:r w:rsidRPr="000F6B62">
        <w:rPr>
          <w:rFonts w:ascii="Calibri" w:hAnsi="Calibri" w:cs="Calibri"/>
          <w:lang w:val="en-GB"/>
        </w:rPr>
        <w:t>specification, providing examples where possible.</w:t>
      </w:r>
    </w:p>
    <w:p w14:paraId="3D68F616" w14:textId="295934DF" w:rsidR="005F617D" w:rsidRPr="000F6B62" w:rsidRDefault="005F617D" w:rsidP="00927640">
      <w:pPr>
        <w:pStyle w:val="ListBullet"/>
        <w:numPr>
          <w:ilvl w:val="0"/>
          <w:numId w:val="0"/>
        </w:numPr>
        <w:rPr>
          <w:rFonts w:ascii="Calibri" w:hAnsi="Calibri" w:cs="Calibri"/>
          <w:lang w:val="en-GB"/>
        </w:rPr>
      </w:pPr>
    </w:p>
    <w:p w14:paraId="271F11C8" w14:textId="77777777" w:rsidR="000F6B62" w:rsidRPr="000F6B62" w:rsidRDefault="000F6B62" w:rsidP="000F6B62">
      <w:pPr>
        <w:pStyle w:val="ListBullet"/>
        <w:numPr>
          <w:ilvl w:val="0"/>
          <w:numId w:val="0"/>
        </w:numPr>
        <w:rPr>
          <w:rFonts w:ascii="Calibri" w:hAnsi="Calibri" w:cs="Calibri"/>
          <w:lang w:val="en-GB"/>
        </w:rPr>
      </w:pPr>
    </w:p>
    <w:p w14:paraId="1C5EFF05" w14:textId="25BF9031" w:rsidR="000F6B62" w:rsidRPr="000F6B62" w:rsidRDefault="000F6B62" w:rsidP="000F6B62">
      <w:pPr>
        <w:pStyle w:val="ListBullet"/>
        <w:numPr>
          <w:ilvl w:val="0"/>
          <w:numId w:val="0"/>
        </w:numPr>
        <w:ind w:left="360" w:hanging="360"/>
        <w:rPr>
          <w:rFonts w:ascii="Calibri" w:hAnsi="Calibri" w:cs="Calibri"/>
          <w:lang w:val="en-GB"/>
        </w:rPr>
      </w:pPr>
      <w:r w:rsidRPr="000F6B62">
        <w:rPr>
          <w:rFonts w:ascii="Calibri" w:hAnsi="Calibri" w:cs="Calibri"/>
          <w:b/>
          <w:bCs/>
          <w:sz w:val="24"/>
          <w:szCs w:val="24"/>
          <w:lang w:val="en-GB"/>
        </w:rPr>
        <w:t>Closing date:</w:t>
      </w:r>
      <w:r w:rsidRPr="000F6B62">
        <w:rPr>
          <w:rFonts w:ascii="Calibri" w:hAnsi="Calibri" w:cs="Calibri"/>
          <w:lang w:val="en-GB"/>
        </w:rPr>
        <w:t xml:space="preserve"> </w:t>
      </w:r>
      <w:r w:rsidR="00E830CB">
        <w:rPr>
          <w:rFonts w:ascii="Calibri" w:hAnsi="Calibri" w:cs="Calibri"/>
          <w:lang w:val="en-GB"/>
        </w:rPr>
        <w:t>12</w:t>
      </w:r>
      <w:r w:rsidR="00E830CB" w:rsidRPr="00E830CB">
        <w:rPr>
          <w:rFonts w:ascii="Calibri" w:hAnsi="Calibri" w:cs="Calibri"/>
          <w:vertAlign w:val="superscript"/>
          <w:lang w:val="en-GB"/>
        </w:rPr>
        <w:t>th</w:t>
      </w:r>
      <w:r w:rsidR="00E830CB">
        <w:rPr>
          <w:rFonts w:ascii="Calibri" w:hAnsi="Calibri" w:cs="Calibri"/>
          <w:lang w:val="en-GB"/>
        </w:rPr>
        <w:t xml:space="preserve"> December</w:t>
      </w:r>
      <w:r w:rsidR="001647EE">
        <w:rPr>
          <w:rFonts w:ascii="Calibri" w:hAnsi="Calibri" w:cs="Calibri"/>
          <w:lang w:val="en-GB"/>
        </w:rPr>
        <w:t xml:space="preserve"> 2025</w:t>
      </w:r>
    </w:p>
    <w:p w14:paraId="64969AC2" w14:textId="77777777" w:rsidR="000F6B62" w:rsidRPr="000F6B62" w:rsidRDefault="000F6B62" w:rsidP="000F6B62">
      <w:pPr>
        <w:pStyle w:val="ListBullet"/>
        <w:numPr>
          <w:ilvl w:val="0"/>
          <w:numId w:val="0"/>
        </w:numPr>
        <w:ind w:left="360" w:hanging="360"/>
        <w:rPr>
          <w:rFonts w:ascii="Calibri" w:hAnsi="Calibri" w:cs="Calibri"/>
          <w:lang w:val="en-GB"/>
        </w:rPr>
      </w:pPr>
    </w:p>
    <w:p w14:paraId="4849786A" w14:textId="0E012EB6" w:rsidR="000F6B62" w:rsidRDefault="000F6B62" w:rsidP="000F6B62">
      <w:pPr>
        <w:pStyle w:val="ListBullet"/>
        <w:numPr>
          <w:ilvl w:val="0"/>
          <w:numId w:val="0"/>
        </w:numPr>
        <w:ind w:left="360" w:hanging="360"/>
        <w:rPr>
          <w:rFonts w:ascii="Calibri" w:hAnsi="Calibri" w:cs="Calibri"/>
          <w:lang w:val="en-GB"/>
        </w:rPr>
      </w:pPr>
      <w:r w:rsidRPr="000F6B62">
        <w:rPr>
          <w:rFonts w:ascii="Calibri" w:hAnsi="Calibri" w:cs="Calibri"/>
          <w:b/>
          <w:bCs/>
          <w:sz w:val="24"/>
          <w:szCs w:val="24"/>
          <w:lang w:val="en-GB"/>
        </w:rPr>
        <w:t>Interviews:</w:t>
      </w:r>
      <w:r w:rsidRPr="000F6B62">
        <w:rPr>
          <w:rFonts w:ascii="Calibri" w:hAnsi="Calibri" w:cs="Calibri"/>
          <w:lang w:val="en-GB"/>
        </w:rPr>
        <w:t xml:space="preserve"> </w:t>
      </w:r>
      <w:r w:rsidR="000C71DE">
        <w:rPr>
          <w:rFonts w:ascii="Calibri" w:hAnsi="Calibri" w:cs="Calibri"/>
          <w:lang w:val="en-GB"/>
        </w:rPr>
        <w:t>In person at Sickle Cell Society, 54 Station Road, London NW10 4UA</w:t>
      </w:r>
    </w:p>
    <w:p w14:paraId="0D24FB97" w14:textId="5EE37916" w:rsidR="00042555" w:rsidRPr="000F6B62" w:rsidRDefault="00042555" w:rsidP="000F6B62">
      <w:pPr>
        <w:pStyle w:val="ListBullet"/>
        <w:numPr>
          <w:ilvl w:val="0"/>
          <w:numId w:val="0"/>
        </w:numPr>
        <w:ind w:left="360" w:hanging="360"/>
        <w:rPr>
          <w:rFonts w:ascii="Calibri" w:hAnsi="Calibri" w:cs="Calibri"/>
          <w:lang w:val="en-GB"/>
        </w:rPr>
      </w:pPr>
      <w:r>
        <w:rPr>
          <w:rFonts w:ascii="Calibri" w:hAnsi="Calibri" w:cs="Calibri"/>
          <w:lang w:val="en-GB"/>
        </w:rPr>
        <w:tab/>
      </w:r>
      <w:r>
        <w:rPr>
          <w:rFonts w:ascii="Calibri" w:hAnsi="Calibri" w:cs="Calibri"/>
          <w:lang w:val="en-GB"/>
        </w:rPr>
        <w:tab/>
      </w:r>
      <w:r w:rsidR="00E830CB">
        <w:rPr>
          <w:rFonts w:ascii="Calibri" w:hAnsi="Calibri" w:cs="Calibri"/>
          <w:lang w:val="en-GB"/>
        </w:rPr>
        <w:t>TBH</w:t>
      </w:r>
      <w:r>
        <w:rPr>
          <w:rFonts w:ascii="Calibri" w:hAnsi="Calibri" w:cs="Calibri"/>
          <w:lang w:val="en-GB"/>
        </w:rPr>
        <w:t xml:space="preserve"> </w:t>
      </w:r>
    </w:p>
    <w:p w14:paraId="3FCDCB19" w14:textId="77777777" w:rsidR="000F6B62" w:rsidRPr="000F6B62" w:rsidRDefault="000F6B62" w:rsidP="000F6B62">
      <w:pPr>
        <w:pStyle w:val="ListBullet"/>
        <w:numPr>
          <w:ilvl w:val="0"/>
          <w:numId w:val="0"/>
        </w:numPr>
        <w:ind w:left="360" w:hanging="360"/>
        <w:rPr>
          <w:rFonts w:ascii="Calibri" w:hAnsi="Calibri" w:cs="Calibri"/>
          <w:b/>
          <w:bCs/>
          <w:lang w:val="en-GB"/>
        </w:rPr>
      </w:pPr>
    </w:p>
    <w:p w14:paraId="12AF46BB" w14:textId="459D54DF" w:rsidR="000F6B62" w:rsidRPr="000F6B62" w:rsidRDefault="000F6B62" w:rsidP="000F6B62">
      <w:pPr>
        <w:pStyle w:val="ListBullet"/>
        <w:numPr>
          <w:ilvl w:val="0"/>
          <w:numId w:val="0"/>
        </w:numPr>
        <w:ind w:left="360" w:hanging="360"/>
        <w:rPr>
          <w:rFonts w:ascii="Calibri" w:hAnsi="Calibri" w:cs="Calibri"/>
          <w:lang w:val="en-GB"/>
        </w:rPr>
      </w:pPr>
      <w:r w:rsidRPr="000F6B62">
        <w:rPr>
          <w:rFonts w:ascii="Calibri" w:hAnsi="Calibri" w:cs="Calibri"/>
          <w:b/>
          <w:bCs/>
          <w:sz w:val="24"/>
          <w:szCs w:val="24"/>
          <w:lang w:val="en-GB"/>
        </w:rPr>
        <w:t>Please note:</w:t>
      </w:r>
      <w:r w:rsidRPr="000F6B62">
        <w:rPr>
          <w:rFonts w:ascii="Calibri" w:hAnsi="Calibri" w:cs="Calibri"/>
          <w:lang w:val="en-GB"/>
        </w:rPr>
        <w:t xml:space="preserve"> Offers will be made subject to satisfactory DBS checks and references.</w:t>
      </w:r>
    </w:p>
    <w:p w14:paraId="480727E7" w14:textId="77777777" w:rsidR="000F6B62" w:rsidRDefault="000F6B62" w:rsidP="000F6B62">
      <w:pPr>
        <w:pStyle w:val="ListBullet"/>
        <w:numPr>
          <w:ilvl w:val="0"/>
          <w:numId w:val="0"/>
        </w:numPr>
        <w:ind w:left="360" w:hanging="360"/>
      </w:pPr>
    </w:p>
    <w:sectPr w:rsidR="000F6B6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2B4E" w14:textId="77777777" w:rsidR="00871D8C" w:rsidRDefault="00871D8C" w:rsidP="00AA6590">
      <w:pPr>
        <w:spacing w:after="0" w:line="240" w:lineRule="auto"/>
      </w:pPr>
      <w:r>
        <w:separator/>
      </w:r>
    </w:p>
  </w:endnote>
  <w:endnote w:type="continuationSeparator" w:id="0">
    <w:p w14:paraId="3B6086AA" w14:textId="77777777" w:rsidR="00871D8C" w:rsidRDefault="00871D8C" w:rsidP="00AA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0EB9" w14:textId="77777777" w:rsidR="00871D8C" w:rsidRDefault="00871D8C" w:rsidP="00AA6590">
      <w:pPr>
        <w:spacing w:after="0" w:line="240" w:lineRule="auto"/>
      </w:pPr>
      <w:r>
        <w:separator/>
      </w:r>
    </w:p>
  </w:footnote>
  <w:footnote w:type="continuationSeparator" w:id="0">
    <w:p w14:paraId="6C3555E9" w14:textId="77777777" w:rsidR="00871D8C" w:rsidRDefault="00871D8C" w:rsidP="00AA6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DE4F46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C84B73"/>
    <w:multiLevelType w:val="hybridMultilevel"/>
    <w:tmpl w:val="1FCC5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5405480">
    <w:abstractNumId w:val="8"/>
  </w:num>
  <w:num w:numId="2" w16cid:durableId="1114833403">
    <w:abstractNumId w:val="6"/>
  </w:num>
  <w:num w:numId="3" w16cid:durableId="218517590">
    <w:abstractNumId w:val="5"/>
  </w:num>
  <w:num w:numId="4" w16cid:durableId="78063369">
    <w:abstractNumId w:val="4"/>
  </w:num>
  <w:num w:numId="5" w16cid:durableId="1971327992">
    <w:abstractNumId w:val="7"/>
  </w:num>
  <w:num w:numId="6" w16cid:durableId="1480804597">
    <w:abstractNumId w:val="3"/>
  </w:num>
  <w:num w:numId="7" w16cid:durableId="877471423">
    <w:abstractNumId w:val="2"/>
  </w:num>
  <w:num w:numId="8" w16cid:durableId="734864866">
    <w:abstractNumId w:val="1"/>
  </w:num>
  <w:num w:numId="9" w16cid:durableId="938485948">
    <w:abstractNumId w:val="0"/>
  </w:num>
  <w:num w:numId="10" w16cid:durableId="162084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2B0"/>
    <w:rsid w:val="00034616"/>
    <w:rsid w:val="00042555"/>
    <w:rsid w:val="0006063C"/>
    <w:rsid w:val="000C71DE"/>
    <w:rsid w:val="000D3F4D"/>
    <w:rsid w:val="000F57C9"/>
    <w:rsid w:val="000F6B62"/>
    <w:rsid w:val="000F7FA4"/>
    <w:rsid w:val="0010475A"/>
    <w:rsid w:val="00123A05"/>
    <w:rsid w:val="00140F3E"/>
    <w:rsid w:val="00144010"/>
    <w:rsid w:val="0015074B"/>
    <w:rsid w:val="00153BF5"/>
    <w:rsid w:val="001647EE"/>
    <w:rsid w:val="00255C95"/>
    <w:rsid w:val="0029639D"/>
    <w:rsid w:val="002A13DF"/>
    <w:rsid w:val="002C3CCA"/>
    <w:rsid w:val="00311DDD"/>
    <w:rsid w:val="00326F90"/>
    <w:rsid w:val="00330AFC"/>
    <w:rsid w:val="00352F79"/>
    <w:rsid w:val="00425FD0"/>
    <w:rsid w:val="00427FB6"/>
    <w:rsid w:val="004E0F17"/>
    <w:rsid w:val="005142B8"/>
    <w:rsid w:val="005424D7"/>
    <w:rsid w:val="005F617D"/>
    <w:rsid w:val="006314BB"/>
    <w:rsid w:val="00664C02"/>
    <w:rsid w:val="006D7196"/>
    <w:rsid w:val="006F34C1"/>
    <w:rsid w:val="00736030"/>
    <w:rsid w:val="007364BC"/>
    <w:rsid w:val="007D2B1F"/>
    <w:rsid w:val="00813447"/>
    <w:rsid w:val="00826026"/>
    <w:rsid w:val="00850E29"/>
    <w:rsid w:val="00871D8C"/>
    <w:rsid w:val="00927640"/>
    <w:rsid w:val="00957958"/>
    <w:rsid w:val="009D7C92"/>
    <w:rsid w:val="009E5B06"/>
    <w:rsid w:val="00A03673"/>
    <w:rsid w:val="00A4542D"/>
    <w:rsid w:val="00A814F3"/>
    <w:rsid w:val="00A85737"/>
    <w:rsid w:val="00A90EF1"/>
    <w:rsid w:val="00AA1D8D"/>
    <w:rsid w:val="00AA2CE4"/>
    <w:rsid w:val="00AA6590"/>
    <w:rsid w:val="00B47730"/>
    <w:rsid w:val="00BA1B9D"/>
    <w:rsid w:val="00BF7703"/>
    <w:rsid w:val="00C46C1D"/>
    <w:rsid w:val="00C76580"/>
    <w:rsid w:val="00CB0664"/>
    <w:rsid w:val="00CB216F"/>
    <w:rsid w:val="00CC03E8"/>
    <w:rsid w:val="00CE65C6"/>
    <w:rsid w:val="00D17002"/>
    <w:rsid w:val="00DC05C8"/>
    <w:rsid w:val="00E03BC8"/>
    <w:rsid w:val="00E14E18"/>
    <w:rsid w:val="00E22530"/>
    <w:rsid w:val="00E475D8"/>
    <w:rsid w:val="00E52E96"/>
    <w:rsid w:val="00E5386C"/>
    <w:rsid w:val="00E60681"/>
    <w:rsid w:val="00E830CB"/>
    <w:rsid w:val="00ED1DAB"/>
    <w:rsid w:val="00F02A61"/>
    <w:rsid w:val="00F574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64864"/>
  <w14:defaultImageDpi w14:val="300"/>
  <w15:docId w15:val="{58DA3D2F-9FAE-44BA-9BC4-95E1FC2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F617D"/>
    <w:rPr>
      <w:color w:val="0000FF" w:themeColor="hyperlink"/>
      <w:u w:val="single"/>
    </w:rPr>
  </w:style>
  <w:style w:type="character" w:styleId="UnresolvedMention">
    <w:name w:val="Unresolved Mention"/>
    <w:basedOn w:val="DefaultParagraphFont"/>
    <w:uiPriority w:val="99"/>
    <w:semiHidden/>
    <w:unhideWhenUsed/>
    <w:rsid w:val="005F617D"/>
    <w:rPr>
      <w:color w:val="605E5C"/>
      <w:shd w:val="clear" w:color="auto" w:fill="E1DFDD"/>
    </w:rPr>
  </w:style>
  <w:style w:type="paragraph" w:styleId="NormalWeb">
    <w:name w:val="Normal (Web)"/>
    <w:basedOn w:val="Normal"/>
    <w:uiPriority w:val="99"/>
    <w:semiHidden/>
    <w:unhideWhenUsed/>
    <w:rsid w:val="00123A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9D7C92"/>
    <w:rPr>
      <w:sz w:val="16"/>
      <w:szCs w:val="16"/>
    </w:rPr>
  </w:style>
  <w:style w:type="paragraph" w:styleId="CommentText">
    <w:name w:val="annotation text"/>
    <w:basedOn w:val="Normal"/>
    <w:link w:val="CommentTextChar"/>
    <w:uiPriority w:val="99"/>
    <w:unhideWhenUsed/>
    <w:rsid w:val="009D7C92"/>
    <w:pPr>
      <w:spacing w:line="240" w:lineRule="auto"/>
    </w:pPr>
    <w:rPr>
      <w:sz w:val="20"/>
      <w:szCs w:val="20"/>
    </w:rPr>
  </w:style>
  <w:style w:type="character" w:customStyle="1" w:styleId="CommentTextChar">
    <w:name w:val="Comment Text Char"/>
    <w:basedOn w:val="DefaultParagraphFont"/>
    <w:link w:val="CommentText"/>
    <w:uiPriority w:val="99"/>
    <w:rsid w:val="009D7C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D7C92"/>
    <w:rPr>
      <w:b/>
      <w:bCs/>
    </w:rPr>
  </w:style>
  <w:style w:type="character" w:customStyle="1" w:styleId="CommentSubjectChar">
    <w:name w:val="Comment Subject Char"/>
    <w:basedOn w:val="CommentTextChar"/>
    <w:link w:val="CommentSubject"/>
    <w:uiPriority w:val="99"/>
    <w:semiHidden/>
    <w:rsid w:val="009D7C92"/>
    <w:rPr>
      <w:rFonts w:ascii="Arial" w:hAnsi="Arial"/>
      <w:b/>
      <w:bCs/>
      <w:sz w:val="20"/>
      <w:szCs w:val="20"/>
    </w:rPr>
  </w:style>
  <w:style w:type="paragraph" w:styleId="Revision">
    <w:name w:val="Revision"/>
    <w:hidden/>
    <w:uiPriority w:val="99"/>
    <w:semiHidden/>
    <w:rsid w:val="00AA2CE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11399">
      <w:bodyDiv w:val="1"/>
      <w:marLeft w:val="0"/>
      <w:marRight w:val="0"/>
      <w:marTop w:val="0"/>
      <w:marBottom w:val="0"/>
      <w:divBdr>
        <w:top w:val="none" w:sz="0" w:space="0" w:color="auto"/>
        <w:left w:val="none" w:sz="0" w:space="0" w:color="auto"/>
        <w:bottom w:val="none" w:sz="0" w:space="0" w:color="auto"/>
        <w:right w:val="none" w:sz="0" w:space="0" w:color="auto"/>
      </w:divBdr>
    </w:div>
    <w:div w:id="1948928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cklecellsociety.org/screeningprogram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cklecellsociety.org/blooddon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plications@sicklecellsocie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cklecellsociety.org/" TargetMode="External"/><Relationship Id="rId5" Type="http://schemas.openxmlformats.org/officeDocument/2006/relationships/numbering" Target="numbering.xml"/><Relationship Id="rId15" Type="http://schemas.openxmlformats.org/officeDocument/2006/relationships/hyperlink" Target="https://www.sicklecellsociety.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cklecellsociety.org/hel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8AEBF2D9DA34C964ACE0748E27F80" ma:contentTypeVersion="17" ma:contentTypeDescription="Create a new document." ma:contentTypeScope="" ma:versionID="aaf3a710ab497ad94d3be4ff3a34023d">
  <xsd:schema xmlns:xsd="http://www.w3.org/2001/XMLSchema" xmlns:xs="http://www.w3.org/2001/XMLSchema" xmlns:p="http://schemas.microsoft.com/office/2006/metadata/properties" xmlns:ns3="32f55fb1-730b-4617-be8c-6cd31e738f4e" xmlns:ns4="dbcd872e-dd18-42f3-980e-d8fbf45d3502" targetNamespace="http://schemas.microsoft.com/office/2006/metadata/properties" ma:root="true" ma:fieldsID="fca9390fa4fd364ac694f0b71b79132d" ns3:_="" ns4:_="">
    <xsd:import namespace="32f55fb1-730b-4617-be8c-6cd31e738f4e"/>
    <xsd:import namespace="dbcd872e-dd18-42f3-980e-d8fbf45d35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55fb1-730b-4617-be8c-6cd31e73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d872e-dd18-42f3-980e-d8fbf45d35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2f55fb1-730b-4617-be8c-6cd31e738f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1FF53-BCED-4759-A1D7-0124DBA1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55fb1-730b-4617-be8c-6cd31e738f4e"/>
    <ds:schemaRef ds:uri="dbcd872e-dd18-42f3-980e-d8fbf45d3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89A9799-3CFF-45FA-8BC8-BD796B7B019F}">
  <ds:schemaRefs>
    <ds:schemaRef ds:uri="http://schemas.microsoft.com/office/2006/metadata/properties"/>
    <ds:schemaRef ds:uri="http://schemas.microsoft.com/office/infopath/2007/PartnerControls"/>
    <ds:schemaRef ds:uri="32f55fb1-730b-4617-be8c-6cd31e738f4e"/>
  </ds:schemaRefs>
</ds:datastoreItem>
</file>

<file path=customXml/itemProps4.xml><?xml version="1.0" encoding="utf-8"?>
<ds:datastoreItem xmlns:ds="http://schemas.openxmlformats.org/officeDocument/2006/customXml" ds:itemID="{03AF8D1A-BAB1-4952-94BE-8699ED1D3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Rachel Simpson</cp:lastModifiedBy>
  <cp:revision>8</cp:revision>
  <dcterms:created xsi:type="dcterms:W3CDTF">2025-10-20T09:00:00Z</dcterms:created>
  <dcterms:modified xsi:type="dcterms:W3CDTF">2025-11-17T14:04:00Z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0x010100E348AEBF2D9DA34C964ACE0748E27F80</vt:lpwstr>
  </property>
</Properties>
</file>