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Metadata/LabelInfo.xml" ContentType="application/vnd.ms-office.classificationlabel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microsoft.com/office/2020/02/relationships/classificationlabels" Target="docMetadata/LabelInfo.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33519" w14:textId="1B8C6FBB" w:rsidR="00162BD3" w:rsidRDefault="00162BD3" w:rsidP="008615AF">
      <w:pPr>
        <w:pStyle w:val="Heading2"/>
      </w:pPr>
      <w:r>
        <w:rPr>
          <w:rFonts w:cstheme="minorHAnsi"/>
          <w:noProof/>
        </w:rPr>
        <w:drawing>
          <wp:anchor distT="0" distB="0" distL="114300" distR="114300" simplePos="0" relativeHeight="251658240" behindDoc="1" locked="0" layoutInCell="1" allowOverlap="1" wp14:anchorId="75A720F0" wp14:editId="278482C6">
            <wp:simplePos x="0" y="0"/>
            <wp:positionH relativeFrom="column">
              <wp:posOffset>449</wp:posOffset>
            </wp:positionH>
            <wp:positionV relativeFrom="paragraph">
              <wp:posOffset>359</wp:posOffset>
            </wp:positionV>
            <wp:extent cx="2377694" cy="1289431"/>
            <wp:effectExtent l="0" t="0" r="0" b="0"/>
            <wp:wrapTight wrapText="bothSides">
              <wp:wrapPolygon edited="0">
                <wp:start x="2192" y="4043"/>
                <wp:lineTo x="1500" y="5107"/>
                <wp:lineTo x="1269" y="6384"/>
                <wp:lineTo x="1385" y="14684"/>
                <wp:lineTo x="2308" y="17025"/>
                <wp:lineTo x="2423" y="17450"/>
                <wp:lineTo x="20077" y="17450"/>
                <wp:lineTo x="20308" y="15109"/>
                <wp:lineTo x="16385" y="14045"/>
                <wp:lineTo x="16385" y="11492"/>
                <wp:lineTo x="7385" y="11279"/>
                <wp:lineTo x="17654" y="10428"/>
                <wp:lineTo x="17654" y="8087"/>
                <wp:lineTo x="5885" y="7874"/>
                <wp:lineTo x="16846" y="7023"/>
                <wp:lineTo x="16731" y="4469"/>
                <wp:lineTo x="2654" y="4043"/>
                <wp:lineTo x="2192" y="4043"/>
              </wp:wrapPolygon>
            </wp:wrapTight>
            <wp:docPr id="453" name="Picture 453" descr="A close up of a sign&#10;&#10;Description automatically generated">
              <a:extLst xmlns:a="http://schemas.openxmlformats.org/drawingml/2006/main">
                <a:ext uri="{FF2B5EF4-FFF2-40B4-BE49-F238E27FC236}">
                  <a16:creationId xmlns:a16="http://schemas.microsoft.com/office/drawing/2014/main" id="{DD8151E8-50DF-4B68-A8C8-EA3E3947AC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Picture 453" descr="A close up of a sig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77694" cy="1289431"/>
                    </a:xfrm>
                    <a:prstGeom prst="rect">
                      <a:avLst/>
                    </a:prstGeom>
                  </pic:spPr>
                </pic:pic>
              </a:graphicData>
            </a:graphic>
            <wp14:sizeRelH relativeFrom="page">
              <wp14:pctWidth>0</wp14:pctWidth>
            </wp14:sizeRelH>
            <wp14:sizeRelV relativeFrom="page">
              <wp14:pctHeight>0</wp14:pctHeight>
            </wp14:sizeRelV>
          </wp:anchor>
        </w:drawing>
      </w:r>
    </w:p>
    <w:p w14:paraId="0B2767C2" w14:textId="77777777" w:rsidR="00162BD3" w:rsidRDefault="00162BD3" w:rsidP="008615AF">
      <w:pPr>
        <w:pStyle w:val="Heading2"/>
      </w:pPr>
    </w:p>
    <w:p w14:paraId="5EB950C2" w14:textId="77777777" w:rsidR="00162BD3" w:rsidRDefault="00162BD3" w:rsidP="008615AF">
      <w:pPr>
        <w:pStyle w:val="Heading2"/>
      </w:pPr>
    </w:p>
    <w:p w14:paraId="71049634" w14:textId="77777777" w:rsidR="00162BD3" w:rsidRDefault="00162BD3" w:rsidP="00B6524C">
      <w:pPr>
        <w:pStyle w:val="Heading2"/>
        <w:spacing w:before="0" w:after="0"/>
      </w:pPr>
    </w:p>
    <w:p w14:paraId="326EDC8B" w14:textId="77777777" w:rsidR="00E70E25" w:rsidRPr="00E850E1" w:rsidRDefault="00E70E25" w:rsidP="00E70E25">
      <w:pPr>
        <w:pStyle w:val="Title"/>
        <w:rPr>
          <w:color w:val="0E2841" w:themeColor="text2"/>
        </w:rPr>
      </w:pPr>
      <w:r w:rsidRPr="00E850E1">
        <w:rPr>
          <w:color w:val="0E2841" w:themeColor="text2"/>
        </w:rPr>
        <w:t>Faculties Development Manager</w:t>
      </w:r>
    </w:p>
    <w:p w14:paraId="7D229303" w14:textId="77777777" w:rsidR="00E70E25" w:rsidRPr="00E70E25" w:rsidRDefault="00E70E25" w:rsidP="00E70E25">
      <w:pPr>
        <w:rPr>
          <w:lang w:val="en-GB"/>
        </w:rPr>
      </w:pPr>
    </w:p>
    <w:p w14:paraId="751B30A5" w14:textId="333B6E51" w:rsidR="008615AF" w:rsidRPr="000D6E5B" w:rsidRDefault="008615AF" w:rsidP="00FE3ACF">
      <w:pPr>
        <w:pStyle w:val="Heading2"/>
        <w:spacing w:before="0" w:after="0"/>
        <w:rPr>
          <w:rFonts w:asciiTheme="minorHAnsi" w:hAnsiTheme="minorHAnsi"/>
        </w:rPr>
      </w:pPr>
      <w:r w:rsidRPr="000D6E5B">
        <w:rPr>
          <w:rFonts w:asciiTheme="minorHAnsi" w:hAnsiTheme="minorHAnsi"/>
        </w:rPr>
        <w:t>Job Description and Person Specification</w:t>
      </w:r>
    </w:p>
    <w:p w14:paraId="59F8A76A" w14:textId="77777777" w:rsidR="00562E21" w:rsidRPr="000D6E5B" w:rsidRDefault="00562E21" w:rsidP="00FE3ACF">
      <w:pPr>
        <w:spacing w:after="0"/>
        <w:rPr>
          <w:sz w:val="24"/>
          <w:szCs w:val="24"/>
          <w:lang w:val="en-GB"/>
        </w:rPr>
      </w:pPr>
    </w:p>
    <w:p w14:paraId="2F2611A5" w14:textId="77777777" w:rsidR="008615AF" w:rsidRPr="000D6E5B" w:rsidRDefault="008615AF" w:rsidP="00074CEA">
      <w:pPr>
        <w:pStyle w:val="Heading2"/>
        <w:spacing w:before="120" w:after="120"/>
        <w:rPr>
          <w:rFonts w:asciiTheme="minorHAnsi" w:hAnsiTheme="minorHAnsi"/>
          <w:sz w:val="28"/>
          <w:szCs w:val="28"/>
        </w:rPr>
      </w:pPr>
      <w:r w:rsidRPr="000D6E5B">
        <w:rPr>
          <w:rFonts w:asciiTheme="minorHAnsi" w:hAnsiTheme="minorHAnsi"/>
          <w:sz w:val="28"/>
          <w:szCs w:val="28"/>
        </w:rPr>
        <w:t>1. Job Details</w:t>
      </w:r>
    </w:p>
    <w:p w14:paraId="627FA967" w14:textId="122807CB" w:rsidR="008615AF" w:rsidRPr="000D6E5B" w:rsidRDefault="008615AF" w:rsidP="00074CEA">
      <w:pPr>
        <w:spacing w:before="120" w:after="120"/>
        <w:rPr>
          <w:sz w:val="24"/>
          <w:szCs w:val="24"/>
        </w:rPr>
      </w:pPr>
      <w:r w:rsidRPr="000D6E5B">
        <w:rPr>
          <w:b/>
          <w:bCs/>
          <w:sz w:val="24"/>
          <w:szCs w:val="24"/>
        </w:rPr>
        <w:t>Job title:</w:t>
      </w:r>
      <w:r w:rsidR="00C63430" w:rsidRPr="000D6E5B">
        <w:rPr>
          <w:b/>
          <w:bCs/>
          <w:sz w:val="24"/>
          <w:szCs w:val="24"/>
        </w:rPr>
        <w:t xml:space="preserve"> </w:t>
      </w:r>
      <w:r w:rsidR="004E6268" w:rsidRPr="000D6E5B">
        <w:rPr>
          <w:sz w:val="24"/>
          <w:szCs w:val="24"/>
        </w:rPr>
        <w:t>Facul</w:t>
      </w:r>
      <w:r w:rsidR="00E70E25">
        <w:rPr>
          <w:sz w:val="24"/>
          <w:szCs w:val="24"/>
        </w:rPr>
        <w:t>ties</w:t>
      </w:r>
      <w:r w:rsidR="004E6268" w:rsidRPr="000D6E5B">
        <w:rPr>
          <w:sz w:val="24"/>
          <w:szCs w:val="24"/>
        </w:rPr>
        <w:t xml:space="preserve"> Development </w:t>
      </w:r>
      <w:r w:rsidR="00E5437F" w:rsidRPr="000D6E5B">
        <w:rPr>
          <w:sz w:val="24"/>
          <w:szCs w:val="24"/>
        </w:rPr>
        <w:t>Manager</w:t>
      </w:r>
    </w:p>
    <w:p w14:paraId="5692B2AD" w14:textId="779048AB" w:rsidR="008615AF" w:rsidRPr="000D6E5B" w:rsidRDefault="008615AF" w:rsidP="00074CEA">
      <w:pPr>
        <w:spacing w:before="120" w:after="120"/>
        <w:rPr>
          <w:sz w:val="24"/>
          <w:szCs w:val="24"/>
        </w:rPr>
      </w:pPr>
      <w:r w:rsidRPr="000D6E5B">
        <w:rPr>
          <w:b/>
          <w:bCs/>
          <w:sz w:val="24"/>
          <w:szCs w:val="24"/>
        </w:rPr>
        <w:t>Department / Directorate:</w:t>
      </w:r>
      <w:r w:rsidR="00C63430" w:rsidRPr="000D6E5B">
        <w:rPr>
          <w:b/>
          <w:bCs/>
          <w:sz w:val="24"/>
          <w:szCs w:val="24"/>
        </w:rPr>
        <w:t xml:space="preserve"> </w:t>
      </w:r>
      <w:r w:rsidR="004E6268" w:rsidRPr="000D6E5B">
        <w:rPr>
          <w:sz w:val="24"/>
          <w:szCs w:val="24"/>
        </w:rPr>
        <w:t xml:space="preserve">Examinations, Education and Faculties </w:t>
      </w:r>
    </w:p>
    <w:p w14:paraId="54DD8404" w14:textId="22D4DF74" w:rsidR="008615AF" w:rsidRPr="000D6E5B" w:rsidRDefault="008615AF" w:rsidP="00074CEA">
      <w:pPr>
        <w:spacing w:before="120" w:after="120"/>
        <w:rPr>
          <w:sz w:val="24"/>
          <w:szCs w:val="24"/>
        </w:rPr>
      </w:pPr>
      <w:r w:rsidRPr="000D6E5B">
        <w:rPr>
          <w:b/>
          <w:bCs/>
          <w:sz w:val="24"/>
          <w:szCs w:val="24"/>
        </w:rPr>
        <w:t>Reporting to:</w:t>
      </w:r>
      <w:r w:rsidR="00C63430" w:rsidRPr="000D6E5B">
        <w:rPr>
          <w:b/>
          <w:bCs/>
          <w:sz w:val="24"/>
          <w:szCs w:val="24"/>
        </w:rPr>
        <w:t xml:space="preserve"> </w:t>
      </w:r>
      <w:r w:rsidR="004E6268" w:rsidRPr="000D6E5B">
        <w:rPr>
          <w:sz w:val="24"/>
          <w:szCs w:val="24"/>
        </w:rPr>
        <w:t>Head of Faculties</w:t>
      </w:r>
      <w:r w:rsidR="004E6268" w:rsidRPr="000D6E5B">
        <w:rPr>
          <w:b/>
          <w:bCs/>
          <w:sz w:val="24"/>
          <w:szCs w:val="24"/>
        </w:rPr>
        <w:t xml:space="preserve"> </w:t>
      </w:r>
    </w:p>
    <w:p w14:paraId="511E803E" w14:textId="350F905F" w:rsidR="008615AF" w:rsidRPr="000D6E5B" w:rsidRDefault="008615AF" w:rsidP="00074CEA">
      <w:pPr>
        <w:spacing w:before="120" w:after="120"/>
        <w:rPr>
          <w:b/>
          <w:bCs/>
          <w:sz w:val="24"/>
          <w:szCs w:val="24"/>
        </w:rPr>
      </w:pPr>
      <w:r w:rsidRPr="000D6E5B">
        <w:rPr>
          <w:b/>
          <w:bCs/>
          <w:sz w:val="24"/>
          <w:szCs w:val="24"/>
        </w:rPr>
        <w:t>Job Grade:</w:t>
      </w:r>
      <w:r w:rsidR="00C63430" w:rsidRPr="000D6E5B">
        <w:rPr>
          <w:b/>
          <w:bCs/>
          <w:sz w:val="24"/>
          <w:szCs w:val="24"/>
        </w:rPr>
        <w:t xml:space="preserve"> </w:t>
      </w:r>
      <w:r w:rsidR="00E5437F" w:rsidRPr="000D6E5B">
        <w:rPr>
          <w:sz w:val="24"/>
          <w:szCs w:val="24"/>
        </w:rPr>
        <w:t>Grade 5</w:t>
      </w:r>
      <w:r w:rsidR="00E5437F" w:rsidRPr="000D6E5B">
        <w:rPr>
          <w:b/>
          <w:bCs/>
          <w:sz w:val="24"/>
          <w:szCs w:val="24"/>
        </w:rPr>
        <w:t xml:space="preserve"> </w:t>
      </w:r>
    </w:p>
    <w:p w14:paraId="5E531374" w14:textId="77777777" w:rsidR="00562E21" w:rsidRPr="000D6E5B" w:rsidRDefault="00562E21" w:rsidP="00074CEA">
      <w:pPr>
        <w:spacing w:before="120" w:after="120"/>
        <w:rPr>
          <w:b/>
          <w:bCs/>
          <w:sz w:val="24"/>
          <w:szCs w:val="24"/>
        </w:rPr>
      </w:pPr>
    </w:p>
    <w:p w14:paraId="398195D7" w14:textId="03E3328A" w:rsidR="00512BCD" w:rsidRPr="000D6E5B" w:rsidRDefault="00512BCD" w:rsidP="00074CEA">
      <w:pPr>
        <w:pStyle w:val="Heading2"/>
        <w:spacing w:before="120" w:after="120"/>
        <w:rPr>
          <w:rFonts w:asciiTheme="minorHAnsi" w:hAnsiTheme="minorHAnsi"/>
          <w:sz w:val="28"/>
          <w:szCs w:val="28"/>
        </w:rPr>
      </w:pPr>
      <w:r w:rsidRPr="000D6E5B">
        <w:rPr>
          <w:rFonts w:asciiTheme="minorHAnsi" w:hAnsiTheme="minorHAnsi"/>
          <w:sz w:val="28"/>
          <w:szCs w:val="28"/>
        </w:rPr>
        <w:t>2.Dimensions</w:t>
      </w:r>
    </w:p>
    <w:p w14:paraId="281D1C5B" w14:textId="2D8D7767" w:rsidR="00512BCD" w:rsidRPr="000D6E5B" w:rsidRDefault="00512BCD" w:rsidP="00074CEA">
      <w:pPr>
        <w:spacing w:before="120" w:after="120"/>
        <w:rPr>
          <w:sz w:val="24"/>
          <w:szCs w:val="24"/>
        </w:rPr>
      </w:pPr>
      <w:r w:rsidRPr="000D6E5B">
        <w:rPr>
          <w:b/>
          <w:bCs/>
          <w:sz w:val="24"/>
          <w:szCs w:val="24"/>
        </w:rPr>
        <w:t>1. Budget responsibility:</w:t>
      </w:r>
      <w:r w:rsidR="00D2477F" w:rsidRPr="000D6E5B">
        <w:rPr>
          <w:sz w:val="24"/>
          <w:szCs w:val="24"/>
        </w:rPr>
        <w:t xml:space="preserve"> </w:t>
      </w:r>
      <w:r w:rsidR="00823B65" w:rsidRPr="00823B65">
        <w:rPr>
          <w:sz w:val="24"/>
          <w:szCs w:val="24"/>
        </w:rPr>
        <w:t>Holds delegated accountability for Faculty budgets across an assigned portfolio. Leads preparation, monitoring, and forecasting of Faculty budgets; approves expenditure within agreed limits; identifies and manages financial risks; advises Faculty Executives on financial implications of proposed activity.</w:t>
      </w:r>
    </w:p>
    <w:p w14:paraId="5226B060" w14:textId="5147D2F3" w:rsidR="00E77128" w:rsidRDefault="00512BCD" w:rsidP="00E77128">
      <w:pPr>
        <w:rPr>
          <w:rFonts w:eastAsia="Arial"/>
          <w:sz w:val="20"/>
          <w:szCs w:val="20"/>
          <w:lang w:val="en-GB"/>
        </w:rPr>
      </w:pPr>
      <w:r w:rsidRPr="000D6E5B">
        <w:rPr>
          <w:b/>
          <w:bCs/>
          <w:sz w:val="24"/>
          <w:szCs w:val="24"/>
        </w:rPr>
        <w:t>2. Number of direct/indirect reports:</w:t>
      </w:r>
      <w:r w:rsidR="00D2477F" w:rsidRPr="000D6E5B">
        <w:rPr>
          <w:sz w:val="24"/>
          <w:szCs w:val="24"/>
        </w:rPr>
        <w:t xml:space="preserve"> </w:t>
      </w:r>
      <w:r w:rsidR="00E77128" w:rsidRPr="00E77128">
        <w:rPr>
          <w:sz w:val="24"/>
          <w:szCs w:val="24"/>
        </w:rPr>
        <w:t>Formal line management of up to three staff (</w:t>
      </w:r>
      <w:r w:rsidR="004F10FC">
        <w:rPr>
          <w:sz w:val="24"/>
          <w:szCs w:val="24"/>
        </w:rPr>
        <w:t>Faculties Development Lead, Faculties</w:t>
      </w:r>
      <w:r w:rsidR="00E77128" w:rsidRPr="00E77128">
        <w:rPr>
          <w:sz w:val="24"/>
          <w:szCs w:val="24"/>
        </w:rPr>
        <w:t xml:space="preserve"> Coordinator and/or </w:t>
      </w:r>
      <w:r w:rsidR="004F10FC">
        <w:rPr>
          <w:sz w:val="24"/>
          <w:szCs w:val="24"/>
        </w:rPr>
        <w:t>Faculties</w:t>
      </w:r>
      <w:r w:rsidR="00E77128" w:rsidRPr="00E77128">
        <w:rPr>
          <w:sz w:val="24"/>
          <w:szCs w:val="24"/>
        </w:rPr>
        <w:t xml:space="preserve"> Administrator): performance management, development planning, wellbeing support, and day</w:t>
      </w:r>
      <w:r w:rsidR="00202EBF">
        <w:rPr>
          <w:sz w:val="24"/>
          <w:szCs w:val="24"/>
        </w:rPr>
        <w:t xml:space="preserve"> </w:t>
      </w:r>
      <w:r w:rsidR="00E77128" w:rsidRPr="00E77128">
        <w:rPr>
          <w:sz w:val="24"/>
          <w:szCs w:val="24"/>
        </w:rPr>
        <w:t>to</w:t>
      </w:r>
      <w:r w:rsidR="00202EBF">
        <w:rPr>
          <w:sz w:val="24"/>
          <w:szCs w:val="24"/>
        </w:rPr>
        <w:t xml:space="preserve"> </w:t>
      </w:r>
      <w:r w:rsidR="00E77128" w:rsidRPr="00E77128">
        <w:rPr>
          <w:sz w:val="24"/>
          <w:szCs w:val="24"/>
        </w:rPr>
        <w:t>day direction.</w:t>
      </w:r>
      <w:r w:rsidR="0012647D">
        <w:rPr>
          <w:sz w:val="24"/>
          <w:szCs w:val="24"/>
        </w:rPr>
        <w:t xml:space="preserve"> </w:t>
      </w:r>
      <w:r w:rsidR="0012647D" w:rsidRPr="0012647D">
        <w:rPr>
          <w:sz w:val="24"/>
          <w:szCs w:val="24"/>
        </w:rPr>
        <w:t xml:space="preserve">Senior operational direction to the </w:t>
      </w:r>
      <w:r w:rsidR="00202EBF">
        <w:rPr>
          <w:sz w:val="24"/>
          <w:szCs w:val="24"/>
        </w:rPr>
        <w:t xml:space="preserve">Faculties </w:t>
      </w:r>
      <w:r w:rsidR="0012647D" w:rsidRPr="0012647D">
        <w:rPr>
          <w:sz w:val="24"/>
          <w:szCs w:val="24"/>
        </w:rPr>
        <w:t>Development Lead on cross</w:t>
      </w:r>
      <w:r w:rsidR="002816C4">
        <w:rPr>
          <w:sz w:val="24"/>
          <w:szCs w:val="24"/>
        </w:rPr>
        <w:t xml:space="preserve"> </w:t>
      </w:r>
      <w:r w:rsidR="0012647D" w:rsidRPr="0012647D">
        <w:rPr>
          <w:sz w:val="24"/>
          <w:szCs w:val="24"/>
        </w:rPr>
        <w:t>Faculty initiatives within their portfolio; professional guidance across the wider Faculties team.</w:t>
      </w:r>
    </w:p>
    <w:p w14:paraId="59E72B14" w14:textId="4A8AAA9E" w:rsidR="0014701A" w:rsidRPr="00EA4E80" w:rsidRDefault="00512BCD" w:rsidP="0014701A">
      <w:pPr>
        <w:rPr>
          <w:rFonts w:eastAsia="Arial"/>
          <w:lang w:val="en-GB"/>
        </w:rPr>
      </w:pPr>
      <w:r w:rsidRPr="000D6E5B">
        <w:rPr>
          <w:b/>
          <w:bCs/>
          <w:sz w:val="24"/>
          <w:szCs w:val="24"/>
        </w:rPr>
        <w:t>3. Size/scope of projects or services managed</w:t>
      </w:r>
      <w:r w:rsidRPr="00EA4E80">
        <w:rPr>
          <w:b/>
          <w:bCs/>
          <w:sz w:val="28"/>
          <w:szCs w:val="28"/>
        </w:rPr>
        <w:t>:</w:t>
      </w:r>
      <w:r w:rsidR="00837127" w:rsidRPr="00EA4E80">
        <w:rPr>
          <w:sz w:val="28"/>
          <w:szCs w:val="28"/>
        </w:rPr>
        <w:t xml:space="preserve"> </w:t>
      </w:r>
      <w:r w:rsidR="0014701A" w:rsidRPr="00EA4E80">
        <w:rPr>
          <w:sz w:val="24"/>
          <w:szCs w:val="24"/>
        </w:rPr>
        <w:t>Strategic and operational leadership across three Faculties, including multiple concurrent governance cycles, development projects, income</w:t>
      </w:r>
      <w:r w:rsidR="00306C56" w:rsidRPr="00EA4E80">
        <w:rPr>
          <w:sz w:val="24"/>
          <w:szCs w:val="24"/>
        </w:rPr>
        <w:t xml:space="preserve"> </w:t>
      </w:r>
      <w:r w:rsidR="0014701A" w:rsidRPr="00EA4E80">
        <w:rPr>
          <w:sz w:val="24"/>
          <w:szCs w:val="24"/>
        </w:rPr>
        <w:t>generating initiatives, and member engagement programmes</w:t>
      </w:r>
      <w:r w:rsidR="00AD04A2" w:rsidRPr="00EA4E80">
        <w:rPr>
          <w:sz w:val="24"/>
          <w:szCs w:val="24"/>
        </w:rPr>
        <w:t>. Work</w:t>
      </w:r>
      <w:r w:rsidR="005070F4" w:rsidRPr="00EA4E80">
        <w:rPr>
          <w:sz w:val="24"/>
          <w:szCs w:val="24"/>
        </w:rPr>
        <w:t>s collaboratively with the other Faculties Development Manager on</w:t>
      </w:r>
      <w:r w:rsidR="00163351">
        <w:rPr>
          <w:sz w:val="24"/>
          <w:szCs w:val="24"/>
        </w:rPr>
        <w:t xml:space="preserve"> Faculties</w:t>
      </w:r>
      <w:r w:rsidR="005070F4" w:rsidRPr="00EA4E80">
        <w:rPr>
          <w:sz w:val="24"/>
          <w:szCs w:val="24"/>
        </w:rPr>
        <w:t xml:space="preserve"> team wide objectives, cross Facult</w:t>
      </w:r>
      <w:r w:rsidR="00163351">
        <w:rPr>
          <w:sz w:val="24"/>
          <w:szCs w:val="24"/>
        </w:rPr>
        <w:t>ies</w:t>
      </w:r>
      <w:r w:rsidR="005070F4" w:rsidRPr="00EA4E80">
        <w:rPr>
          <w:sz w:val="24"/>
          <w:szCs w:val="24"/>
        </w:rPr>
        <w:t xml:space="preserve"> initiative</w:t>
      </w:r>
      <w:r w:rsidR="00163351">
        <w:rPr>
          <w:sz w:val="24"/>
          <w:szCs w:val="24"/>
        </w:rPr>
        <w:t>s</w:t>
      </w:r>
      <w:r w:rsidR="005070F4" w:rsidRPr="00EA4E80">
        <w:rPr>
          <w:sz w:val="24"/>
          <w:szCs w:val="24"/>
        </w:rPr>
        <w:t xml:space="preserve"> and shared priorities across all six Faculties. </w:t>
      </w:r>
    </w:p>
    <w:p w14:paraId="3EBB1F65" w14:textId="0EEC2F6E" w:rsidR="00512BCD" w:rsidRPr="000D6E5B" w:rsidRDefault="00512BCD" w:rsidP="00074CEA">
      <w:pPr>
        <w:spacing w:before="120" w:after="120"/>
        <w:rPr>
          <w:sz w:val="24"/>
          <w:szCs w:val="24"/>
        </w:rPr>
      </w:pPr>
    </w:p>
    <w:p w14:paraId="2F99EABF" w14:textId="51AD146C" w:rsidR="00837127" w:rsidRPr="00837127" w:rsidRDefault="00512BCD" w:rsidP="00837127">
      <w:pPr>
        <w:spacing w:before="120" w:after="120"/>
        <w:rPr>
          <w:b/>
          <w:bCs/>
          <w:sz w:val="24"/>
          <w:szCs w:val="24"/>
        </w:rPr>
      </w:pPr>
      <w:r w:rsidRPr="000D6E5B">
        <w:rPr>
          <w:b/>
          <w:bCs/>
          <w:sz w:val="24"/>
          <w:szCs w:val="24"/>
        </w:rPr>
        <w:t>4. Geographic coverage:</w:t>
      </w:r>
      <w:r w:rsidR="00837127" w:rsidRPr="000D6E5B">
        <w:rPr>
          <w:b/>
          <w:bCs/>
          <w:sz w:val="24"/>
          <w:szCs w:val="24"/>
        </w:rPr>
        <w:t xml:space="preserve"> </w:t>
      </w:r>
      <w:r w:rsidR="00682E4A" w:rsidRPr="00682E4A">
        <w:rPr>
          <w:sz w:val="24"/>
          <w:szCs w:val="24"/>
        </w:rPr>
        <w:t>UK-wide and international Faculty membership and stakeholder networks; occasional UK travel; some international engagement may be required.</w:t>
      </w:r>
    </w:p>
    <w:p w14:paraId="3C415338" w14:textId="77777777" w:rsidR="00512BCD" w:rsidRPr="000D6E5B" w:rsidRDefault="00512BCD" w:rsidP="00074CEA">
      <w:pPr>
        <w:spacing w:before="120" w:after="120"/>
        <w:rPr>
          <w:sz w:val="24"/>
          <w:szCs w:val="24"/>
        </w:rPr>
      </w:pPr>
    </w:p>
    <w:p w14:paraId="1A2AAEDB" w14:textId="03CE1C23" w:rsidR="008615AF" w:rsidRPr="000D6E5B" w:rsidRDefault="00512BCD" w:rsidP="00074CEA">
      <w:pPr>
        <w:pStyle w:val="Heading2"/>
        <w:spacing w:before="120" w:after="120"/>
        <w:rPr>
          <w:rFonts w:asciiTheme="minorHAnsi" w:hAnsiTheme="minorHAnsi"/>
          <w:sz w:val="28"/>
          <w:szCs w:val="28"/>
        </w:rPr>
      </w:pPr>
      <w:r w:rsidRPr="000D6E5B">
        <w:rPr>
          <w:rFonts w:asciiTheme="minorHAnsi" w:hAnsiTheme="minorHAnsi"/>
          <w:sz w:val="28"/>
          <w:szCs w:val="28"/>
        </w:rPr>
        <w:t>3</w:t>
      </w:r>
      <w:r w:rsidR="008615AF" w:rsidRPr="000D6E5B">
        <w:rPr>
          <w:rFonts w:asciiTheme="minorHAnsi" w:hAnsiTheme="minorHAnsi"/>
          <w:sz w:val="28"/>
          <w:szCs w:val="28"/>
        </w:rPr>
        <w:t>. Job Purpose</w:t>
      </w:r>
    </w:p>
    <w:p w14:paraId="4BB418E6" w14:textId="7C1B2A1E" w:rsidR="00FD3EB7" w:rsidRDefault="00FD3EB7" w:rsidP="00FD3EB7">
      <w:pPr>
        <w:spacing w:before="120" w:after="120"/>
        <w:rPr>
          <w:sz w:val="24"/>
          <w:szCs w:val="24"/>
          <w:lang w:val="en-GB"/>
        </w:rPr>
      </w:pPr>
      <w:r w:rsidRPr="00FD3EB7">
        <w:rPr>
          <w:sz w:val="24"/>
          <w:szCs w:val="24"/>
          <w:lang w:val="en-GB"/>
        </w:rPr>
        <w:t>The Facult</w:t>
      </w:r>
      <w:r w:rsidR="00BE4604">
        <w:rPr>
          <w:sz w:val="24"/>
          <w:szCs w:val="24"/>
          <w:lang w:val="en-GB"/>
        </w:rPr>
        <w:t>ies</w:t>
      </w:r>
      <w:r w:rsidRPr="00FD3EB7">
        <w:rPr>
          <w:sz w:val="24"/>
          <w:szCs w:val="24"/>
          <w:lang w:val="en-GB"/>
        </w:rPr>
        <w:t xml:space="preserve"> Development Manager leads the strategic and operational performance of three of the College's six Faculties. The role is accountable for Faculty governance, financial sustainability, member value, and team delivery</w:t>
      </w:r>
      <w:r w:rsidR="00B8448E">
        <w:rPr>
          <w:sz w:val="24"/>
          <w:szCs w:val="24"/>
          <w:lang w:val="en-GB"/>
        </w:rPr>
        <w:t xml:space="preserve">, </w:t>
      </w:r>
      <w:r w:rsidRPr="00FD3EB7">
        <w:rPr>
          <w:sz w:val="24"/>
          <w:szCs w:val="24"/>
          <w:lang w:val="en-GB"/>
        </w:rPr>
        <w:t>translating the Head of Faculties' strategic direction into effective, measurable outcomes across an assigned Faculty portfolio.</w:t>
      </w:r>
    </w:p>
    <w:p w14:paraId="0ACC8EEE" w14:textId="77777777" w:rsidR="00494AA7" w:rsidRPr="00FD3EB7" w:rsidRDefault="00494AA7" w:rsidP="00FD3EB7">
      <w:pPr>
        <w:spacing w:before="120" w:after="120"/>
        <w:rPr>
          <w:sz w:val="24"/>
          <w:szCs w:val="24"/>
          <w:lang w:val="en-GB"/>
        </w:rPr>
      </w:pPr>
    </w:p>
    <w:p w14:paraId="572C0678" w14:textId="35FA7BAE" w:rsidR="00FD3EB7" w:rsidRDefault="00FD3EB7" w:rsidP="00FD3EB7">
      <w:pPr>
        <w:spacing w:before="120" w:after="120"/>
        <w:rPr>
          <w:sz w:val="24"/>
          <w:szCs w:val="24"/>
          <w:lang w:val="en-GB"/>
        </w:rPr>
      </w:pPr>
      <w:r w:rsidRPr="00FD3EB7">
        <w:rPr>
          <w:sz w:val="24"/>
          <w:szCs w:val="24"/>
          <w:lang w:val="en-GB"/>
        </w:rPr>
        <w:t>The postholder provides formal line management to</w:t>
      </w:r>
      <w:r w:rsidR="00BE4604">
        <w:rPr>
          <w:sz w:val="24"/>
          <w:szCs w:val="24"/>
          <w:lang w:val="en-GB"/>
        </w:rPr>
        <w:t xml:space="preserve"> Faculties Development Lead,</w:t>
      </w:r>
      <w:r w:rsidRPr="00FD3EB7">
        <w:rPr>
          <w:sz w:val="24"/>
          <w:szCs w:val="24"/>
          <w:lang w:val="en-GB"/>
        </w:rPr>
        <w:t xml:space="preserve"> </w:t>
      </w:r>
      <w:r w:rsidR="00BE4604">
        <w:rPr>
          <w:sz w:val="24"/>
          <w:szCs w:val="24"/>
          <w:lang w:val="en-GB"/>
        </w:rPr>
        <w:t xml:space="preserve">Faculties </w:t>
      </w:r>
      <w:r w:rsidRPr="00FD3EB7">
        <w:rPr>
          <w:sz w:val="24"/>
          <w:szCs w:val="24"/>
          <w:lang w:val="en-GB"/>
        </w:rPr>
        <w:t>Coordinators and the</w:t>
      </w:r>
      <w:r w:rsidR="00BE4604">
        <w:rPr>
          <w:sz w:val="24"/>
          <w:szCs w:val="24"/>
          <w:lang w:val="en-GB"/>
        </w:rPr>
        <w:t xml:space="preserve"> Faculties</w:t>
      </w:r>
      <w:r w:rsidRPr="00FD3EB7">
        <w:rPr>
          <w:sz w:val="24"/>
          <w:szCs w:val="24"/>
          <w:lang w:val="en-GB"/>
        </w:rPr>
        <w:t xml:space="preserve"> Administrator</w:t>
      </w:r>
      <w:r w:rsidR="00C42747">
        <w:rPr>
          <w:sz w:val="24"/>
          <w:szCs w:val="24"/>
          <w:lang w:val="en-GB"/>
        </w:rPr>
        <w:t>. They</w:t>
      </w:r>
      <w:r w:rsidRPr="00FD3EB7">
        <w:rPr>
          <w:sz w:val="24"/>
          <w:szCs w:val="24"/>
          <w:lang w:val="en-GB"/>
        </w:rPr>
        <w:t xml:space="preserve"> hold delegated authority </w:t>
      </w:r>
      <w:r w:rsidR="00A13E57">
        <w:rPr>
          <w:sz w:val="24"/>
          <w:szCs w:val="24"/>
          <w:lang w:val="en-GB"/>
        </w:rPr>
        <w:t xml:space="preserve">for </w:t>
      </w:r>
      <w:r w:rsidRPr="00FD3EB7">
        <w:rPr>
          <w:sz w:val="24"/>
          <w:szCs w:val="24"/>
          <w:lang w:val="en-GB"/>
        </w:rPr>
        <w:t xml:space="preserve">Faculty budgets and </w:t>
      </w:r>
      <w:r w:rsidR="004C4AF8">
        <w:rPr>
          <w:sz w:val="24"/>
          <w:szCs w:val="24"/>
          <w:lang w:val="en-GB"/>
        </w:rPr>
        <w:t xml:space="preserve">delivery </w:t>
      </w:r>
      <w:r w:rsidRPr="00FD3EB7">
        <w:rPr>
          <w:sz w:val="24"/>
          <w:szCs w:val="24"/>
          <w:lang w:val="en-GB"/>
        </w:rPr>
        <w:t xml:space="preserve">plans, and acts as the primary professional relationship manager for Faculty Chairs and Office Bearers within their portfolio. The role </w:t>
      </w:r>
      <w:r w:rsidR="00B253EF">
        <w:rPr>
          <w:sz w:val="24"/>
          <w:szCs w:val="24"/>
          <w:lang w:val="en-GB"/>
        </w:rPr>
        <w:t>sits</w:t>
      </w:r>
      <w:r w:rsidRPr="00FD3EB7">
        <w:rPr>
          <w:sz w:val="24"/>
          <w:szCs w:val="24"/>
          <w:lang w:val="en-GB"/>
        </w:rPr>
        <w:t xml:space="preserve"> at the boundary of strategic leadership and operational delivery</w:t>
      </w:r>
      <w:r w:rsidR="000A1BF5">
        <w:rPr>
          <w:sz w:val="24"/>
          <w:szCs w:val="24"/>
          <w:lang w:val="en-GB"/>
        </w:rPr>
        <w:t>,</w:t>
      </w:r>
      <w:r w:rsidR="005E1A10">
        <w:rPr>
          <w:sz w:val="24"/>
          <w:szCs w:val="24"/>
          <w:lang w:val="en-GB"/>
        </w:rPr>
        <w:t xml:space="preserve"> </w:t>
      </w:r>
      <w:r w:rsidRPr="00FD3EB7">
        <w:rPr>
          <w:sz w:val="24"/>
          <w:szCs w:val="24"/>
          <w:lang w:val="en-GB"/>
        </w:rPr>
        <w:t>advising Faculty Executives, driving income generation, and holding accountability for Faculty performance.</w:t>
      </w:r>
    </w:p>
    <w:p w14:paraId="259B756B" w14:textId="77777777" w:rsidR="005E1A10" w:rsidRPr="00FD3EB7" w:rsidRDefault="005E1A10" w:rsidP="00FD3EB7">
      <w:pPr>
        <w:spacing w:before="120" w:after="120"/>
        <w:rPr>
          <w:sz w:val="24"/>
          <w:szCs w:val="24"/>
          <w:lang w:val="en-GB"/>
        </w:rPr>
      </w:pPr>
    </w:p>
    <w:p w14:paraId="4F011E68" w14:textId="18A4BC5C" w:rsidR="00FD3EB7" w:rsidRDefault="00FD3EB7" w:rsidP="00FD3EB7">
      <w:pPr>
        <w:spacing w:before="120" w:after="120"/>
        <w:rPr>
          <w:sz w:val="24"/>
          <w:szCs w:val="24"/>
          <w:lang w:val="en-GB"/>
        </w:rPr>
      </w:pPr>
      <w:r w:rsidRPr="00FD3EB7">
        <w:rPr>
          <w:sz w:val="24"/>
          <w:szCs w:val="24"/>
          <w:lang w:val="en-GB"/>
        </w:rPr>
        <w:t>The Facult</w:t>
      </w:r>
      <w:r w:rsidR="008E1C16">
        <w:rPr>
          <w:sz w:val="24"/>
          <w:szCs w:val="24"/>
          <w:lang w:val="en-GB"/>
        </w:rPr>
        <w:t>ies</w:t>
      </w:r>
      <w:r w:rsidRPr="00FD3EB7">
        <w:rPr>
          <w:sz w:val="24"/>
          <w:szCs w:val="24"/>
          <w:lang w:val="en-GB"/>
        </w:rPr>
        <w:t xml:space="preserve"> Development Manager is a key enabler of College strategy, ensuring their Faculty portfolio contributes to member value, financial sustainability, and governance excellence.</w:t>
      </w:r>
    </w:p>
    <w:p w14:paraId="7AEBCB52" w14:textId="77777777" w:rsidR="009D0FE6" w:rsidRDefault="009D0FE6" w:rsidP="00FD3EB7">
      <w:pPr>
        <w:spacing w:before="120" w:after="120"/>
        <w:rPr>
          <w:sz w:val="24"/>
          <w:szCs w:val="24"/>
          <w:lang w:val="en-GB"/>
        </w:rPr>
      </w:pPr>
    </w:p>
    <w:p w14:paraId="19B4D665" w14:textId="78AE125F" w:rsidR="00D7120E" w:rsidRDefault="00D7120E" w:rsidP="00FD3EB7">
      <w:pPr>
        <w:spacing w:before="120" w:after="120"/>
        <w:rPr>
          <w:sz w:val="24"/>
          <w:szCs w:val="24"/>
          <w:lang w:val="en-GB"/>
        </w:rPr>
      </w:pPr>
      <w:r>
        <w:rPr>
          <w:sz w:val="24"/>
          <w:szCs w:val="24"/>
          <w:lang w:val="en-GB"/>
        </w:rPr>
        <w:t>The two Faculties Development Managers work as part of a collaborative leadership team, led by the Head of Faculties, working across the full team</w:t>
      </w:r>
      <w:r w:rsidR="00574E51">
        <w:rPr>
          <w:sz w:val="24"/>
          <w:szCs w:val="24"/>
          <w:lang w:val="en-GB"/>
        </w:rPr>
        <w:t xml:space="preserve"> to deliver </w:t>
      </w:r>
      <w:r>
        <w:rPr>
          <w:sz w:val="24"/>
          <w:szCs w:val="24"/>
          <w:lang w:val="en-GB"/>
        </w:rPr>
        <w:t>strategic direction</w:t>
      </w:r>
      <w:r w:rsidR="00262D1F">
        <w:rPr>
          <w:sz w:val="24"/>
          <w:szCs w:val="24"/>
          <w:lang w:val="en-GB"/>
        </w:rPr>
        <w:t xml:space="preserve"> </w:t>
      </w:r>
      <w:r w:rsidR="003433F2">
        <w:rPr>
          <w:sz w:val="24"/>
          <w:szCs w:val="24"/>
          <w:lang w:val="en-GB"/>
        </w:rPr>
        <w:t xml:space="preserve">set by the Head of Faculties, contribute to its development, and ensure consistent performance across all six Faculties, whilst each taking accountability for the performance and delivery of their assigned portfolio. </w:t>
      </w:r>
    </w:p>
    <w:p w14:paraId="0ABEE775" w14:textId="77777777" w:rsidR="00CA68AE" w:rsidRDefault="00CA68AE" w:rsidP="00FD3EB7">
      <w:pPr>
        <w:spacing w:before="120" w:after="120"/>
        <w:rPr>
          <w:sz w:val="24"/>
          <w:szCs w:val="24"/>
          <w:lang w:val="en-GB"/>
        </w:rPr>
      </w:pPr>
    </w:p>
    <w:p w14:paraId="71446214" w14:textId="77777777" w:rsidR="00666946" w:rsidRPr="00C06A1F" w:rsidRDefault="00666946" w:rsidP="00666946">
      <w:pPr>
        <w:spacing w:before="80" w:after="80"/>
        <w:rPr>
          <w:b/>
          <w:bCs/>
          <w:sz w:val="24"/>
          <w:szCs w:val="24"/>
          <w:lang w:val="en-GB"/>
        </w:rPr>
      </w:pPr>
      <w:r w:rsidRPr="00C06A1F">
        <w:rPr>
          <w:b/>
          <w:bCs/>
          <w:sz w:val="24"/>
          <w:szCs w:val="24"/>
          <w:lang w:val="en-GB"/>
        </w:rPr>
        <w:t xml:space="preserve">Faculties Operating Model </w:t>
      </w:r>
    </w:p>
    <w:p w14:paraId="67738AA1" w14:textId="77777777" w:rsidR="00666946" w:rsidRPr="00C06A1F" w:rsidRDefault="00666946" w:rsidP="00666946">
      <w:pPr>
        <w:spacing w:before="80" w:after="80"/>
        <w:rPr>
          <w:sz w:val="24"/>
          <w:szCs w:val="24"/>
          <w:lang w:val="en-GB"/>
        </w:rPr>
      </w:pPr>
      <w:r w:rsidRPr="00C06A1F">
        <w:rPr>
          <w:sz w:val="24"/>
          <w:szCs w:val="24"/>
          <w:lang w:val="en-GB"/>
        </w:rPr>
        <w:t>The Faculties operate within a defined model of delivery, assurance, accountability, and strategy:</w:t>
      </w:r>
    </w:p>
    <w:p w14:paraId="569A3BF2" w14:textId="77777777" w:rsidR="00666946" w:rsidRPr="00C06A1F" w:rsidRDefault="00666946" w:rsidP="00666946">
      <w:pPr>
        <w:numPr>
          <w:ilvl w:val="0"/>
          <w:numId w:val="35"/>
        </w:numPr>
        <w:spacing w:before="80" w:after="80"/>
        <w:rPr>
          <w:sz w:val="24"/>
          <w:szCs w:val="24"/>
          <w:lang w:val="en-GB"/>
        </w:rPr>
      </w:pPr>
      <w:r w:rsidRPr="008703E4">
        <w:rPr>
          <w:b/>
          <w:bCs/>
          <w:sz w:val="24"/>
          <w:szCs w:val="24"/>
          <w:lang w:val="en-GB"/>
        </w:rPr>
        <w:t>Administrator</w:t>
      </w:r>
      <w:r w:rsidRPr="00C06A1F">
        <w:rPr>
          <w:sz w:val="24"/>
          <w:szCs w:val="24"/>
          <w:lang w:val="en-GB"/>
        </w:rPr>
        <w:t xml:space="preserve">: supports delivery </w:t>
      </w:r>
    </w:p>
    <w:p w14:paraId="75FA9D9C" w14:textId="77777777" w:rsidR="00666946" w:rsidRPr="00C06A1F" w:rsidRDefault="00666946" w:rsidP="00666946">
      <w:pPr>
        <w:numPr>
          <w:ilvl w:val="0"/>
          <w:numId w:val="35"/>
        </w:numPr>
        <w:spacing w:before="80" w:after="80"/>
        <w:rPr>
          <w:sz w:val="24"/>
          <w:szCs w:val="24"/>
          <w:lang w:val="en-GB"/>
        </w:rPr>
      </w:pPr>
      <w:r w:rsidRPr="008703E4">
        <w:rPr>
          <w:b/>
          <w:bCs/>
          <w:sz w:val="24"/>
          <w:szCs w:val="24"/>
          <w:lang w:val="en-GB"/>
        </w:rPr>
        <w:t>Coordinator</w:t>
      </w:r>
      <w:r w:rsidRPr="00C06A1F">
        <w:rPr>
          <w:sz w:val="24"/>
          <w:szCs w:val="24"/>
          <w:lang w:val="en-GB"/>
        </w:rPr>
        <w:t xml:space="preserve">: </w:t>
      </w:r>
      <w:r>
        <w:rPr>
          <w:sz w:val="24"/>
          <w:szCs w:val="24"/>
          <w:lang w:val="en-GB"/>
        </w:rPr>
        <w:t xml:space="preserve">delivers governance and operational outcomes within assigned Faculties applying agreed standards </w:t>
      </w:r>
      <w:r w:rsidRPr="00C06A1F">
        <w:rPr>
          <w:sz w:val="24"/>
          <w:szCs w:val="24"/>
          <w:lang w:val="en-GB"/>
        </w:rPr>
        <w:t xml:space="preserve"> </w:t>
      </w:r>
    </w:p>
    <w:p w14:paraId="2A7D5CB0" w14:textId="77777777" w:rsidR="00666946" w:rsidRPr="00C06A1F" w:rsidRDefault="00666946" w:rsidP="00666946">
      <w:pPr>
        <w:numPr>
          <w:ilvl w:val="0"/>
          <w:numId w:val="35"/>
        </w:numPr>
        <w:spacing w:before="80" w:after="80"/>
        <w:rPr>
          <w:sz w:val="24"/>
          <w:szCs w:val="24"/>
          <w:lang w:val="en-GB"/>
        </w:rPr>
      </w:pPr>
      <w:r w:rsidRPr="008703E4">
        <w:rPr>
          <w:b/>
          <w:bCs/>
          <w:sz w:val="24"/>
          <w:szCs w:val="24"/>
          <w:lang w:val="en-GB"/>
        </w:rPr>
        <w:t>Development Lead</w:t>
      </w:r>
      <w:r w:rsidRPr="00C06A1F">
        <w:rPr>
          <w:sz w:val="24"/>
          <w:szCs w:val="24"/>
          <w:lang w:val="en-GB"/>
        </w:rPr>
        <w:t xml:space="preserve">: assures consistent application of standards, identifies gaps and leads cross Faculty delivery </w:t>
      </w:r>
    </w:p>
    <w:p w14:paraId="26599EE3" w14:textId="77777777" w:rsidR="00666946" w:rsidRPr="00C06A1F" w:rsidRDefault="00666946" w:rsidP="00666946">
      <w:pPr>
        <w:numPr>
          <w:ilvl w:val="0"/>
          <w:numId w:val="35"/>
        </w:numPr>
        <w:spacing w:before="80" w:after="80"/>
        <w:rPr>
          <w:sz w:val="24"/>
          <w:szCs w:val="24"/>
          <w:lang w:val="en-GB"/>
        </w:rPr>
      </w:pPr>
      <w:r w:rsidRPr="008703E4">
        <w:rPr>
          <w:b/>
          <w:bCs/>
          <w:sz w:val="24"/>
          <w:szCs w:val="24"/>
          <w:lang w:val="en-GB"/>
        </w:rPr>
        <w:lastRenderedPageBreak/>
        <w:t>Development Manager</w:t>
      </w:r>
      <w:r w:rsidRPr="00C06A1F">
        <w:rPr>
          <w:sz w:val="24"/>
          <w:szCs w:val="24"/>
          <w:lang w:val="en-GB"/>
        </w:rPr>
        <w:t xml:space="preserve">: accountable for Faculty performance, governance compliance, and financial outcomes </w:t>
      </w:r>
      <w:r>
        <w:rPr>
          <w:sz w:val="24"/>
          <w:szCs w:val="24"/>
          <w:lang w:val="en-GB"/>
        </w:rPr>
        <w:t xml:space="preserve">within agreed standards </w:t>
      </w:r>
    </w:p>
    <w:p w14:paraId="573120DD" w14:textId="77777777" w:rsidR="00666946" w:rsidRPr="00C06A1F" w:rsidRDefault="00666946" w:rsidP="00666946">
      <w:pPr>
        <w:numPr>
          <w:ilvl w:val="0"/>
          <w:numId w:val="35"/>
        </w:numPr>
        <w:spacing w:before="80" w:after="80"/>
        <w:rPr>
          <w:sz w:val="24"/>
          <w:szCs w:val="24"/>
          <w:lang w:val="en-GB"/>
        </w:rPr>
      </w:pPr>
      <w:r w:rsidRPr="008703E4">
        <w:rPr>
          <w:b/>
          <w:bCs/>
          <w:sz w:val="24"/>
          <w:szCs w:val="24"/>
          <w:lang w:val="en-GB"/>
        </w:rPr>
        <w:t>Head of Faculties</w:t>
      </w:r>
      <w:r w:rsidRPr="00C06A1F">
        <w:rPr>
          <w:sz w:val="24"/>
          <w:szCs w:val="24"/>
          <w:lang w:val="en-GB"/>
        </w:rPr>
        <w:t xml:space="preserve">: defines the operating model and standards, and holds overall accountability for system effectiveness, consistency, and strategic alignment </w:t>
      </w:r>
    </w:p>
    <w:p w14:paraId="12C6932F" w14:textId="77777777" w:rsidR="00666946" w:rsidRPr="00C06A1F" w:rsidRDefault="00666946" w:rsidP="00666946">
      <w:pPr>
        <w:spacing w:before="80" w:after="80"/>
        <w:rPr>
          <w:sz w:val="24"/>
          <w:szCs w:val="24"/>
          <w:lang w:val="en-GB"/>
        </w:rPr>
      </w:pPr>
      <w:r w:rsidRPr="00C06A1F">
        <w:rPr>
          <w:sz w:val="24"/>
          <w:szCs w:val="24"/>
          <w:lang w:val="en-GB"/>
        </w:rPr>
        <w:t>Each role is expected to operate within this structure, working within defined boundaries and escalating appropriately to avoid duplication of responsibility.</w:t>
      </w:r>
    </w:p>
    <w:p w14:paraId="484CA115" w14:textId="77777777" w:rsidR="00512BCD" w:rsidRPr="000D6E5B" w:rsidRDefault="00512BCD" w:rsidP="00074CEA">
      <w:pPr>
        <w:spacing w:before="120" w:after="120"/>
        <w:rPr>
          <w:sz w:val="24"/>
          <w:szCs w:val="24"/>
        </w:rPr>
      </w:pPr>
    </w:p>
    <w:p w14:paraId="1D8D2B97" w14:textId="282736E7" w:rsidR="008615AF" w:rsidRPr="000D6E5B" w:rsidRDefault="00512BCD" w:rsidP="00074CEA">
      <w:pPr>
        <w:pStyle w:val="Heading2"/>
        <w:spacing w:before="120" w:after="120"/>
        <w:rPr>
          <w:rFonts w:asciiTheme="minorHAnsi" w:hAnsiTheme="minorHAnsi"/>
          <w:sz w:val="28"/>
          <w:szCs w:val="28"/>
        </w:rPr>
      </w:pPr>
      <w:r w:rsidRPr="000D6E5B">
        <w:rPr>
          <w:rFonts w:asciiTheme="minorHAnsi" w:hAnsiTheme="minorHAnsi"/>
          <w:sz w:val="28"/>
          <w:szCs w:val="28"/>
        </w:rPr>
        <w:t>4</w:t>
      </w:r>
      <w:r w:rsidR="008615AF" w:rsidRPr="000D6E5B">
        <w:rPr>
          <w:rFonts w:asciiTheme="minorHAnsi" w:hAnsiTheme="minorHAnsi"/>
          <w:sz w:val="28"/>
          <w:szCs w:val="28"/>
        </w:rPr>
        <w:t>. Key Accountabilities and Responsibilities</w:t>
      </w:r>
    </w:p>
    <w:p w14:paraId="4E179337" w14:textId="0CE6AEB1" w:rsidR="00E50F8B" w:rsidRPr="00E50F8B" w:rsidRDefault="00E50F8B" w:rsidP="00E50F8B">
      <w:pPr>
        <w:rPr>
          <w:lang w:val="en-GB"/>
        </w:rPr>
      </w:pPr>
      <w:bookmarkStart w:id="0" w:name="_Hlk201047168"/>
      <w:r w:rsidRPr="00E50F8B">
        <w:rPr>
          <w:lang w:val="en-GB"/>
        </w:rPr>
        <w:t>The Facult</w:t>
      </w:r>
      <w:r w:rsidR="00A70121">
        <w:rPr>
          <w:lang w:val="en-GB"/>
        </w:rPr>
        <w:t>ies</w:t>
      </w:r>
      <w:r w:rsidRPr="00E50F8B">
        <w:rPr>
          <w:lang w:val="en-GB"/>
        </w:rPr>
        <w:t xml:space="preserve"> Development Manager holds accountability for the strategic performance of their Faculty portfolio</w:t>
      </w:r>
      <w:r>
        <w:rPr>
          <w:lang w:val="en-GB"/>
        </w:rPr>
        <w:t xml:space="preserve">, </w:t>
      </w:r>
      <w:r w:rsidRPr="00E50F8B">
        <w:rPr>
          <w:lang w:val="en-GB"/>
        </w:rPr>
        <w:t xml:space="preserve">not simply supporting delivery but </w:t>
      </w:r>
      <w:r w:rsidR="00AA5B47">
        <w:rPr>
          <w:lang w:val="en-GB"/>
        </w:rPr>
        <w:t xml:space="preserve">accountable for </w:t>
      </w:r>
      <w:r w:rsidRPr="00E50F8B">
        <w:rPr>
          <w:lang w:val="en-GB"/>
        </w:rPr>
        <w:t>it.</w:t>
      </w:r>
    </w:p>
    <w:p w14:paraId="7977931F" w14:textId="4C753208" w:rsidR="00E50F8B" w:rsidRPr="00803D9F" w:rsidRDefault="00E50F8B" w:rsidP="00803D9F">
      <w:pPr>
        <w:pStyle w:val="ListParagraph"/>
        <w:numPr>
          <w:ilvl w:val="0"/>
          <w:numId w:val="21"/>
        </w:numPr>
      </w:pPr>
      <w:r w:rsidRPr="00803D9F">
        <w:t xml:space="preserve">Lead development of </w:t>
      </w:r>
      <w:r w:rsidR="00921916">
        <w:t xml:space="preserve">individual Faculy </w:t>
      </w:r>
      <w:r w:rsidRPr="00803D9F">
        <w:t>annual plans, objectives, and budgets, ensuring they are evidence</w:t>
      </w:r>
      <w:r w:rsidR="004878E2">
        <w:t xml:space="preserve"> </w:t>
      </w:r>
      <w:r w:rsidRPr="00803D9F">
        <w:t>based, ambitious, and aligned with College strategy and governance standards.</w:t>
      </w:r>
    </w:p>
    <w:p w14:paraId="7B540CE9" w14:textId="77777777" w:rsidR="00E50F8B" w:rsidRPr="00803D9F" w:rsidRDefault="00E50F8B" w:rsidP="00803D9F">
      <w:pPr>
        <w:pStyle w:val="ListParagraph"/>
        <w:numPr>
          <w:ilvl w:val="0"/>
          <w:numId w:val="21"/>
        </w:numPr>
      </w:pPr>
      <w:r w:rsidRPr="00803D9F">
        <w:t>Hold Faculty Executives accountable for delivery against agreed plans, providing challenge, support, and clear reporting on progress.</w:t>
      </w:r>
    </w:p>
    <w:p w14:paraId="62804233" w14:textId="4761D012" w:rsidR="00E50F8B" w:rsidRPr="00803D9F" w:rsidRDefault="00E50F8B" w:rsidP="00803D9F">
      <w:pPr>
        <w:pStyle w:val="ListParagraph"/>
        <w:numPr>
          <w:ilvl w:val="0"/>
          <w:numId w:val="21"/>
        </w:numPr>
      </w:pPr>
      <w:r w:rsidRPr="00803D9F">
        <w:t xml:space="preserve">Identify and develop opportunities for Faculty growth across membership, education, events, sponsorship, and accreditation </w:t>
      </w:r>
      <w:r w:rsidR="00B80131">
        <w:t xml:space="preserve">, </w:t>
      </w:r>
      <w:r w:rsidRPr="00803D9F">
        <w:t>taking proposals from conception to implementation.</w:t>
      </w:r>
    </w:p>
    <w:p w14:paraId="6D788C98" w14:textId="77777777" w:rsidR="00E50F8B" w:rsidRPr="00803D9F" w:rsidRDefault="00E50F8B" w:rsidP="00803D9F">
      <w:pPr>
        <w:pStyle w:val="ListParagraph"/>
        <w:numPr>
          <w:ilvl w:val="0"/>
          <w:numId w:val="21"/>
        </w:numPr>
      </w:pPr>
      <w:r w:rsidRPr="00803D9F">
        <w:t>Produce quarterly Faculty reports and impact summaries that demonstrate measurable progress against strategic objectives.</w:t>
      </w:r>
    </w:p>
    <w:p w14:paraId="44B69CE7" w14:textId="27DB455E" w:rsidR="00E50F8B" w:rsidRPr="00803D9F" w:rsidRDefault="00E50F8B" w:rsidP="00803D9F">
      <w:pPr>
        <w:pStyle w:val="ListParagraph"/>
        <w:numPr>
          <w:ilvl w:val="0"/>
          <w:numId w:val="21"/>
        </w:numPr>
      </w:pPr>
      <w:r w:rsidRPr="00803D9F">
        <w:t>Advise Faculty Chairs and Executive Committees on priorities, resource allocation, and return on investment, providing evidence</w:t>
      </w:r>
      <w:r w:rsidR="00B80131">
        <w:t xml:space="preserve"> </w:t>
      </w:r>
      <w:r w:rsidRPr="00803D9F">
        <w:t>based recommendations that shape Faculty decision</w:t>
      </w:r>
      <w:r w:rsidR="00B80131">
        <w:t xml:space="preserve"> </w:t>
      </w:r>
      <w:r w:rsidRPr="00803D9F">
        <w:t>making.</w:t>
      </w:r>
    </w:p>
    <w:p w14:paraId="2CAE2329" w14:textId="77777777" w:rsidR="00E50F8B" w:rsidRPr="00803D9F" w:rsidRDefault="00E50F8B" w:rsidP="00803D9F">
      <w:pPr>
        <w:pStyle w:val="ListParagraph"/>
        <w:numPr>
          <w:ilvl w:val="0"/>
          <w:numId w:val="21"/>
        </w:numPr>
      </w:pPr>
      <w:r w:rsidRPr="00803D9F">
        <w:t>Partner with the Head of Faculties to ensure Faculty strategy is aligned across all six Faculties and contributes coherently to College-wide objectives.</w:t>
      </w:r>
    </w:p>
    <w:p w14:paraId="2F879C2F" w14:textId="77777777" w:rsidR="00E50F8B" w:rsidRPr="00E50F8B" w:rsidRDefault="00E50F8B" w:rsidP="00E50F8B">
      <w:pPr>
        <w:rPr>
          <w:b/>
          <w:bCs/>
          <w:lang w:val="en-GB"/>
        </w:rPr>
      </w:pPr>
      <w:r w:rsidRPr="00E50F8B">
        <w:rPr>
          <w:b/>
          <w:bCs/>
          <w:lang w:val="en-GB"/>
        </w:rPr>
        <w:t>Governance Leadership</w:t>
      </w:r>
    </w:p>
    <w:p w14:paraId="007F8B13" w14:textId="2E5AC3C8" w:rsidR="00E50F8B" w:rsidRPr="00803D9F" w:rsidRDefault="00E50F8B" w:rsidP="00803D9F">
      <w:pPr>
        <w:pStyle w:val="ListParagraph"/>
        <w:numPr>
          <w:ilvl w:val="0"/>
          <w:numId w:val="22"/>
        </w:numPr>
      </w:pPr>
      <w:r w:rsidRPr="00803D9F">
        <w:t>The Facult</w:t>
      </w:r>
      <w:r w:rsidR="00A70121">
        <w:t>ies</w:t>
      </w:r>
      <w:r w:rsidRPr="00803D9F">
        <w:t xml:space="preserve"> Development Manager is the accountable governance owner for their Faculty portfolio</w:t>
      </w:r>
      <w:r w:rsidR="00C344DE">
        <w:t>,</w:t>
      </w:r>
      <w:r w:rsidRPr="00803D9F">
        <w:t xml:space="preserve"> responsible for the quality, compliance, and integrity of governance across assigned Faculties.</w:t>
      </w:r>
    </w:p>
    <w:p w14:paraId="3806FCC5" w14:textId="77777777" w:rsidR="00E50F8B" w:rsidRPr="00803D9F" w:rsidRDefault="00E50F8B" w:rsidP="00803D9F">
      <w:pPr>
        <w:pStyle w:val="ListParagraph"/>
        <w:numPr>
          <w:ilvl w:val="0"/>
          <w:numId w:val="22"/>
        </w:numPr>
      </w:pPr>
      <w:r w:rsidRPr="00803D9F">
        <w:t>Ensure all Faculty activities comply with College governance frameworks, charity regulations, and the Charity Governance Code.</w:t>
      </w:r>
    </w:p>
    <w:p w14:paraId="7F1BD320" w14:textId="769FFE60" w:rsidR="00E50F8B" w:rsidRPr="00803D9F" w:rsidRDefault="00BE787F" w:rsidP="00803D9F">
      <w:pPr>
        <w:pStyle w:val="ListParagraph"/>
        <w:numPr>
          <w:ilvl w:val="0"/>
          <w:numId w:val="22"/>
        </w:numPr>
      </w:pPr>
      <w:r>
        <w:t xml:space="preserve">Support the Development Lead and Coordinator to deliver </w:t>
      </w:r>
      <w:r w:rsidR="00E50F8B" w:rsidRPr="00803D9F">
        <w:t>induction, succession planning, and term limit management of Faculty Office Bearers and Committee members within the portfolio.</w:t>
      </w:r>
    </w:p>
    <w:p w14:paraId="697F7BD1" w14:textId="27C36AA9" w:rsidR="00E50F8B" w:rsidRPr="00803D9F" w:rsidRDefault="00E50F8B" w:rsidP="00803D9F">
      <w:pPr>
        <w:pStyle w:val="ListParagraph"/>
        <w:numPr>
          <w:ilvl w:val="0"/>
          <w:numId w:val="22"/>
        </w:numPr>
      </w:pPr>
      <w:r w:rsidRPr="00803D9F">
        <w:lastRenderedPageBreak/>
        <w:t>Oversee governance records, committee documentation, and reporting frameworks across assigned Faculties, holding the</w:t>
      </w:r>
      <w:r w:rsidR="00F46399">
        <w:t xml:space="preserve"> Faculties</w:t>
      </w:r>
      <w:r w:rsidRPr="00803D9F">
        <w:t xml:space="preserve"> Coordinator </w:t>
      </w:r>
      <w:r w:rsidR="00DC41D6">
        <w:t>and Administrator</w:t>
      </w:r>
      <w:r w:rsidRPr="00803D9F">
        <w:t xml:space="preserve"> accountable for delivery to standard.</w:t>
      </w:r>
    </w:p>
    <w:p w14:paraId="5ABDF13E" w14:textId="134524AB" w:rsidR="00E50F8B" w:rsidRPr="00803D9F" w:rsidRDefault="00E50F8B" w:rsidP="00803D9F">
      <w:pPr>
        <w:pStyle w:val="ListParagraph"/>
        <w:numPr>
          <w:ilvl w:val="0"/>
          <w:numId w:val="22"/>
        </w:numPr>
      </w:pPr>
      <w:r w:rsidRPr="00803D9F">
        <w:t>Resolve complex or sensitive governance matters, providing professional judgment on interpretation of policy and regulatory requirements</w:t>
      </w:r>
      <w:r w:rsidR="00EA66DA">
        <w:t xml:space="preserve">, escalating to Head of Faculties where required. </w:t>
      </w:r>
    </w:p>
    <w:p w14:paraId="43DCBC14" w14:textId="576883E6" w:rsidR="00E50F8B" w:rsidRPr="00803D9F" w:rsidRDefault="00E50F8B" w:rsidP="00803D9F">
      <w:pPr>
        <w:pStyle w:val="ListParagraph"/>
        <w:numPr>
          <w:ilvl w:val="0"/>
          <w:numId w:val="22"/>
        </w:numPr>
      </w:pPr>
      <w:r w:rsidRPr="00803D9F">
        <w:t>Work with the Development Lead to ensure cross</w:t>
      </w:r>
      <w:r w:rsidR="00DC41D6">
        <w:t xml:space="preserve"> </w:t>
      </w:r>
      <w:r w:rsidRPr="00803D9F">
        <w:t>Faculty governance standardisation and drive improvement where standards fall short.</w:t>
      </w:r>
    </w:p>
    <w:p w14:paraId="06281BF8" w14:textId="77777777" w:rsidR="00E50F8B" w:rsidRPr="00E50F8B" w:rsidRDefault="00E50F8B" w:rsidP="00E50F8B">
      <w:pPr>
        <w:rPr>
          <w:b/>
          <w:bCs/>
          <w:lang w:val="en-GB"/>
        </w:rPr>
      </w:pPr>
      <w:r w:rsidRPr="00E50F8B">
        <w:rPr>
          <w:b/>
          <w:bCs/>
          <w:lang w:val="en-GB"/>
        </w:rPr>
        <w:t>People Leadership and Team Management</w:t>
      </w:r>
    </w:p>
    <w:p w14:paraId="4BC59E42" w14:textId="6F8482BF" w:rsidR="00E50F8B" w:rsidRPr="00803D9F" w:rsidRDefault="00E50F8B" w:rsidP="00803D9F">
      <w:pPr>
        <w:pStyle w:val="ListParagraph"/>
        <w:numPr>
          <w:ilvl w:val="0"/>
          <w:numId w:val="23"/>
        </w:numPr>
      </w:pPr>
      <w:r w:rsidRPr="00803D9F">
        <w:t>The Facult</w:t>
      </w:r>
      <w:r w:rsidR="00A70121">
        <w:t>ies</w:t>
      </w:r>
      <w:r w:rsidRPr="00803D9F">
        <w:t xml:space="preserve"> Development Manager provides formal leadership and line management to their direct reports, and </w:t>
      </w:r>
      <w:r w:rsidR="0074309F">
        <w:t>role models</w:t>
      </w:r>
      <w:r w:rsidRPr="00803D9F">
        <w:t xml:space="preserve"> the professional culture and standards for the team they lead.</w:t>
      </w:r>
    </w:p>
    <w:p w14:paraId="77552769" w14:textId="598DFCA1" w:rsidR="00E50F8B" w:rsidRPr="00803D9F" w:rsidRDefault="00E50F8B" w:rsidP="00803D9F">
      <w:pPr>
        <w:pStyle w:val="ListParagraph"/>
        <w:numPr>
          <w:ilvl w:val="0"/>
          <w:numId w:val="23"/>
        </w:numPr>
      </w:pPr>
      <w:r w:rsidRPr="00803D9F">
        <w:t xml:space="preserve">Provide effective line management to </w:t>
      </w:r>
      <w:r w:rsidR="00F46399">
        <w:t>Faculties Development Lead, Faculties</w:t>
      </w:r>
      <w:r w:rsidRPr="00803D9F">
        <w:t xml:space="preserve"> Coordinators and </w:t>
      </w:r>
      <w:r w:rsidR="00F46399">
        <w:t xml:space="preserve">Faculties </w:t>
      </w:r>
      <w:r w:rsidRPr="00803D9F">
        <w:t>Administrator: set clear objectives, hold regular one</w:t>
      </w:r>
      <w:r w:rsidR="0074309F">
        <w:t xml:space="preserve"> </w:t>
      </w:r>
      <w:r w:rsidRPr="00803D9F">
        <w:t>to</w:t>
      </w:r>
      <w:r w:rsidR="0074309F">
        <w:t xml:space="preserve"> </w:t>
      </w:r>
      <w:r w:rsidRPr="00803D9F">
        <w:t>ones, conduct performance reviews, and support development.</w:t>
      </w:r>
    </w:p>
    <w:p w14:paraId="5E41D3DF" w14:textId="77777777" w:rsidR="00E50F8B" w:rsidRPr="00803D9F" w:rsidRDefault="00E50F8B" w:rsidP="00803D9F">
      <w:pPr>
        <w:pStyle w:val="ListParagraph"/>
        <w:numPr>
          <w:ilvl w:val="0"/>
          <w:numId w:val="23"/>
        </w:numPr>
      </w:pPr>
      <w:r w:rsidRPr="00803D9F">
        <w:t>Build individual and collective capability within the team, identifying development needs and creating opportunities for growth and progression.</w:t>
      </w:r>
    </w:p>
    <w:p w14:paraId="1E6A0029" w14:textId="77777777" w:rsidR="00E50F8B" w:rsidRPr="00803D9F" w:rsidRDefault="00E50F8B" w:rsidP="00803D9F">
      <w:pPr>
        <w:pStyle w:val="ListParagraph"/>
        <w:numPr>
          <w:ilvl w:val="0"/>
          <w:numId w:val="23"/>
        </w:numPr>
      </w:pPr>
      <w:r w:rsidRPr="00803D9F">
        <w:t>Promote a culture of accountability, continuous improvement, and member focus across the team.</w:t>
      </w:r>
    </w:p>
    <w:p w14:paraId="6394D8D1" w14:textId="4447B205" w:rsidR="00E50F8B" w:rsidRPr="00803D9F" w:rsidRDefault="00E50F8B" w:rsidP="00803D9F">
      <w:pPr>
        <w:pStyle w:val="ListParagraph"/>
        <w:numPr>
          <w:ilvl w:val="0"/>
          <w:numId w:val="23"/>
        </w:numPr>
      </w:pPr>
      <w:r w:rsidRPr="00803D9F">
        <w:t>Manage workload allocation and capacity across direct reports, identifying and resolving pressure points before they affect delivery</w:t>
      </w:r>
      <w:r w:rsidR="00346C8C">
        <w:t xml:space="preserve">, escalating to Head of Faculties where required. </w:t>
      </w:r>
    </w:p>
    <w:p w14:paraId="63367734" w14:textId="77777777" w:rsidR="006376ED" w:rsidRPr="006376ED" w:rsidRDefault="00E50F8B" w:rsidP="00AF5D7A">
      <w:pPr>
        <w:pStyle w:val="ListParagraph"/>
        <w:numPr>
          <w:ilvl w:val="0"/>
          <w:numId w:val="23"/>
        </w:numPr>
        <w:rPr>
          <w:b/>
          <w:bCs/>
        </w:rPr>
      </w:pPr>
      <w:r w:rsidRPr="00803D9F">
        <w:t>Model the professional standards and behaviours expected across the Faculties team</w:t>
      </w:r>
      <w:r w:rsidR="006376ED">
        <w:t>.</w:t>
      </w:r>
    </w:p>
    <w:p w14:paraId="48F80DCF" w14:textId="5E57A3DE" w:rsidR="00E50F8B" w:rsidRPr="006376ED" w:rsidRDefault="00E50F8B" w:rsidP="006376ED">
      <w:pPr>
        <w:ind w:left="360"/>
        <w:rPr>
          <w:b/>
          <w:bCs/>
        </w:rPr>
      </w:pPr>
      <w:r w:rsidRPr="006376ED">
        <w:rPr>
          <w:b/>
          <w:bCs/>
        </w:rPr>
        <w:t>Financial Sustainability and Income Generation</w:t>
      </w:r>
    </w:p>
    <w:p w14:paraId="6F368EAB" w14:textId="77777777" w:rsidR="00E50F8B" w:rsidRPr="00803D9F" w:rsidRDefault="00E50F8B" w:rsidP="00803D9F">
      <w:pPr>
        <w:pStyle w:val="ListParagraph"/>
        <w:numPr>
          <w:ilvl w:val="0"/>
          <w:numId w:val="24"/>
        </w:numPr>
      </w:pPr>
      <w:r w:rsidRPr="00803D9F">
        <w:t>Hold delegated accountability for Faculty budgets: lead preparation, monitor performance, manage variances, and report to the Head of Faculties and Faculty Executives.</w:t>
      </w:r>
    </w:p>
    <w:p w14:paraId="1B0C3979" w14:textId="03EFA930" w:rsidR="00E50F8B" w:rsidRPr="00803D9F" w:rsidRDefault="00E50F8B" w:rsidP="00803D9F">
      <w:pPr>
        <w:pStyle w:val="ListParagraph"/>
        <w:numPr>
          <w:ilvl w:val="0"/>
          <w:numId w:val="24"/>
        </w:numPr>
      </w:pPr>
      <w:r w:rsidRPr="00803D9F">
        <w:t>Identify and lead income generation opportunities through membership growth, events, sponsorship, and educational activity</w:t>
      </w:r>
      <w:r w:rsidR="0078450F">
        <w:t xml:space="preserve">, </w:t>
      </w:r>
      <w:r w:rsidRPr="00803D9F">
        <w:t>developing the business case and driving delivery.</w:t>
      </w:r>
    </w:p>
    <w:p w14:paraId="3F059A78" w14:textId="77777777" w:rsidR="00E50F8B" w:rsidRPr="00803D9F" w:rsidRDefault="00E50F8B" w:rsidP="00803D9F">
      <w:pPr>
        <w:pStyle w:val="ListParagraph"/>
        <w:numPr>
          <w:ilvl w:val="0"/>
          <w:numId w:val="24"/>
        </w:numPr>
      </w:pPr>
      <w:r w:rsidRPr="00803D9F">
        <w:t>Advise Faculty Executives on the financial implications of proposed projects, ensuring initiatives demonstrate a clear return on investment before approval.</w:t>
      </w:r>
    </w:p>
    <w:p w14:paraId="5503BA52" w14:textId="77777777" w:rsidR="00E50F8B" w:rsidRPr="00803D9F" w:rsidRDefault="00E50F8B" w:rsidP="00803D9F">
      <w:pPr>
        <w:pStyle w:val="ListParagraph"/>
        <w:numPr>
          <w:ilvl w:val="0"/>
          <w:numId w:val="24"/>
        </w:numPr>
      </w:pPr>
      <w:r w:rsidRPr="00803D9F">
        <w:t>Promote efficient use of resources and challenge proposals that do not represent value for money.</w:t>
      </w:r>
    </w:p>
    <w:p w14:paraId="0B0FB5A2" w14:textId="4442BC8D" w:rsidR="00E50F8B" w:rsidRPr="00803D9F" w:rsidRDefault="00E50F8B" w:rsidP="00803D9F">
      <w:pPr>
        <w:pStyle w:val="ListParagraph"/>
        <w:numPr>
          <w:ilvl w:val="0"/>
          <w:numId w:val="24"/>
        </w:numPr>
      </w:pPr>
      <w:r w:rsidRPr="00803D9F">
        <w:t>Ensure financial reporting is accurate, timely, and supports sound decision</w:t>
      </w:r>
      <w:r w:rsidR="003144FC">
        <w:t xml:space="preserve"> </w:t>
      </w:r>
      <w:r w:rsidRPr="00803D9F">
        <w:t>making at Faculty and College level.</w:t>
      </w:r>
    </w:p>
    <w:p w14:paraId="74B7B328" w14:textId="77777777" w:rsidR="00E50F8B" w:rsidRPr="00E50F8B" w:rsidRDefault="00E50F8B" w:rsidP="00E50F8B">
      <w:pPr>
        <w:rPr>
          <w:b/>
          <w:bCs/>
          <w:lang w:val="en-GB"/>
        </w:rPr>
      </w:pPr>
      <w:r w:rsidRPr="00E50F8B">
        <w:rPr>
          <w:b/>
          <w:bCs/>
          <w:lang w:val="en-GB"/>
        </w:rPr>
        <w:t>Stakeholder and Volunteer Leadership</w:t>
      </w:r>
    </w:p>
    <w:p w14:paraId="502B9F62" w14:textId="3829E12C" w:rsidR="00D2601E" w:rsidRPr="00D2601E" w:rsidRDefault="00D2601E" w:rsidP="00803D9F">
      <w:pPr>
        <w:pStyle w:val="ListParagraph"/>
        <w:numPr>
          <w:ilvl w:val="0"/>
          <w:numId w:val="25"/>
        </w:numPr>
      </w:pPr>
      <w:r w:rsidRPr="00D2601E">
        <w:rPr>
          <w:lang w:val="en-US"/>
        </w:rPr>
        <w:lastRenderedPageBreak/>
        <w:t xml:space="preserve">Serve as the primary senior relationship manager for Faculty Chairs and Office Bearers within the portfolio, building trust, setting expectations, and providing strategic oversight of volunteer relationships managed day to day by the </w:t>
      </w:r>
      <w:r w:rsidR="00033975">
        <w:rPr>
          <w:lang w:val="en-US"/>
        </w:rPr>
        <w:t xml:space="preserve">Faculties </w:t>
      </w:r>
      <w:r w:rsidRPr="00D2601E">
        <w:rPr>
          <w:lang w:val="en-US"/>
        </w:rPr>
        <w:t xml:space="preserve">Development Lead and </w:t>
      </w:r>
      <w:r w:rsidR="00033975">
        <w:rPr>
          <w:lang w:val="en-US"/>
        </w:rPr>
        <w:t xml:space="preserve">Faculties </w:t>
      </w:r>
      <w:r w:rsidRPr="00D2601E">
        <w:rPr>
          <w:lang w:val="en-US"/>
        </w:rPr>
        <w:t>Coordinato</w:t>
      </w:r>
      <w:r w:rsidR="00033975">
        <w:rPr>
          <w:lang w:val="en-US"/>
        </w:rPr>
        <w:t xml:space="preserve">r. </w:t>
      </w:r>
    </w:p>
    <w:p w14:paraId="13148FD3" w14:textId="659CEC8C" w:rsidR="00E50F8B" w:rsidRPr="00803D9F" w:rsidRDefault="00E50F8B" w:rsidP="00803D9F">
      <w:pPr>
        <w:pStyle w:val="ListParagraph"/>
        <w:numPr>
          <w:ilvl w:val="0"/>
          <w:numId w:val="25"/>
        </w:numPr>
      </w:pPr>
      <w:r w:rsidRPr="00803D9F">
        <w:t>Represent assigned Faculties within internal College networks and at external events, ensuring Faculty achievements and priorities are visible and well</w:t>
      </w:r>
      <w:r w:rsidR="00D0284F">
        <w:t xml:space="preserve"> </w:t>
      </w:r>
      <w:r w:rsidRPr="00803D9F">
        <w:t>understood.</w:t>
      </w:r>
    </w:p>
    <w:p w14:paraId="2D77E38B" w14:textId="0805301E" w:rsidR="0009332E" w:rsidRPr="0009332E" w:rsidRDefault="0009332E" w:rsidP="00803D9F">
      <w:pPr>
        <w:pStyle w:val="ListParagraph"/>
        <w:numPr>
          <w:ilvl w:val="0"/>
          <w:numId w:val="25"/>
        </w:numPr>
      </w:pPr>
      <w:r w:rsidRPr="0009332E">
        <w:rPr>
          <w:lang w:val="en-US"/>
        </w:rPr>
        <w:t>Act as the escalation point for volunteer situations that the Development Lead</w:t>
      </w:r>
      <w:r w:rsidR="00EE1E89">
        <w:rPr>
          <w:lang w:val="en-US"/>
        </w:rPr>
        <w:t xml:space="preserve"> or Coordinator</w:t>
      </w:r>
      <w:r w:rsidRPr="0009332E">
        <w:rPr>
          <w:lang w:val="en-US"/>
        </w:rPr>
        <w:t xml:space="preserve"> ha</w:t>
      </w:r>
      <w:r w:rsidR="00EE1E89">
        <w:rPr>
          <w:lang w:val="en-US"/>
        </w:rPr>
        <w:t>ve</w:t>
      </w:r>
      <w:r w:rsidRPr="0009332E">
        <w:rPr>
          <w:lang w:val="en-US"/>
        </w:rPr>
        <w:t xml:space="preserve"> been unable to resolve, applying sound judgement and College governance principles to high</w:t>
      </w:r>
      <w:r w:rsidR="009F6335">
        <w:rPr>
          <w:lang w:val="en-US"/>
        </w:rPr>
        <w:t xml:space="preserve"> </w:t>
      </w:r>
      <w:r w:rsidRPr="0009332E">
        <w:rPr>
          <w:lang w:val="en-US"/>
        </w:rPr>
        <w:t>risk or high</w:t>
      </w:r>
      <w:r w:rsidR="009F6335">
        <w:rPr>
          <w:lang w:val="en-US"/>
        </w:rPr>
        <w:t xml:space="preserve"> </w:t>
      </w:r>
      <w:r w:rsidRPr="0009332E">
        <w:rPr>
          <w:lang w:val="en-US"/>
        </w:rPr>
        <w:t>stakes cases</w:t>
      </w:r>
      <w:r w:rsidR="0092569A">
        <w:rPr>
          <w:lang w:val="en-US"/>
        </w:rPr>
        <w:t xml:space="preserve">. Escalating to Head of Faculties where required. </w:t>
      </w:r>
    </w:p>
    <w:p w14:paraId="66FDC0F2" w14:textId="40E50830" w:rsidR="00E50F8B" w:rsidRPr="00803D9F" w:rsidRDefault="00E50F8B" w:rsidP="00803D9F">
      <w:pPr>
        <w:pStyle w:val="ListParagraph"/>
        <w:numPr>
          <w:ilvl w:val="0"/>
          <w:numId w:val="25"/>
        </w:numPr>
      </w:pPr>
      <w:r w:rsidRPr="00803D9F">
        <w:t>Lead Faculty engagement with cross</w:t>
      </w:r>
      <w:r w:rsidR="00DB61C4">
        <w:t xml:space="preserve"> </w:t>
      </w:r>
      <w:r w:rsidRPr="00803D9F">
        <w:t>College partners including Education, Membership, Finance, Governance Risk and Compliance, Partnerships, and Marketing, ensuring Faculty activity is well-integrated and strategically aligned.</w:t>
      </w:r>
    </w:p>
    <w:p w14:paraId="2FDFE52C" w14:textId="77777777" w:rsidR="00E50F8B" w:rsidRDefault="00E50F8B" w:rsidP="00803D9F">
      <w:pPr>
        <w:pStyle w:val="ListParagraph"/>
        <w:numPr>
          <w:ilvl w:val="0"/>
          <w:numId w:val="25"/>
        </w:numPr>
      </w:pPr>
      <w:r w:rsidRPr="00803D9F">
        <w:t>Ensure Faculty communications, events, and member engagement activity meet College standards and deliver demonstrable member value.</w:t>
      </w:r>
    </w:p>
    <w:p w14:paraId="56722DBC" w14:textId="403EC1D4" w:rsidR="00D4774E" w:rsidRPr="00803D9F" w:rsidRDefault="00D4774E" w:rsidP="00803D9F">
      <w:pPr>
        <w:pStyle w:val="ListParagraph"/>
        <w:numPr>
          <w:ilvl w:val="0"/>
          <w:numId w:val="25"/>
        </w:numPr>
      </w:pPr>
      <w:r w:rsidRPr="00D4774E">
        <w:rPr>
          <w:lang w:val="en-US"/>
        </w:rPr>
        <w:t>Facult</w:t>
      </w:r>
      <w:r w:rsidR="00A70121">
        <w:rPr>
          <w:lang w:val="en-US"/>
        </w:rPr>
        <w:t>ies</w:t>
      </w:r>
      <w:r w:rsidRPr="00D4774E">
        <w:rPr>
          <w:lang w:val="en-US"/>
        </w:rPr>
        <w:t xml:space="preserve"> Development Managers identify and develop external partnerships that advance Faculty objectives</w:t>
      </w:r>
      <w:r w:rsidR="008A3A19">
        <w:rPr>
          <w:lang w:val="en-US"/>
        </w:rPr>
        <w:t xml:space="preserve">, </w:t>
      </w:r>
      <w:r w:rsidRPr="00D4774E">
        <w:rPr>
          <w:lang w:val="en-US"/>
        </w:rPr>
        <w:t>ranging from one</w:t>
      </w:r>
      <w:r w:rsidR="008A3A19">
        <w:rPr>
          <w:lang w:val="en-US"/>
        </w:rPr>
        <w:t xml:space="preserve"> </w:t>
      </w:r>
      <w:r w:rsidRPr="00D4774E">
        <w:rPr>
          <w:lang w:val="en-US"/>
        </w:rPr>
        <w:t xml:space="preserve">off collaborative activity such as joint webinars or sponsored events through to formal agreements including </w:t>
      </w:r>
      <w:r w:rsidR="008A3A19">
        <w:rPr>
          <w:lang w:val="en-US"/>
        </w:rPr>
        <w:t>formal partnership agreements</w:t>
      </w:r>
      <w:r w:rsidRPr="00D4774E">
        <w:rPr>
          <w:lang w:val="en-US"/>
        </w:rPr>
        <w:t xml:space="preserve"> and co-created educational outputs. They lead the relationship from initial identification through to delivery, ensuring partnerships deliver measurable value for members and align with College strategy.</w:t>
      </w:r>
    </w:p>
    <w:p w14:paraId="3B6799FC" w14:textId="44CEC294" w:rsidR="00E50F8B" w:rsidRPr="00E50F8B" w:rsidRDefault="00E50F8B" w:rsidP="00E50F8B">
      <w:pPr>
        <w:rPr>
          <w:b/>
          <w:bCs/>
          <w:lang w:val="en-GB"/>
        </w:rPr>
      </w:pPr>
      <w:r w:rsidRPr="00E50F8B">
        <w:rPr>
          <w:b/>
          <w:bCs/>
          <w:lang w:val="en-GB"/>
        </w:rPr>
        <w:t>Cross</w:t>
      </w:r>
      <w:r w:rsidR="00C440FE">
        <w:rPr>
          <w:b/>
          <w:bCs/>
          <w:lang w:val="en-GB"/>
        </w:rPr>
        <w:t xml:space="preserve"> </w:t>
      </w:r>
      <w:r w:rsidRPr="00E50F8B">
        <w:rPr>
          <w:b/>
          <w:bCs/>
          <w:lang w:val="en-GB"/>
        </w:rPr>
        <w:t>Faculty Development and Continuous Improvement</w:t>
      </w:r>
    </w:p>
    <w:p w14:paraId="108B1996" w14:textId="5033C88E" w:rsidR="00E50F8B" w:rsidRPr="00803D9F" w:rsidRDefault="00E50F8B" w:rsidP="00803D9F">
      <w:pPr>
        <w:pStyle w:val="ListParagraph"/>
        <w:numPr>
          <w:ilvl w:val="0"/>
          <w:numId w:val="26"/>
        </w:numPr>
      </w:pPr>
      <w:r w:rsidRPr="00803D9F">
        <w:t>Contribute to the College</w:t>
      </w:r>
      <w:r w:rsidR="00DA013B">
        <w:t xml:space="preserve"> </w:t>
      </w:r>
      <w:r w:rsidRPr="00803D9F">
        <w:t>wide Faculty strategy and cross</w:t>
      </w:r>
      <w:r w:rsidR="00DA013B">
        <w:t xml:space="preserve"> </w:t>
      </w:r>
      <w:r w:rsidRPr="00803D9F">
        <w:t>Faculty improvement agenda, working with the Head of Faculties and the other Facult</w:t>
      </w:r>
      <w:r w:rsidR="00A70121">
        <w:t>ies</w:t>
      </w:r>
      <w:r w:rsidRPr="00803D9F">
        <w:t xml:space="preserve"> Development Manager to identify and share best practice.</w:t>
      </w:r>
    </w:p>
    <w:p w14:paraId="43615C72" w14:textId="6DA1C8C0" w:rsidR="00E50F8B" w:rsidRPr="00803D9F" w:rsidRDefault="00E50F8B" w:rsidP="00803D9F">
      <w:pPr>
        <w:pStyle w:val="ListParagraph"/>
        <w:numPr>
          <w:ilvl w:val="0"/>
          <w:numId w:val="26"/>
        </w:numPr>
      </w:pPr>
      <w:r w:rsidRPr="00803D9F">
        <w:t>Lead or sponsor cross</w:t>
      </w:r>
      <w:r w:rsidR="00A70121">
        <w:t xml:space="preserve"> </w:t>
      </w:r>
      <w:r w:rsidRPr="00803D9F">
        <w:t>Faculty improvement projects within the portfolio where Faculty-level leadership is required.</w:t>
      </w:r>
    </w:p>
    <w:p w14:paraId="092449CC" w14:textId="77777777" w:rsidR="00E50F8B" w:rsidRPr="00803D9F" w:rsidRDefault="00E50F8B" w:rsidP="00803D9F">
      <w:pPr>
        <w:pStyle w:val="ListParagraph"/>
        <w:numPr>
          <w:ilvl w:val="0"/>
          <w:numId w:val="26"/>
        </w:numPr>
      </w:pPr>
      <w:r w:rsidRPr="00803D9F">
        <w:t>Provide strategic direction to the Development Lead on cross-Faculty initiatives, ensuring they are aligned with Faculty plans and priorities.</w:t>
      </w:r>
    </w:p>
    <w:p w14:paraId="502FDC6B" w14:textId="6A7E5D71" w:rsidR="00E50F8B" w:rsidRPr="00803D9F" w:rsidRDefault="00E50F8B" w:rsidP="00803D9F">
      <w:pPr>
        <w:pStyle w:val="ListParagraph"/>
        <w:numPr>
          <w:ilvl w:val="0"/>
          <w:numId w:val="26"/>
        </w:numPr>
      </w:pPr>
      <w:r w:rsidRPr="00803D9F">
        <w:t>Champion data</w:t>
      </w:r>
      <w:r w:rsidR="00CA2A15">
        <w:t xml:space="preserve"> </w:t>
      </w:r>
      <w:r w:rsidRPr="00803D9F">
        <w:t>driven decision</w:t>
      </w:r>
      <w:r w:rsidR="00CA2A15">
        <w:t xml:space="preserve"> </w:t>
      </w:r>
      <w:r w:rsidRPr="00803D9F">
        <w:t>making and embed evaluation and impact measurement across Faculty activity.</w:t>
      </w:r>
    </w:p>
    <w:p w14:paraId="5727CF62" w14:textId="77777777" w:rsidR="00E50F8B" w:rsidRPr="00803D9F" w:rsidRDefault="00E50F8B" w:rsidP="00803D9F">
      <w:pPr>
        <w:pStyle w:val="ListParagraph"/>
        <w:numPr>
          <w:ilvl w:val="0"/>
          <w:numId w:val="26"/>
        </w:numPr>
      </w:pPr>
      <w:r w:rsidRPr="00803D9F">
        <w:t>Contribute to the development of team training, guidance materials, and induction resources that raise standards across the Faculties team.</w:t>
      </w:r>
    </w:p>
    <w:p w14:paraId="0A1F3AED" w14:textId="77777777" w:rsidR="00A117FD" w:rsidRPr="006F176F" w:rsidRDefault="00A117FD" w:rsidP="00074CEA">
      <w:pPr>
        <w:spacing w:before="120" w:after="120"/>
        <w:ind w:left="720"/>
        <w:rPr>
          <w:sz w:val="24"/>
          <w:szCs w:val="24"/>
          <w:lang w:val="en-GB"/>
        </w:rPr>
      </w:pPr>
    </w:p>
    <w:bookmarkEnd w:id="0"/>
    <w:p w14:paraId="60138983" w14:textId="46E98C97" w:rsidR="008615AF" w:rsidRPr="000D6E5B" w:rsidRDefault="00512BCD" w:rsidP="00074CEA">
      <w:pPr>
        <w:pStyle w:val="Heading2"/>
        <w:spacing w:before="120" w:after="120"/>
        <w:rPr>
          <w:rFonts w:asciiTheme="minorHAnsi" w:hAnsiTheme="minorHAnsi"/>
          <w:sz w:val="28"/>
          <w:szCs w:val="28"/>
        </w:rPr>
      </w:pPr>
      <w:r w:rsidRPr="000D6E5B">
        <w:rPr>
          <w:rFonts w:asciiTheme="minorHAnsi" w:hAnsiTheme="minorHAnsi"/>
          <w:sz w:val="28"/>
          <w:szCs w:val="28"/>
        </w:rPr>
        <w:lastRenderedPageBreak/>
        <w:t>5</w:t>
      </w:r>
      <w:r w:rsidR="008615AF" w:rsidRPr="000D6E5B">
        <w:rPr>
          <w:rFonts w:asciiTheme="minorHAnsi" w:hAnsiTheme="minorHAnsi"/>
          <w:sz w:val="28"/>
          <w:szCs w:val="28"/>
        </w:rPr>
        <w:t>. Impact of the Role</w:t>
      </w:r>
    </w:p>
    <w:p w14:paraId="3AA1DFAF" w14:textId="08365321" w:rsidR="003E7E39" w:rsidRDefault="003E7E39" w:rsidP="003E7E39">
      <w:pPr>
        <w:spacing w:before="120" w:after="120"/>
        <w:rPr>
          <w:sz w:val="24"/>
          <w:szCs w:val="24"/>
          <w:lang w:val="en-GB"/>
        </w:rPr>
      </w:pPr>
      <w:r w:rsidRPr="003E7E39">
        <w:rPr>
          <w:sz w:val="24"/>
          <w:szCs w:val="24"/>
          <w:lang w:val="en-GB"/>
        </w:rPr>
        <w:t>The Facult</w:t>
      </w:r>
      <w:r w:rsidR="00A70121">
        <w:rPr>
          <w:sz w:val="24"/>
          <w:szCs w:val="24"/>
          <w:lang w:val="en-GB"/>
        </w:rPr>
        <w:t>ies</w:t>
      </w:r>
      <w:r w:rsidRPr="003E7E39">
        <w:rPr>
          <w:sz w:val="24"/>
          <w:szCs w:val="24"/>
          <w:lang w:val="en-GB"/>
        </w:rPr>
        <w:t xml:space="preserve"> Development Manager directly determines the strategic performance, governance quality, and financial sustainability of three Faculties. Their decisions on Faculty plans, budgets, and volunteer management shape Faculty outcomes and the College's reputation in those professional communities.</w:t>
      </w:r>
    </w:p>
    <w:p w14:paraId="6C30B126" w14:textId="77777777" w:rsidR="003E7E39" w:rsidRPr="003E7E39" w:rsidRDefault="003E7E39" w:rsidP="003E7E39">
      <w:pPr>
        <w:spacing w:before="120" w:after="120"/>
        <w:rPr>
          <w:sz w:val="24"/>
          <w:szCs w:val="24"/>
          <w:lang w:val="en-GB"/>
        </w:rPr>
      </w:pPr>
    </w:p>
    <w:p w14:paraId="6F0F009B" w14:textId="084B277F" w:rsidR="003E7E39" w:rsidRDefault="003E7E39" w:rsidP="003E7E39">
      <w:pPr>
        <w:spacing w:before="120" w:after="120"/>
        <w:rPr>
          <w:sz w:val="24"/>
          <w:szCs w:val="24"/>
          <w:lang w:val="en-GB"/>
        </w:rPr>
      </w:pPr>
      <w:r w:rsidRPr="003E7E39">
        <w:rPr>
          <w:sz w:val="24"/>
          <w:szCs w:val="24"/>
          <w:lang w:val="en-GB"/>
        </w:rPr>
        <w:t>The postholder operates with significant delegated authority</w:t>
      </w:r>
      <w:r w:rsidR="00B814CA">
        <w:rPr>
          <w:sz w:val="24"/>
          <w:szCs w:val="24"/>
          <w:lang w:val="en-GB"/>
        </w:rPr>
        <w:t>,</w:t>
      </w:r>
      <w:r w:rsidRPr="003E7E39">
        <w:rPr>
          <w:sz w:val="24"/>
          <w:szCs w:val="24"/>
          <w:lang w:val="en-GB"/>
        </w:rPr>
        <w:t xml:space="preserve"> making management decisions independently, leading income generation, holding governance accountability, and managing senior volunteers</w:t>
      </w:r>
      <w:r w:rsidR="00B814CA">
        <w:rPr>
          <w:sz w:val="24"/>
          <w:szCs w:val="24"/>
          <w:lang w:val="en-GB"/>
        </w:rPr>
        <w:t xml:space="preserve">, </w:t>
      </w:r>
      <w:r w:rsidRPr="003E7E39">
        <w:rPr>
          <w:sz w:val="24"/>
          <w:szCs w:val="24"/>
          <w:lang w:val="en-GB"/>
        </w:rPr>
        <w:t>escalating where matters require Head of Faculties input, or where expenditure or decisions fall outside delegated limits.</w:t>
      </w:r>
    </w:p>
    <w:p w14:paraId="29C471B7" w14:textId="77777777" w:rsidR="003E7E39" w:rsidRPr="003E7E39" w:rsidRDefault="003E7E39" w:rsidP="003E7E39">
      <w:pPr>
        <w:spacing w:before="120" w:after="120"/>
        <w:rPr>
          <w:sz w:val="24"/>
          <w:szCs w:val="24"/>
          <w:lang w:val="en-GB"/>
        </w:rPr>
      </w:pPr>
    </w:p>
    <w:p w14:paraId="2D9737D1" w14:textId="1DB2591F" w:rsidR="003E7E39" w:rsidRDefault="003E7E39" w:rsidP="003E7E39">
      <w:pPr>
        <w:spacing w:before="120" w:after="120"/>
        <w:rPr>
          <w:sz w:val="24"/>
          <w:szCs w:val="24"/>
          <w:lang w:val="en-GB"/>
        </w:rPr>
      </w:pPr>
      <w:r w:rsidRPr="003E7E39">
        <w:rPr>
          <w:sz w:val="24"/>
          <w:szCs w:val="24"/>
          <w:lang w:val="en-GB"/>
        </w:rPr>
        <w:t>The quality of volunteer relationships held by the postholder has a direct and material impact on the College's reputation. Faculty Chairs and Office Bearers are senior clinical professionals whose experience of the College is largely shaped through the Faculties team. Trusted, well</w:t>
      </w:r>
      <w:r w:rsidR="00CB2BB5">
        <w:rPr>
          <w:sz w:val="24"/>
          <w:szCs w:val="24"/>
          <w:lang w:val="en-GB"/>
        </w:rPr>
        <w:t xml:space="preserve"> </w:t>
      </w:r>
      <w:r w:rsidRPr="003E7E39">
        <w:rPr>
          <w:sz w:val="24"/>
          <w:szCs w:val="24"/>
          <w:lang w:val="en-GB"/>
        </w:rPr>
        <w:t>managed relationships provide an early warning system</w:t>
      </w:r>
      <w:r w:rsidR="00CB2BB5">
        <w:rPr>
          <w:sz w:val="24"/>
          <w:szCs w:val="24"/>
          <w:lang w:val="en-GB"/>
        </w:rPr>
        <w:t>,</w:t>
      </w:r>
      <w:r w:rsidRPr="003E7E39">
        <w:rPr>
          <w:sz w:val="24"/>
          <w:szCs w:val="24"/>
          <w:lang w:val="en-GB"/>
        </w:rPr>
        <w:t xml:space="preserve"> identifying and containing issues before they escalate to formal risk. Poor volunteer management carries the opposite effect. The postholder is expected to hold relationships that are honest, boundaried, and genuinely trusted, so that difficult conversations happen early and the College's interests are protected.</w:t>
      </w:r>
    </w:p>
    <w:p w14:paraId="13837114" w14:textId="77777777" w:rsidR="003E7E39" w:rsidRPr="003E7E39" w:rsidRDefault="003E7E39" w:rsidP="003E7E39">
      <w:pPr>
        <w:spacing w:before="120" w:after="120"/>
        <w:rPr>
          <w:sz w:val="24"/>
          <w:szCs w:val="24"/>
          <w:lang w:val="en-GB"/>
        </w:rPr>
      </w:pPr>
    </w:p>
    <w:p w14:paraId="1D4509FF" w14:textId="77777777" w:rsidR="003E7E39" w:rsidRPr="003E7E39" w:rsidRDefault="003E7E39" w:rsidP="003E7E39">
      <w:pPr>
        <w:spacing w:before="120" w:after="120"/>
        <w:rPr>
          <w:sz w:val="24"/>
          <w:szCs w:val="24"/>
          <w:lang w:val="en-GB"/>
        </w:rPr>
      </w:pPr>
      <w:r w:rsidRPr="003E7E39">
        <w:rPr>
          <w:sz w:val="24"/>
          <w:szCs w:val="24"/>
          <w:lang w:val="en-GB"/>
        </w:rPr>
        <w:t>Their effectiveness as a people manager directly affects the performance, wellbeing, and development of their direct reports, and sets the professional culture for the wider Faculties team.</w:t>
      </w:r>
    </w:p>
    <w:p w14:paraId="56172C24" w14:textId="77777777" w:rsidR="00BE4C4C" w:rsidRPr="000D6E5B" w:rsidRDefault="00BE4C4C" w:rsidP="00074CEA">
      <w:pPr>
        <w:pStyle w:val="ListParagraph"/>
        <w:spacing w:before="120" w:after="120"/>
      </w:pPr>
    </w:p>
    <w:p w14:paraId="627527C3" w14:textId="4B881DD1" w:rsidR="008615AF" w:rsidRPr="000D6E5B" w:rsidRDefault="00512BCD" w:rsidP="00074CEA">
      <w:pPr>
        <w:pStyle w:val="Heading2"/>
        <w:spacing w:before="120" w:after="120"/>
        <w:rPr>
          <w:rFonts w:asciiTheme="minorHAnsi" w:hAnsiTheme="minorHAnsi"/>
          <w:sz w:val="28"/>
          <w:szCs w:val="28"/>
        </w:rPr>
      </w:pPr>
      <w:r w:rsidRPr="000D6E5B">
        <w:rPr>
          <w:rFonts w:asciiTheme="minorHAnsi" w:hAnsiTheme="minorHAnsi"/>
          <w:sz w:val="28"/>
          <w:szCs w:val="28"/>
        </w:rPr>
        <w:t>6</w:t>
      </w:r>
      <w:r w:rsidR="008615AF" w:rsidRPr="000D6E5B">
        <w:rPr>
          <w:rFonts w:asciiTheme="minorHAnsi" w:hAnsiTheme="minorHAnsi"/>
          <w:sz w:val="28"/>
          <w:szCs w:val="28"/>
        </w:rPr>
        <w:t>. Communication Requirements</w:t>
      </w:r>
    </w:p>
    <w:p w14:paraId="5A967C09" w14:textId="72B1A7F3" w:rsidR="00EA1E3D" w:rsidRPr="00EA1E3D" w:rsidRDefault="00EA1E3D" w:rsidP="00EA1E3D">
      <w:pPr>
        <w:pStyle w:val="ListParagraph"/>
        <w:numPr>
          <w:ilvl w:val="0"/>
          <w:numId w:val="27"/>
        </w:numPr>
      </w:pPr>
      <w:r w:rsidRPr="00EA1E3D">
        <w:t>Senior</w:t>
      </w:r>
      <w:r>
        <w:t xml:space="preserve"> </w:t>
      </w:r>
      <w:r w:rsidRPr="00EA1E3D">
        <w:t>level engagement with Faculty Chairs, Office Bearers, and Executive Committee members</w:t>
      </w:r>
      <w:r>
        <w:t xml:space="preserve">, </w:t>
      </w:r>
      <w:r w:rsidRPr="00EA1E3D">
        <w:t>requiring the ability to influence, negotiate, provide professional challenge, and manage complex interpersonal dynamics with senior clinicians and volunteers.</w:t>
      </w:r>
    </w:p>
    <w:p w14:paraId="5A213C7C" w14:textId="1EC75160" w:rsidR="00EA1E3D" w:rsidRPr="00EA1E3D" w:rsidRDefault="00EA1E3D" w:rsidP="00EA1E3D">
      <w:pPr>
        <w:pStyle w:val="ListParagraph"/>
        <w:numPr>
          <w:ilvl w:val="0"/>
          <w:numId w:val="27"/>
        </w:numPr>
      </w:pPr>
      <w:r w:rsidRPr="00EA1E3D">
        <w:t>Regular strategic dialogue with the Head of Faculties, contributing to Faculty strategy, raising risks and opportunities, and translating direction into Faculty</w:t>
      </w:r>
      <w:r w:rsidR="007D5572">
        <w:t xml:space="preserve"> </w:t>
      </w:r>
      <w:r w:rsidRPr="00EA1E3D">
        <w:t>level plans.</w:t>
      </w:r>
    </w:p>
    <w:p w14:paraId="481A4B5F" w14:textId="1CB1B505" w:rsidR="00EA1E3D" w:rsidRPr="00EA1E3D" w:rsidRDefault="00EA1E3D" w:rsidP="00EA1E3D">
      <w:pPr>
        <w:pStyle w:val="ListParagraph"/>
        <w:numPr>
          <w:ilvl w:val="0"/>
          <w:numId w:val="27"/>
        </w:numPr>
      </w:pPr>
      <w:r w:rsidRPr="00EA1E3D">
        <w:t>Cross</w:t>
      </w:r>
      <w:r w:rsidR="007D5572">
        <w:t xml:space="preserve"> </w:t>
      </w:r>
      <w:r w:rsidRPr="00EA1E3D">
        <w:t>College partnership with Education, Finance, Membership, Governance Risk and Compliance, Partnerships, and Marketing</w:t>
      </w:r>
      <w:r w:rsidR="007D5572">
        <w:t xml:space="preserve">, </w:t>
      </w:r>
      <w:r w:rsidRPr="00EA1E3D">
        <w:t xml:space="preserve"> negotiating and aligning priorities to maximise Faculty impact.</w:t>
      </w:r>
    </w:p>
    <w:p w14:paraId="33CA4BB0" w14:textId="33828F6D" w:rsidR="00EA1E3D" w:rsidRPr="00EA1E3D" w:rsidRDefault="00EA1E3D" w:rsidP="00EA1E3D">
      <w:pPr>
        <w:pStyle w:val="ListParagraph"/>
        <w:numPr>
          <w:ilvl w:val="0"/>
          <w:numId w:val="27"/>
        </w:numPr>
      </w:pPr>
      <w:r w:rsidRPr="00EA1E3D">
        <w:t>Preparation of high</w:t>
      </w:r>
      <w:r w:rsidR="007D5572">
        <w:t xml:space="preserve"> </w:t>
      </w:r>
      <w:r w:rsidRPr="00EA1E3D">
        <w:t>quality reports, briefing papers, Faculty plans, and performance summaries for Faculty Executives, Head of Faculties, and SLT.</w:t>
      </w:r>
    </w:p>
    <w:p w14:paraId="72C6600C" w14:textId="46889318" w:rsidR="00EA1E3D" w:rsidRPr="00EA1E3D" w:rsidRDefault="00EA1E3D" w:rsidP="00EA1E3D">
      <w:pPr>
        <w:pStyle w:val="ListParagraph"/>
        <w:numPr>
          <w:ilvl w:val="0"/>
          <w:numId w:val="27"/>
        </w:numPr>
      </w:pPr>
      <w:r w:rsidRPr="00EA1E3D">
        <w:lastRenderedPageBreak/>
        <w:t>Management communications with direct reports: clear, consistent, and timely</w:t>
      </w:r>
      <w:r w:rsidR="005C0433">
        <w:t>,</w:t>
      </w:r>
      <w:r w:rsidRPr="00EA1E3D">
        <w:t xml:space="preserve"> setting expectations, providing feedback, and addressing issues constructively.</w:t>
      </w:r>
    </w:p>
    <w:p w14:paraId="3F5FA6A5" w14:textId="77777777" w:rsidR="00EA1E3D" w:rsidRPr="00EA1E3D" w:rsidRDefault="00EA1E3D" w:rsidP="00EA1E3D">
      <w:pPr>
        <w:pStyle w:val="ListParagraph"/>
        <w:numPr>
          <w:ilvl w:val="0"/>
          <w:numId w:val="27"/>
        </w:numPr>
      </w:pPr>
      <w:r w:rsidRPr="00EA1E3D">
        <w:t>External representation of the College and Faculties at events, partner meetings, and professional forums.</w:t>
      </w:r>
    </w:p>
    <w:p w14:paraId="4E6D16A1" w14:textId="77777777" w:rsidR="002031F3" w:rsidRPr="000D6E5B" w:rsidRDefault="002031F3" w:rsidP="00074CEA">
      <w:pPr>
        <w:spacing w:before="120" w:after="120"/>
        <w:rPr>
          <w:sz w:val="24"/>
          <w:szCs w:val="24"/>
        </w:rPr>
      </w:pPr>
    </w:p>
    <w:p w14:paraId="2653B1ED" w14:textId="74C8ECED" w:rsidR="008615AF" w:rsidRPr="000D6E5B" w:rsidRDefault="00512BCD" w:rsidP="00074CEA">
      <w:pPr>
        <w:pStyle w:val="Heading2"/>
        <w:spacing w:before="120" w:after="120"/>
        <w:rPr>
          <w:rFonts w:asciiTheme="minorHAnsi" w:hAnsiTheme="minorHAnsi"/>
          <w:sz w:val="28"/>
          <w:szCs w:val="28"/>
        </w:rPr>
      </w:pPr>
      <w:r w:rsidRPr="000D6E5B">
        <w:rPr>
          <w:rFonts w:asciiTheme="minorHAnsi" w:hAnsiTheme="minorHAnsi"/>
          <w:sz w:val="28"/>
          <w:szCs w:val="28"/>
        </w:rPr>
        <w:t>7</w:t>
      </w:r>
      <w:r w:rsidR="008615AF" w:rsidRPr="000D6E5B">
        <w:rPr>
          <w:rFonts w:asciiTheme="minorHAnsi" w:hAnsiTheme="minorHAnsi"/>
          <w:sz w:val="28"/>
          <w:szCs w:val="28"/>
        </w:rPr>
        <w:t>. Innovation and Problem Solving</w:t>
      </w:r>
    </w:p>
    <w:p w14:paraId="4C1E0412" w14:textId="308485A3" w:rsidR="00D02E9C" w:rsidRPr="00D02E9C" w:rsidRDefault="00D02E9C" w:rsidP="00D02E9C">
      <w:pPr>
        <w:pStyle w:val="NoSpacing"/>
        <w:numPr>
          <w:ilvl w:val="0"/>
          <w:numId w:val="29"/>
        </w:numPr>
        <w:spacing w:before="120" w:after="120"/>
        <w:rPr>
          <w:sz w:val="24"/>
          <w:szCs w:val="24"/>
          <w:lang w:val="en-GB"/>
        </w:rPr>
      </w:pPr>
      <w:r w:rsidRPr="00D02E9C">
        <w:rPr>
          <w:sz w:val="24"/>
          <w:szCs w:val="24"/>
          <w:lang w:val="en-GB"/>
        </w:rPr>
        <w:t>Leads resolution of complex, cross</w:t>
      </w:r>
      <w:r>
        <w:rPr>
          <w:sz w:val="24"/>
          <w:szCs w:val="24"/>
          <w:lang w:val="en-GB"/>
        </w:rPr>
        <w:t xml:space="preserve"> </w:t>
      </w:r>
      <w:r w:rsidRPr="00D02E9C">
        <w:rPr>
          <w:sz w:val="24"/>
          <w:szCs w:val="24"/>
          <w:lang w:val="en-GB"/>
        </w:rPr>
        <w:t>functional governance, operational, and strategic challenges across multiple Faculties</w:t>
      </w:r>
      <w:r>
        <w:rPr>
          <w:sz w:val="24"/>
          <w:szCs w:val="24"/>
          <w:lang w:val="en-GB"/>
        </w:rPr>
        <w:t xml:space="preserve">, </w:t>
      </w:r>
      <w:r w:rsidRPr="00D02E9C">
        <w:rPr>
          <w:sz w:val="24"/>
          <w:szCs w:val="24"/>
          <w:lang w:val="en-GB"/>
        </w:rPr>
        <w:t>applying professional judgement and escalating only where strategic or resource decisions require Head of Faculties input.</w:t>
      </w:r>
    </w:p>
    <w:p w14:paraId="368EF78A" w14:textId="77777777" w:rsidR="00D02E9C" w:rsidRPr="00D02E9C" w:rsidRDefault="00D02E9C" w:rsidP="00D02E9C">
      <w:pPr>
        <w:pStyle w:val="NoSpacing"/>
        <w:numPr>
          <w:ilvl w:val="0"/>
          <w:numId w:val="29"/>
        </w:numPr>
        <w:spacing w:before="120" w:after="120"/>
        <w:rPr>
          <w:sz w:val="24"/>
          <w:szCs w:val="24"/>
          <w:lang w:val="en-GB"/>
        </w:rPr>
      </w:pPr>
      <w:r w:rsidRPr="00D02E9C">
        <w:rPr>
          <w:sz w:val="24"/>
          <w:szCs w:val="24"/>
          <w:lang w:val="en-GB"/>
        </w:rPr>
        <w:t>Identifies and drives systemic improvements to Faculty operations, governance, and member engagement, developing solutions that are sustainable and scalable across the portfolio.</w:t>
      </w:r>
    </w:p>
    <w:p w14:paraId="25BB2A2C" w14:textId="77777777" w:rsidR="00D02E9C" w:rsidRPr="00D02E9C" w:rsidRDefault="00D02E9C" w:rsidP="00D02E9C">
      <w:pPr>
        <w:pStyle w:val="NoSpacing"/>
        <w:numPr>
          <w:ilvl w:val="0"/>
          <w:numId w:val="29"/>
        </w:numPr>
        <w:spacing w:before="120" w:after="120"/>
        <w:rPr>
          <w:sz w:val="24"/>
          <w:szCs w:val="24"/>
          <w:lang w:val="en-GB"/>
        </w:rPr>
      </w:pPr>
      <w:r w:rsidRPr="00D02E9C">
        <w:rPr>
          <w:sz w:val="24"/>
          <w:szCs w:val="24"/>
          <w:lang w:val="en-GB"/>
        </w:rPr>
        <w:t>Balances competing stakeholder expectations and resource constraints, making active prioritisation decisions that maintain delivery and stakeholder confidence.</w:t>
      </w:r>
    </w:p>
    <w:p w14:paraId="184DA6F0" w14:textId="4FD31E47" w:rsidR="00D02E9C" w:rsidRPr="00D02E9C" w:rsidRDefault="00D02E9C" w:rsidP="00D02E9C">
      <w:pPr>
        <w:pStyle w:val="NoSpacing"/>
        <w:numPr>
          <w:ilvl w:val="0"/>
          <w:numId w:val="29"/>
        </w:numPr>
        <w:spacing w:before="120" w:after="120"/>
        <w:rPr>
          <w:sz w:val="24"/>
          <w:szCs w:val="24"/>
          <w:lang w:val="en-GB"/>
        </w:rPr>
      </w:pPr>
      <w:r w:rsidRPr="00D02E9C">
        <w:rPr>
          <w:sz w:val="24"/>
          <w:szCs w:val="24"/>
          <w:lang w:val="en-GB"/>
        </w:rPr>
        <w:t>Develops creative and evidence</w:t>
      </w:r>
      <w:r w:rsidR="00D31819">
        <w:rPr>
          <w:sz w:val="24"/>
          <w:szCs w:val="24"/>
          <w:lang w:val="en-GB"/>
        </w:rPr>
        <w:t xml:space="preserve"> </w:t>
      </w:r>
      <w:r w:rsidRPr="00D02E9C">
        <w:rPr>
          <w:sz w:val="24"/>
          <w:szCs w:val="24"/>
          <w:lang w:val="en-GB"/>
        </w:rPr>
        <w:t>based approaches to income generation, Faculty development, and member engagement within the College's strategic and financial framework.</w:t>
      </w:r>
    </w:p>
    <w:p w14:paraId="760A0D91" w14:textId="5E93A7F3" w:rsidR="00D02E9C" w:rsidRPr="00D02E9C" w:rsidRDefault="00D02E9C" w:rsidP="00D02E9C">
      <w:pPr>
        <w:pStyle w:val="NoSpacing"/>
        <w:numPr>
          <w:ilvl w:val="0"/>
          <w:numId w:val="29"/>
        </w:numPr>
        <w:spacing w:before="120" w:after="120"/>
        <w:rPr>
          <w:sz w:val="24"/>
          <w:szCs w:val="24"/>
          <w:lang w:val="en-GB"/>
        </w:rPr>
      </w:pPr>
      <w:r w:rsidRPr="00D02E9C">
        <w:rPr>
          <w:sz w:val="24"/>
          <w:szCs w:val="24"/>
          <w:lang w:val="en-GB"/>
        </w:rPr>
        <w:t>Acts as a senior problem</w:t>
      </w:r>
      <w:r w:rsidR="00D31819">
        <w:rPr>
          <w:sz w:val="24"/>
          <w:szCs w:val="24"/>
          <w:lang w:val="en-GB"/>
        </w:rPr>
        <w:t xml:space="preserve"> </w:t>
      </w:r>
      <w:r w:rsidRPr="00D02E9C">
        <w:rPr>
          <w:sz w:val="24"/>
          <w:szCs w:val="24"/>
          <w:lang w:val="en-GB"/>
        </w:rPr>
        <w:t>solving resource for the team, coaching direct reports to resolve issues at the appropriate level rather than escalating unnecessarily.</w:t>
      </w:r>
    </w:p>
    <w:p w14:paraId="53952B54" w14:textId="77777777" w:rsidR="008615AF" w:rsidRPr="000D6E5B" w:rsidRDefault="008615AF" w:rsidP="00074CEA">
      <w:pPr>
        <w:pStyle w:val="NoSpacing"/>
        <w:spacing w:before="120" w:after="120"/>
        <w:rPr>
          <w:sz w:val="24"/>
          <w:szCs w:val="24"/>
        </w:rPr>
      </w:pPr>
    </w:p>
    <w:p w14:paraId="0441080E" w14:textId="4B1F9DCA" w:rsidR="008615AF" w:rsidRPr="000D6E5B" w:rsidRDefault="00512BCD" w:rsidP="00074CEA">
      <w:pPr>
        <w:pStyle w:val="Heading2"/>
        <w:spacing w:before="120" w:after="120"/>
        <w:rPr>
          <w:rFonts w:asciiTheme="minorHAnsi" w:hAnsiTheme="minorHAnsi"/>
          <w:sz w:val="28"/>
          <w:szCs w:val="28"/>
        </w:rPr>
      </w:pPr>
      <w:r w:rsidRPr="000D6E5B">
        <w:rPr>
          <w:rFonts w:asciiTheme="minorHAnsi" w:hAnsiTheme="minorHAnsi"/>
          <w:sz w:val="28"/>
          <w:szCs w:val="28"/>
        </w:rPr>
        <w:t>8</w:t>
      </w:r>
      <w:r w:rsidR="008615AF" w:rsidRPr="000D6E5B">
        <w:rPr>
          <w:rFonts w:asciiTheme="minorHAnsi" w:hAnsiTheme="minorHAnsi"/>
          <w:sz w:val="28"/>
          <w:szCs w:val="28"/>
        </w:rPr>
        <w:t>. Knowledge, Skills &amp; Experience</w:t>
      </w:r>
    </w:p>
    <w:p w14:paraId="463B40A3" w14:textId="77777777" w:rsidR="007326E4" w:rsidRPr="007326E4" w:rsidRDefault="007326E4" w:rsidP="007326E4">
      <w:pPr>
        <w:spacing w:after="0"/>
        <w:rPr>
          <w:rFonts w:eastAsiaTheme="minorHAnsi"/>
          <w:kern w:val="2"/>
          <w:sz w:val="24"/>
          <w:szCs w:val="24"/>
          <w:lang w:val="en-GB"/>
          <w14:ligatures w14:val="standardContextual"/>
        </w:rPr>
      </w:pPr>
      <w:r w:rsidRPr="007326E4">
        <w:rPr>
          <w:rFonts w:eastAsiaTheme="minorHAnsi"/>
          <w:b/>
          <w:bCs/>
          <w:kern w:val="2"/>
          <w:sz w:val="24"/>
          <w:szCs w:val="24"/>
          <w:lang w:val="en-GB"/>
          <w14:ligatures w14:val="standardContextual"/>
        </w:rPr>
        <w:t>Essential</w:t>
      </w:r>
    </w:p>
    <w:p w14:paraId="6A2B8D32" w14:textId="580F9508" w:rsidR="007326E4" w:rsidRPr="007326E4" w:rsidRDefault="007326E4" w:rsidP="007326E4">
      <w:pPr>
        <w:numPr>
          <w:ilvl w:val="0"/>
          <w:numId w:val="30"/>
        </w:numPr>
        <w:spacing w:after="0"/>
        <w:rPr>
          <w:rFonts w:eastAsiaTheme="minorHAnsi"/>
          <w:kern w:val="2"/>
          <w:sz w:val="24"/>
          <w:szCs w:val="24"/>
          <w:lang w:val="en-GB"/>
          <w14:ligatures w14:val="standardContextual"/>
        </w:rPr>
      </w:pPr>
      <w:r w:rsidRPr="007326E4">
        <w:rPr>
          <w:rFonts w:eastAsiaTheme="minorHAnsi"/>
          <w:kern w:val="2"/>
          <w:sz w:val="24"/>
          <w:szCs w:val="24"/>
          <w:lang w:val="en-GB"/>
          <w14:ligatures w14:val="standardContextual"/>
        </w:rPr>
        <w:t>Significant management experience in a professional body, membership organisation, healthcare, education, or charity setting</w:t>
      </w:r>
      <w:r w:rsidR="0038758A">
        <w:rPr>
          <w:rFonts w:eastAsiaTheme="minorHAnsi"/>
          <w:kern w:val="2"/>
          <w:sz w:val="24"/>
          <w:szCs w:val="24"/>
          <w:lang w:val="en-GB"/>
          <w14:ligatures w14:val="standardContextual"/>
        </w:rPr>
        <w:t>,</w:t>
      </w:r>
      <w:r w:rsidR="00530EA2">
        <w:rPr>
          <w:rFonts w:eastAsiaTheme="minorHAnsi"/>
          <w:kern w:val="2"/>
          <w:sz w:val="24"/>
          <w:szCs w:val="24"/>
          <w:lang w:val="en-GB"/>
          <w14:ligatures w14:val="standardContextual"/>
        </w:rPr>
        <w:t xml:space="preserve"> </w:t>
      </w:r>
      <w:r w:rsidRPr="007326E4">
        <w:rPr>
          <w:rFonts w:eastAsiaTheme="minorHAnsi"/>
          <w:kern w:val="2"/>
          <w:sz w:val="24"/>
          <w:szCs w:val="24"/>
          <w:lang w:val="en-GB"/>
          <w14:ligatures w14:val="standardContextual"/>
        </w:rPr>
        <w:t>including formal line management of staff.</w:t>
      </w:r>
    </w:p>
    <w:p w14:paraId="23D4AB28" w14:textId="034DBB1A" w:rsidR="007326E4" w:rsidRPr="007326E4" w:rsidRDefault="007326E4" w:rsidP="007326E4">
      <w:pPr>
        <w:numPr>
          <w:ilvl w:val="0"/>
          <w:numId w:val="30"/>
        </w:numPr>
        <w:spacing w:after="0"/>
        <w:rPr>
          <w:rFonts w:eastAsiaTheme="minorHAnsi"/>
          <w:kern w:val="2"/>
          <w:sz w:val="24"/>
          <w:szCs w:val="24"/>
          <w:lang w:val="en-GB"/>
          <w14:ligatures w14:val="standardContextual"/>
        </w:rPr>
      </w:pPr>
      <w:r w:rsidRPr="007326E4">
        <w:rPr>
          <w:rFonts w:eastAsiaTheme="minorHAnsi"/>
          <w:kern w:val="2"/>
          <w:sz w:val="24"/>
          <w:szCs w:val="24"/>
          <w:lang w:val="en-GB"/>
          <w14:ligatures w14:val="standardContextual"/>
        </w:rPr>
        <w:t xml:space="preserve">Demonstrable track record of leading </w:t>
      </w:r>
      <w:r w:rsidR="00530EA2">
        <w:rPr>
          <w:rFonts w:eastAsiaTheme="minorHAnsi"/>
          <w:kern w:val="2"/>
          <w:sz w:val="24"/>
          <w:szCs w:val="24"/>
          <w:lang w:val="en-GB"/>
          <w14:ligatures w14:val="standardContextual"/>
        </w:rPr>
        <w:t>volunteer</w:t>
      </w:r>
      <w:r w:rsidRPr="007326E4">
        <w:rPr>
          <w:rFonts w:eastAsiaTheme="minorHAnsi"/>
          <w:kern w:val="2"/>
          <w:sz w:val="24"/>
          <w:szCs w:val="24"/>
          <w:lang w:val="en-GB"/>
          <w14:ligatures w14:val="standardContextual"/>
        </w:rPr>
        <w:t>, programme, or operational delivery at a senior level, with accountability for outcomes against plans and budgets.</w:t>
      </w:r>
    </w:p>
    <w:p w14:paraId="30B6D7E7" w14:textId="77777777" w:rsidR="007326E4" w:rsidRPr="007326E4" w:rsidRDefault="007326E4" w:rsidP="007326E4">
      <w:pPr>
        <w:numPr>
          <w:ilvl w:val="0"/>
          <w:numId w:val="30"/>
        </w:numPr>
        <w:spacing w:after="0"/>
        <w:rPr>
          <w:rFonts w:eastAsiaTheme="minorHAnsi"/>
          <w:kern w:val="2"/>
          <w:sz w:val="24"/>
          <w:szCs w:val="24"/>
          <w:lang w:val="en-GB"/>
          <w14:ligatures w14:val="standardContextual"/>
        </w:rPr>
      </w:pPr>
      <w:r w:rsidRPr="007326E4">
        <w:rPr>
          <w:rFonts w:eastAsiaTheme="minorHAnsi"/>
          <w:kern w:val="2"/>
          <w:sz w:val="24"/>
          <w:szCs w:val="24"/>
          <w:lang w:val="en-GB"/>
          <w14:ligatures w14:val="standardContextual"/>
        </w:rPr>
        <w:t>Strong working knowledge of governance frameworks, committee structures, charity regulation, and compliance requirements.</w:t>
      </w:r>
    </w:p>
    <w:p w14:paraId="71857F7F" w14:textId="77777777" w:rsidR="007326E4" w:rsidRPr="007326E4" w:rsidRDefault="007326E4" w:rsidP="007326E4">
      <w:pPr>
        <w:numPr>
          <w:ilvl w:val="0"/>
          <w:numId w:val="30"/>
        </w:numPr>
        <w:spacing w:after="0"/>
        <w:rPr>
          <w:rFonts w:eastAsiaTheme="minorHAnsi"/>
          <w:kern w:val="2"/>
          <w:sz w:val="24"/>
          <w:szCs w:val="24"/>
          <w:lang w:val="en-GB"/>
          <w14:ligatures w14:val="standardContextual"/>
        </w:rPr>
      </w:pPr>
      <w:r w:rsidRPr="007326E4">
        <w:rPr>
          <w:rFonts w:eastAsiaTheme="minorHAnsi"/>
          <w:kern w:val="2"/>
          <w:sz w:val="24"/>
          <w:szCs w:val="24"/>
          <w:lang w:val="en-GB"/>
          <w14:ligatures w14:val="standardContextual"/>
        </w:rPr>
        <w:t>Proven ability to build and manage relationships with senior professionals and volunteers, including in complex, sensitive, or contentious situations.</w:t>
      </w:r>
    </w:p>
    <w:p w14:paraId="29792F63" w14:textId="77777777" w:rsidR="007326E4" w:rsidRPr="007326E4" w:rsidRDefault="007326E4" w:rsidP="007326E4">
      <w:pPr>
        <w:numPr>
          <w:ilvl w:val="0"/>
          <w:numId w:val="30"/>
        </w:numPr>
        <w:spacing w:after="0"/>
        <w:rPr>
          <w:rFonts w:eastAsiaTheme="minorHAnsi"/>
          <w:kern w:val="2"/>
          <w:sz w:val="24"/>
          <w:szCs w:val="24"/>
          <w:lang w:val="en-GB"/>
          <w14:ligatures w14:val="standardContextual"/>
        </w:rPr>
      </w:pPr>
      <w:r w:rsidRPr="007326E4">
        <w:rPr>
          <w:rFonts w:eastAsiaTheme="minorHAnsi"/>
          <w:kern w:val="2"/>
          <w:sz w:val="24"/>
          <w:szCs w:val="24"/>
          <w:lang w:val="en-GB"/>
          <w14:ligatures w14:val="standardContextual"/>
        </w:rPr>
        <w:t>Financially literate, with experience in budget accountability, financial planning, monitoring, and reporting.</w:t>
      </w:r>
    </w:p>
    <w:p w14:paraId="291BB35F" w14:textId="77777777" w:rsidR="007326E4" w:rsidRPr="007326E4" w:rsidRDefault="007326E4" w:rsidP="007326E4">
      <w:pPr>
        <w:numPr>
          <w:ilvl w:val="0"/>
          <w:numId w:val="30"/>
        </w:numPr>
        <w:spacing w:after="0"/>
        <w:rPr>
          <w:rFonts w:eastAsiaTheme="minorHAnsi"/>
          <w:kern w:val="2"/>
          <w:sz w:val="24"/>
          <w:szCs w:val="24"/>
          <w:lang w:val="en-GB"/>
          <w14:ligatures w14:val="standardContextual"/>
        </w:rPr>
      </w:pPr>
      <w:r w:rsidRPr="007326E4">
        <w:rPr>
          <w:rFonts w:eastAsiaTheme="minorHAnsi"/>
          <w:kern w:val="2"/>
          <w:sz w:val="24"/>
          <w:szCs w:val="24"/>
          <w:lang w:val="en-GB"/>
          <w14:ligatures w14:val="standardContextual"/>
        </w:rPr>
        <w:t>Demonstrated ability to identify and develop income generation opportunities, building business cases and leading delivery.</w:t>
      </w:r>
    </w:p>
    <w:p w14:paraId="26BD0527" w14:textId="77777777" w:rsidR="007326E4" w:rsidRPr="007326E4" w:rsidRDefault="007326E4" w:rsidP="007326E4">
      <w:pPr>
        <w:numPr>
          <w:ilvl w:val="0"/>
          <w:numId w:val="30"/>
        </w:numPr>
        <w:spacing w:after="0"/>
        <w:rPr>
          <w:rFonts w:eastAsiaTheme="minorHAnsi"/>
          <w:kern w:val="2"/>
          <w:sz w:val="24"/>
          <w:szCs w:val="24"/>
          <w:lang w:val="en-GB"/>
          <w14:ligatures w14:val="standardContextual"/>
        </w:rPr>
      </w:pPr>
      <w:r w:rsidRPr="007326E4">
        <w:rPr>
          <w:rFonts w:eastAsiaTheme="minorHAnsi"/>
          <w:kern w:val="2"/>
          <w:sz w:val="24"/>
          <w:szCs w:val="24"/>
          <w:lang w:val="en-GB"/>
          <w14:ligatures w14:val="standardContextual"/>
        </w:rPr>
        <w:lastRenderedPageBreak/>
        <w:t>Excellent written and verbal communication, including preparation of strategic reports, briefing papers, and Faculty plans for senior audiences.</w:t>
      </w:r>
    </w:p>
    <w:p w14:paraId="3C7B6124" w14:textId="77777777" w:rsidR="007326E4" w:rsidRPr="007326E4" w:rsidRDefault="007326E4" w:rsidP="007326E4">
      <w:pPr>
        <w:numPr>
          <w:ilvl w:val="0"/>
          <w:numId w:val="30"/>
        </w:numPr>
        <w:spacing w:after="0"/>
        <w:rPr>
          <w:rFonts w:eastAsiaTheme="minorHAnsi"/>
          <w:kern w:val="2"/>
          <w:sz w:val="24"/>
          <w:szCs w:val="24"/>
          <w:lang w:val="en-GB"/>
          <w14:ligatures w14:val="standardContextual"/>
        </w:rPr>
      </w:pPr>
      <w:r w:rsidRPr="007326E4">
        <w:rPr>
          <w:rFonts w:eastAsiaTheme="minorHAnsi"/>
          <w:kern w:val="2"/>
          <w:sz w:val="24"/>
          <w:szCs w:val="24"/>
          <w:lang w:val="en-GB"/>
          <w14:ligatures w14:val="standardContextual"/>
        </w:rPr>
        <w:t>Experienced people manager with a track record of developing individuals and teams, managing performance, and promoting wellbeing.</w:t>
      </w:r>
    </w:p>
    <w:p w14:paraId="644A6FDA" w14:textId="77777777" w:rsidR="007326E4" w:rsidRPr="007326E4" w:rsidRDefault="007326E4" w:rsidP="007326E4">
      <w:pPr>
        <w:numPr>
          <w:ilvl w:val="0"/>
          <w:numId w:val="30"/>
        </w:numPr>
        <w:spacing w:after="0"/>
        <w:rPr>
          <w:rFonts w:eastAsiaTheme="minorHAnsi"/>
          <w:kern w:val="2"/>
          <w:sz w:val="24"/>
          <w:szCs w:val="24"/>
          <w:lang w:val="en-GB"/>
          <w14:ligatures w14:val="standardContextual"/>
        </w:rPr>
      </w:pPr>
      <w:r w:rsidRPr="007326E4">
        <w:rPr>
          <w:rFonts w:eastAsiaTheme="minorHAnsi"/>
          <w:kern w:val="2"/>
          <w:sz w:val="24"/>
          <w:szCs w:val="24"/>
          <w:lang w:val="en-GB"/>
          <w14:ligatures w14:val="standardContextual"/>
        </w:rPr>
        <w:t>Proficient in Microsoft Office 365, including Teams, SharePoint, and Excel.</w:t>
      </w:r>
    </w:p>
    <w:p w14:paraId="16B1ECDE" w14:textId="77777777" w:rsidR="007326E4" w:rsidRPr="007326E4" w:rsidRDefault="007326E4" w:rsidP="007326E4">
      <w:pPr>
        <w:spacing w:after="0"/>
        <w:rPr>
          <w:rFonts w:eastAsiaTheme="minorHAnsi"/>
          <w:kern w:val="2"/>
          <w:sz w:val="24"/>
          <w:szCs w:val="24"/>
          <w:lang w:val="en-GB"/>
          <w14:ligatures w14:val="standardContextual"/>
        </w:rPr>
      </w:pPr>
      <w:r w:rsidRPr="007326E4">
        <w:rPr>
          <w:rFonts w:eastAsiaTheme="minorHAnsi"/>
          <w:b/>
          <w:bCs/>
          <w:kern w:val="2"/>
          <w:sz w:val="24"/>
          <w:szCs w:val="24"/>
          <w:lang w:val="en-GB"/>
          <w14:ligatures w14:val="standardContextual"/>
        </w:rPr>
        <w:t>Desirable</w:t>
      </w:r>
    </w:p>
    <w:p w14:paraId="42D8BEFD" w14:textId="77777777" w:rsidR="007326E4" w:rsidRPr="007326E4" w:rsidRDefault="007326E4" w:rsidP="007326E4">
      <w:pPr>
        <w:numPr>
          <w:ilvl w:val="0"/>
          <w:numId w:val="31"/>
        </w:numPr>
        <w:spacing w:after="0"/>
        <w:rPr>
          <w:rFonts w:eastAsiaTheme="minorHAnsi"/>
          <w:kern w:val="2"/>
          <w:sz w:val="24"/>
          <w:szCs w:val="24"/>
          <w:lang w:val="en-GB"/>
          <w14:ligatures w14:val="standardContextual"/>
        </w:rPr>
      </w:pPr>
      <w:r w:rsidRPr="007326E4">
        <w:rPr>
          <w:rFonts w:eastAsiaTheme="minorHAnsi"/>
          <w:kern w:val="2"/>
          <w:sz w:val="24"/>
          <w:szCs w:val="24"/>
          <w:lang w:val="en-GB"/>
          <w14:ligatures w14:val="standardContextual"/>
        </w:rPr>
        <w:t>Experience in a professional body, Royal College, or healthcare regulatory environment.</w:t>
      </w:r>
    </w:p>
    <w:p w14:paraId="1023CE8C" w14:textId="77777777" w:rsidR="007326E4" w:rsidRPr="007326E4" w:rsidRDefault="007326E4" w:rsidP="007326E4">
      <w:pPr>
        <w:numPr>
          <w:ilvl w:val="0"/>
          <w:numId w:val="31"/>
        </w:numPr>
        <w:spacing w:after="0"/>
        <w:rPr>
          <w:rFonts w:eastAsiaTheme="minorHAnsi"/>
          <w:kern w:val="2"/>
          <w:sz w:val="24"/>
          <w:szCs w:val="24"/>
          <w:lang w:val="en-GB"/>
          <w14:ligatures w14:val="standardContextual"/>
        </w:rPr>
      </w:pPr>
      <w:r w:rsidRPr="007326E4">
        <w:rPr>
          <w:rFonts w:eastAsiaTheme="minorHAnsi"/>
          <w:kern w:val="2"/>
          <w:sz w:val="24"/>
          <w:szCs w:val="24"/>
          <w:lang w:val="en-GB"/>
          <w14:ligatures w14:val="standardContextual"/>
        </w:rPr>
        <w:t>Experience leading or sponsoring organisational change or governance improvement programmes.</w:t>
      </w:r>
    </w:p>
    <w:p w14:paraId="48B79425" w14:textId="77777777" w:rsidR="007326E4" w:rsidRPr="007326E4" w:rsidRDefault="007326E4" w:rsidP="007326E4">
      <w:pPr>
        <w:numPr>
          <w:ilvl w:val="0"/>
          <w:numId w:val="31"/>
        </w:numPr>
        <w:spacing w:after="0"/>
        <w:rPr>
          <w:rFonts w:eastAsiaTheme="minorHAnsi"/>
          <w:kern w:val="2"/>
          <w:sz w:val="24"/>
          <w:szCs w:val="24"/>
          <w:lang w:val="en-GB"/>
          <w14:ligatures w14:val="standardContextual"/>
        </w:rPr>
      </w:pPr>
      <w:r w:rsidRPr="007326E4">
        <w:rPr>
          <w:rFonts w:eastAsiaTheme="minorHAnsi"/>
          <w:kern w:val="2"/>
          <w:sz w:val="24"/>
          <w:szCs w:val="24"/>
          <w:lang w:val="en-GB"/>
          <w14:ligatures w14:val="standardContextual"/>
        </w:rPr>
        <w:t>Postgraduate qualification in management, education, governance, or a related field.</w:t>
      </w:r>
    </w:p>
    <w:p w14:paraId="45BB2DA0" w14:textId="77777777" w:rsidR="007326E4" w:rsidRPr="007326E4" w:rsidRDefault="007326E4" w:rsidP="007326E4">
      <w:pPr>
        <w:numPr>
          <w:ilvl w:val="0"/>
          <w:numId w:val="31"/>
        </w:numPr>
        <w:spacing w:after="0"/>
        <w:rPr>
          <w:rFonts w:eastAsiaTheme="minorHAnsi"/>
          <w:kern w:val="2"/>
          <w:sz w:val="24"/>
          <w:szCs w:val="24"/>
          <w:lang w:val="en-GB"/>
          <w14:ligatures w14:val="standardContextual"/>
        </w:rPr>
      </w:pPr>
      <w:r w:rsidRPr="007326E4">
        <w:rPr>
          <w:rFonts w:eastAsiaTheme="minorHAnsi"/>
          <w:kern w:val="2"/>
          <w:sz w:val="24"/>
          <w:szCs w:val="24"/>
          <w:lang w:val="en-GB"/>
          <w14:ligatures w14:val="standardContextual"/>
        </w:rPr>
        <w:t>Familiarity with the Charity Governance Code or equivalent professional governance frameworks.</w:t>
      </w:r>
    </w:p>
    <w:p w14:paraId="38D23954" w14:textId="77777777" w:rsidR="007326E4" w:rsidRPr="007326E4" w:rsidRDefault="007326E4" w:rsidP="007326E4">
      <w:pPr>
        <w:numPr>
          <w:ilvl w:val="0"/>
          <w:numId w:val="31"/>
        </w:numPr>
        <w:spacing w:after="0"/>
        <w:rPr>
          <w:rFonts w:eastAsiaTheme="minorHAnsi"/>
          <w:kern w:val="2"/>
          <w:sz w:val="24"/>
          <w:szCs w:val="24"/>
          <w:lang w:val="en-GB"/>
          <w14:ligatures w14:val="standardContextual"/>
        </w:rPr>
      </w:pPr>
      <w:r w:rsidRPr="007326E4">
        <w:rPr>
          <w:rFonts w:eastAsiaTheme="minorHAnsi"/>
          <w:kern w:val="2"/>
          <w:sz w:val="24"/>
          <w:szCs w:val="24"/>
          <w:lang w:val="en-GB"/>
          <w14:ligatures w14:val="standardContextual"/>
        </w:rPr>
        <w:t>Understanding of membership systems, volunteer governance, and professional standards frameworks.</w:t>
      </w:r>
    </w:p>
    <w:p w14:paraId="3E2B8525" w14:textId="77777777" w:rsidR="00075E7B" w:rsidRPr="000D6E5B" w:rsidRDefault="00075E7B" w:rsidP="000D6E5B">
      <w:pPr>
        <w:spacing w:after="0"/>
        <w:rPr>
          <w:sz w:val="24"/>
          <w:szCs w:val="24"/>
        </w:rPr>
      </w:pPr>
    </w:p>
    <w:p w14:paraId="025C6202" w14:textId="55710BC0" w:rsidR="008615AF" w:rsidRPr="000D6E5B" w:rsidRDefault="00512BCD" w:rsidP="000D6E5B">
      <w:pPr>
        <w:pStyle w:val="Heading2"/>
        <w:spacing w:before="0" w:after="0"/>
        <w:rPr>
          <w:rFonts w:asciiTheme="minorHAnsi" w:hAnsiTheme="minorHAnsi"/>
          <w:sz w:val="28"/>
          <w:szCs w:val="28"/>
        </w:rPr>
      </w:pPr>
      <w:r w:rsidRPr="000D6E5B">
        <w:rPr>
          <w:rFonts w:asciiTheme="minorHAnsi" w:hAnsiTheme="minorHAnsi"/>
          <w:sz w:val="28"/>
          <w:szCs w:val="28"/>
        </w:rPr>
        <w:t>9</w:t>
      </w:r>
      <w:r w:rsidR="008615AF" w:rsidRPr="000D6E5B">
        <w:rPr>
          <w:rFonts w:asciiTheme="minorHAnsi" w:hAnsiTheme="minorHAnsi"/>
          <w:sz w:val="28"/>
          <w:szCs w:val="28"/>
        </w:rPr>
        <w:t>. Risk and Working Conditions</w:t>
      </w:r>
    </w:p>
    <w:p w14:paraId="101AD996" w14:textId="57F0CCAF" w:rsidR="005560A6" w:rsidRPr="005560A6" w:rsidRDefault="005560A6" w:rsidP="005560A6">
      <w:pPr>
        <w:numPr>
          <w:ilvl w:val="0"/>
          <w:numId w:val="32"/>
        </w:numPr>
        <w:spacing w:after="0"/>
        <w:rPr>
          <w:rFonts w:eastAsiaTheme="minorHAnsi"/>
          <w:kern w:val="2"/>
          <w:sz w:val="24"/>
          <w:szCs w:val="24"/>
          <w:lang w:val="en-GB"/>
          <w14:ligatures w14:val="standardContextual"/>
        </w:rPr>
      </w:pPr>
      <w:r w:rsidRPr="005560A6">
        <w:rPr>
          <w:rFonts w:eastAsiaTheme="minorHAnsi"/>
          <w:kern w:val="2"/>
          <w:sz w:val="24"/>
          <w:szCs w:val="24"/>
          <w:lang w:val="en-GB"/>
          <w14:ligatures w14:val="standardContextual"/>
        </w:rPr>
        <w:t>Edinburgh</w:t>
      </w:r>
      <w:r>
        <w:rPr>
          <w:rFonts w:eastAsiaTheme="minorHAnsi"/>
          <w:kern w:val="2"/>
          <w:sz w:val="24"/>
          <w:szCs w:val="24"/>
          <w:lang w:val="en-GB"/>
          <w14:ligatures w14:val="standardContextual"/>
        </w:rPr>
        <w:t xml:space="preserve"> </w:t>
      </w:r>
      <w:r w:rsidRPr="005560A6">
        <w:rPr>
          <w:rFonts w:eastAsiaTheme="minorHAnsi"/>
          <w:kern w:val="2"/>
          <w:sz w:val="24"/>
          <w:szCs w:val="24"/>
          <w:lang w:val="en-GB"/>
          <w14:ligatures w14:val="standardContextual"/>
        </w:rPr>
        <w:t>based with hybrid working flexibility; occasional UK travel for Faculty meetings, events, and stakeholder engagement; some international travel may be required.</w:t>
      </w:r>
    </w:p>
    <w:p w14:paraId="711A1C4B" w14:textId="77777777" w:rsidR="005560A6" w:rsidRPr="005560A6" w:rsidRDefault="005560A6" w:rsidP="005560A6">
      <w:pPr>
        <w:numPr>
          <w:ilvl w:val="0"/>
          <w:numId w:val="32"/>
        </w:numPr>
        <w:spacing w:after="0"/>
        <w:rPr>
          <w:rFonts w:eastAsiaTheme="minorHAnsi"/>
          <w:kern w:val="2"/>
          <w:sz w:val="24"/>
          <w:szCs w:val="24"/>
          <w:lang w:val="en-GB"/>
          <w14:ligatures w14:val="standardContextual"/>
        </w:rPr>
      </w:pPr>
      <w:r w:rsidRPr="005560A6">
        <w:rPr>
          <w:rFonts w:eastAsiaTheme="minorHAnsi"/>
          <w:kern w:val="2"/>
          <w:sz w:val="24"/>
          <w:szCs w:val="24"/>
          <w:lang w:val="en-GB"/>
          <w14:ligatures w14:val="standardContextual"/>
        </w:rPr>
        <w:t>Evening and weekend commitments occasionally required to support Faculty governance meetings or events.</w:t>
      </w:r>
    </w:p>
    <w:p w14:paraId="11BC4A0E" w14:textId="77777777" w:rsidR="005560A6" w:rsidRPr="005560A6" w:rsidRDefault="005560A6" w:rsidP="005560A6">
      <w:pPr>
        <w:numPr>
          <w:ilvl w:val="0"/>
          <w:numId w:val="32"/>
        </w:numPr>
        <w:spacing w:after="0"/>
        <w:rPr>
          <w:rFonts w:eastAsiaTheme="minorHAnsi"/>
          <w:kern w:val="2"/>
          <w:sz w:val="24"/>
          <w:szCs w:val="24"/>
          <w:lang w:val="en-GB"/>
          <w14:ligatures w14:val="standardContextual"/>
        </w:rPr>
      </w:pPr>
      <w:r w:rsidRPr="005560A6">
        <w:rPr>
          <w:rFonts w:eastAsiaTheme="minorHAnsi"/>
          <w:kern w:val="2"/>
          <w:sz w:val="24"/>
          <w:szCs w:val="24"/>
          <w:lang w:val="en-GB"/>
          <w14:ligatures w14:val="standardContextual"/>
        </w:rPr>
        <w:t>High mental demands: simultaneous management of multiple Faculty portfolios, senior volunteer relationships, budget accountability, and team leadership under competing deadlines.</w:t>
      </w:r>
    </w:p>
    <w:p w14:paraId="7F71C8A2" w14:textId="77777777" w:rsidR="005560A6" w:rsidRPr="005560A6" w:rsidRDefault="005560A6" w:rsidP="005560A6">
      <w:pPr>
        <w:numPr>
          <w:ilvl w:val="0"/>
          <w:numId w:val="32"/>
        </w:numPr>
        <w:spacing w:after="0"/>
        <w:rPr>
          <w:rFonts w:eastAsiaTheme="minorHAnsi"/>
          <w:kern w:val="2"/>
          <w:sz w:val="24"/>
          <w:szCs w:val="24"/>
          <w:lang w:val="en-GB"/>
          <w14:ligatures w14:val="standardContextual"/>
        </w:rPr>
      </w:pPr>
      <w:r w:rsidRPr="005560A6">
        <w:rPr>
          <w:rFonts w:eastAsiaTheme="minorHAnsi"/>
          <w:kern w:val="2"/>
          <w:sz w:val="24"/>
          <w:szCs w:val="24"/>
          <w:lang w:val="en-GB"/>
          <w14:ligatures w14:val="standardContextual"/>
        </w:rPr>
        <w:t>Requires sustained resilience and sound judgement when balancing the expectations of senior clinicians, Faculty Executives, College leadership, and direct reports.</w:t>
      </w:r>
    </w:p>
    <w:p w14:paraId="4B2AEEFB" w14:textId="77777777" w:rsidR="005560A6" w:rsidRPr="005560A6" w:rsidRDefault="005560A6" w:rsidP="005560A6">
      <w:pPr>
        <w:numPr>
          <w:ilvl w:val="0"/>
          <w:numId w:val="32"/>
        </w:numPr>
        <w:spacing w:after="0"/>
        <w:rPr>
          <w:rFonts w:eastAsiaTheme="minorHAnsi"/>
          <w:kern w:val="2"/>
          <w:sz w:val="24"/>
          <w:szCs w:val="24"/>
          <w:lang w:val="en-GB"/>
          <w14:ligatures w14:val="standardContextual"/>
        </w:rPr>
      </w:pPr>
      <w:r w:rsidRPr="005560A6">
        <w:rPr>
          <w:rFonts w:eastAsiaTheme="minorHAnsi"/>
          <w:kern w:val="2"/>
          <w:sz w:val="24"/>
          <w:szCs w:val="24"/>
          <w:lang w:val="en-GB"/>
          <w14:ligatures w14:val="standardContextual"/>
        </w:rPr>
        <w:t>Regular exposure to sensitive governance, financial, and personnel matters requiring discretion and compliance with data protection and College confidentiality standards.</w:t>
      </w:r>
    </w:p>
    <w:p w14:paraId="491EDE09" w14:textId="77777777" w:rsidR="005560A6" w:rsidRPr="005560A6" w:rsidRDefault="005560A6" w:rsidP="005560A6">
      <w:pPr>
        <w:numPr>
          <w:ilvl w:val="0"/>
          <w:numId w:val="32"/>
        </w:numPr>
        <w:spacing w:after="0"/>
        <w:rPr>
          <w:rFonts w:eastAsiaTheme="minorHAnsi"/>
          <w:kern w:val="2"/>
          <w:sz w:val="24"/>
          <w:szCs w:val="24"/>
          <w:lang w:val="en-GB"/>
          <w14:ligatures w14:val="standardContextual"/>
        </w:rPr>
      </w:pPr>
      <w:r w:rsidRPr="005560A6">
        <w:rPr>
          <w:rFonts w:eastAsiaTheme="minorHAnsi"/>
          <w:kern w:val="2"/>
          <w:sz w:val="24"/>
          <w:szCs w:val="24"/>
          <w:lang w:val="en-GB"/>
          <w14:ligatures w14:val="standardContextual"/>
        </w:rPr>
        <w:t>Must lead with clarity and authority in situations of ambiguity, managing volunteers whose engagement is shaped by differing motivations, professional priorities, and availability.</w:t>
      </w:r>
    </w:p>
    <w:p w14:paraId="4F2E36E8" w14:textId="0225DCC2" w:rsidR="008615AF" w:rsidRPr="000D6E5B" w:rsidRDefault="008615AF" w:rsidP="000D6E5B">
      <w:pPr>
        <w:spacing w:after="0"/>
        <w:rPr>
          <w:sz w:val="24"/>
          <w:szCs w:val="24"/>
        </w:rPr>
      </w:pPr>
    </w:p>
    <w:p w14:paraId="1FB92ACE" w14:textId="77777777" w:rsidR="008615AF" w:rsidRPr="000D6E5B" w:rsidRDefault="008615AF" w:rsidP="000D6E5B">
      <w:pPr>
        <w:pStyle w:val="Heading2"/>
        <w:spacing w:before="0" w:after="0"/>
        <w:rPr>
          <w:rFonts w:asciiTheme="minorHAnsi" w:hAnsiTheme="minorHAnsi"/>
          <w:sz w:val="28"/>
          <w:szCs w:val="28"/>
        </w:rPr>
      </w:pPr>
      <w:r w:rsidRPr="000D6E5B">
        <w:rPr>
          <w:rFonts w:asciiTheme="minorHAnsi" w:hAnsiTheme="minorHAnsi"/>
          <w:sz w:val="28"/>
          <w:szCs w:val="28"/>
        </w:rPr>
        <w:t>10. Organization Chart</w:t>
      </w:r>
    </w:p>
    <w:p w14:paraId="21750CC1" w14:textId="6E208738" w:rsidR="00573DDD" w:rsidRDefault="004813A7" w:rsidP="00074CEA">
      <w:pPr>
        <w:spacing w:before="120" w:after="120"/>
        <w:rPr>
          <w:rFonts w:cstheme="minorHAnsi"/>
          <w:noProof/>
          <w:sz w:val="24"/>
          <w:szCs w:val="24"/>
        </w:rPr>
      </w:pPr>
      <w:r w:rsidRPr="004813A7">
        <w:rPr>
          <w:rFonts w:cstheme="minorHAnsi"/>
          <w:noProof/>
          <w:sz w:val="24"/>
          <w:szCs w:val="24"/>
        </w:rPr>
        <w:t xml:space="preserve">Two Faculties Development Managers sit within the team, each reporting to the Head of Faculties. Both Managers lead across all six Faculties, working collaboratively as a leadership </w:t>
      </w:r>
      <w:r w:rsidR="002816C4">
        <w:rPr>
          <w:rFonts w:cstheme="minorHAnsi"/>
          <w:noProof/>
          <w:sz w:val="24"/>
          <w:szCs w:val="24"/>
        </w:rPr>
        <w:t>team with the Head of Faculties</w:t>
      </w:r>
      <w:r w:rsidRPr="004813A7">
        <w:rPr>
          <w:rFonts w:cstheme="minorHAnsi"/>
          <w:noProof/>
          <w:sz w:val="24"/>
          <w:szCs w:val="24"/>
        </w:rPr>
        <w:t>. Individual portfolio responsibility and areas of ownership are agreed with the Head of Faculties.</w:t>
      </w:r>
    </w:p>
    <w:p w14:paraId="4B594D9C" w14:textId="6CCCC175" w:rsidR="00573DDD" w:rsidRDefault="00204023" w:rsidP="00074CEA">
      <w:pPr>
        <w:spacing w:before="120" w:after="120"/>
        <w:rPr>
          <w:rFonts w:cstheme="minorHAnsi"/>
          <w:noProof/>
          <w:sz w:val="24"/>
          <w:szCs w:val="24"/>
        </w:rPr>
      </w:pPr>
      <w:r>
        <w:rPr>
          <w:noProof/>
          <w14:ligatures w14:val="standardContextual"/>
        </w:rPr>
        <w:lastRenderedPageBreak/>
        <w:drawing>
          <wp:inline distT="0" distB="0" distL="0" distR="0" wp14:anchorId="0626A616" wp14:editId="131E4535">
            <wp:extent cx="6400800" cy="3600555"/>
            <wp:effectExtent l="0" t="0" r="0" b="0"/>
            <wp:docPr id="184802460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24604" name=""/>
                    <pic:cNvPicPr/>
                  </pic:nvPicPr>
                  <pic:blipFill>
                    <a:blip r:embed="rId6">
                      <a:extLst>
                        <a:ext uri="{96DAC541-7B7A-43D3-8B79-37D633B846F1}">
                          <asvg:svgBlip xmlns:asvg="http://schemas.microsoft.com/office/drawing/2016/SVG/main" r:embed="rId7"/>
                        </a:ext>
                      </a:extLst>
                    </a:blip>
                    <a:stretch>
                      <a:fillRect/>
                    </a:stretch>
                  </pic:blipFill>
                  <pic:spPr>
                    <a:xfrm>
                      <a:off x="0" y="0"/>
                      <a:ext cx="6400800" cy="3600555"/>
                    </a:xfrm>
                    <a:prstGeom prst="rect">
                      <a:avLst/>
                    </a:prstGeom>
                  </pic:spPr>
                </pic:pic>
              </a:graphicData>
            </a:graphic>
          </wp:inline>
        </w:drawing>
      </w:r>
    </w:p>
    <w:p w14:paraId="4519A804" w14:textId="068D6B2D" w:rsidR="008615AF" w:rsidRPr="000D6E5B" w:rsidRDefault="008615AF" w:rsidP="00C440FE">
      <w:pPr>
        <w:spacing w:before="120" w:after="120"/>
        <w:rPr>
          <w:sz w:val="28"/>
          <w:szCs w:val="28"/>
        </w:rPr>
      </w:pPr>
      <w:r w:rsidRPr="000D6E5B">
        <w:rPr>
          <w:sz w:val="24"/>
          <w:szCs w:val="24"/>
        </w:rPr>
        <w:t xml:space="preserve"> </w:t>
      </w:r>
      <w:r w:rsidRPr="000D6E5B">
        <w:rPr>
          <w:sz w:val="28"/>
          <w:szCs w:val="28"/>
        </w:rPr>
        <w:t>11. Person Specification</w:t>
      </w:r>
    </w:p>
    <w:p w14:paraId="044F7993" w14:textId="244FD063" w:rsidR="008615AF" w:rsidRPr="000D6E5B" w:rsidRDefault="008615AF" w:rsidP="00074CEA">
      <w:pPr>
        <w:pStyle w:val="NoSpacing"/>
        <w:spacing w:before="120" w:after="120"/>
        <w:rPr>
          <w:sz w:val="24"/>
          <w:szCs w:val="24"/>
        </w:rPr>
      </w:pPr>
    </w:p>
    <w:tbl>
      <w:tblPr>
        <w:tblStyle w:val="TableGrid"/>
        <w:tblpPr w:leftFromText="180" w:rightFromText="180" w:vertAnchor="text" w:tblpY="-239"/>
        <w:tblW w:w="5000" w:type="pct"/>
        <w:tblLook w:val="04A0" w:firstRow="1" w:lastRow="0" w:firstColumn="1" w:lastColumn="0" w:noHBand="0" w:noVBand="1"/>
      </w:tblPr>
      <w:tblGrid>
        <w:gridCol w:w="4672"/>
        <w:gridCol w:w="2554"/>
        <w:gridCol w:w="2844"/>
      </w:tblGrid>
      <w:tr w:rsidR="00562E21" w:rsidRPr="000D6E5B" w14:paraId="190D0D91" w14:textId="77777777" w:rsidTr="00562E21">
        <w:tc>
          <w:tcPr>
            <w:tcW w:w="2320" w:type="pct"/>
          </w:tcPr>
          <w:p w14:paraId="77D78AA5" w14:textId="77777777" w:rsidR="00562E21" w:rsidRPr="000D6E5B" w:rsidRDefault="00562E21" w:rsidP="00562E21">
            <w:pPr>
              <w:spacing w:before="120" w:after="120"/>
              <w:rPr>
                <w:b/>
                <w:bCs/>
                <w:sz w:val="24"/>
                <w:szCs w:val="24"/>
              </w:rPr>
            </w:pPr>
            <w:r w:rsidRPr="000D6E5B">
              <w:rPr>
                <w:b/>
                <w:bCs/>
                <w:sz w:val="24"/>
                <w:szCs w:val="24"/>
              </w:rPr>
              <w:lastRenderedPageBreak/>
              <w:t>Criteria</w:t>
            </w:r>
          </w:p>
        </w:tc>
        <w:tc>
          <w:tcPr>
            <w:tcW w:w="1268" w:type="pct"/>
          </w:tcPr>
          <w:p w14:paraId="22EEC452" w14:textId="77777777" w:rsidR="00562E21" w:rsidRPr="000D6E5B" w:rsidRDefault="00562E21" w:rsidP="00562E21">
            <w:pPr>
              <w:spacing w:before="120" w:after="120"/>
              <w:rPr>
                <w:b/>
                <w:bCs/>
                <w:sz w:val="24"/>
                <w:szCs w:val="24"/>
              </w:rPr>
            </w:pPr>
            <w:r w:rsidRPr="000D6E5B">
              <w:rPr>
                <w:b/>
                <w:bCs/>
                <w:sz w:val="24"/>
                <w:szCs w:val="24"/>
              </w:rPr>
              <w:t>Essential</w:t>
            </w:r>
          </w:p>
        </w:tc>
        <w:tc>
          <w:tcPr>
            <w:tcW w:w="1412" w:type="pct"/>
          </w:tcPr>
          <w:p w14:paraId="3CEE3250" w14:textId="77777777" w:rsidR="00562E21" w:rsidRPr="000D6E5B" w:rsidRDefault="00562E21" w:rsidP="00562E21">
            <w:pPr>
              <w:spacing w:before="120" w:after="120"/>
              <w:rPr>
                <w:b/>
                <w:bCs/>
                <w:sz w:val="24"/>
                <w:szCs w:val="24"/>
              </w:rPr>
            </w:pPr>
            <w:r w:rsidRPr="000D6E5B">
              <w:rPr>
                <w:b/>
                <w:bCs/>
                <w:sz w:val="24"/>
                <w:szCs w:val="24"/>
              </w:rPr>
              <w:t>Desirable</w:t>
            </w:r>
          </w:p>
        </w:tc>
      </w:tr>
      <w:tr w:rsidR="004218F7" w:rsidRPr="000D6E5B" w14:paraId="67DD29A5" w14:textId="77777777" w:rsidTr="00562E21">
        <w:tc>
          <w:tcPr>
            <w:tcW w:w="2320" w:type="pct"/>
          </w:tcPr>
          <w:p w14:paraId="24CE39BC" w14:textId="6033C4CA" w:rsidR="004218F7" w:rsidRPr="004218F7" w:rsidRDefault="004218F7" w:rsidP="004218F7">
            <w:r w:rsidRPr="004218F7">
              <w:t>Formal line management of staff, including performance management and development</w:t>
            </w:r>
          </w:p>
        </w:tc>
        <w:tc>
          <w:tcPr>
            <w:tcW w:w="1268" w:type="pct"/>
          </w:tcPr>
          <w:p w14:paraId="1689B4C5" w14:textId="218E6334" w:rsidR="004218F7" w:rsidRPr="000D6E5B" w:rsidRDefault="00570EBE" w:rsidP="004218F7">
            <w:pPr>
              <w:spacing w:before="120" w:after="120"/>
              <w:rPr>
                <w:sz w:val="24"/>
                <w:szCs w:val="24"/>
              </w:rPr>
            </w:pPr>
            <w:r w:rsidRPr="000D6E5B">
              <w:rPr>
                <w:sz w:val="24"/>
                <w:szCs w:val="24"/>
              </w:rPr>
              <w:t>Yes</w:t>
            </w:r>
          </w:p>
        </w:tc>
        <w:tc>
          <w:tcPr>
            <w:tcW w:w="1412" w:type="pct"/>
          </w:tcPr>
          <w:p w14:paraId="3BE8AA61" w14:textId="19991A30" w:rsidR="004218F7" w:rsidRPr="000D6E5B" w:rsidRDefault="004218F7" w:rsidP="004218F7">
            <w:pPr>
              <w:spacing w:before="120" w:after="120"/>
              <w:rPr>
                <w:sz w:val="24"/>
                <w:szCs w:val="24"/>
              </w:rPr>
            </w:pPr>
          </w:p>
        </w:tc>
      </w:tr>
      <w:tr w:rsidR="004218F7" w:rsidRPr="000D6E5B" w14:paraId="069DF19D" w14:textId="77777777" w:rsidTr="00562E21">
        <w:tc>
          <w:tcPr>
            <w:tcW w:w="2320" w:type="pct"/>
          </w:tcPr>
          <w:p w14:paraId="2A939A0D" w14:textId="46C6899F" w:rsidR="004218F7" w:rsidRPr="004218F7" w:rsidRDefault="004218F7" w:rsidP="004218F7">
            <w:r w:rsidRPr="004218F7">
              <w:t>Senior</w:t>
            </w:r>
            <w:r w:rsidR="00F8467E">
              <w:t xml:space="preserve"> </w:t>
            </w:r>
            <w:r w:rsidRPr="004218F7">
              <w:t>level leadership in a professional body, membership, healthcare, charity, or education setting</w:t>
            </w:r>
          </w:p>
        </w:tc>
        <w:tc>
          <w:tcPr>
            <w:tcW w:w="1268" w:type="pct"/>
          </w:tcPr>
          <w:p w14:paraId="7B89A8E7" w14:textId="77777777" w:rsidR="004218F7" w:rsidRPr="000D6E5B" w:rsidRDefault="004218F7" w:rsidP="004218F7">
            <w:pPr>
              <w:spacing w:before="120" w:after="120"/>
              <w:rPr>
                <w:sz w:val="24"/>
                <w:szCs w:val="24"/>
              </w:rPr>
            </w:pPr>
            <w:r w:rsidRPr="000D6E5B">
              <w:rPr>
                <w:sz w:val="24"/>
                <w:szCs w:val="24"/>
              </w:rPr>
              <w:t>Yes</w:t>
            </w:r>
          </w:p>
        </w:tc>
        <w:tc>
          <w:tcPr>
            <w:tcW w:w="1412" w:type="pct"/>
          </w:tcPr>
          <w:p w14:paraId="6B21B15B" w14:textId="77777777" w:rsidR="004218F7" w:rsidRPr="000D6E5B" w:rsidRDefault="004218F7" w:rsidP="004218F7">
            <w:pPr>
              <w:spacing w:before="120" w:after="120"/>
              <w:rPr>
                <w:sz w:val="24"/>
                <w:szCs w:val="24"/>
              </w:rPr>
            </w:pPr>
          </w:p>
        </w:tc>
      </w:tr>
      <w:tr w:rsidR="004218F7" w:rsidRPr="000D6E5B" w14:paraId="7F6BDF50" w14:textId="77777777" w:rsidTr="00562E21">
        <w:tc>
          <w:tcPr>
            <w:tcW w:w="2320" w:type="pct"/>
          </w:tcPr>
          <w:p w14:paraId="744AC9C2" w14:textId="69A88056" w:rsidR="004218F7" w:rsidRPr="004218F7" w:rsidRDefault="004218F7" w:rsidP="004218F7">
            <w:r w:rsidRPr="004218F7">
              <w:t>Accountability for programme, or operational budgets</w:t>
            </w:r>
          </w:p>
        </w:tc>
        <w:tc>
          <w:tcPr>
            <w:tcW w:w="1268" w:type="pct"/>
          </w:tcPr>
          <w:p w14:paraId="742AFA61" w14:textId="77777777" w:rsidR="004218F7" w:rsidRPr="000D6E5B" w:rsidRDefault="004218F7" w:rsidP="004218F7">
            <w:pPr>
              <w:spacing w:before="120" w:after="120"/>
              <w:rPr>
                <w:sz w:val="24"/>
                <w:szCs w:val="24"/>
              </w:rPr>
            </w:pPr>
            <w:r w:rsidRPr="000D6E5B">
              <w:rPr>
                <w:sz w:val="24"/>
                <w:szCs w:val="24"/>
              </w:rPr>
              <w:t>Yes</w:t>
            </w:r>
          </w:p>
        </w:tc>
        <w:tc>
          <w:tcPr>
            <w:tcW w:w="1412" w:type="pct"/>
          </w:tcPr>
          <w:p w14:paraId="2FD45273" w14:textId="77777777" w:rsidR="004218F7" w:rsidRPr="000D6E5B" w:rsidRDefault="004218F7" w:rsidP="004218F7">
            <w:pPr>
              <w:spacing w:before="120" w:after="120"/>
              <w:rPr>
                <w:sz w:val="24"/>
                <w:szCs w:val="24"/>
              </w:rPr>
            </w:pPr>
          </w:p>
        </w:tc>
      </w:tr>
      <w:tr w:rsidR="004218F7" w:rsidRPr="000D6E5B" w14:paraId="6327E6FE" w14:textId="77777777" w:rsidTr="00562E21">
        <w:tc>
          <w:tcPr>
            <w:tcW w:w="2320" w:type="pct"/>
          </w:tcPr>
          <w:p w14:paraId="68630296" w14:textId="6C73F419" w:rsidR="004218F7" w:rsidRPr="004218F7" w:rsidRDefault="004218F7" w:rsidP="004218F7">
            <w:r w:rsidRPr="004218F7">
              <w:t>Governance leadership including complex committee management and regulatory compliance</w:t>
            </w:r>
          </w:p>
        </w:tc>
        <w:tc>
          <w:tcPr>
            <w:tcW w:w="1268" w:type="pct"/>
          </w:tcPr>
          <w:p w14:paraId="39671E84" w14:textId="77777777" w:rsidR="004218F7" w:rsidRPr="000D6E5B" w:rsidRDefault="004218F7" w:rsidP="004218F7">
            <w:pPr>
              <w:spacing w:before="120" w:after="120"/>
              <w:rPr>
                <w:sz w:val="24"/>
                <w:szCs w:val="24"/>
              </w:rPr>
            </w:pPr>
            <w:r w:rsidRPr="000D6E5B">
              <w:rPr>
                <w:sz w:val="24"/>
                <w:szCs w:val="24"/>
              </w:rPr>
              <w:t>Yes</w:t>
            </w:r>
          </w:p>
        </w:tc>
        <w:tc>
          <w:tcPr>
            <w:tcW w:w="1412" w:type="pct"/>
          </w:tcPr>
          <w:p w14:paraId="440A889E" w14:textId="77777777" w:rsidR="004218F7" w:rsidRPr="000D6E5B" w:rsidRDefault="004218F7" w:rsidP="004218F7">
            <w:pPr>
              <w:spacing w:before="120" w:after="120"/>
              <w:rPr>
                <w:sz w:val="24"/>
                <w:szCs w:val="24"/>
              </w:rPr>
            </w:pPr>
          </w:p>
        </w:tc>
      </w:tr>
      <w:tr w:rsidR="004218F7" w:rsidRPr="000D6E5B" w14:paraId="0A33A010" w14:textId="77777777" w:rsidTr="00562E21">
        <w:tc>
          <w:tcPr>
            <w:tcW w:w="2320" w:type="pct"/>
          </w:tcPr>
          <w:p w14:paraId="0CD59710" w14:textId="394E6982" w:rsidR="004218F7" w:rsidRPr="004218F7" w:rsidRDefault="004218F7" w:rsidP="004218F7">
            <w:r w:rsidRPr="004218F7">
              <w:t>Managing senior professional or volunteer stakeholders in complex or sensitive situations</w:t>
            </w:r>
          </w:p>
        </w:tc>
        <w:tc>
          <w:tcPr>
            <w:tcW w:w="1268" w:type="pct"/>
          </w:tcPr>
          <w:p w14:paraId="7910ECCB" w14:textId="77777777" w:rsidR="004218F7" w:rsidRPr="000D6E5B" w:rsidRDefault="004218F7" w:rsidP="004218F7">
            <w:pPr>
              <w:spacing w:before="120" w:after="120"/>
              <w:rPr>
                <w:sz w:val="24"/>
                <w:szCs w:val="24"/>
              </w:rPr>
            </w:pPr>
            <w:r w:rsidRPr="000D6E5B">
              <w:rPr>
                <w:sz w:val="24"/>
                <w:szCs w:val="24"/>
              </w:rPr>
              <w:t>Yes</w:t>
            </w:r>
          </w:p>
        </w:tc>
        <w:tc>
          <w:tcPr>
            <w:tcW w:w="1412" w:type="pct"/>
          </w:tcPr>
          <w:p w14:paraId="1959197D" w14:textId="77777777" w:rsidR="004218F7" w:rsidRPr="000D6E5B" w:rsidRDefault="004218F7" w:rsidP="004218F7">
            <w:pPr>
              <w:spacing w:before="120" w:after="120"/>
              <w:rPr>
                <w:sz w:val="24"/>
                <w:szCs w:val="24"/>
              </w:rPr>
            </w:pPr>
          </w:p>
        </w:tc>
      </w:tr>
      <w:tr w:rsidR="004218F7" w:rsidRPr="000D6E5B" w14:paraId="209282A3" w14:textId="77777777" w:rsidTr="00562E21">
        <w:tc>
          <w:tcPr>
            <w:tcW w:w="2320" w:type="pct"/>
          </w:tcPr>
          <w:p w14:paraId="79903C82" w14:textId="7A3CDE75" w:rsidR="004218F7" w:rsidRPr="004218F7" w:rsidRDefault="004218F7" w:rsidP="004218F7">
            <w:r w:rsidRPr="004218F7">
              <w:t>Identifying and developing income generation opportunities</w:t>
            </w:r>
          </w:p>
        </w:tc>
        <w:tc>
          <w:tcPr>
            <w:tcW w:w="1268" w:type="pct"/>
          </w:tcPr>
          <w:p w14:paraId="2D6E37FF" w14:textId="77777777" w:rsidR="004218F7" w:rsidRPr="000D6E5B" w:rsidRDefault="004218F7" w:rsidP="004218F7">
            <w:pPr>
              <w:spacing w:before="120" w:after="120"/>
              <w:rPr>
                <w:sz w:val="24"/>
                <w:szCs w:val="24"/>
              </w:rPr>
            </w:pPr>
            <w:r w:rsidRPr="000D6E5B">
              <w:rPr>
                <w:sz w:val="24"/>
                <w:szCs w:val="24"/>
              </w:rPr>
              <w:t>Yes</w:t>
            </w:r>
          </w:p>
        </w:tc>
        <w:tc>
          <w:tcPr>
            <w:tcW w:w="1412" w:type="pct"/>
          </w:tcPr>
          <w:p w14:paraId="7866F359" w14:textId="77777777" w:rsidR="004218F7" w:rsidRPr="000D6E5B" w:rsidRDefault="004218F7" w:rsidP="004218F7">
            <w:pPr>
              <w:spacing w:before="120" w:after="120"/>
              <w:rPr>
                <w:sz w:val="24"/>
                <w:szCs w:val="24"/>
              </w:rPr>
            </w:pPr>
          </w:p>
        </w:tc>
      </w:tr>
      <w:tr w:rsidR="004218F7" w:rsidRPr="000D6E5B" w14:paraId="377B0514" w14:textId="77777777" w:rsidTr="00562E21">
        <w:tc>
          <w:tcPr>
            <w:tcW w:w="2320" w:type="pct"/>
          </w:tcPr>
          <w:p w14:paraId="2FAA70DF" w14:textId="09DA7F06" w:rsidR="004218F7" w:rsidRPr="004218F7" w:rsidRDefault="004218F7" w:rsidP="004218F7">
            <w:r w:rsidRPr="004218F7">
              <w:t>Leading or sponsoring organisational change or improvement programmes</w:t>
            </w:r>
          </w:p>
        </w:tc>
        <w:tc>
          <w:tcPr>
            <w:tcW w:w="1268" w:type="pct"/>
          </w:tcPr>
          <w:p w14:paraId="38B8E3B1" w14:textId="51A8185F" w:rsidR="004218F7" w:rsidRPr="000D6E5B" w:rsidRDefault="004218F7" w:rsidP="004218F7">
            <w:pPr>
              <w:spacing w:before="120" w:after="120"/>
              <w:rPr>
                <w:sz w:val="24"/>
                <w:szCs w:val="24"/>
              </w:rPr>
            </w:pPr>
          </w:p>
        </w:tc>
        <w:tc>
          <w:tcPr>
            <w:tcW w:w="1412" w:type="pct"/>
          </w:tcPr>
          <w:p w14:paraId="2803DE7C" w14:textId="38BBE4D5" w:rsidR="004218F7" w:rsidRPr="000D6E5B" w:rsidRDefault="00570EBE" w:rsidP="004218F7">
            <w:pPr>
              <w:spacing w:before="120" w:after="120"/>
              <w:rPr>
                <w:sz w:val="24"/>
                <w:szCs w:val="24"/>
              </w:rPr>
            </w:pPr>
            <w:r w:rsidRPr="000D6E5B">
              <w:rPr>
                <w:sz w:val="24"/>
                <w:szCs w:val="24"/>
              </w:rPr>
              <w:t>Yes</w:t>
            </w:r>
          </w:p>
        </w:tc>
      </w:tr>
      <w:tr w:rsidR="004218F7" w:rsidRPr="000D6E5B" w14:paraId="50862E2A" w14:textId="77777777" w:rsidTr="00562E21">
        <w:tc>
          <w:tcPr>
            <w:tcW w:w="2320" w:type="pct"/>
          </w:tcPr>
          <w:p w14:paraId="057E956E" w14:textId="4125EA51" w:rsidR="004218F7" w:rsidRPr="004218F7" w:rsidRDefault="004218F7" w:rsidP="004218F7">
            <w:r w:rsidRPr="004218F7">
              <w:t>Experience in a Royal College, professional body, or healthcare regulatory environment</w:t>
            </w:r>
          </w:p>
        </w:tc>
        <w:tc>
          <w:tcPr>
            <w:tcW w:w="1268" w:type="pct"/>
          </w:tcPr>
          <w:p w14:paraId="6437432C" w14:textId="192A60DA" w:rsidR="004218F7" w:rsidRPr="000D6E5B" w:rsidRDefault="004218F7" w:rsidP="004218F7">
            <w:pPr>
              <w:spacing w:before="120" w:after="120"/>
              <w:rPr>
                <w:sz w:val="24"/>
                <w:szCs w:val="24"/>
              </w:rPr>
            </w:pPr>
          </w:p>
        </w:tc>
        <w:tc>
          <w:tcPr>
            <w:tcW w:w="1412" w:type="pct"/>
          </w:tcPr>
          <w:p w14:paraId="3718E140" w14:textId="09D24EDC" w:rsidR="004218F7" w:rsidRPr="000D6E5B" w:rsidRDefault="00570EBE" w:rsidP="004218F7">
            <w:pPr>
              <w:spacing w:before="120" w:after="120"/>
              <w:rPr>
                <w:sz w:val="24"/>
                <w:szCs w:val="24"/>
              </w:rPr>
            </w:pPr>
            <w:r w:rsidRPr="000D6E5B">
              <w:rPr>
                <w:sz w:val="24"/>
                <w:szCs w:val="24"/>
              </w:rPr>
              <w:t>Yes</w:t>
            </w:r>
          </w:p>
        </w:tc>
      </w:tr>
    </w:tbl>
    <w:p w14:paraId="77F7A0E4" w14:textId="1516FC16" w:rsidR="008615AF" w:rsidRPr="000D6E5B" w:rsidRDefault="008615AF" w:rsidP="00074CEA">
      <w:pPr>
        <w:pStyle w:val="Heading3"/>
        <w:spacing w:before="120" w:after="120"/>
      </w:pPr>
      <w:r w:rsidRPr="000D6E5B">
        <w:t>Qualifications</w:t>
      </w:r>
    </w:p>
    <w:tbl>
      <w:tblPr>
        <w:tblStyle w:val="TableGrid"/>
        <w:tblW w:w="5000" w:type="pct"/>
        <w:tblLook w:val="04A0" w:firstRow="1" w:lastRow="0" w:firstColumn="1" w:lastColumn="0" w:noHBand="0" w:noVBand="1"/>
      </w:tblPr>
      <w:tblGrid>
        <w:gridCol w:w="3356"/>
        <w:gridCol w:w="3357"/>
        <w:gridCol w:w="3357"/>
      </w:tblGrid>
      <w:tr w:rsidR="008615AF" w:rsidRPr="000D6E5B" w14:paraId="6CD5DE3D" w14:textId="77777777" w:rsidTr="00562E21">
        <w:tc>
          <w:tcPr>
            <w:tcW w:w="1666" w:type="pct"/>
          </w:tcPr>
          <w:p w14:paraId="71E43646" w14:textId="77777777" w:rsidR="008615AF" w:rsidRPr="000D6E5B" w:rsidRDefault="008615AF" w:rsidP="00074CEA">
            <w:pPr>
              <w:spacing w:before="120" w:after="120"/>
              <w:rPr>
                <w:b/>
                <w:bCs/>
                <w:sz w:val="24"/>
                <w:szCs w:val="24"/>
              </w:rPr>
            </w:pPr>
            <w:r w:rsidRPr="000D6E5B">
              <w:rPr>
                <w:b/>
                <w:bCs/>
                <w:sz w:val="24"/>
                <w:szCs w:val="24"/>
              </w:rPr>
              <w:t>Criteria</w:t>
            </w:r>
          </w:p>
        </w:tc>
        <w:tc>
          <w:tcPr>
            <w:tcW w:w="1667" w:type="pct"/>
          </w:tcPr>
          <w:p w14:paraId="5B03078D" w14:textId="77777777" w:rsidR="008615AF" w:rsidRPr="000D6E5B" w:rsidRDefault="008615AF" w:rsidP="00074CEA">
            <w:pPr>
              <w:spacing w:before="120" w:after="120"/>
              <w:rPr>
                <w:b/>
                <w:bCs/>
                <w:sz w:val="24"/>
                <w:szCs w:val="24"/>
              </w:rPr>
            </w:pPr>
            <w:r w:rsidRPr="000D6E5B">
              <w:rPr>
                <w:b/>
                <w:bCs/>
                <w:sz w:val="24"/>
                <w:szCs w:val="24"/>
              </w:rPr>
              <w:t>Essential</w:t>
            </w:r>
          </w:p>
        </w:tc>
        <w:tc>
          <w:tcPr>
            <w:tcW w:w="1667" w:type="pct"/>
          </w:tcPr>
          <w:p w14:paraId="1E458A43" w14:textId="77777777" w:rsidR="008615AF" w:rsidRPr="000D6E5B" w:rsidRDefault="008615AF" w:rsidP="00074CEA">
            <w:pPr>
              <w:spacing w:before="120" w:after="120"/>
              <w:rPr>
                <w:b/>
                <w:bCs/>
                <w:sz w:val="24"/>
                <w:szCs w:val="24"/>
              </w:rPr>
            </w:pPr>
            <w:r w:rsidRPr="000D6E5B">
              <w:rPr>
                <w:b/>
                <w:bCs/>
                <w:sz w:val="24"/>
                <w:szCs w:val="24"/>
              </w:rPr>
              <w:t>Desirable</w:t>
            </w:r>
          </w:p>
        </w:tc>
      </w:tr>
      <w:tr w:rsidR="008615AF" w:rsidRPr="000D6E5B" w14:paraId="65B1DE77" w14:textId="77777777" w:rsidTr="00562E21">
        <w:tc>
          <w:tcPr>
            <w:tcW w:w="1666" w:type="pct"/>
          </w:tcPr>
          <w:p w14:paraId="63BBC950" w14:textId="77777777" w:rsidR="008615AF" w:rsidRPr="000D6E5B" w:rsidRDefault="008615AF" w:rsidP="00074CEA">
            <w:pPr>
              <w:spacing w:before="120" w:after="120"/>
              <w:rPr>
                <w:sz w:val="24"/>
                <w:szCs w:val="24"/>
              </w:rPr>
            </w:pPr>
            <w:r w:rsidRPr="000D6E5B">
              <w:rPr>
                <w:sz w:val="24"/>
                <w:szCs w:val="24"/>
              </w:rPr>
              <w:t>Degree in relevant subject</w:t>
            </w:r>
          </w:p>
        </w:tc>
        <w:tc>
          <w:tcPr>
            <w:tcW w:w="1667" w:type="pct"/>
          </w:tcPr>
          <w:p w14:paraId="3626E558" w14:textId="37563ECF" w:rsidR="008615AF" w:rsidRPr="000D6E5B" w:rsidRDefault="008E0D29" w:rsidP="00074CEA">
            <w:pPr>
              <w:spacing w:before="120" w:after="120"/>
              <w:rPr>
                <w:sz w:val="24"/>
                <w:szCs w:val="24"/>
              </w:rPr>
            </w:pPr>
            <w:r w:rsidRPr="000D6E5B">
              <w:rPr>
                <w:sz w:val="24"/>
                <w:szCs w:val="24"/>
              </w:rPr>
              <w:t>Degree-level education or equivalent professional experience</w:t>
            </w:r>
          </w:p>
        </w:tc>
        <w:tc>
          <w:tcPr>
            <w:tcW w:w="1667" w:type="pct"/>
          </w:tcPr>
          <w:p w14:paraId="0D392E4C" w14:textId="31371D42" w:rsidR="008615AF" w:rsidRPr="000D6E5B" w:rsidRDefault="007E3972" w:rsidP="00074CEA">
            <w:pPr>
              <w:spacing w:before="120" w:after="120"/>
              <w:rPr>
                <w:sz w:val="24"/>
                <w:szCs w:val="24"/>
              </w:rPr>
            </w:pPr>
            <w:r w:rsidRPr="000D6E5B">
              <w:rPr>
                <w:sz w:val="24"/>
                <w:szCs w:val="24"/>
              </w:rPr>
              <w:t>Postgraduate qualification in management, education, or healthcare leadership</w:t>
            </w:r>
          </w:p>
        </w:tc>
      </w:tr>
      <w:tr w:rsidR="008615AF" w:rsidRPr="000D6E5B" w14:paraId="6F86A522" w14:textId="77777777" w:rsidTr="00562E21">
        <w:tc>
          <w:tcPr>
            <w:tcW w:w="1666" w:type="pct"/>
          </w:tcPr>
          <w:p w14:paraId="73B078A8" w14:textId="77777777" w:rsidR="008615AF" w:rsidRPr="000D6E5B" w:rsidRDefault="008615AF" w:rsidP="00074CEA">
            <w:pPr>
              <w:spacing w:before="120" w:after="120"/>
              <w:rPr>
                <w:sz w:val="24"/>
                <w:szCs w:val="24"/>
              </w:rPr>
            </w:pPr>
            <w:r w:rsidRPr="000D6E5B">
              <w:rPr>
                <w:sz w:val="24"/>
                <w:szCs w:val="24"/>
              </w:rPr>
              <w:t>Professional certification (e.g. CIPD, ACCA)</w:t>
            </w:r>
          </w:p>
        </w:tc>
        <w:tc>
          <w:tcPr>
            <w:tcW w:w="1667" w:type="pct"/>
          </w:tcPr>
          <w:p w14:paraId="5411C7C8" w14:textId="77777777" w:rsidR="008615AF" w:rsidRPr="000D6E5B" w:rsidRDefault="008615AF" w:rsidP="00074CEA">
            <w:pPr>
              <w:spacing w:before="120" w:after="120"/>
              <w:rPr>
                <w:sz w:val="24"/>
                <w:szCs w:val="24"/>
              </w:rPr>
            </w:pPr>
          </w:p>
        </w:tc>
        <w:tc>
          <w:tcPr>
            <w:tcW w:w="1667" w:type="pct"/>
          </w:tcPr>
          <w:p w14:paraId="492A1C25" w14:textId="357ECAC2" w:rsidR="008615AF" w:rsidRPr="000D6E5B" w:rsidRDefault="007E3972" w:rsidP="00074CEA">
            <w:pPr>
              <w:spacing w:before="120" w:after="120"/>
              <w:rPr>
                <w:sz w:val="24"/>
                <w:szCs w:val="24"/>
              </w:rPr>
            </w:pPr>
            <w:r w:rsidRPr="000D6E5B">
              <w:rPr>
                <w:sz w:val="24"/>
                <w:szCs w:val="24"/>
              </w:rPr>
              <w:t xml:space="preserve">Professional certification in management, education, or healthcare leadership </w:t>
            </w:r>
          </w:p>
        </w:tc>
      </w:tr>
      <w:tr w:rsidR="007E3972" w:rsidRPr="000D6E5B" w14:paraId="56E54426" w14:textId="77777777" w:rsidTr="00562E21">
        <w:tc>
          <w:tcPr>
            <w:tcW w:w="1666" w:type="pct"/>
          </w:tcPr>
          <w:p w14:paraId="47A89677" w14:textId="1FA09FF6" w:rsidR="007E3972" w:rsidRPr="000D6E5B" w:rsidRDefault="0033315C" w:rsidP="00074CEA">
            <w:pPr>
              <w:spacing w:before="120" w:after="120"/>
              <w:rPr>
                <w:sz w:val="24"/>
                <w:szCs w:val="24"/>
              </w:rPr>
            </w:pPr>
            <w:r w:rsidRPr="000D6E5B">
              <w:rPr>
                <w:sz w:val="24"/>
                <w:szCs w:val="24"/>
              </w:rPr>
              <w:t>Evidence of continuing professional development</w:t>
            </w:r>
          </w:p>
        </w:tc>
        <w:tc>
          <w:tcPr>
            <w:tcW w:w="1667" w:type="pct"/>
          </w:tcPr>
          <w:p w14:paraId="29A12564" w14:textId="61C6F447" w:rsidR="007E3972" w:rsidRPr="000D6E5B" w:rsidRDefault="00D86B86" w:rsidP="00074CEA">
            <w:pPr>
              <w:spacing w:before="120" w:after="120"/>
              <w:rPr>
                <w:sz w:val="24"/>
                <w:szCs w:val="24"/>
              </w:rPr>
            </w:pPr>
            <w:r w:rsidRPr="000D6E5B">
              <w:rPr>
                <w:sz w:val="24"/>
                <w:szCs w:val="24"/>
              </w:rPr>
              <w:t>Demonstrable commitment to ongoing professional learning and leadership development</w:t>
            </w:r>
          </w:p>
        </w:tc>
        <w:tc>
          <w:tcPr>
            <w:tcW w:w="1667" w:type="pct"/>
          </w:tcPr>
          <w:p w14:paraId="26243A82" w14:textId="6D62A738" w:rsidR="007E3972" w:rsidRPr="000D6E5B" w:rsidRDefault="00D86B86" w:rsidP="00074CEA">
            <w:pPr>
              <w:spacing w:before="120" w:after="120"/>
              <w:rPr>
                <w:sz w:val="24"/>
                <w:szCs w:val="24"/>
              </w:rPr>
            </w:pPr>
            <w:r w:rsidRPr="000D6E5B">
              <w:rPr>
                <w:sz w:val="24"/>
                <w:szCs w:val="24"/>
              </w:rPr>
              <w:t xml:space="preserve"> </w:t>
            </w:r>
          </w:p>
        </w:tc>
      </w:tr>
    </w:tbl>
    <w:p w14:paraId="7071D6C4" w14:textId="77777777" w:rsidR="000363B7" w:rsidRPr="000D6E5B" w:rsidRDefault="000363B7" w:rsidP="00074CEA">
      <w:pPr>
        <w:pStyle w:val="Heading3"/>
        <w:spacing w:before="120" w:after="120"/>
        <w:rPr>
          <w:sz w:val="24"/>
          <w:szCs w:val="24"/>
        </w:rPr>
      </w:pPr>
    </w:p>
    <w:p w14:paraId="7E4BBA1D" w14:textId="5A492353" w:rsidR="008615AF" w:rsidRPr="000D6E5B" w:rsidRDefault="008615AF" w:rsidP="00074CEA">
      <w:pPr>
        <w:pStyle w:val="Heading3"/>
        <w:spacing w:before="120" w:after="120"/>
      </w:pPr>
      <w:r w:rsidRPr="000D6E5B">
        <w:t>3. Skills &amp; Knowledge</w:t>
      </w:r>
    </w:p>
    <w:tbl>
      <w:tblPr>
        <w:tblStyle w:val="TableGrid"/>
        <w:tblW w:w="5000" w:type="pct"/>
        <w:tblLook w:val="04A0" w:firstRow="1" w:lastRow="0" w:firstColumn="1" w:lastColumn="0" w:noHBand="0" w:noVBand="1"/>
      </w:tblPr>
      <w:tblGrid>
        <w:gridCol w:w="4390"/>
        <w:gridCol w:w="2693"/>
        <w:gridCol w:w="2987"/>
      </w:tblGrid>
      <w:tr w:rsidR="008615AF" w:rsidRPr="000D6E5B" w14:paraId="17839227" w14:textId="77777777" w:rsidTr="00562E21">
        <w:tc>
          <w:tcPr>
            <w:tcW w:w="2180" w:type="pct"/>
          </w:tcPr>
          <w:p w14:paraId="3A2FE472" w14:textId="77777777" w:rsidR="008615AF" w:rsidRPr="000D6E5B" w:rsidRDefault="008615AF" w:rsidP="00074CEA">
            <w:pPr>
              <w:spacing w:before="120" w:after="120"/>
              <w:rPr>
                <w:b/>
                <w:bCs/>
                <w:sz w:val="24"/>
                <w:szCs w:val="24"/>
              </w:rPr>
            </w:pPr>
            <w:r w:rsidRPr="000D6E5B">
              <w:rPr>
                <w:b/>
                <w:bCs/>
                <w:sz w:val="24"/>
                <w:szCs w:val="24"/>
              </w:rPr>
              <w:t>Criteria</w:t>
            </w:r>
          </w:p>
        </w:tc>
        <w:tc>
          <w:tcPr>
            <w:tcW w:w="1337" w:type="pct"/>
          </w:tcPr>
          <w:p w14:paraId="5A5BB145" w14:textId="77777777" w:rsidR="008615AF" w:rsidRPr="000D6E5B" w:rsidRDefault="008615AF" w:rsidP="00074CEA">
            <w:pPr>
              <w:spacing w:before="120" w:after="120"/>
              <w:rPr>
                <w:b/>
                <w:bCs/>
                <w:sz w:val="24"/>
                <w:szCs w:val="24"/>
              </w:rPr>
            </w:pPr>
            <w:r w:rsidRPr="000D6E5B">
              <w:rPr>
                <w:b/>
                <w:bCs/>
                <w:sz w:val="24"/>
                <w:szCs w:val="24"/>
              </w:rPr>
              <w:t>Essential</w:t>
            </w:r>
          </w:p>
        </w:tc>
        <w:tc>
          <w:tcPr>
            <w:tcW w:w="1483" w:type="pct"/>
          </w:tcPr>
          <w:p w14:paraId="0AAC8554" w14:textId="77777777" w:rsidR="008615AF" w:rsidRPr="000D6E5B" w:rsidRDefault="008615AF" w:rsidP="00074CEA">
            <w:pPr>
              <w:spacing w:before="120" w:after="120"/>
              <w:rPr>
                <w:b/>
                <w:bCs/>
                <w:sz w:val="24"/>
                <w:szCs w:val="24"/>
              </w:rPr>
            </w:pPr>
            <w:r w:rsidRPr="000D6E5B">
              <w:rPr>
                <w:b/>
                <w:bCs/>
                <w:sz w:val="24"/>
                <w:szCs w:val="24"/>
              </w:rPr>
              <w:t>Desirable</w:t>
            </w:r>
          </w:p>
        </w:tc>
      </w:tr>
      <w:tr w:rsidR="00445A2A" w:rsidRPr="000D6E5B" w14:paraId="66BEC485" w14:textId="77777777" w:rsidTr="00562E21">
        <w:tc>
          <w:tcPr>
            <w:tcW w:w="2180" w:type="pct"/>
          </w:tcPr>
          <w:p w14:paraId="2D8AA335" w14:textId="504C4339" w:rsidR="00445A2A" w:rsidRPr="00445A2A" w:rsidRDefault="00445A2A" w:rsidP="00445A2A">
            <w:pPr>
              <w:spacing w:before="120" w:after="120"/>
              <w:rPr>
                <w:sz w:val="24"/>
                <w:szCs w:val="24"/>
              </w:rPr>
            </w:pPr>
            <w:r w:rsidRPr="00445A2A">
              <w:rPr>
                <w:sz w:val="24"/>
                <w:szCs w:val="24"/>
              </w:rPr>
              <w:t>Excellent written and verbal communication, including strategic reports and papers for senior audiences</w:t>
            </w:r>
          </w:p>
        </w:tc>
        <w:tc>
          <w:tcPr>
            <w:tcW w:w="1337" w:type="pct"/>
          </w:tcPr>
          <w:p w14:paraId="3AA3F535" w14:textId="4BA7D17C" w:rsidR="00445A2A" w:rsidRPr="000D6E5B" w:rsidRDefault="00445A2A" w:rsidP="00445A2A">
            <w:pPr>
              <w:spacing w:before="120" w:after="120"/>
              <w:rPr>
                <w:sz w:val="24"/>
                <w:szCs w:val="24"/>
              </w:rPr>
            </w:pPr>
            <w:r>
              <w:rPr>
                <w:sz w:val="24"/>
                <w:szCs w:val="24"/>
              </w:rPr>
              <w:t xml:space="preserve">Yes </w:t>
            </w:r>
          </w:p>
        </w:tc>
        <w:tc>
          <w:tcPr>
            <w:tcW w:w="1483" w:type="pct"/>
          </w:tcPr>
          <w:p w14:paraId="3F02BAA3" w14:textId="77777777" w:rsidR="00445A2A" w:rsidRPr="000D6E5B" w:rsidRDefault="00445A2A" w:rsidP="00445A2A">
            <w:pPr>
              <w:spacing w:before="120" w:after="120"/>
              <w:rPr>
                <w:sz w:val="24"/>
                <w:szCs w:val="24"/>
              </w:rPr>
            </w:pPr>
          </w:p>
        </w:tc>
      </w:tr>
      <w:tr w:rsidR="00445A2A" w:rsidRPr="000D6E5B" w14:paraId="2C11A206" w14:textId="77777777" w:rsidTr="00562E21">
        <w:tc>
          <w:tcPr>
            <w:tcW w:w="2180" w:type="pct"/>
          </w:tcPr>
          <w:p w14:paraId="3F862332" w14:textId="749B2117" w:rsidR="00445A2A" w:rsidRPr="00445A2A" w:rsidRDefault="00445A2A" w:rsidP="00445A2A">
            <w:pPr>
              <w:spacing w:before="120" w:after="120"/>
              <w:rPr>
                <w:sz w:val="24"/>
                <w:szCs w:val="24"/>
              </w:rPr>
            </w:pPr>
            <w:r w:rsidRPr="00445A2A">
              <w:rPr>
                <w:sz w:val="24"/>
                <w:szCs w:val="24"/>
              </w:rPr>
              <w:t>Strong organisational and planning skills across multiple concurrent priorities and deadlines</w:t>
            </w:r>
          </w:p>
        </w:tc>
        <w:tc>
          <w:tcPr>
            <w:tcW w:w="1337" w:type="pct"/>
          </w:tcPr>
          <w:p w14:paraId="1800F8D4" w14:textId="597CB677" w:rsidR="00445A2A" w:rsidRPr="000D6E5B" w:rsidRDefault="00445A2A" w:rsidP="00445A2A">
            <w:pPr>
              <w:spacing w:before="120" w:after="120"/>
              <w:rPr>
                <w:sz w:val="24"/>
                <w:szCs w:val="24"/>
              </w:rPr>
            </w:pPr>
            <w:r>
              <w:rPr>
                <w:sz w:val="24"/>
                <w:szCs w:val="24"/>
              </w:rPr>
              <w:t>Yes</w:t>
            </w:r>
          </w:p>
        </w:tc>
        <w:tc>
          <w:tcPr>
            <w:tcW w:w="1483" w:type="pct"/>
          </w:tcPr>
          <w:p w14:paraId="78569150" w14:textId="77777777" w:rsidR="00445A2A" w:rsidRPr="000D6E5B" w:rsidRDefault="00445A2A" w:rsidP="00445A2A">
            <w:pPr>
              <w:spacing w:before="120" w:after="120"/>
              <w:rPr>
                <w:sz w:val="24"/>
                <w:szCs w:val="24"/>
              </w:rPr>
            </w:pPr>
          </w:p>
        </w:tc>
      </w:tr>
      <w:tr w:rsidR="00445A2A" w:rsidRPr="000D6E5B" w14:paraId="2AF171E7" w14:textId="77777777" w:rsidTr="00562E21">
        <w:tc>
          <w:tcPr>
            <w:tcW w:w="2180" w:type="pct"/>
          </w:tcPr>
          <w:p w14:paraId="3B8192AD" w14:textId="12EFCCC5" w:rsidR="00445A2A" w:rsidRPr="00445A2A" w:rsidRDefault="00445A2A" w:rsidP="00445A2A">
            <w:pPr>
              <w:spacing w:before="120" w:after="120"/>
              <w:rPr>
                <w:sz w:val="24"/>
                <w:szCs w:val="24"/>
              </w:rPr>
            </w:pPr>
            <w:r w:rsidRPr="00445A2A">
              <w:rPr>
                <w:sz w:val="24"/>
                <w:szCs w:val="24"/>
              </w:rPr>
              <w:t>Financial literacy: budget accountability, planning, monitoring, and reporting</w:t>
            </w:r>
          </w:p>
        </w:tc>
        <w:tc>
          <w:tcPr>
            <w:tcW w:w="1337" w:type="pct"/>
          </w:tcPr>
          <w:p w14:paraId="74E4D029" w14:textId="2070DBC2" w:rsidR="00445A2A" w:rsidRPr="000D6E5B" w:rsidRDefault="00445A2A" w:rsidP="00445A2A">
            <w:pPr>
              <w:spacing w:before="120" w:after="120"/>
              <w:rPr>
                <w:sz w:val="24"/>
                <w:szCs w:val="24"/>
              </w:rPr>
            </w:pPr>
            <w:r>
              <w:rPr>
                <w:sz w:val="24"/>
                <w:szCs w:val="24"/>
              </w:rPr>
              <w:t>Yes</w:t>
            </w:r>
          </w:p>
        </w:tc>
        <w:tc>
          <w:tcPr>
            <w:tcW w:w="1483" w:type="pct"/>
          </w:tcPr>
          <w:p w14:paraId="0912A285" w14:textId="77777777" w:rsidR="00445A2A" w:rsidRPr="000D6E5B" w:rsidRDefault="00445A2A" w:rsidP="00445A2A">
            <w:pPr>
              <w:spacing w:before="120" w:after="120"/>
              <w:rPr>
                <w:sz w:val="24"/>
                <w:szCs w:val="24"/>
              </w:rPr>
            </w:pPr>
          </w:p>
        </w:tc>
      </w:tr>
      <w:tr w:rsidR="00445A2A" w:rsidRPr="000D6E5B" w14:paraId="3DEF7798" w14:textId="77777777" w:rsidTr="00562E21">
        <w:tc>
          <w:tcPr>
            <w:tcW w:w="2180" w:type="pct"/>
          </w:tcPr>
          <w:p w14:paraId="3E1764CC" w14:textId="596DDC4A" w:rsidR="00445A2A" w:rsidRPr="00445A2A" w:rsidRDefault="00445A2A" w:rsidP="00445A2A">
            <w:pPr>
              <w:spacing w:before="120" w:after="120"/>
              <w:rPr>
                <w:sz w:val="24"/>
                <w:szCs w:val="24"/>
              </w:rPr>
            </w:pPr>
            <w:r w:rsidRPr="00445A2A">
              <w:rPr>
                <w:sz w:val="24"/>
                <w:szCs w:val="24"/>
              </w:rPr>
              <w:t>In-depth understanding of governance frameworks, charity regulation, and committee standards</w:t>
            </w:r>
          </w:p>
        </w:tc>
        <w:tc>
          <w:tcPr>
            <w:tcW w:w="1337" w:type="pct"/>
          </w:tcPr>
          <w:p w14:paraId="2282CAF7" w14:textId="24AB7240" w:rsidR="00445A2A" w:rsidRPr="000D6E5B" w:rsidRDefault="00445A2A" w:rsidP="00445A2A">
            <w:pPr>
              <w:spacing w:before="120" w:after="120"/>
              <w:rPr>
                <w:sz w:val="24"/>
                <w:szCs w:val="24"/>
              </w:rPr>
            </w:pPr>
            <w:r>
              <w:rPr>
                <w:sz w:val="24"/>
                <w:szCs w:val="24"/>
              </w:rPr>
              <w:t>Yes</w:t>
            </w:r>
          </w:p>
        </w:tc>
        <w:tc>
          <w:tcPr>
            <w:tcW w:w="1483" w:type="pct"/>
          </w:tcPr>
          <w:p w14:paraId="0EB12BF1" w14:textId="77777777" w:rsidR="00445A2A" w:rsidRPr="000D6E5B" w:rsidRDefault="00445A2A" w:rsidP="00445A2A">
            <w:pPr>
              <w:spacing w:before="120" w:after="120"/>
              <w:rPr>
                <w:sz w:val="24"/>
                <w:szCs w:val="24"/>
              </w:rPr>
            </w:pPr>
          </w:p>
        </w:tc>
      </w:tr>
      <w:tr w:rsidR="00445A2A" w:rsidRPr="000D6E5B" w14:paraId="1522106B" w14:textId="77777777" w:rsidTr="00562E21">
        <w:tc>
          <w:tcPr>
            <w:tcW w:w="2180" w:type="pct"/>
          </w:tcPr>
          <w:p w14:paraId="50B68DC1" w14:textId="7722B722" w:rsidR="00445A2A" w:rsidRPr="00445A2A" w:rsidRDefault="00445A2A" w:rsidP="00445A2A">
            <w:pPr>
              <w:spacing w:before="120" w:after="120"/>
              <w:rPr>
                <w:sz w:val="24"/>
                <w:szCs w:val="24"/>
              </w:rPr>
            </w:pPr>
            <w:r w:rsidRPr="00445A2A">
              <w:rPr>
                <w:sz w:val="24"/>
                <w:szCs w:val="24"/>
              </w:rPr>
              <w:t>Proficiency in Microsoft 365 (Teams, SharePoint, Excel, Outlook)</w:t>
            </w:r>
          </w:p>
        </w:tc>
        <w:tc>
          <w:tcPr>
            <w:tcW w:w="1337" w:type="pct"/>
          </w:tcPr>
          <w:p w14:paraId="066914E9" w14:textId="604AD3BF" w:rsidR="00445A2A" w:rsidRPr="000D6E5B" w:rsidRDefault="00445A2A" w:rsidP="00445A2A">
            <w:pPr>
              <w:spacing w:before="120" w:after="120"/>
              <w:rPr>
                <w:sz w:val="24"/>
                <w:szCs w:val="24"/>
              </w:rPr>
            </w:pPr>
            <w:r>
              <w:rPr>
                <w:sz w:val="24"/>
                <w:szCs w:val="24"/>
              </w:rPr>
              <w:t>Yes</w:t>
            </w:r>
          </w:p>
        </w:tc>
        <w:tc>
          <w:tcPr>
            <w:tcW w:w="1483" w:type="pct"/>
          </w:tcPr>
          <w:p w14:paraId="0853E26C" w14:textId="77777777" w:rsidR="00445A2A" w:rsidRPr="000D6E5B" w:rsidRDefault="00445A2A" w:rsidP="00445A2A">
            <w:pPr>
              <w:spacing w:before="120" w:after="120"/>
              <w:rPr>
                <w:sz w:val="24"/>
                <w:szCs w:val="24"/>
              </w:rPr>
            </w:pPr>
          </w:p>
        </w:tc>
      </w:tr>
      <w:tr w:rsidR="00445A2A" w:rsidRPr="000D6E5B" w14:paraId="34433169" w14:textId="77777777" w:rsidTr="00562E21">
        <w:tc>
          <w:tcPr>
            <w:tcW w:w="2180" w:type="pct"/>
          </w:tcPr>
          <w:p w14:paraId="5EBE1B54" w14:textId="55CC72E2" w:rsidR="00445A2A" w:rsidRPr="00445A2A" w:rsidRDefault="00445A2A" w:rsidP="00445A2A">
            <w:pPr>
              <w:spacing w:before="120" w:after="120"/>
              <w:rPr>
                <w:sz w:val="24"/>
                <w:szCs w:val="24"/>
              </w:rPr>
            </w:pPr>
            <w:r w:rsidRPr="00445A2A">
              <w:rPr>
                <w:sz w:val="24"/>
                <w:szCs w:val="24"/>
              </w:rPr>
              <w:t>Ability to analyse data and produce evidence-based recommendations</w:t>
            </w:r>
          </w:p>
        </w:tc>
        <w:tc>
          <w:tcPr>
            <w:tcW w:w="1337" w:type="pct"/>
          </w:tcPr>
          <w:p w14:paraId="3E2B4DE5" w14:textId="31AA1FB4" w:rsidR="00445A2A" w:rsidRPr="000D6E5B" w:rsidRDefault="00445A2A" w:rsidP="00445A2A">
            <w:pPr>
              <w:spacing w:before="120" w:after="120"/>
              <w:rPr>
                <w:sz w:val="24"/>
                <w:szCs w:val="24"/>
              </w:rPr>
            </w:pPr>
            <w:r>
              <w:rPr>
                <w:sz w:val="24"/>
                <w:szCs w:val="24"/>
              </w:rPr>
              <w:t>Yes</w:t>
            </w:r>
          </w:p>
        </w:tc>
        <w:tc>
          <w:tcPr>
            <w:tcW w:w="1483" w:type="pct"/>
          </w:tcPr>
          <w:p w14:paraId="1E5815A6" w14:textId="77777777" w:rsidR="00445A2A" w:rsidRPr="000D6E5B" w:rsidRDefault="00445A2A" w:rsidP="00445A2A">
            <w:pPr>
              <w:spacing w:before="120" w:after="120"/>
              <w:rPr>
                <w:sz w:val="24"/>
                <w:szCs w:val="24"/>
              </w:rPr>
            </w:pPr>
          </w:p>
        </w:tc>
      </w:tr>
      <w:tr w:rsidR="00445A2A" w:rsidRPr="000D6E5B" w14:paraId="3E7390E5" w14:textId="77777777" w:rsidTr="00562E21">
        <w:tc>
          <w:tcPr>
            <w:tcW w:w="2180" w:type="pct"/>
          </w:tcPr>
          <w:p w14:paraId="75EEFFFB" w14:textId="46000C5A" w:rsidR="00445A2A" w:rsidRPr="00445A2A" w:rsidRDefault="00445A2A" w:rsidP="00445A2A">
            <w:pPr>
              <w:spacing w:before="120" w:after="120"/>
              <w:rPr>
                <w:sz w:val="24"/>
                <w:szCs w:val="24"/>
              </w:rPr>
            </w:pPr>
            <w:r w:rsidRPr="00445A2A">
              <w:rPr>
                <w:sz w:val="24"/>
                <w:szCs w:val="24"/>
              </w:rPr>
              <w:t>Knowledge of membership engagement, volunteer management, or professional standards frameworks</w:t>
            </w:r>
          </w:p>
        </w:tc>
        <w:tc>
          <w:tcPr>
            <w:tcW w:w="1337" w:type="pct"/>
          </w:tcPr>
          <w:p w14:paraId="6CDF2EED" w14:textId="77777777" w:rsidR="00445A2A" w:rsidRPr="000D6E5B" w:rsidRDefault="00445A2A" w:rsidP="00445A2A">
            <w:pPr>
              <w:spacing w:before="120" w:after="120"/>
              <w:rPr>
                <w:sz w:val="24"/>
                <w:szCs w:val="24"/>
              </w:rPr>
            </w:pPr>
          </w:p>
        </w:tc>
        <w:tc>
          <w:tcPr>
            <w:tcW w:w="1483" w:type="pct"/>
          </w:tcPr>
          <w:p w14:paraId="491825EB" w14:textId="668F03A5" w:rsidR="00445A2A" w:rsidRPr="000D6E5B" w:rsidRDefault="00445A2A" w:rsidP="00445A2A">
            <w:pPr>
              <w:spacing w:before="120" w:after="120"/>
              <w:rPr>
                <w:sz w:val="24"/>
                <w:szCs w:val="24"/>
              </w:rPr>
            </w:pPr>
            <w:r>
              <w:rPr>
                <w:sz w:val="24"/>
                <w:szCs w:val="24"/>
              </w:rPr>
              <w:t>Yes</w:t>
            </w:r>
          </w:p>
        </w:tc>
      </w:tr>
      <w:tr w:rsidR="00445A2A" w:rsidRPr="000D6E5B" w14:paraId="5E39C222" w14:textId="77777777" w:rsidTr="00562E21">
        <w:tc>
          <w:tcPr>
            <w:tcW w:w="2180" w:type="pct"/>
          </w:tcPr>
          <w:p w14:paraId="1AED1AFB" w14:textId="4FE8DD1B" w:rsidR="00445A2A" w:rsidRPr="00445A2A" w:rsidRDefault="00445A2A" w:rsidP="00445A2A">
            <w:pPr>
              <w:spacing w:before="120" w:after="120"/>
              <w:rPr>
                <w:sz w:val="24"/>
                <w:szCs w:val="24"/>
              </w:rPr>
            </w:pPr>
            <w:r w:rsidRPr="00445A2A">
              <w:rPr>
                <w:sz w:val="24"/>
                <w:szCs w:val="24"/>
              </w:rPr>
              <w:t>Familiarity with the Charity Governance Code or equivalent frameworks</w:t>
            </w:r>
          </w:p>
        </w:tc>
        <w:tc>
          <w:tcPr>
            <w:tcW w:w="1337" w:type="pct"/>
          </w:tcPr>
          <w:p w14:paraId="1530CC8E" w14:textId="77777777" w:rsidR="00445A2A" w:rsidRPr="000D6E5B" w:rsidRDefault="00445A2A" w:rsidP="00445A2A">
            <w:pPr>
              <w:spacing w:before="120" w:after="120"/>
              <w:rPr>
                <w:sz w:val="24"/>
                <w:szCs w:val="24"/>
              </w:rPr>
            </w:pPr>
          </w:p>
        </w:tc>
        <w:tc>
          <w:tcPr>
            <w:tcW w:w="1483" w:type="pct"/>
          </w:tcPr>
          <w:p w14:paraId="0C240E00" w14:textId="178BC72E" w:rsidR="00445A2A" w:rsidRPr="000D6E5B" w:rsidRDefault="00445A2A" w:rsidP="00445A2A">
            <w:pPr>
              <w:spacing w:before="120" w:after="120"/>
              <w:rPr>
                <w:sz w:val="24"/>
                <w:szCs w:val="24"/>
              </w:rPr>
            </w:pPr>
            <w:r>
              <w:rPr>
                <w:sz w:val="24"/>
                <w:szCs w:val="24"/>
              </w:rPr>
              <w:t>Yes</w:t>
            </w:r>
          </w:p>
        </w:tc>
      </w:tr>
    </w:tbl>
    <w:p w14:paraId="0BAB7D7E" w14:textId="10CB5427" w:rsidR="008615AF" w:rsidRPr="000D6E5B" w:rsidRDefault="008615AF" w:rsidP="00074CEA">
      <w:pPr>
        <w:pStyle w:val="Heading3"/>
        <w:spacing w:before="120" w:after="120"/>
        <w:rPr>
          <w:color w:val="FF0000"/>
        </w:rPr>
      </w:pPr>
      <w:r w:rsidRPr="000D6E5B">
        <w:t xml:space="preserve">4. </w:t>
      </w:r>
      <w:r w:rsidR="005B6D27" w:rsidRPr="000D6E5B">
        <w:t>Behavioural</w:t>
      </w:r>
      <w:r w:rsidRPr="000D6E5B">
        <w:t xml:space="preserve"> Competencies</w:t>
      </w:r>
      <w:r w:rsidR="00C275BF" w:rsidRPr="000D6E5B">
        <w:t xml:space="preserve"> </w:t>
      </w:r>
    </w:p>
    <w:tbl>
      <w:tblPr>
        <w:tblStyle w:val="TableGrid"/>
        <w:tblW w:w="5000" w:type="pct"/>
        <w:tblLook w:val="04A0" w:firstRow="1" w:lastRow="0" w:firstColumn="1" w:lastColumn="0" w:noHBand="0" w:noVBand="1"/>
      </w:tblPr>
      <w:tblGrid>
        <w:gridCol w:w="2973"/>
        <w:gridCol w:w="7097"/>
      </w:tblGrid>
      <w:tr w:rsidR="008615AF" w:rsidRPr="000D6E5B" w14:paraId="5439FFB8" w14:textId="77777777" w:rsidTr="00562E21">
        <w:tc>
          <w:tcPr>
            <w:tcW w:w="1476" w:type="pct"/>
          </w:tcPr>
          <w:p w14:paraId="4CFA04B1" w14:textId="77777777" w:rsidR="008615AF" w:rsidRPr="000D6E5B" w:rsidRDefault="008615AF" w:rsidP="00074CEA">
            <w:pPr>
              <w:spacing w:before="120" w:after="120"/>
              <w:rPr>
                <w:b/>
                <w:bCs/>
                <w:sz w:val="24"/>
                <w:szCs w:val="24"/>
              </w:rPr>
            </w:pPr>
            <w:r w:rsidRPr="000D6E5B">
              <w:rPr>
                <w:b/>
                <w:bCs/>
                <w:sz w:val="24"/>
                <w:szCs w:val="24"/>
              </w:rPr>
              <w:t>Competency</w:t>
            </w:r>
          </w:p>
        </w:tc>
        <w:tc>
          <w:tcPr>
            <w:tcW w:w="3524" w:type="pct"/>
          </w:tcPr>
          <w:p w14:paraId="2E92E3CD" w14:textId="77777777" w:rsidR="008615AF" w:rsidRPr="000D6E5B" w:rsidRDefault="008615AF" w:rsidP="00074CEA">
            <w:pPr>
              <w:spacing w:before="120" w:after="120"/>
              <w:rPr>
                <w:b/>
                <w:bCs/>
                <w:sz w:val="24"/>
                <w:szCs w:val="24"/>
              </w:rPr>
            </w:pPr>
            <w:r w:rsidRPr="000D6E5B">
              <w:rPr>
                <w:b/>
                <w:bCs/>
                <w:sz w:val="24"/>
                <w:szCs w:val="24"/>
              </w:rPr>
              <w:t>Description</w:t>
            </w:r>
          </w:p>
        </w:tc>
      </w:tr>
      <w:tr w:rsidR="00E27627" w:rsidRPr="000D6E5B" w14:paraId="195DD036" w14:textId="77777777" w:rsidTr="00562E21">
        <w:tc>
          <w:tcPr>
            <w:tcW w:w="1476" w:type="pct"/>
          </w:tcPr>
          <w:p w14:paraId="5014244A" w14:textId="3ECF9C12" w:rsidR="00E27627" w:rsidRPr="00E27627" w:rsidRDefault="00E27627" w:rsidP="00E27627">
            <w:pPr>
              <w:rPr>
                <w:b/>
                <w:bCs/>
                <w:sz w:val="24"/>
                <w:szCs w:val="24"/>
              </w:rPr>
            </w:pPr>
            <w:r w:rsidRPr="00E27627">
              <w:rPr>
                <w:b/>
                <w:bCs/>
                <w:sz w:val="24"/>
                <w:szCs w:val="24"/>
              </w:rPr>
              <w:t>Strategic Leadership</w:t>
            </w:r>
          </w:p>
        </w:tc>
        <w:tc>
          <w:tcPr>
            <w:tcW w:w="3524" w:type="pct"/>
          </w:tcPr>
          <w:p w14:paraId="2FC0FAAF" w14:textId="5E064F0A" w:rsidR="00E27627" w:rsidRPr="00E27627" w:rsidRDefault="00E27627" w:rsidP="00E27627">
            <w:pPr>
              <w:rPr>
                <w:sz w:val="24"/>
                <w:szCs w:val="24"/>
              </w:rPr>
            </w:pPr>
            <w:r w:rsidRPr="00E27627">
              <w:rPr>
                <w:sz w:val="24"/>
                <w:szCs w:val="24"/>
              </w:rPr>
              <w:t>Translates Head of Faculties' strategic direction into Faculty</w:t>
            </w:r>
            <w:r w:rsidR="00543B19">
              <w:rPr>
                <w:sz w:val="24"/>
                <w:szCs w:val="24"/>
              </w:rPr>
              <w:t xml:space="preserve"> </w:t>
            </w:r>
            <w:r w:rsidRPr="00E27627">
              <w:rPr>
                <w:sz w:val="24"/>
                <w:szCs w:val="24"/>
              </w:rPr>
              <w:t xml:space="preserve">level plans with clear outcomes. Holds Faculty Executives accountable </w:t>
            </w:r>
            <w:r w:rsidRPr="00E27627">
              <w:rPr>
                <w:sz w:val="24"/>
                <w:szCs w:val="24"/>
              </w:rPr>
              <w:lastRenderedPageBreak/>
              <w:t>for delivery. Advises with authority on priorities, resources, and risk.</w:t>
            </w:r>
          </w:p>
        </w:tc>
      </w:tr>
      <w:tr w:rsidR="00E27627" w:rsidRPr="000D6E5B" w14:paraId="193EDD4A" w14:textId="77777777" w:rsidTr="00562E21">
        <w:tc>
          <w:tcPr>
            <w:tcW w:w="1476" w:type="pct"/>
          </w:tcPr>
          <w:p w14:paraId="3F0969C7" w14:textId="17DF86C0" w:rsidR="00E27627" w:rsidRPr="00E27627" w:rsidRDefault="00E27627" w:rsidP="00E27627">
            <w:pPr>
              <w:rPr>
                <w:b/>
                <w:bCs/>
                <w:sz w:val="24"/>
                <w:szCs w:val="24"/>
              </w:rPr>
            </w:pPr>
            <w:r w:rsidRPr="00E27627">
              <w:rPr>
                <w:b/>
                <w:bCs/>
                <w:sz w:val="24"/>
                <w:szCs w:val="24"/>
              </w:rPr>
              <w:lastRenderedPageBreak/>
              <w:t>People Leadership</w:t>
            </w:r>
          </w:p>
        </w:tc>
        <w:tc>
          <w:tcPr>
            <w:tcW w:w="3524" w:type="pct"/>
          </w:tcPr>
          <w:p w14:paraId="672BE00A" w14:textId="61F1D211" w:rsidR="00E27627" w:rsidRPr="00E27627" w:rsidRDefault="00E27627" w:rsidP="00E27627">
            <w:pPr>
              <w:rPr>
                <w:sz w:val="24"/>
                <w:szCs w:val="24"/>
              </w:rPr>
            </w:pPr>
            <w:r w:rsidRPr="00E27627">
              <w:rPr>
                <w:sz w:val="24"/>
                <w:szCs w:val="24"/>
              </w:rPr>
              <w:t>Provides effective, consistent line management. Develops direct reports through clear objectives, regular feedback, and genuine investment in their growth. Addresses performance issues directly and constructively.</w:t>
            </w:r>
          </w:p>
        </w:tc>
      </w:tr>
      <w:tr w:rsidR="00E27627" w:rsidRPr="000D6E5B" w14:paraId="088623E4" w14:textId="77777777" w:rsidTr="00562E21">
        <w:tc>
          <w:tcPr>
            <w:tcW w:w="1476" w:type="pct"/>
          </w:tcPr>
          <w:p w14:paraId="1BBC2AD0" w14:textId="55B15B20" w:rsidR="00E27627" w:rsidRPr="00E27627" w:rsidRDefault="00E27627" w:rsidP="00E27627">
            <w:pPr>
              <w:rPr>
                <w:b/>
                <w:bCs/>
                <w:sz w:val="24"/>
                <w:szCs w:val="24"/>
              </w:rPr>
            </w:pPr>
            <w:r w:rsidRPr="00E27627">
              <w:rPr>
                <w:b/>
                <w:bCs/>
                <w:sz w:val="24"/>
                <w:szCs w:val="24"/>
              </w:rPr>
              <w:t>Governance Accountability</w:t>
            </w:r>
          </w:p>
        </w:tc>
        <w:tc>
          <w:tcPr>
            <w:tcW w:w="3524" w:type="pct"/>
          </w:tcPr>
          <w:p w14:paraId="1CC3399E" w14:textId="1A9A0E1E" w:rsidR="00E27627" w:rsidRPr="00E27627" w:rsidRDefault="00E27627" w:rsidP="00E27627">
            <w:pPr>
              <w:rPr>
                <w:sz w:val="24"/>
                <w:szCs w:val="24"/>
              </w:rPr>
            </w:pPr>
            <w:r w:rsidRPr="00E27627">
              <w:rPr>
                <w:sz w:val="24"/>
                <w:szCs w:val="24"/>
              </w:rPr>
              <w:t xml:space="preserve">Holds accountability for the governance quality and compliance of assigned Faculties. </w:t>
            </w:r>
            <w:r w:rsidR="001E4DA0">
              <w:rPr>
                <w:sz w:val="24"/>
                <w:szCs w:val="24"/>
              </w:rPr>
              <w:t>Ensure governance standards are met and holds accountability for compliance</w:t>
            </w:r>
            <w:r w:rsidRPr="00E27627">
              <w:rPr>
                <w:sz w:val="24"/>
                <w:szCs w:val="24"/>
              </w:rPr>
              <w:t xml:space="preserve"> and ensures it is met</w:t>
            </w:r>
            <w:r w:rsidR="00543B19">
              <w:rPr>
                <w:sz w:val="24"/>
                <w:szCs w:val="24"/>
              </w:rPr>
              <w:t xml:space="preserve">, </w:t>
            </w:r>
            <w:r w:rsidRPr="00E27627">
              <w:rPr>
                <w:sz w:val="24"/>
                <w:szCs w:val="24"/>
              </w:rPr>
              <w:t>does not delegate governance responsibility.</w:t>
            </w:r>
          </w:p>
        </w:tc>
      </w:tr>
      <w:tr w:rsidR="00E27627" w:rsidRPr="000D6E5B" w14:paraId="32413EE5" w14:textId="77777777" w:rsidTr="00562E21">
        <w:tc>
          <w:tcPr>
            <w:tcW w:w="1476" w:type="pct"/>
          </w:tcPr>
          <w:p w14:paraId="1D1B8BDE" w14:textId="397DD8B5" w:rsidR="00E27627" w:rsidRPr="00E27627" w:rsidRDefault="00E27627" w:rsidP="00E27627">
            <w:pPr>
              <w:rPr>
                <w:b/>
                <w:bCs/>
                <w:sz w:val="24"/>
                <w:szCs w:val="24"/>
              </w:rPr>
            </w:pPr>
            <w:r w:rsidRPr="00E27627">
              <w:rPr>
                <w:b/>
                <w:bCs/>
                <w:sz w:val="24"/>
                <w:szCs w:val="24"/>
              </w:rPr>
              <w:t>Financial Stewardship</w:t>
            </w:r>
          </w:p>
        </w:tc>
        <w:tc>
          <w:tcPr>
            <w:tcW w:w="3524" w:type="pct"/>
          </w:tcPr>
          <w:p w14:paraId="44D1734E" w14:textId="1CF3D9BD" w:rsidR="00E27627" w:rsidRPr="00E27627" w:rsidRDefault="00E27627" w:rsidP="00E27627">
            <w:pPr>
              <w:rPr>
                <w:sz w:val="24"/>
                <w:szCs w:val="24"/>
              </w:rPr>
            </w:pPr>
            <w:r w:rsidRPr="00E27627">
              <w:rPr>
                <w:sz w:val="24"/>
                <w:szCs w:val="24"/>
              </w:rPr>
              <w:t>Leads Faculty budget processes with discipline and transparency. Challenges spend that does not demonstrate value. Proactively identifies income opportunities and manages financial risk.</w:t>
            </w:r>
          </w:p>
        </w:tc>
      </w:tr>
      <w:tr w:rsidR="00E27627" w:rsidRPr="000D6E5B" w14:paraId="0B431803" w14:textId="77777777" w:rsidTr="00562E21">
        <w:tc>
          <w:tcPr>
            <w:tcW w:w="1476" w:type="pct"/>
          </w:tcPr>
          <w:p w14:paraId="08300026" w14:textId="38E6A6A1" w:rsidR="00E27627" w:rsidRPr="00E27627" w:rsidRDefault="00E27627" w:rsidP="00E27627">
            <w:pPr>
              <w:rPr>
                <w:b/>
                <w:bCs/>
                <w:sz w:val="24"/>
                <w:szCs w:val="24"/>
              </w:rPr>
            </w:pPr>
            <w:r w:rsidRPr="00E27627">
              <w:rPr>
                <w:b/>
                <w:bCs/>
                <w:sz w:val="24"/>
                <w:szCs w:val="24"/>
              </w:rPr>
              <w:t>Stakeholder Leadership</w:t>
            </w:r>
          </w:p>
        </w:tc>
        <w:tc>
          <w:tcPr>
            <w:tcW w:w="3524" w:type="pct"/>
          </w:tcPr>
          <w:p w14:paraId="34827158" w14:textId="44504FEE" w:rsidR="00E27627" w:rsidRPr="00E27627" w:rsidRDefault="00E27627" w:rsidP="00E27627">
            <w:pPr>
              <w:rPr>
                <w:sz w:val="24"/>
                <w:szCs w:val="24"/>
              </w:rPr>
            </w:pPr>
            <w:r w:rsidRPr="00E27627">
              <w:rPr>
                <w:sz w:val="24"/>
                <w:szCs w:val="24"/>
              </w:rPr>
              <w:t>Builds senior relationships grounded in trust, clarity, and professional authority. Manages complex volunteer dynamics with diplomacy and confidence. Represents the College credibly at all levels.</w:t>
            </w:r>
          </w:p>
        </w:tc>
      </w:tr>
      <w:tr w:rsidR="00E27627" w:rsidRPr="000D6E5B" w14:paraId="254E4525" w14:textId="77777777" w:rsidTr="00562E21">
        <w:tc>
          <w:tcPr>
            <w:tcW w:w="1476" w:type="pct"/>
          </w:tcPr>
          <w:p w14:paraId="2DB068E4" w14:textId="0C63E5A6" w:rsidR="00E27627" w:rsidRPr="00E27627" w:rsidRDefault="00E27627" w:rsidP="00E27627">
            <w:pPr>
              <w:rPr>
                <w:b/>
                <w:bCs/>
                <w:sz w:val="24"/>
                <w:szCs w:val="24"/>
              </w:rPr>
            </w:pPr>
            <w:r w:rsidRPr="00E27627">
              <w:rPr>
                <w:b/>
                <w:bCs/>
                <w:sz w:val="24"/>
                <w:szCs w:val="24"/>
              </w:rPr>
              <w:t>Collaboration</w:t>
            </w:r>
          </w:p>
        </w:tc>
        <w:tc>
          <w:tcPr>
            <w:tcW w:w="3524" w:type="pct"/>
          </w:tcPr>
          <w:p w14:paraId="63B4AC99" w14:textId="43C7F801" w:rsidR="00E27627" w:rsidRPr="00E27627" w:rsidRDefault="00E27627" w:rsidP="00E27627">
            <w:pPr>
              <w:rPr>
                <w:sz w:val="24"/>
                <w:szCs w:val="24"/>
              </w:rPr>
            </w:pPr>
            <w:r w:rsidRPr="00E27627">
              <w:rPr>
                <w:sz w:val="24"/>
                <w:szCs w:val="24"/>
              </w:rPr>
              <w:t>Works constructively across College Directorates and with the wider Faculties team. Shares insight, supports cross</w:t>
            </w:r>
            <w:r w:rsidR="004D5B0C">
              <w:rPr>
                <w:sz w:val="24"/>
                <w:szCs w:val="24"/>
              </w:rPr>
              <w:t xml:space="preserve"> </w:t>
            </w:r>
            <w:r w:rsidRPr="00E27627">
              <w:rPr>
                <w:sz w:val="24"/>
                <w:szCs w:val="24"/>
              </w:rPr>
              <w:t>Faculty alignment, and contributes to a culture of collective accountability.</w:t>
            </w:r>
          </w:p>
        </w:tc>
      </w:tr>
      <w:tr w:rsidR="00E27627" w:rsidRPr="000D6E5B" w14:paraId="59BB4386" w14:textId="77777777" w:rsidTr="00562E21">
        <w:tc>
          <w:tcPr>
            <w:tcW w:w="1476" w:type="pct"/>
          </w:tcPr>
          <w:p w14:paraId="5F2BD159" w14:textId="4C766224" w:rsidR="00E27627" w:rsidRPr="00E27627" w:rsidRDefault="00E27627" w:rsidP="00E27627">
            <w:pPr>
              <w:rPr>
                <w:b/>
                <w:bCs/>
                <w:sz w:val="24"/>
                <w:szCs w:val="24"/>
              </w:rPr>
            </w:pPr>
            <w:r w:rsidRPr="00E27627">
              <w:rPr>
                <w:b/>
                <w:bCs/>
                <w:sz w:val="24"/>
                <w:szCs w:val="24"/>
              </w:rPr>
              <w:t>Communication and Influence</w:t>
            </w:r>
          </w:p>
        </w:tc>
        <w:tc>
          <w:tcPr>
            <w:tcW w:w="3524" w:type="pct"/>
          </w:tcPr>
          <w:p w14:paraId="2F0B25F0" w14:textId="364E1EA5" w:rsidR="00E27627" w:rsidRPr="00E27627" w:rsidRDefault="00E27627" w:rsidP="00E27627">
            <w:pPr>
              <w:rPr>
                <w:sz w:val="24"/>
                <w:szCs w:val="24"/>
              </w:rPr>
            </w:pPr>
            <w:r w:rsidRPr="00E27627">
              <w:rPr>
                <w:sz w:val="24"/>
                <w:szCs w:val="24"/>
              </w:rPr>
              <w:t>Communicates with clarity, authority, and diplomacy. Influences decisions through evidence and professional credibility. Adapts style for diverse audiences from senior clinicians to administrative colleagues.</w:t>
            </w:r>
          </w:p>
        </w:tc>
      </w:tr>
      <w:tr w:rsidR="00E27627" w:rsidRPr="000D6E5B" w14:paraId="53603811" w14:textId="77777777" w:rsidTr="00562E21">
        <w:tc>
          <w:tcPr>
            <w:tcW w:w="1476" w:type="pct"/>
          </w:tcPr>
          <w:p w14:paraId="6AEA7DCF" w14:textId="6DFA634D" w:rsidR="00E27627" w:rsidRPr="00E27627" w:rsidRDefault="00E27627" w:rsidP="00E27627">
            <w:pPr>
              <w:rPr>
                <w:b/>
                <w:bCs/>
                <w:sz w:val="24"/>
                <w:szCs w:val="24"/>
              </w:rPr>
            </w:pPr>
            <w:r w:rsidRPr="00E27627">
              <w:rPr>
                <w:b/>
                <w:bCs/>
                <w:sz w:val="24"/>
                <w:szCs w:val="24"/>
              </w:rPr>
              <w:t>Accountability and Integrity</w:t>
            </w:r>
          </w:p>
        </w:tc>
        <w:tc>
          <w:tcPr>
            <w:tcW w:w="3524" w:type="pct"/>
          </w:tcPr>
          <w:p w14:paraId="40E95B4C" w14:textId="39C06620" w:rsidR="00E27627" w:rsidRPr="00E27627" w:rsidRDefault="00E27627" w:rsidP="00E27627">
            <w:pPr>
              <w:rPr>
                <w:sz w:val="24"/>
                <w:szCs w:val="24"/>
              </w:rPr>
            </w:pPr>
            <w:r w:rsidRPr="00E27627">
              <w:rPr>
                <w:sz w:val="24"/>
                <w:szCs w:val="24"/>
              </w:rPr>
              <w:t>Takes ownership of Faculty outcomes and team performance. Delivers on commitments. Models the professional standards and values expected across the Faculties team.</w:t>
            </w:r>
          </w:p>
        </w:tc>
      </w:tr>
    </w:tbl>
    <w:p w14:paraId="38398801" w14:textId="77777777" w:rsidR="008615AF" w:rsidRPr="000D6E5B" w:rsidRDefault="008615AF" w:rsidP="00074CEA">
      <w:pPr>
        <w:pStyle w:val="Heading2"/>
        <w:spacing w:before="120" w:after="120"/>
        <w:rPr>
          <w:rFonts w:asciiTheme="minorHAnsi" w:hAnsiTheme="minorHAnsi"/>
          <w:sz w:val="24"/>
          <w:szCs w:val="24"/>
        </w:rPr>
      </w:pPr>
      <w:r w:rsidRPr="000D6E5B">
        <w:rPr>
          <w:rFonts w:asciiTheme="minorHAnsi" w:hAnsiTheme="minorHAnsi"/>
          <w:sz w:val="24"/>
          <w:szCs w:val="24"/>
        </w:rPr>
        <w:t>11. Signature and Date</w:t>
      </w:r>
    </w:p>
    <w:p w14:paraId="12236967" w14:textId="6F1528FB" w:rsidR="008615AF" w:rsidRPr="000D6E5B" w:rsidRDefault="008615AF" w:rsidP="00074CEA">
      <w:pPr>
        <w:spacing w:before="120" w:after="120"/>
        <w:rPr>
          <w:sz w:val="24"/>
          <w:szCs w:val="24"/>
        </w:rPr>
      </w:pPr>
      <w:r w:rsidRPr="000D6E5B">
        <w:rPr>
          <w:sz w:val="24"/>
          <w:szCs w:val="24"/>
        </w:rPr>
        <w:t>Prepared by:</w:t>
      </w:r>
      <w:r w:rsidR="00FF2BCC" w:rsidRPr="000D6E5B">
        <w:rPr>
          <w:sz w:val="24"/>
          <w:szCs w:val="24"/>
        </w:rPr>
        <w:t xml:space="preserve"> Gill Mitchell, Head of Faculties </w:t>
      </w:r>
    </w:p>
    <w:p w14:paraId="738F627E" w14:textId="25A63823" w:rsidR="008615AF" w:rsidRPr="000D6E5B" w:rsidRDefault="008615AF" w:rsidP="00074CEA">
      <w:pPr>
        <w:spacing w:before="120" w:after="120"/>
        <w:rPr>
          <w:sz w:val="24"/>
          <w:szCs w:val="24"/>
        </w:rPr>
      </w:pPr>
      <w:r w:rsidRPr="000D6E5B">
        <w:rPr>
          <w:sz w:val="24"/>
          <w:szCs w:val="24"/>
        </w:rPr>
        <w:t>Date:</w:t>
      </w:r>
      <w:r w:rsidR="00FF2BCC" w:rsidRPr="000D6E5B">
        <w:rPr>
          <w:sz w:val="24"/>
          <w:szCs w:val="24"/>
        </w:rPr>
        <w:t xml:space="preserve"> 04/11/2025</w:t>
      </w:r>
    </w:p>
    <w:p w14:paraId="5EC25FF3" w14:textId="77777777" w:rsidR="008615AF" w:rsidRPr="000D6E5B" w:rsidRDefault="008615AF" w:rsidP="00074CEA">
      <w:pPr>
        <w:spacing w:before="120" w:after="120"/>
        <w:rPr>
          <w:sz w:val="24"/>
          <w:szCs w:val="24"/>
        </w:rPr>
      </w:pPr>
      <w:r w:rsidRPr="000D6E5B">
        <w:rPr>
          <w:sz w:val="24"/>
          <w:szCs w:val="24"/>
        </w:rPr>
        <w:t>Approved by:</w:t>
      </w:r>
    </w:p>
    <w:p w14:paraId="61E7E7EF" w14:textId="77777777" w:rsidR="008615AF" w:rsidRPr="000D6E5B" w:rsidRDefault="008615AF" w:rsidP="00074CEA">
      <w:pPr>
        <w:spacing w:before="120" w:after="120"/>
        <w:rPr>
          <w:sz w:val="24"/>
          <w:szCs w:val="24"/>
        </w:rPr>
      </w:pPr>
      <w:r w:rsidRPr="000D6E5B">
        <w:rPr>
          <w:sz w:val="24"/>
          <w:szCs w:val="24"/>
        </w:rPr>
        <w:lastRenderedPageBreak/>
        <w:t>Head of Department</w:t>
      </w:r>
    </w:p>
    <w:p w14:paraId="79FBE2A6" w14:textId="7275C707" w:rsidR="00153D2D" w:rsidRPr="000D6E5B" w:rsidRDefault="008615AF" w:rsidP="00074CEA">
      <w:pPr>
        <w:spacing w:before="120" w:after="120"/>
        <w:rPr>
          <w:sz w:val="24"/>
          <w:szCs w:val="24"/>
        </w:rPr>
      </w:pPr>
      <w:r w:rsidRPr="000D6E5B">
        <w:rPr>
          <w:sz w:val="24"/>
          <w:szCs w:val="24"/>
        </w:rPr>
        <w:t>Date:</w:t>
      </w:r>
    </w:p>
    <w:sectPr w:rsidR="00153D2D" w:rsidRPr="000D6E5B" w:rsidSect="00562E2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8B4"/>
    <w:multiLevelType w:val="multilevel"/>
    <w:tmpl w:val="878A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15899"/>
    <w:multiLevelType w:val="multilevel"/>
    <w:tmpl w:val="68DC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A0259"/>
    <w:multiLevelType w:val="hybridMultilevel"/>
    <w:tmpl w:val="83CA45AE"/>
    <w:lvl w:ilvl="0" w:tplc="D674D6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B4232"/>
    <w:multiLevelType w:val="multilevel"/>
    <w:tmpl w:val="76DA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8623C"/>
    <w:multiLevelType w:val="multilevel"/>
    <w:tmpl w:val="B396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D723C"/>
    <w:multiLevelType w:val="multilevel"/>
    <w:tmpl w:val="B2A2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5D13AE"/>
    <w:multiLevelType w:val="multilevel"/>
    <w:tmpl w:val="878A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05755"/>
    <w:multiLevelType w:val="hybridMultilevel"/>
    <w:tmpl w:val="4C0AB1E2"/>
    <w:lvl w:ilvl="0" w:tplc="061229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1D4107"/>
    <w:multiLevelType w:val="multilevel"/>
    <w:tmpl w:val="B834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E0A55"/>
    <w:multiLevelType w:val="hybridMultilevel"/>
    <w:tmpl w:val="039E1132"/>
    <w:lvl w:ilvl="0" w:tplc="D674D6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562009"/>
    <w:multiLevelType w:val="multilevel"/>
    <w:tmpl w:val="FBE2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1A3DF6"/>
    <w:multiLevelType w:val="hybridMultilevel"/>
    <w:tmpl w:val="F56E2AB8"/>
    <w:lvl w:ilvl="0" w:tplc="0612299A">
      <w:start w:val="1"/>
      <w:numFmt w:val="bullet"/>
      <w:lvlText w:val=""/>
      <w:lvlJc w:val="left"/>
      <w:pPr>
        <w:ind w:left="480" w:hanging="24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3A580F73"/>
    <w:multiLevelType w:val="hybridMultilevel"/>
    <w:tmpl w:val="FA8EA502"/>
    <w:lvl w:ilvl="0" w:tplc="0612299A">
      <w:start w:val="1"/>
      <w:numFmt w:val="bullet"/>
      <w:lvlText w:val=""/>
      <w:lvlJc w:val="left"/>
      <w:pPr>
        <w:ind w:left="480" w:hanging="24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15:restartNumberingAfterBreak="0">
    <w:nsid w:val="40925E10"/>
    <w:multiLevelType w:val="hybridMultilevel"/>
    <w:tmpl w:val="2C0E5DA2"/>
    <w:lvl w:ilvl="0" w:tplc="061229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34E46E6"/>
    <w:multiLevelType w:val="multilevel"/>
    <w:tmpl w:val="43CC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396B19"/>
    <w:multiLevelType w:val="hybridMultilevel"/>
    <w:tmpl w:val="BC605E86"/>
    <w:lvl w:ilvl="0" w:tplc="D674D6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AD3C3E"/>
    <w:multiLevelType w:val="hybridMultilevel"/>
    <w:tmpl w:val="94F4E49E"/>
    <w:lvl w:ilvl="0" w:tplc="D674D6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1C629D"/>
    <w:multiLevelType w:val="multilevel"/>
    <w:tmpl w:val="878A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19776B"/>
    <w:multiLevelType w:val="hybridMultilevel"/>
    <w:tmpl w:val="32AC691A"/>
    <w:lvl w:ilvl="0" w:tplc="061229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6E0976"/>
    <w:multiLevelType w:val="hybridMultilevel"/>
    <w:tmpl w:val="48B603B4"/>
    <w:lvl w:ilvl="0" w:tplc="061229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7F209C"/>
    <w:multiLevelType w:val="hybridMultilevel"/>
    <w:tmpl w:val="1486C8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CC5C48"/>
    <w:multiLevelType w:val="hybridMultilevel"/>
    <w:tmpl w:val="ACD03696"/>
    <w:lvl w:ilvl="0" w:tplc="0612299A">
      <w:start w:val="1"/>
      <w:numFmt w:val="bullet"/>
      <w:lvlText w:val=""/>
      <w:lvlJc w:val="left"/>
      <w:pPr>
        <w:ind w:left="480" w:hanging="24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15:restartNumberingAfterBreak="0">
    <w:nsid w:val="5C0B6431"/>
    <w:multiLevelType w:val="hybridMultilevel"/>
    <w:tmpl w:val="EF3C7D42"/>
    <w:lvl w:ilvl="0" w:tplc="E2F2FDAE">
      <w:start w:val="1"/>
      <w:numFmt w:val="bullet"/>
      <w:lvlText w:val="•"/>
      <w:lvlJc w:val="left"/>
      <w:pPr>
        <w:ind w:left="480" w:hanging="240"/>
      </w:pPr>
    </w:lvl>
    <w:lvl w:ilvl="1" w:tplc="BC30173C">
      <w:numFmt w:val="decimal"/>
      <w:lvlText w:val=""/>
      <w:lvlJc w:val="left"/>
      <w:pPr>
        <w:ind w:left="0" w:firstLine="0"/>
      </w:pPr>
    </w:lvl>
    <w:lvl w:ilvl="2" w:tplc="DC006B24">
      <w:numFmt w:val="decimal"/>
      <w:lvlText w:val=""/>
      <w:lvlJc w:val="left"/>
      <w:pPr>
        <w:ind w:left="0" w:firstLine="0"/>
      </w:pPr>
    </w:lvl>
    <w:lvl w:ilvl="3" w:tplc="D9D686CA">
      <w:numFmt w:val="decimal"/>
      <w:lvlText w:val=""/>
      <w:lvlJc w:val="left"/>
      <w:pPr>
        <w:ind w:left="0" w:firstLine="0"/>
      </w:pPr>
    </w:lvl>
    <w:lvl w:ilvl="4" w:tplc="6DFAA3DC">
      <w:numFmt w:val="decimal"/>
      <w:lvlText w:val=""/>
      <w:lvlJc w:val="left"/>
      <w:pPr>
        <w:ind w:left="0" w:firstLine="0"/>
      </w:pPr>
    </w:lvl>
    <w:lvl w:ilvl="5" w:tplc="C0FAD0C4">
      <w:numFmt w:val="decimal"/>
      <w:lvlText w:val=""/>
      <w:lvlJc w:val="left"/>
      <w:pPr>
        <w:ind w:left="0" w:firstLine="0"/>
      </w:pPr>
    </w:lvl>
    <w:lvl w:ilvl="6" w:tplc="A4061CFE">
      <w:numFmt w:val="decimal"/>
      <w:lvlText w:val=""/>
      <w:lvlJc w:val="left"/>
      <w:pPr>
        <w:ind w:left="0" w:firstLine="0"/>
      </w:pPr>
    </w:lvl>
    <w:lvl w:ilvl="7" w:tplc="9A844536">
      <w:numFmt w:val="decimal"/>
      <w:lvlText w:val=""/>
      <w:lvlJc w:val="left"/>
      <w:pPr>
        <w:ind w:left="0" w:firstLine="0"/>
      </w:pPr>
    </w:lvl>
    <w:lvl w:ilvl="8" w:tplc="7472C7BE">
      <w:numFmt w:val="decimal"/>
      <w:lvlText w:val=""/>
      <w:lvlJc w:val="left"/>
      <w:pPr>
        <w:ind w:left="0" w:firstLine="0"/>
      </w:pPr>
    </w:lvl>
  </w:abstractNum>
  <w:abstractNum w:abstractNumId="23" w15:restartNumberingAfterBreak="0">
    <w:nsid w:val="5CAC0163"/>
    <w:multiLevelType w:val="hybridMultilevel"/>
    <w:tmpl w:val="D8F6F55A"/>
    <w:lvl w:ilvl="0" w:tplc="061229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62275B"/>
    <w:multiLevelType w:val="multilevel"/>
    <w:tmpl w:val="33D2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31501F"/>
    <w:multiLevelType w:val="multilevel"/>
    <w:tmpl w:val="75AA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BA457E"/>
    <w:multiLevelType w:val="hybridMultilevel"/>
    <w:tmpl w:val="286876E0"/>
    <w:lvl w:ilvl="0" w:tplc="0612299A">
      <w:start w:val="1"/>
      <w:numFmt w:val="bullet"/>
      <w:lvlText w:val=""/>
      <w:lvlJc w:val="left"/>
      <w:pPr>
        <w:ind w:left="480" w:hanging="24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6C7F101D"/>
    <w:multiLevelType w:val="multilevel"/>
    <w:tmpl w:val="CE9A7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970F66"/>
    <w:multiLevelType w:val="multilevel"/>
    <w:tmpl w:val="C3A0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79525F"/>
    <w:multiLevelType w:val="hybridMultilevel"/>
    <w:tmpl w:val="8B3C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6E4CA9"/>
    <w:multiLevelType w:val="hybridMultilevel"/>
    <w:tmpl w:val="8F8C71C6"/>
    <w:lvl w:ilvl="0" w:tplc="061229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126333"/>
    <w:multiLevelType w:val="hybridMultilevel"/>
    <w:tmpl w:val="C55CF8D2"/>
    <w:lvl w:ilvl="0" w:tplc="D674D6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087EC5"/>
    <w:multiLevelType w:val="hybridMultilevel"/>
    <w:tmpl w:val="43BC1046"/>
    <w:lvl w:ilvl="0" w:tplc="061229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B552DF"/>
    <w:multiLevelType w:val="multilevel"/>
    <w:tmpl w:val="878A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6510209">
    <w:abstractNumId w:val="1"/>
  </w:num>
  <w:num w:numId="2" w16cid:durableId="1306007102">
    <w:abstractNumId w:val="3"/>
  </w:num>
  <w:num w:numId="3" w16cid:durableId="1183514807">
    <w:abstractNumId w:val="28"/>
  </w:num>
  <w:num w:numId="4" w16cid:durableId="801190368">
    <w:abstractNumId w:val="4"/>
  </w:num>
  <w:num w:numId="5" w16cid:durableId="1983998856">
    <w:abstractNumId w:val="8"/>
  </w:num>
  <w:num w:numId="6" w16cid:durableId="1765760531">
    <w:abstractNumId w:val="33"/>
  </w:num>
  <w:num w:numId="7" w16cid:durableId="1293974823">
    <w:abstractNumId w:val="6"/>
  </w:num>
  <w:num w:numId="8" w16cid:durableId="1589465580">
    <w:abstractNumId w:val="0"/>
  </w:num>
  <w:num w:numId="9" w16cid:durableId="1381782215">
    <w:abstractNumId w:val="17"/>
  </w:num>
  <w:num w:numId="10" w16cid:durableId="1924533343">
    <w:abstractNumId w:val="25"/>
  </w:num>
  <w:num w:numId="11" w16cid:durableId="670259874">
    <w:abstractNumId w:val="15"/>
  </w:num>
  <w:num w:numId="12" w16cid:durableId="1549957157">
    <w:abstractNumId w:val="31"/>
  </w:num>
  <w:num w:numId="13" w16cid:durableId="29650641">
    <w:abstractNumId w:val="2"/>
  </w:num>
  <w:num w:numId="14" w16cid:durableId="1645740270">
    <w:abstractNumId w:val="24"/>
  </w:num>
  <w:num w:numId="15" w16cid:durableId="832066968">
    <w:abstractNumId w:val="10"/>
  </w:num>
  <w:num w:numId="16" w16cid:durableId="157966053">
    <w:abstractNumId w:val="9"/>
  </w:num>
  <w:num w:numId="17" w16cid:durableId="1246038788">
    <w:abstractNumId w:val="16"/>
  </w:num>
  <w:num w:numId="18" w16cid:durableId="2001347268">
    <w:abstractNumId w:val="22"/>
  </w:num>
  <w:num w:numId="19" w16cid:durableId="363794565">
    <w:abstractNumId w:val="29"/>
  </w:num>
  <w:num w:numId="20" w16cid:durableId="780298930">
    <w:abstractNumId w:val="20"/>
  </w:num>
  <w:num w:numId="21" w16cid:durableId="1667434002">
    <w:abstractNumId w:val="13"/>
  </w:num>
  <w:num w:numId="22" w16cid:durableId="38094090">
    <w:abstractNumId w:val="18"/>
  </w:num>
  <w:num w:numId="23" w16cid:durableId="1163014264">
    <w:abstractNumId w:val="7"/>
  </w:num>
  <w:num w:numId="24" w16cid:durableId="644890707">
    <w:abstractNumId w:val="32"/>
  </w:num>
  <w:num w:numId="25" w16cid:durableId="1296332726">
    <w:abstractNumId w:val="23"/>
  </w:num>
  <w:num w:numId="26" w16cid:durableId="1879201737">
    <w:abstractNumId w:val="30"/>
  </w:num>
  <w:num w:numId="27" w16cid:durableId="1607351645">
    <w:abstractNumId w:val="19"/>
  </w:num>
  <w:num w:numId="28" w16cid:durableId="752975295">
    <w:abstractNumId w:val="22"/>
  </w:num>
  <w:num w:numId="29" w16cid:durableId="605313026">
    <w:abstractNumId w:val="26"/>
  </w:num>
  <w:num w:numId="30" w16cid:durableId="1651520428">
    <w:abstractNumId w:val="12"/>
  </w:num>
  <w:num w:numId="31" w16cid:durableId="1992098544">
    <w:abstractNumId w:val="21"/>
  </w:num>
  <w:num w:numId="32" w16cid:durableId="1477793173">
    <w:abstractNumId w:val="11"/>
  </w:num>
  <w:num w:numId="33" w16cid:durableId="410197282">
    <w:abstractNumId w:val="14"/>
  </w:num>
  <w:num w:numId="34" w16cid:durableId="723601314">
    <w:abstractNumId w:val="5"/>
  </w:num>
  <w:num w:numId="35" w16cid:durableId="11054200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C166"/>
  <w15:chartTrackingRefBased/>
  <w15:docId w15:val="{F4C0DB4D-AB3B-47CA-9F99-56CF40B8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5AF"/>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8615A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8615A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unhideWhenUsed/>
    <w:qFormat/>
    <w:rsid w:val="008615AF"/>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615AF"/>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8615AF"/>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8615AF"/>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8615AF"/>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8615AF"/>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8615AF"/>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1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1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5AF"/>
    <w:rPr>
      <w:rFonts w:eastAsiaTheme="majorEastAsia" w:cstheme="majorBidi"/>
      <w:color w:val="272727" w:themeColor="text1" w:themeTint="D8"/>
    </w:rPr>
  </w:style>
  <w:style w:type="paragraph" w:styleId="Title">
    <w:name w:val="Title"/>
    <w:basedOn w:val="Normal"/>
    <w:next w:val="Normal"/>
    <w:link w:val="TitleChar"/>
    <w:uiPriority w:val="10"/>
    <w:qFormat/>
    <w:rsid w:val="008615AF"/>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61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5AF"/>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61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5AF"/>
    <w:pPr>
      <w:spacing w:before="160" w:after="160" w:line="278" w:lineRule="auto"/>
      <w:jc w:val="center"/>
    </w:pPr>
    <w:rPr>
      <w:rFonts w:eastAsiaTheme="minorHAns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615AF"/>
    <w:rPr>
      <w:i/>
      <w:iCs/>
      <w:color w:val="404040" w:themeColor="text1" w:themeTint="BF"/>
    </w:rPr>
  </w:style>
  <w:style w:type="paragraph" w:styleId="ListParagraph">
    <w:name w:val="List Paragraph"/>
    <w:basedOn w:val="Normal"/>
    <w:uiPriority w:val="34"/>
    <w:qFormat/>
    <w:rsid w:val="008615AF"/>
    <w:pPr>
      <w:spacing w:after="160" w:line="278" w:lineRule="auto"/>
      <w:ind w:left="720"/>
      <w:contextualSpacing/>
    </w:pPr>
    <w:rPr>
      <w:rFonts w:eastAsiaTheme="minorHAnsi"/>
      <w:kern w:val="2"/>
      <w:sz w:val="24"/>
      <w:szCs w:val="24"/>
      <w:lang w:val="en-GB"/>
      <w14:ligatures w14:val="standardContextual"/>
    </w:rPr>
  </w:style>
  <w:style w:type="character" w:styleId="IntenseEmphasis">
    <w:name w:val="Intense Emphasis"/>
    <w:basedOn w:val="DefaultParagraphFont"/>
    <w:uiPriority w:val="21"/>
    <w:qFormat/>
    <w:rsid w:val="008615AF"/>
    <w:rPr>
      <w:i/>
      <w:iCs/>
      <w:color w:val="0F4761" w:themeColor="accent1" w:themeShade="BF"/>
    </w:rPr>
  </w:style>
  <w:style w:type="paragraph" w:styleId="IntenseQuote">
    <w:name w:val="Intense Quote"/>
    <w:basedOn w:val="Normal"/>
    <w:next w:val="Normal"/>
    <w:link w:val="IntenseQuoteChar"/>
    <w:uiPriority w:val="30"/>
    <w:qFormat/>
    <w:rsid w:val="008615A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615AF"/>
    <w:rPr>
      <w:i/>
      <w:iCs/>
      <w:color w:val="0F4761" w:themeColor="accent1" w:themeShade="BF"/>
    </w:rPr>
  </w:style>
  <w:style w:type="character" w:styleId="IntenseReference">
    <w:name w:val="Intense Reference"/>
    <w:basedOn w:val="DefaultParagraphFont"/>
    <w:uiPriority w:val="32"/>
    <w:qFormat/>
    <w:rsid w:val="008615AF"/>
    <w:rPr>
      <w:b/>
      <w:bCs/>
      <w:smallCaps/>
      <w:color w:val="0F4761" w:themeColor="accent1" w:themeShade="BF"/>
      <w:spacing w:val="5"/>
    </w:rPr>
  </w:style>
  <w:style w:type="paragraph" w:styleId="NoSpacing">
    <w:name w:val="No Spacing"/>
    <w:uiPriority w:val="1"/>
    <w:qFormat/>
    <w:rsid w:val="008615AF"/>
    <w:pPr>
      <w:spacing w:after="0" w:line="240" w:lineRule="auto"/>
    </w:pPr>
    <w:rPr>
      <w:rFonts w:eastAsiaTheme="minorEastAsia"/>
      <w:kern w:val="0"/>
      <w:sz w:val="22"/>
      <w:szCs w:val="22"/>
      <w:lang w:val="en-US"/>
      <w14:ligatures w14:val="none"/>
    </w:rPr>
  </w:style>
  <w:style w:type="table" w:styleId="TableGrid">
    <w:name w:val="Table Grid"/>
    <w:basedOn w:val="TableNormal"/>
    <w:uiPriority w:val="59"/>
    <w:rsid w:val="008615AF"/>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C64C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65A29"/>
    <w:rPr>
      <w:sz w:val="16"/>
      <w:szCs w:val="16"/>
    </w:rPr>
  </w:style>
  <w:style w:type="paragraph" w:styleId="CommentText">
    <w:name w:val="annotation text"/>
    <w:basedOn w:val="Normal"/>
    <w:link w:val="CommentTextChar"/>
    <w:uiPriority w:val="99"/>
    <w:unhideWhenUsed/>
    <w:rsid w:val="00365A29"/>
    <w:pPr>
      <w:spacing w:line="240" w:lineRule="auto"/>
    </w:pPr>
    <w:rPr>
      <w:sz w:val="20"/>
      <w:szCs w:val="20"/>
    </w:rPr>
  </w:style>
  <w:style w:type="character" w:customStyle="1" w:styleId="CommentTextChar">
    <w:name w:val="Comment Text Char"/>
    <w:basedOn w:val="DefaultParagraphFont"/>
    <w:link w:val="CommentText"/>
    <w:uiPriority w:val="99"/>
    <w:rsid w:val="00365A29"/>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65A29"/>
    <w:rPr>
      <w:b/>
      <w:bCs/>
    </w:rPr>
  </w:style>
  <w:style w:type="character" w:customStyle="1" w:styleId="CommentSubjectChar">
    <w:name w:val="Comment Subject Char"/>
    <w:basedOn w:val="CommentTextChar"/>
    <w:link w:val="CommentSubject"/>
    <w:uiPriority w:val="99"/>
    <w:semiHidden/>
    <w:rsid w:val="00365A29"/>
    <w:rPr>
      <w:rFonts w:eastAsiaTheme="minorEastAsi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86970">
      <w:bodyDiv w:val="1"/>
      <w:marLeft w:val="0"/>
      <w:marRight w:val="0"/>
      <w:marTop w:val="0"/>
      <w:marBottom w:val="0"/>
      <w:divBdr>
        <w:top w:val="none" w:sz="0" w:space="0" w:color="auto"/>
        <w:left w:val="none" w:sz="0" w:space="0" w:color="auto"/>
        <w:bottom w:val="none" w:sz="0" w:space="0" w:color="auto"/>
        <w:right w:val="none" w:sz="0" w:space="0" w:color="auto"/>
      </w:divBdr>
    </w:div>
    <w:div w:id="502012760">
      <w:bodyDiv w:val="1"/>
      <w:marLeft w:val="0"/>
      <w:marRight w:val="0"/>
      <w:marTop w:val="0"/>
      <w:marBottom w:val="0"/>
      <w:divBdr>
        <w:top w:val="none" w:sz="0" w:space="0" w:color="auto"/>
        <w:left w:val="none" w:sz="0" w:space="0" w:color="auto"/>
        <w:bottom w:val="none" w:sz="0" w:space="0" w:color="auto"/>
        <w:right w:val="none" w:sz="0" w:space="0" w:color="auto"/>
      </w:divBdr>
    </w:div>
    <w:div w:id="593518189">
      <w:bodyDiv w:val="1"/>
      <w:marLeft w:val="0"/>
      <w:marRight w:val="0"/>
      <w:marTop w:val="0"/>
      <w:marBottom w:val="0"/>
      <w:divBdr>
        <w:top w:val="none" w:sz="0" w:space="0" w:color="auto"/>
        <w:left w:val="none" w:sz="0" w:space="0" w:color="auto"/>
        <w:bottom w:val="none" w:sz="0" w:space="0" w:color="auto"/>
        <w:right w:val="none" w:sz="0" w:space="0" w:color="auto"/>
      </w:divBdr>
    </w:div>
    <w:div w:id="615983292">
      <w:bodyDiv w:val="1"/>
      <w:marLeft w:val="0"/>
      <w:marRight w:val="0"/>
      <w:marTop w:val="0"/>
      <w:marBottom w:val="0"/>
      <w:divBdr>
        <w:top w:val="none" w:sz="0" w:space="0" w:color="auto"/>
        <w:left w:val="none" w:sz="0" w:space="0" w:color="auto"/>
        <w:bottom w:val="none" w:sz="0" w:space="0" w:color="auto"/>
        <w:right w:val="none" w:sz="0" w:space="0" w:color="auto"/>
      </w:divBdr>
    </w:div>
    <w:div w:id="733358819">
      <w:bodyDiv w:val="1"/>
      <w:marLeft w:val="0"/>
      <w:marRight w:val="0"/>
      <w:marTop w:val="0"/>
      <w:marBottom w:val="0"/>
      <w:divBdr>
        <w:top w:val="none" w:sz="0" w:space="0" w:color="auto"/>
        <w:left w:val="none" w:sz="0" w:space="0" w:color="auto"/>
        <w:bottom w:val="none" w:sz="0" w:space="0" w:color="auto"/>
        <w:right w:val="none" w:sz="0" w:space="0" w:color="auto"/>
      </w:divBdr>
    </w:div>
    <w:div w:id="922881012">
      <w:bodyDiv w:val="1"/>
      <w:marLeft w:val="0"/>
      <w:marRight w:val="0"/>
      <w:marTop w:val="0"/>
      <w:marBottom w:val="0"/>
      <w:divBdr>
        <w:top w:val="none" w:sz="0" w:space="0" w:color="auto"/>
        <w:left w:val="none" w:sz="0" w:space="0" w:color="auto"/>
        <w:bottom w:val="none" w:sz="0" w:space="0" w:color="auto"/>
        <w:right w:val="none" w:sz="0" w:space="0" w:color="auto"/>
      </w:divBdr>
    </w:div>
    <w:div w:id="1101417020">
      <w:bodyDiv w:val="1"/>
      <w:marLeft w:val="0"/>
      <w:marRight w:val="0"/>
      <w:marTop w:val="0"/>
      <w:marBottom w:val="0"/>
      <w:divBdr>
        <w:top w:val="none" w:sz="0" w:space="0" w:color="auto"/>
        <w:left w:val="none" w:sz="0" w:space="0" w:color="auto"/>
        <w:bottom w:val="none" w:sz="0" w:space="0" w:color="auto"/>
        <w:right w:val="none" w:sz="0" w:space="0" w:color="auto"/>
      </w:divBdr>
    </w:div>
    <w:div w:id="1184435790">
      <w:bodyDiv w:val="1"/>
      <w:marLeft w:val="0"/>
      <w:marRight w:val="0"/>
      <w:marTop w:val="0"/>
      <w:marBottom w:val="0"/>
      <w:divBdr>
        <w:top w:val="none" w:sz="0" w:space="0" w:color="auto"/>
        <w:left w:val="none" w:sz="0" w:space="0" w:color="auto"/>
        <w:bottom w:val="none" w:sz="0" w:space="0" w:color="auto"/>
        <w:right w:val="none" w:sz="0" w:space="0" w:color="auto"/>
      </w:divBdr>
      <w:divsChild>
        <w:div w:id="1937789085">
          <w:marLeft w:val="0"/>
          <w:marRight w:val="0"/>
          <w:marTop w:val="0"/>
          <w:marBottom w:val="0"/>
          <w:divBdr>
            <w:top w:val="none" w:sz="0" w:space="0" w:color="auto"/>
            <w:left w:val="none" w:sz="0" w:space="0" w:color="auto"/>
            <w:bottom w:val="none" w:sz="0" w:space="0" w:color="auto"/>
            <w:right w:val="none" w:sz="0" w:space="0" w:color="auto"/>
          </w:divBdr>
          <w:divsChild>
            <w:div w:id="1776705919">
              <w:marLeft w:val="0"/>
              <w:marRight w:val="0"/>
              <w:marTop w:val="0"/>
              <w:marBottom w:val="0"/>
              <w:divBdr>
                <w:top w:val="none" w:sz="0" w:space="0" w:color="auto"/>
                <w:left w:val="none" w:sz="0" w:space="0" w:color="auto"/>
                <w:bottom w:val="none" w:sz="0" w:space="0" w:color="auto"/>
                <w:right w:val="none" w:sz="0" w:space="0" w:color="auto"/>
              </w:divBdr>
              <w:divsChild>
                <w:div w:id="1742874539">
                  <w:marLeft w:val="0"/>
                  <w:marRight w:val="0"/>
                  <w:marTop w:val="0"/>
                  <w:marBottom w:val="0"/>
                  <w:divBdr>
                    <w:top w:val="none" w:sz="0" w:space="0" w:color="auto"/>
                    <w:left w:val="none" w:sz="0" w:space="0" w:color="auto"/>
                    <w:bottom w:val="none" w:sz="0" w:space="0" w:color="auto"/>
                    <w:right w:val="none" w:sz="0" w:space="0" w:color="auto"/>
                  </w:divBdr>
                  <w:divsChild>
                    <w:div w:id="322052064">
                      <w:marLeft w:val="0"/>
                      <w:marRight w:val="0"/>
                      <w:marTop w:val="0"/>
                      <w:marBottom w:val="0"/>
                      <w:divBdr>
                        <w:top w:val="none" w:sz="0" w:space="0" w:color="auto"/>
                        <w:left w:val="none" w:sz="0" w:space="0" w:color="auto"/>
                        <w:bottom w:val="none" w:sz="0" w:space="0" w:color="auto"/>
                        <w:right w:val="none" w:sz="0" w:space="0" w:color="auto"/>
                      </w:divBdr>
                      <w:divsChild>
                        <w:div w:id="1662612205">
                          <w:marLeft w:val="0"/>
                          <w:marRight w:val="0"/>
                          <w:marTop w:val="0"/>
                          <w:marBottom w:val="0"/>
                          <w:divBdr>
                            <w:top w:val="none" w:sz="0" w:space="0" w:color="auto"/>
                            <w:left w:val="none" w:sz="0" w:space="0" w:color="auto"/>
                            <w:bottom w:val="none" w:sz="0" w:space="0" w:color="auto"/>
                            <w:right w:val="none" w:sz="0" w:space="0" w:color="auto"/>
                          </w:divBdr>
                          <w:divsChild>
                            <w:div w:id="12220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398805">
      <w:bodyDiv w:val="1"/>
      <w:marLeft w:val="0"/>
      <w:marRight w:val="0"/>
      <w:marTop w:val="0"/>
      <w:marBottom w:val="0"/>
      <w:divBdr>
        <w:top w:val="none" w:sz="0" w:space="0" w:color="auto"/>
        <w:left w:val="none" w:sz="0" w:space="0" w:color="auto"/>
        <w:bottom w:val="none" w:sz="0" w:space="0" w:color="auto"/>
        <w:right w:val="none" w:sz="0" w:space="0" w:color="auto"/>
      </w:divBdr>
    </w:div>
    <w:div w:id="1335231463">
      <w:bodyDiv w:val="1"/>
      <w:marLeft w:val="0"/>
      <w:marRight w:val="0"/>
      <w:marTop w:val="0"/>
      <w:marBottom w:val="0"/>
      <w:divBdr>
        <w:top w:val="none" w:sz="0" w:space="0" w:color="auto"/>
        <w:left w:val="none" w:sz="0" w:space="0" w:color="auto"/>
        <w:bottom w:val="none" w:sz="0" w:space="0" w:color="auto"/>
        <w:right w:val="none" w:sz="0" w:space="0" w:color="auto"/>
      </w:divBdr>
    </w:div>
    <w:div w:id="1340426258">
      <w:bodyDiv w:val="1"/>
      <w:marLeft w:val="0"/>
      <w:marRight w:val="0"/>
      <w:marTop w:val="0"/>
      <w:marBottom w:val="0"/>
      <w:divBdr>
        <w:top w:val="none" w:sz="0" w:space="0" w:color="auto"/>
        <w:left w:val="none" w:sz="0" w:space="0" w:color="auto"/>
        <w:bottom w:val="none" w:sz="0" w:space="0" w:color="auto"/>
        <w:right w:val="none" w:sz="0" w:space="0" w:color="auto"/>
      </w:divBdr>
    </w:div>
    <w:div w:id="1411003971">
      <w:bodyDiv w:val="1"/>
      <w:marLeft w:val="0"/>
      <w:marRight w:val="0"/>
      <w:marTop w:val="0"/>
      <w:marBottom w:val="0"/>
      <w:divBdr>
        <w:top w:val="none" w:sz="0" w:space="0" w:color="auto"/>
        <w:left w:val="none" w:sz="0" w:space="0" w:color="auto"/>
        <w:bottom w:val="none" w:sz="0" w:space="0" w:color="auto"/>
        <w:right w:val="none" w:sz="0" w:space="0" w:color="auto"/>
      </w:divBdr>
    </w:div>
    <w:div w:id="1558666314">
      <w:bodyDiv w:val="1"/>
      <w:marLeft w:val="0"/>
      <w:marRight w:val="0"/>
      <w:marTop w:val="0"/>
      <w:marBottom w:val="0"/>
      <w:divBdr>
        <w:top w:val="none" w:sz="0" w:space="0" w:color="auto"/>
        <w:left w:val="none" w:sz="0" w:space="0" w:color="auto"/>
        <w:bottom w:val="none" w:sz="0" w:space="0" w:color="auto"/>
        <w:right w:val="none" w:sz="0" w:space="0" w:color="auto"/>
      </w:divBdr>
    </w:div>
    <w:div w:id="1561475303">
      <w:bodyDiv w:val="1"/>
      <w:marLeft w:val="0"/>
      <w:marRight w:val="0"/>
      <w:marTop w:val="0"/>
      <w:marBottom w:val="0"/>
      <w:divBdr>
        <w:top w:val="none" w:sz="0" w:space="0" w:color="auto"/>
        <w:left w:val="none" w:sz="0" w:space="0" w:color="auto"/>
        <w:bottom w:val="none" w:sz="0" w:space="0" w:color="auto"/>
        <w:right w:val="none" w:sz="0" w:space="0" w:color="auto"/>
      </w:divBdr>
    </w:div>
    <w:div w:id="1718357952">
      <w:bodyDiv w:val="1"/>
      <w:marLeft w:val="0"/>
      <w:marRight w:val="0"/>
      <w:marTop w:val="0"/>
      <w:marBottom w:val="0"/>
      <w:divBdr>
        <w:top w:val="none" w:sz="0" w:space="0" w:color="auto"/>
        <w:left w:val="none" w:sz="0" w:space="0" w:color="auto"/>
        <w:bottom w:val="none" w:sz="0" w:space="0" w:color="auto"/>
        <w:right w:val="none" w:sz="0" w:space="0" w:color="auto"/>
      </w:divBdr>
    </w:div>
    <w:div w:id="1777867832">
      <w:bodyDiv w:val="1"/>
      <w:marLeft w:val="0"/>
      <w:marRight w:val="0"/>
      <w:marTop w:val="0"/>
      <w:marBottom w:val="0"/>
      <w:divBdr>
        <w:top w:val="none" w:sz="0" w:space="0" w:color="auto"/>
        <w:left w:val="none" w:sz="0" w:space="0" w:color="auto"/>
        <w:bottom w:val="none" w:sz="0" w:space="0" w:color="auto"/>
        <w:right w:val="none" w:sz="0" w:space="0" w:color="auto"/>
      </w:divBdr>
    </w:div>
    <w:div w:id="2024622036">
      <w:bodyDiv w:val="1"/>
      <w:marLeft w:val="0"/>
      <w:marRight w:val="0"/>
      <w:marTop w:val="0"/>
      <w:marBottom w:val="0"/>
      <w:divBdr>
        <w:top w:val="none" w:sz="0" w:space="0" w:color="auto"/>
        <w:left w:val="none" w:sz="0" w:space="0" w:color="auto"/>
        <w:bottom w:val="none" w:sz="0" w:space="0" w:color="auto"/>
        <w:right w:val="none" w:sz="0" w:space="0" w:color="auto"/>
      </w:divBdr>
    </w:div>
    <w:div w:id="2075622783">
      <w:bodyDiv w:val="1"/>
      <w:marLeft w:val="0"/>
      <w:marRight w:val="0"/>
      <w:marTop w:val="0"/>
      <w:marBottom w:val="0"/>
      <w:divBdr>
        <w:top w:val="none" w:sz="0" w:space="0" w:color="auto"/>
        <w:left w:val="none" w:sz="0" w:space="0" w:color="auto"/>
        <w:bottom w:val="none" w:sz="0" w:space="0" w:color="auto"/>
        <w:right w:val="none" w:sz="0" w:space="0" w:color="auto"/>
      </w:divBdr>
    </w:div>
    <w:div w:id="2118329912">
      <w:bodyDiv w:val="1"/>
      <w:marLeft w:val="0"/>
      <w:marRight w:val="0"/>
      <w:marTop w:val="0"/>
      <w:marBottom w:val="0"/>
      <w:divBdr>
        <w:top w:val="none" w:sz="0" w:space="0" w:color="auto"/>
        <w:left w:val="none" w:sz="0" w:space="0" w:color="auto"/>
        <w:bottom w:val="none" w:sz="0" w:space="0" w:color="auto"/>
        <w:right w:val="none" w:sz="0" w:space="0" w:color="auto"/>
      </w:divBdr>
      <w:divsChild>
        <w:div w:id="501243927">
          <w:marLeft w:val="0"/>
          <w:marRight w:val="0"/>
          <w:marTop w:val="0"/>
          <w:marBottom w:val="0"/>
          <w:divBdr>
            <w:top w:val="none" w:sz="0" w:space="0" w:color="auto"/>
            <w:left w:val="none" w:sz="0" w:space="0" w:color="auto"/>
            <w:bottom w:val="none" w:sz="0" w:space="0" w:color="auto"/>
            <w:right w:val="none" w:sz="0" w:space="0" w:color="auto"/>
          </w:divBdr>
          <w:divsChild>
            <w:div w:id="1515194029">
              <w:marLeft w:val="0"/>
              <w:marRight w:val="0"/>
              <w:marTop w:val="0"/>
              <w:marBottom w:val="0"/>
              <w:divBdr>
                <w:top w:val="none" w:sz="0" w:space="0" w:color="auto"/>
                <w:left w:val="none" w:sz="0" w:space="0" w:color="auto"/>
                <w:bottom w:val="none" w:sz="0" w:space="0" w:color="auto"/>
                <w:right w:val="none" w:sz="0" w:space="0" w:color="auto"/>
              </w:divBdr>
              <w:divsChild>
                <w:div w:id="1073701967">
                  <w:marLeft w:val="0"/>
                  <w:marRight w:val="0"/>
                  <w:marTop w:val="0"/>
                  <w:marBottom w:val="0"/>
                  <w:divBdr>
                    <w:top w:val="none" w:sz="0" w:space="0" w:color="auto"/>
                    <w:left w:val="none" w:sz="0" w:space="0" w:color="auto"/>
                    <w:bottom w:val="none" w:sz="0" w:space="0" w:color="auto"/>
                    <w:right w:val="none" w:sz="0" w:space="0" w:color="auto"/>
                  </w:divBdr>
                  <w:divsChild>
                    <w:div w:id="1230261979">
                      <w:marLeft w:val="0"/>
                      <w:marRight w:val="0"/>
                      <w:marTop w:val="0"/>
                      <w:marBottom w:val="0"/>
                      <w:divBdr>
                        <w:top w:val="none" w:sz="0" w:space="0" w:color="auto"/>
                        <w:left w:val="none" w:sz="0" w:space="0" w:color="auto"/>
                        <w:bottom w:val="none" w:sz="0" w:space="0" w:color="auto"/>
                        <w:right w:val="none" w:sz="0" w:space="0" w:color="auto"/>
                      </w:divBdr>
                      <w:divsChild>
                        <w:div w:id="1809542387">
                          <w:marLeft w:val="0"/>
                          <w:marRight w:val="0"/>
                          <w:marTop w:val="0"/>
                          <w:marBottom w:val="0"/>
                          <w:divBdr>
                            <w:top w:val="none" w:sz="0" w:space="0" w:color="auto"/>
                            <w:left w:val="none" w:sz="0" w:space="0" w:color="auto"/>
                            <w:bottom w:val="none" w:sz="0" w:space="0" w:color="auto"/>
                            <w:right w:val="none" w:sz="0" w:space="0" w:color="auto"/>
                          </w:divBdr>
                          <w:divsChild>
                            <w:div w:id="14022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7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3.sv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e3931be-7344-4de1-9ae6-42475dc491f7}" enabled="0" method="" siteId="{9e3931be-7344-4de1-9ae6-42475dc491f7}" removed="1"/>
</clbl:labelList>
</file>