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951" w:type="dxa"/>
        <w:tblBorders>
          <w:top w:val="single" w:sz="8" w:space="0" w:color="050ABC"/>
          <w:left w:val="none" w:sz="0" w:space="0" w:color="auto"/>
          <w:bottom w:val="single" w:sz="8" w:space="0" w:color="050ABC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6804"/>
      </w:tblGrid>
      <w:tr w:rsidR="00F83BC9" w14:paraId="35B5C559" w14:textId="77777777">
        <w:trPr>
          <w:trHeight w:val="563"/>
        </w:trPr>
        <w:tc>
          <w:tcPr>
            <w:tcW w:w="6804" w:type="dxa"/>
          </w:tcPr>
          <w:p w14:paraId="03FDABD5" w14:textId="77777777" w:rsidR="00F83BC9" w:rsidRPr="00F83BC9" w:rsidRDefault="00EF0554" w:rsidP="00F83BC9">
            <w:pPr>
              <w:pStyle w:val="Title"/>
              <w:rPr>
                <w:rFonts w:ascii="Arial" w:hAnsi="Arial" w:cs="Arial"/>
                <w:color w:val="000090"/>
                <w:sz w:val="44"/>
              </w:rPr>
            </w:pPr>
            <w:r>
              <w:rPr>
                <w:rFonts w:ascii="Times New Roman" w:hAnsi="Times New Roman"/>
                <w:noProof/>
                <w:color w:val="00009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89CB6ED" wp14:editId="1F226A7B">
                      <wp:simplePos x="0" y="0"/>
                      <wp:positionH relativeFrom="column">
                        <wp:posOffset>-1467485</wp:posOffset>
                      </wp:positionH>
                      <wp:positionV relativeFrom="paragraph">
                        <wp:posOffset>-108585</wp:posOffset>
                      </wp:positionV>
                      <wp:extent cx="1143000" cy="1045845"/>
                      <wp:effectExtent l="0" t="0" r="3810" b="444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045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5A0CFE" w14:textId="77777777" w:rsidR="00E03D47" w:rsidRDefault="00E03D47" w:rsidP="00F83BC9">
                                  <w:r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018E0167" wp14:editId="3FD876AE">
                                        <wp:extent cx="796290" cy="814639"/>
                                        <wp:effectExtent l="25400" t="0" r="0" b="0"/>
                                        <wp:docPr id="4" name="Picture 3" descr="decsylogo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decsylogo.jpg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05058" cy="82360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9CB6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115.55pt;margin-top:-8.55pt;width:90pt;height:82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" filled="f" stroked="f">
                      <v:textbox>
                        <w:txbxContent>
                          <w:p w14:paraId="4B5A0CFE" w14:textId="77777777" w:rsidR="00E03D47" w:rsidRDefault="00E03D47" w:rsidP="00F83BC9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018E0167" wp14:editId="3FD876AE">
                                  <wp:extent cx="796290" cy="814639"/>
                                  <wp:effectExtent l="25400" t="0" r="0" b="0"/>
                                  <wp:docPr id="4" name="Picture 3" descr="decsy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ecsylogo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5058" cy="8236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3BC9" w:rsidRPr="00516191">
              <w:rPr>
                <w:rFonts w:ascii="Arial" w:hAnsi="Arial" w:cs="Arial"/>
                <w:color w:val="000090"/>
                <w:sz w:val="44"/>
              </w:rPr>
              <w:t>Development Education Centre</w:t>
            </w:r>
          </w:p>
        </w:tc>
      </w:tr>
    </w:tbl>
    <w:p w14:paraId="1960BF4D" w14:textId="77777777" w:rsidR="00F83BC9" w:rsidRPr="00516191" w:rsidRDefault="00EF0554" w:rsidP="00F83BC9">
      <w:pPr>
        <w:pStyle w:val="Title"/>
        <w:rPr>
          <w:b w:val="0"/>
          <w:color w:val="000090"/>
          <w:sz w:val="32"/>
          <w:szCs w:val="32"/>
        </w:rPr>
      </w:pPr>
      <w:r>
        <w:rPr>
          <w:b w:val="0"/>
          <w:noProof/>
          <w:color w:val="0000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5BB5FF" wp14:editId="0761ABCA">
                <wp:simplePos x="0" y="0"/>
                <wp:positionH relativeFrom="column">
                  <wp:posOffset>2057400</wp:posOffset>
                </wp:positionH>
                <wp:positionV relativeFrom="paragraph">
                  <wp:posOffset>44450</wp:posOffset>
                </wp:positionV>
                <wp:extent cx="2743200" cy="410845"/>
                <wp:effectExtent l="0" t="0" r="3810" b="190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10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F0503" w14:textId="77777777" w:rsidR="00E03D47" w:rsidRPr="00516191" w:rsidRDefault="00E03D47" w:rsidP="00F83BC9">
                            <w:pPr>
                              <w:jc w:val="center"/>
                              <w:rPr>
                                <w:rFonts w:ascii="Arial" w:hAnsi="Arial" w:cs="Arial"/>
                                <w:color w:val="000090"/>
                                <w:sz w:val="28"/>
                                <w:szCs w:val="28"/>
                              </w:rPr>
                            </w:pPr>
                            <w:r w:rsidRPr="00516191">
                              <w:rPr>
                                <w:rFonts w:ascii="Arial" w:hAnsi="Arial" w:cs="Arial"/>
                                <w:color w:val="000090"/>
                                <w:sz w:val="28"/>
                                <w:szCs w:val="28"/>
                              </w:rPr>
                              <w:t>(South Yorkshire)</w:t>
                            </w:r>
                          </w:p>
                          <w:p w14:paraId="15300F78" w14:textId="77777777" w:rsidR="00E03D47" w:rsidRPr="00332B01" w:rsidRDefault="00E03D47" w:rsidP="00F83BC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BB5FF" id="Text Box 4" o:spid="_x0000_s1027" type="#_x0000_t202" style="position:absolute;left:0;text-align:left;margin-left:162pt;margin-top:3.5pt;width:3in;height:3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" filled="f" stroked="f">
                <v:textbox>
                  <w:txbxContent>
                    <w:p w14:paraId="22BF0503" w14:textId="77777777" w:rsidR="00E03D47" w:rsidRPr="00516191" w:rsidRDefault="00E03D47" w:rsidP="00F83BC9">
                      <w:pPr>
                        <w:jc w:val="center"/>
                        <w:rPr>
                          <w:rFonts w:ascii="Arial" w:hAnsi="Arial" w:cs="Arial"/>
                          <w:color w:val="000090"/>
                          <w:sz w:val="28"/>
                          <w:szCs w:val="28"/>
                        </w:rPr>
                      </w:pPr>
                      <w:r w:rsidRPr="00516191">
                        <w:rPr>
                          <w:rFonts w:ascii="Arial" w:hAnsi="Arial" w:cs="Arial"/>
                          <w:color w:val="000090"/>
                          <w:sz w:val="28"/>
                          <w:szCs w:val="28"/>
                        </w:rPr>
                        <w:t>(South Yorkshire)</w:t>
                      </w:r>
                    </w:p>
                    <w:p w14:paraId="15300F78" w14:textId="77777777" w:rsidR="00E03D47" w:rsidRPr="00332B01" w:rsidRDefault="00E03D47" w:rsidP="00F83BC9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97A9E4" w14:textId="77777777" w:rsidR="00F83BC9" w:rsidRPr="00516191" w:rsidRDefault="00F83BC9" w:rsidP="00F83BC9">
      <w:pPr>
        <w:tabs>
          <w:tab w:val="left" w:pos="4275"/>
          <w:tab w:val="left" w:pos="6810"/>
        </w:tabs>
        <w:rPr>
          <w:rFonts w:ascii="MS Serif" w:hAnsi="MS Serif"/>
          <w:color w:val="000090"/>
          <w:sz w:val="44"/>
          <w:szCs w:val="44"/>
        </w:rPr>
      </w:pPr>
      <w:r w:rsidRPr="00516191">
        <w:rPr>
          <w:rFonts w:ascii="MS Serif" w:hAnsi="MS Serif"/>
          <w:color w:val="000090"/>
          <w:sz w:val="32"/>
        </w:rPr>
        <w:tab/>
      </w:r>
      <w:r w:rsidRPr="00516191">
        <w:rPr>
          <w:rFonts w:ascii="MS Serif" w:hAnsi="MS Serif"/>
          <w:color w:val="000090"/>
          <w:sz w:val="32"/>
        </w:rPr>
        <w:tab/>
      </w:r>
    </w:p>
    <w:p w14:paraId="685D5D27" w14:textId="0142A00A" w:rsidR="00A822C9" w:rsidRPr="00E03D47" w:rsidRDefault="00EF0554" w:rsidP="00E03D47">
      <w:pPr>
        <w:rPr>
          <w:rFonts w:asciiTheme="majorHAnsi" w:hAnsiTheme="majorHAnsi" w:cs="Calibri"/>
          <w:b/>
          <w:szCs w:val="32"/>
        </w:rPr>
      </w:pPr>
      <w:r>
        <w:rPr>
          <w:rFonts w:ascii="MS Serif" w:hAnsi="MS Serif"/>
          <w:b/>
          <w:noProof/>
          <w:color w:val="000090"/>
          <w:sz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08280B" wp14:editId="58F508A8">
                <wp:simplePos x="0" y="0"/>
                <wp:positionH relativeFrom="column">
                  <wp:posOffset>5715000</wp:posOffset>
                </wp:positionH>
                <wp:positionV relativeFrom="paragraph">
                  <wp:posOffset>27305</wp:posOffset>
                </wp:positionV>
                <wp:extent cx="685800" cy="228600"/>
                <wp:effectExtent l="0" t="2540" r="381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30EDD8" w14:textId="77777777" w:rsidR="00E03D47" w:rsidRPr="00332B01" w:rsidRDefault="00E03D47" w:rsidP="00F83BC9">
                            <w:pPr>
                              <w:pStyle w:val="Heading1"/>
                              <w:rPr>
                                <w:sz w:val="28"/>
                                <w:szCs w:val="28"/>
                              </w:rPr>
                            </w:pPr>
                            <w:r w:rsidRPr="00441CB1">
                              <w:t xml:space="preserve">With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8280B" id="Text Box 5" o:spid="_x0000_s1028" type="#_x0000_t202" style="position:absolute;margin-left:450pt;margin-top:2.15pt;width:54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" filled="f" stroked="f">
                <v:textbox inset=",7.2pt,,7.2pt">
                  <w:txbxContent>
                    <w:p w14:paraId="5630EDD8" w14:textId="77777777" w:rsidR="00E03D47" w:rsidRPr="00332B01" w:rsidRDefault="00E03D47" w:rsidP="00F83BC9">
                      <w:pPr>
                        <w:pStyle w:val="Heading1"/>
                        <w:rPr>
                          <w:sz w:val="28"/>
                          <w:szCs w:val="28"/>
                        </w:rPr>
                      </w:pPr>
                      <w:r w:rsidRPr="00441CB1">
                        <w:t xml:space="preserve">With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822C9" w:rsidRPr="00E03D47">
        <w:rPr>
          <w:rFonts w:asciiTheme="majorHAnsi" w:hAnsiTheme="majorHAnsi" w:cs="Calibri"/>
          <w:b/>
          <w:szCs w:val="32"/>
        </w:rPr>
        <w:t>JOB DESCRIPTION</w:t>
      </w:r>
      <w:r w:rsidR="002C7D16">
        <w:rPr>
          <w:rFonts w:asciiTheme="majorHAnsi" w:hAnsiTheme="majorHAnsi" w:cs="Calibri"/>
          <w:b/>
          <w:szCs w:val="32"/>
        </w:rPr>
        <w:t xml:space="preserve"> </w:t>
      </w:r>
    </w:p>
    <w:p w14:paraId="60CB8C64" w14:textId="77777777" w:rsidR="00A822C9" w:rsidRPr="00A822C9" w:rsidRDefault="00A822C9" w:rsidP="00A822C9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Cs w:val="32"/>
        </w:rPr>
      </w:pPr>
    </w:p>
    <w:p w14:paraId="497B01B3" w14:textId="0D238DE2" w:rsidR="001E56DF" w:rsidRDefault="000218BF" w:rsidP="00A822C9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Cs w:val="32"/>
        </w:rPr>
      </w:pPr>
      <w:r>
        <w:rPr>
          <w:rFonts w:asciiTheme="majorHAnsi" w:hAnsiTheme="majorHAnsi" w:cs="Calibri"/>
          <w:szCs w:val="32"/>
        </w:rPr>
        <w:t>Job Title:</w:t>
      </w:r>
      <w:r w:rsidR="00A822C9" w:rsidRPr="00A822C9">
        <w:rPr>
          <w:rFonts w:asciiTheme="majorHAnsi" w:hAnsiTheme="majorHAnsi" w:cs="Calibri"/>
          <w:szCs w:val="32"/>
        </w:rPr>
        <w:t> </w:t>
      </w:r>
      <w:r w:rsidR="00A30323">
        <w:rPr>
          <w:rFonts w:asciiTheme="majorHAnsi" w:hAnsiTheme="majorHAnsi" w:cs="Calibri"/>
          <w:szCs w:val="32"/>
        </w:rPr>
        <w:t xml:space="preserve">Project Manager ‘For all our children </w:t>
      </w:r>
      <w:r w:rsidR="00CF4C4D">
        <w:rPr>
          <w:rFonts w:asciiTheme="majorHAnsi" w:hAnsiTheme="majorHAnsi" w:cstheme="majorHAnsi"/>
          <w:szCs w:val="32"/>
        </w:rPr>
        <w:t>–</w:t>
      </w:r>
      <w:r w:rsidR="00A30323">
        <w:rPr>
          <w:rFonts w:asciiTheme="majorHAnsi" w:hAnsiTheme="majorHAnsi" w:cs="Calibri"/>
          <w:szCs w:val="32"/>
        </w:rPr>
        <w:t xml:space="preserve"> dramatic enquiry and the climate emergency’ </w:t>
      </w:r>
    </w:p>
    <w:p w14:paraId="023B4CF7" w14:textId="27C73F3E" w:rsidR="00A30323" w:rsidRDefault="001E56DF" w:rsidP="00A822C9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Cs w:val="32"/>
        </w:rPr>
      </w:pPr>
      <w:r w:rsidRPr="00F66650">
        <w:rPr>
          <w:rFonts w:asciiTheme="majorHAnsi" w:hAnsiTheme="majorHAnsi" w:cs="Calibri"/>
          <w:szCs w:val="32"/>
        </w:rPr>
        <w:t>Hours of work and leave:</w:t>
      </w:r>
      <w:r>
        <w:rPr>
          <w:rFonts w:asciiTheme="majorHAnsi" w:hAnsiTheme="majorHAnsi" w:cs="Calibri"/>
          <w:i/>
          <w:szCs w:val="32"/>
        </w:rPr>
        <w:t xml:space="preserve"> </w:t>
      </w:r>
      <w:r w:rsidR="00A30323" w:rsidRPr="0059266E">
        <w:rPr>
          <w:rFonts w:asciiTheme="majorHAnsi" w:hAnsiTheme="majorHAnsi" w:cs="Calibri"/>
          <w:szCs w:val="32"/>
        </w:rPr>
        <w:t>12 hours</w:t>
      </w:r>
      <w:r w:rsidR="00A30323">
        <w:rPr>
          <w:rFonts w:asciiTheme="majorHAnsi" w:hAnsiTheme="majorHAnsi" w:cs="Calibri"/>
          <w:szCs w:val="32"/>
        </w:rPr>
        <w:t xml:space="preserve"> </w:t>
      </w:r>
      <w:r w:rsidRPr="00577F8E">
        <w:rPr>
          <w:rFonts w:asciiTheme="majorHAnsi" w:hAnsiTheme="majorHAnsi" w:cs="Calibri"/>
          <w:szCs w:val="32"/>
        </w:rPr>
        <w:t>for 2 years</w:t>
      </w:r>
      <w:r w:rsidR="00A30323">
        <w:rPr>
          <w:rFonts w:asciiTheme="majorHAnsi" w:hAnsiTheme="majorHAnsi" w:cs="Calibri"/>
          <w:szCs w:val="32"/>
        </w:rPr>
        <w:t xml:space="preserve"> fixed term (linking to the project’s lifespan)</w:t>
      </w:r>
    </w:p>
    <w:p w14:paraId="68D7F8F2" w14:textId="3F78394E" w:rsidR="009134CA" w:rsidRPr="00577F8E" w:rsidRDefault="001E56DF" w:rsidP="00A822C9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Cs w:val="32"/>
        </w:rPr>
      </w:pPr>
      <w:r w:rsidRPr="00577F8E">
        <w:rPr>
          <w:rFonts w:asciiTheme="majorHAnsi" w:hAnsiTheme="majorHAnsi" w:cs="Calibri"/>
          <w:szCs w:val="32"/>
        </w:rPr>
        <w:t xml:space="preserve">Holiday </w:t>
      </w:r>
      <w:r w:rsidR="009B27C6">
        <w:rPr>
          <w:rFonts w:asciiTheme="majorHAnsi" w:hAnsiTheme="majorHAnsi" w:cs="Calibri"/>
          <w:szCs w:val="32"/>
        </w:rPr>
        <w:t xml:space="preserve">entitlement: </w:t>
      </w:r>
      <w:r w:rsidRPr="00577F8E">
        <w:rPr>
          <w:rFonts w:asciiTheme="majorHAnsi" w:hAnsiTheme="majorHAnsi" w:cs="Calibri"/>
          <w:szCs w:val="32"/>
        </w:rPr>
        <w:t xml:space="preserve">25 days plus bank holidays </w:t>
      </w:r>
      <w:r w:rsidR="009B27C6">
        <w:rPr>
          <w:rFonts w:asciiTheme="majorHAnsi" w:hAnsiTheme="majorHAnsi" w:cs="Calibri"/>
          <w:szCs w:val="32"/>
        </w:rPr>
        <w:t>(</w:t>
      </w:r>
      <w:r w:rsidRPr="00577F8E">
        <w:rPr>
          <w:rFonts w:asciiTheme="majorHAnsi" w:hAnsiTheme="majorHAnsi" w:cs="Calibri"/>
          <w:szCs w:val="32"/>
        </w:rPr>
        <w:t>pro rata</w:t>
      </w:r>
      <w:r w:rsidR="009B27C6">
        <w:rPr>
          <w:rFonts w:asciiTheme="majorHAnsi" w:hAnsiTheme="majorHAnsi" w:cs="Calibri"/>
          <w:szCs w:val="32"/>
        </w:rPr>
        <w:t>)</w:t>
      </w:r>
      <w:r w:rsidRPr="00577F8E">
        <w:rPr>
          <w:rFonts w:asciiTheme="majorHAnsi" w:hAnsiTheme="majorHAnsi" w:cs="Calibri"/>
          <w:szCs w:val="32"/>
        </w:rPr>
        <w:t>.</w:t>
      </w:r>
    </w:p>
    <w:p w14:paraId="7924B61A" w14:textId="0B001EDC" w:rsidR="001E56DF" w:rsidRPr="00577F8E" w:rsidRDefault="009134CA" w:rsidP="00A822C9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Cs w:val="32"/>
        </w:rPr>
      </w:pPr>
      <w:r w:rsidRPr="00577F8E">
        <w:rPr>
          <w:rFonts w:asciiTheme="majorHAnsi" w:hAnsiTheme="majorHAnsi" w:cs="Calibri"/>
          <w:szCs w:val="32"/>
        </w:rPr>
        <w:t xml:space="preserve">Location: </w:t>
      </w:r>
      <w:r w:rsidR="00A30323">
        <w:rPr>
          <w:rFonts w:asciiTheme="majorHAnsi" w:hAnsiTheme="majorHAnsi" w:cs="Calibri"/>
          <w:szCs w:val="32"/>
        </w:rPr>
        <w:t>In commuting distance of Sheffield (specifically working with 7 partner schools in Sheffield, Rotherham and Nottinghamshire)</w:t>
      </w:r>
    </w:p>
    <w:p w14:paraId="4FB69214" w14:textId="6409D35C" w:rsidR="00A822C9" w:rsidRDefault="001E56DF" w:rsidP="00A822C9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Cs w:val="32"/>
        </w:rPr>
      </w:pPr>
      <w:r>
        <w:rPr>
          <w:rFonts w:asciiTheme="majorHAnsi" w:hAnsiTheme="majorHAnsi" w:cs="Calibri"/>
          <w:szCs w:val="32"/>
        </w:rPr>
        <w:t>Salary</w:t>
      </w:r>
      <w:r w:rsidRPr="00CF4C4D">
        <w:rPr>
          <w:rFonts w:asciiTheme="majorHAnsi" w:hAnsiTheme="majorHAnsi" w:cs="Calibri"/>
          <w:szCs w:val="32"/>
        </w:rPr>
        <w:t xml:space="preserve">: </w:t>
      </w:r>
      <w:r w:rsidR="00577F8E" w:rsidRPr="0059266E">
        <w:rPr>
          <w:rFonts w:asciiTheme="majorHAnsi" w:hAnsiTheme="majorHAnsi" w:cs="Calibri"/>
          <w:szCs w:val="32"/>
        </w:rPr>
        <w:t>£</w:t>
      </w:r>
      <w:r w:rsidR="00B22874">
        <w:rPr>
          <w:rFonts w:asciiTheme="majorHAnsi" w:hAnsiTheme="majorHAnsi" w:cs="Calibri"/>
          <w:szCs w:val="32"/>
        </w:rPr>
        <w:t>34,000 (pro rata)</w:t>
      </w:r>
    </w:p>
    <w:p w14:paraId="219DB7DD" w14:textId="77777777" w:rsidR="001E56DF" w:rsidRPr="00A822C9" w:rsidRDefault="001E56DF" w:rsidP="00A822C9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Cs w:val="32"/>
        </w:rPr>
      </w:pPr>
    </w:p>
    <w:p w14:paraId="5357C0D0" w14:textId="0CA023F1" w:rsidR="00A30323" w:rsidRPr="00A30323" w:rsidRDefault="002C7D16" w:rsidP="00A30323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Cs w:val="32"/>
          <w:lang w:val="en-GB"/>
        </w:rPr>
      </w:pPr>
      <w:r w:rsidRPr="00F5548A">
        <w:rPr>
          <w:rFonts w:asciiTheme="majorHAnsi" w:hAnsiTheme="majorHAnsi" w:cs="Calibri"/>
          <w:b/>
          <w:szCs w:val="32"/>
        </w:rPr>
        <w:t>1.</w:t>
      </w:r>
      <w:r w:rsidRPr="00F5548A">
        <w:rPr>
          <w:rFonts w:asciiTheme="majorHAnsi" w:hAnsiTheme="majorHAnsi" w:cs="Calibri"/>
          <w:b/>
          <w:szCs w:val="32"/>
        </w:rPr>
        <w:tab/>
      </w:r>
      <w:r w:rsidR="000218BF" w:rsidRPr="00F5548A">
        <w:rPr>
          <w:rFonts w:asciiTheme="majorHAnsi" w:hAnsiTheme="majorHAnsi" w:cs="Calibri"/>
          <w:b/>
          <w:szCs w:val="32"/>
        </w:rPr>
        <w:t>Main Purpose</w:t>
      </w:r>
      <w:r w:rsidR="00A822C9" w:rsidRPr="00F5548A">
        <w:rPr>
          <w:rFonts w:asciiTheme="majorHAnsi" w:hAnsiTheme="majorHAnsi" w:cs="Calibri"/>
          <w:b/>
          <w:szCs w:val="32"/>
        </w:rPr>
        <w:t>:</w:t>
      </w:r>
      <w:r w:rsidR="009134CA">
        <w:rPr>
          <w:rFonts w:asciiTheme="majorHAnsi" w:hAnsiTheme="majorHAnsi" w:cs="Calibri"/>
          <w:b/>
          <w:szCs w:val="32"/>
        </w:rPr>
        <w:t xml:space="preserve"> </w:t>
      </w:r>
      <w:r w:rsidR="00A30323" w:rsidRPr="00A30323">
        <w:rPr>
          <w:rFonts w:asciiTheme="majorHAnsi" w:hAnsiTheme="majorHAnsi" w:cs="Calibri"/>
          <w:szCs w:val="32"/>
          <w:lang w:val="en-GB"/>
        </w:rPr>
        <w:t>To lead the co</w:t>
      </w:r>
      <w:r w:rsidR="00CF4C4D">
        <w:rPr>
          <w:rFonts w:asciiTheme="majorHAnsi" w:hAnsiTheme="majorHAnsi" w:cs="Calibri"/>
          <w:szCs w:val="32"/>
          <w:lang w:val="en-GB"/>
        </w:rPr>
        <w:t>-</w:t>
      </w:r>
      <w:r w:rsidR="00A30323" w:rsidRPr="00A30323">
        <w:rPr>
          <w:rFonts w:asciiTheme="majorHAnsi" w:hAnsiTheme="majorHAnsi" w:cs="Calibri"/>
          <w:szCs w:val="32"/>
          <w:lang w:val="en-GB"/>
        </w:rPr>
        <w:t>ordination, delivery and evaluation of a high-impact project that uses drama-based pedagogy and Philosophy for Children (P4C) to engage primary teachers and pupils in Climate Change Education (CCE). The Project Manager will foster equitable partnerships between DECSY, arts organisations (</w:t>
      </w:r>
      <w:proofErr w:type="spellStart"/>
      <w:r w:rsidR="00A30323" w:rsidRPr="00A30323">
        <w:rPr>
          <w:rFonts w:asciiTheme="majorHAnsi" w:hAnsiTheme="majorHAnsi" w:cs="Calibri"/>
          <w:szCs w:val="32"/>
          <w:lang w:val="en-GB"/>
        </w:rPr>
        <w:t>Growtheatre</w:t>
      </w:r>
      <w:proofErr w:type="spellEnd"/>
      <w:r w:rsidR="00A30323" w:rsidRPr="00A30323">
        <w:rPr>
          <w:rFonts w:asciiTheme="majorHAnsi" w:hAnsiTheme="majorHAnsi" w:cs="Calibri"/>
          <w:szCs w:val="32"/>
          <w:lang w:val="en-GB"/>
        </w:rPr>
        <w:t xml:space="preserve"> and Voz Theatre) and seven partner schools to embed arts-based learning into the primary curriculum.</w:t>
      </w:r>
    </w:p>
    <w:p w14:paraId="2A0EE1C2" w14:textId="688CC8D9" w:rsidR="002C7D16" w:rsidRDefault="002C7D16" w:rsidP="00A822C9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Cs w:val="32"/>
        </w:rPr>
      </w:pPr>
    </w:p>
    <w:p w14:paraId="5C1554B0" w14:textId="768F8ACC" w:rsidR="002C7D16" w:rsidRPr="00F5548A" w:rsidRDefault="002C7D16" w:rsidP="00A822C9">
      <w:pPr>
        <w:widowControl w:val="0"/>
        <w:autoSpaceDE w:val="0"/>
        <w:autoSpaceDN w:val="0"/>
        <w:adjustRightInd w:val="0"/>
        <w:rPr>
          <w:rFonts w:asciiTheme="majorHAnsi" w:hAnsiTheme="majorHAnsi" w:cs="Calibri"/>
          <w:b/>
          <w:szCs w:val="32"/>
        </w:rPr>
      </w:pPr>
      <w:r w:rsidRPr="00F5548A">
        <w:rPr>
          <w:rFonts w:asciiTheme="majorHAnsi" w:hAnsiTheme="majorHAnsi" w:cs="Calibri"/>
          <w:b/>
          <w:szCs w:val="32"/>
        </w:rPr>
        <w:t>2.</w:t>
      </w:r>
      <w:r w:rsidR="00CF4C4D">
        <w:rPr>
          <w:rFonts w:asciiTheme="majorHAnsi" w:hAnsiTheme="majorHAnsi" w:cs="Calibri"/>
          <w:b/>
          <w:szCs w:val="32"/>
        </w:rPr>
        <w:tab/>
      </w:r>
      <w:r w:rsidR="000218BF" w:rsidRPr="00F5548A">
        <w:rPr>
          <w:rFonts w:asciiTheme="majorHAnsi" w:hAnsiTheme="majorHAnsi" w:cs="Calibri"/>
          <w:b/>
          <w:szCs w:val="32"/>
        </w:rPr>
        <w:t>Accountability:</w:t>
      </w:r>
      <w:r w:rsidR="000218BF" w:rsidRPr="00F5548A">
        <w:rPr>
          <w:rFonts w:asciiTheme="majorHAnsi" w:hAnsiTheme="majorHAnsi" w:cs="Calibri"/>
          <w:b/>
          <w:szCs w:val="32"/>
        </w:rPr>
        <w:tab/>
      </w:r>
    </w:p>
    <w:p w14:paraId="395EBA2E" w14:textId="470E66B5" w:rsidR="00A822C9" w:rsidRDefault="00A822C9" w:rsidP="00A822C9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Cs w:val="32"/>
        </w:rPr>
      </w:pPr>
      <w:r w:rsidRPr="00A822C9">
        <w:rPr>
          <w:rFonts w:asciiTheme="majorHAnsi" w:hAnsiTheme="majorHAnsi" w:cs="Calibri"/>
          <w:szCs w:val="32"/>
        </w:rPr>
        <w:t>To be accountable to the Executive Committee</w:t>
      </w:r>
      <w:r w:rsidR="009B27C6">
        <w:rPr>
          <w:rFonts w:asciiTheme="majorHAnsi" w:hAnsiTheme="majorHAnsi" w:cs="Calibri"/>
          <w:szCs w:val="32"/>
        </w:rPr>
        <w:t xml:space="preserve"> of Trustees</w:t>
      </w:r>
      <w:r w:rsidRPr="00A822C9">
        <w:rPr>
          <w:rFonts w:asciiTheme="majorHAnsi" w:hAnsiTheme="majorHAnsi" w:cs="Calibri"/>
          <w:szCs w:val="32"/>
        </w:rPr>
        <w:t xml:space="preserve"> of DECSY.</w:t>
      </w:r>
    </w:p>
    <w:p w14:paraId="715B54A3" w14:textId="77777777" w:rsidR="00B23E58" w:rsidRPr="00F5548A" w:rsidRDefault="00B23E58" w:rsidP="00B23E58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Cs w:val="32"/>
          <w:lang w:val="en-GB"/>
        </w:rPr>
      </w:pPr>
    </w:p>
    <w:p w14:paraId="20989E5F" w14:textId="0755EA30" w:rsidR="00A822C9" w:rsidRPr="00317938" w:rsidRDefault="000218BF" w:rsidP="00317938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Theme="majorHAnsi" w:hAnsiTheme="majorHAnsi" w:cs="Calibri"/>
          <w:b/>
          <w:szCs w:val="32"/>
        </w:rPr>
      </w:pPr>
      <w:r w:rsidRPr="00317938">
        <w:rPr>
          <w:rFonts w:asciiTheme="majorHAnsi" w:hAnsiTheme="majorHAnsi" w:cs="Calibri"/>
          <w:b/>
          <w:szCs w:val="32"/>
        </w:rPr>
        <w:t>Main Duties</w:t>
      </w:r>
      <w:r w:rsidR="00A30323">
        <w:rPr>
          <w:rFonts w:asciiTheme="majorHAnsi" w:hAnsiTheme="majorHAnsi" w:cs="Calibri"/>
          <w:b/>
          <w:szCs w:val="32"/>
        </w:rPr>
        <w:t>:</w:t>
      </w:r>
    </w:p>
    <w:p w14:paraId="5F90688E" w14:textId="7BCCA16D" w:rsidR="00A30323" w:rsidRPr="00A30323" w:rsidRDefault="00A30323" w:rsidP="00A30323">
      <w:pPr>
        <w:numPr>
          <w:ilvl w:val="0"/>
          <w:numId w:val="39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303030"/>
          <w:lang w:eastAsia="en-GB"/>
        </w:rPr>
      </w:pPr>
      <w:r w:rsidRPr="00A30323">
        <w:rPr>
          <w:rFonts w:asciiTheme="majorHAnsi" w:eastAsia="Times New Roman" w:hAnsiTheme="majorHAnsi" w:cstheme="majorHAnsi"/>
          <w:b/>
          <w:bCs/>
          <w:color w:val="303030"/>
          <w:lang w:eastAsia="en-GB"/>
        </w:rPr>
        <w:t>Partnership Co</w:t>
      </w:r>
      <w:r w:rsidR="00CF4C4D">
        <w:rPr>
          <w:rFonts w:asciiTheme="majorHAnsi" w:eastAsia="Times New Roman" w:hAnsiTheme="majorHAnsi" w:cstheme="majorHAnsi"/>
          <w:b/>
          <w:bCs/>
          <w:color w:val="303030"/>
          <w:lang w:eastAsia="en-GB"/>
        </w:rPr>
        <w:t>-</w:t>
      </w:r>
      <w:r w:rsidRPr="00A30323">
        <w:rPr>
          <w:rFonts w:asciiTheme="majorHAnsi" w:eastAsia="Times New Roman" w:hAnsiTheme="majorHAnsi" w:cstheme="majorHAnsi"/>
          <w:b/>
          <w:bCs/>
          <w:color w:val="303030"/>
          <w:lang w:eastAsia="en-GB"/>
        </w:rPr>
        <w:t>ordination:</w:t>
      </w:r>
      <w:r w:rsidRPr="00A30323">
        <w:rPr>
          <w:rFonts w:asciiTheme="majorHAnsi" w:eastAsia="Times New Roman" w:hAnsiTheme="majorHAnsi" w:cstheme="majorHAnsi"/>
          <w:color w:val="303030"/>
          <w:lang w:eastAsia="en-GB"/>
        </w:rPr>
        <w:t xml:space="preserve"> Act as the primary link between DECSY, the two partner arts </w:t>
      </w:r>
      <w:proofErr w:type="spellStart"/>
      <w:r w:rsidRPr="00A30323">
        <w:rPr>
          <w:rFonts w:asciiTheme="majorHAnsi" w:eastAsia="Times New Roman" w:hAnsiTheme="majorHAnsi" w:cstheme="majorHAnsi"/>
          <w:color w:val="303030"/>
          <w:lang w:eastAsia="en-GB"/>
        </w:rPr>
        <w:t>organisations</w:t>
      </w:r>
      <w:proofErr w:type="spellEnd"/>
      <w:r w:rsidRPr="00A30323">
        <w:rPr>
          <w:rFonts w:asciiTheme="majorHAnsi" w:eastAsia="Times New Roman" w:hAnsiTheme="majorHAnsi" w:cstheme="majorHAnsi"/>
          <w:color w:val="303030"/>
          <w:lang w:eastAsia="en-GB"/>
        </w:rPr>
        <w:t xml:space="preserve"> and the Senior Leadership Teams (SLTs) of the seven participating </w:t>
      </w:r>
      <w:r>
        <w:rPr>
          <w:rFonts w:asciiTheme="majorHAnsi" w:eastAsia="Times New Roman" w:hAnsiTheme="majorHAnsi" w:cstheme="majorHAnsi"/>
          <w:color w:val="303030"/>
          <w:lang w:eastAsia="en-GB"/>
        </w:rPr>
        <w:t xml:space="preserve">primary </w:t>
      </w:r>
      <w:r w:rsidRPr="00A30323">
        <w:rPr>
          <w:rFonts w:asciiTheme="majorHAnsi" w:eastAsia="Times New Roman" w:hAnsiTheme="majorHAnsi" w:cstheme="majorHAnsi"/>
          <w:color w:val="303030"/>
          <w:lang w:eastAsia="en-GB"/>
        </w:rPr>
        <w:t>schools.</w:t>
      </w:r>
    </w:p>
    <w:p w14:paraId="4208024D" w14:textId="350FD330" w:rsidR="00A30323" w:rsidRPr="00A30323" w:rsidRDefault="00A30323" w:rsidP="00A30323">
      <w:pPr>
        <w:numPr>
          <w:ilvl w:val="0"/>
          <w:numId w:val="39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303030"/>
          <w:lang w:eastAsia="en-GB"/>
        </w:rPr>
      </w:pPr>
      <w:r w:rsidRPr="00A30323">
        <w:rPr>
          <w:rFonts w:asciiTheme="majorHAnsi" w:eastAsia="Times New Roman" w:hAnsiTheme="majorHAnsi" w:cstheme="majorHAnsi"/>
          <w:b/>
          <w:bCs/>
          <w:color w:val="303030"/>
          <w:lang w:eastAsia="en-GB"/>
        </w:rPr>
        <w:t>Pro</w:t>
      </w:r>
      <w:r w:rsidR="00CF4C4D">
        <w:rPr>
          <w:rFonts w:asciiTheme="majorHAnsi" w:eastAsia="Times New Roman" w:hAnsiTheme="majorHAnsi" w:cstheme="majorHAnsi"/>
          <w:b/>
          <w:bCs/>
          <w:color w:val="303030"/>
          <w:lang w:eastAsia="en-GB"/>
        </w:rPr>
        <w:t>ject</w:t>
      </w:r>
      <w:r w:rsidRPr="00A30323">
        <w:rPr>
          <w:rFonts w:asciiTheme="majorHAnsi" w:eastAsia="Times New Roman" w:hAnsiTheme="majorHAnsi" w:cstheme="majorHAnsi"/>
          <w:b/>
          <w:bCs/>
          <w:color w:val="303030"/>
          <w:lang w:eastAsia="en-GB"/>
        </w:rPr>
        <w:t xml:space="preserve"> Delivery:</w:t>
      </w:r>
      <w:r w:rsidRPr="00A30323">
        <w:rPr>
          <w:rFonts w:asciiTheme="majorHAnsi" w:eastAsia="Times New Roman" w:hAnsiTheme="majorHAnsi" w:cstheme="majorHAnsi"/>
          <w:color w:val="303030"/>
          <w:lang w:eastAsia="en-GB"/>
        </w:rPr>
        <w:t xml:space="preserve"> Oversee the scheduling and logistics of the professional learning model, including three residentials, full</w:t>
      </w:r>
      <w:r w:rsidR="00CF4C4D">
        <w:rPr>
          <w:rFonts w:asciiTheme="majorHAnsi" w:eastAsia="Times New Roman" w:hAnsiTheme="majorHAnsi" w:cstheme="majorHAnsi"/>
          <w:color w:val="303030"/>
          <w:lang w:eastAsia="en-GB"/>
        </w:rPr>
        <w:t>-</w:t>
      </w:r>
      <w:r>
        <w:rPr>
          <w:rFonts w:asciiTheme="majorHAnsi" w:eastAsia="Times New Roman" w:hAnsiTheme="majorHAnsi" w:cstheme="majorHAnsi"/>
          <w:color w:val="303030"/>
          <w:lang w:eastAsia="en-GB"/>
        </w:rPr>
        <w:t xml:space="preserve"> and half-</w:t>
      </w:r>
      <w:r w:rsidRPr="00A30323">
        <w:rPr>
          <w:rFonts w:asciiTheme="majorHAnsi" w:eastAsia="Times New Roman" w:hAnsiTheme="majorHAnsi" w:cstheme="majorHAnsi"/>
          <w:color w:val="303030"/>
          <w:lang w:eastAsia="en-GB"/>
        </w:rPr>
        <w:t>day training sessions, and intensive in-school support (co-planning, modelling and mentoring).</w:t>
      </w:r>
    </w:p>
    <w:p w14:paraId="484D2155" w14:textId="3B2597E7" w:rsidR="00A30323" w:rsidRPr="00A30323" w:rsidRDefault="00A30323" w:rsidP="00A30323">
      <w:pPr>
        <w:numPr>
          <w:ilvl w:val="0"/>
          <w:numId w:val="39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303030"/>
          <w:lang w:eastAsia="en-GB"/>
        </w:rPr>
      </w:pPr>
      <w:r w:rsidRPr="00A30323">
        <w:rPr>
          <w:rFonts w:asciiTheme="majorHAnsi" w:eastAsia="Times New Roman" w:hAnsiTheme="majorHAnsi" w:cstheme="majorHAnsi"/>
          <w:b/>
          <w:bCs/>
          <w:color w:val="303030"/>
          <w:lang w:eastAsia="en-GB"/>
        </w:rPr>
        <w:t>Teacher Development:</w:t>
      </w:r>
      <w:r w:rsidRPr="00A30323">
        <w:rPr>
          <w:rFonts w:asciiTheme="majorHAnsi" w:eastAsia="Times New Roman" w:hAnsiTheme="majorHAnsi" w:cstheme="majorHAnsi"/>
          <w:color w:val="303030"/>
          <w:lang w:eastAsia="en-GB"/>
        </w:rPr>
        <w:t xml:space="preserve"> Support teachers in integrating techniques such as </w:t>
      </w:r>
      <w:r>
        <w:rPr>
          <w:rFonts w:asciiTheme="majorHAnsi" w:eastAsia="Times New Roman" w:hAnsiTheme="majorHAnsi" w:cstheme="majorHAnsi"/>
          <w:color w:val="303030"/>
          <w:lang w:eastAsia="en-GB"/>
        </w:rPr>
        <w:t xml:space="preserve">Philosophy for Children, </w:t>
      </w:r>
      <w:r w:rsidRPr="00A30323">
        <w:rPr>
          <w:rFonts w:asciiTheme="majorHAnsi" w:eastAsia="Times New Roman" w:hAnsiTheme="majorHAnsi" w:cstheme="majorHAnsi"/>
          <w:color w:val="303030"/>
          <w:lang w:eastAsia="en-GB"/>
        </w:rPr>
        <w:t>Mantle of the Expert, Theatre of the Oppressed and Creative Outdoor Learning into their everyday practice.</w:t>
      </w:r>
    </w:p>
    <w:p w14:paraId="5204A028" w14:textId="27F93C05" w:rsidR="00A30323" w:rsidRPr="00A30323" w:rsidRDefault="00A30323" w:rsidP="00A30323">
      <w:pPr>
        <w:numPr>
          <w:ilvl w:val="0"/>
          <w:numId w:val="39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303030"/>
          <w:lang w:eastAsia="en-GB"/>
        </w:rPr>
      </w:pPr>
      <w:r w:rsidRPr="00A30323">
        <w:rPr>
          <w:rFonts w:asciiTheme="majorHAnsi" w:eastAsia="Times New Roman" w:hAnsiTheme="majorHAnsi" w:cstheme="majorHAnsi"/>
          <w:b/>
          <w:bCs/>
          <w:color w:val="303030"/>
          <w:lang w:eastAsia="en-GB"/>
        </w:rPr>
        <w:t>Anti-Racist Leadership:</w:t>
      </w:r>
      <w:r w:rsidRPr="00A30323">
        <w:rPr>
          <w:rFonts w:asciiTheme="majorHAnsi" w:eastAsia="Times New Roman" w:hAnsiTheme="majorHAnsi" w:cstheme="majorHAnsi"/>
          <w:color w:val="303030"/>
          <w:lang w:eastAsia="en-GB"/>
        </w:rPr>
        <w:t xml:space="preserve"> Ensure anti-racism and climate justice are central to project planning and delivery</w:t>
      </w:r>
      <w:r>
        <w:rPr>
          <w:rFonts w:asciiTheme="majorHAnsi" w:eastAsia="Times New Roman" w:hAnsiTheme="majorHAnsi" w:cstheme="majorHAnsi"/>
          <w:color w:val="303030"/>
          <w:lang w:eastAsia="en-GB"/>
        </w:rPr>
        <w:t>.</w:t>
      </w:r>
    </w:p>
    <w:p w14:paraId="1680F60D" w14:textId="053EA721" w:rsidR="00A30323" w:rsidRPr="00A30323" w:rsidRDefault="00A30323" w:rsidP="00A30323">
      <w:pPr>
        <w:numPr>
          <w:ilvl w:val="0"/>
          <w:numId w:val="39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303030"/>
          <w:lang w:eastAsia="en-GB"/>
        </w:rPr>
      </w:pPr>
      <w:r w:rsidRPr="00A30323">
        <w:rPr>
          <w:rFonts w:asciiTheme="majorHAnsi" w:eastAsia="Times New Roman" w:hAnsiTheme="majorHAnsi" w:cstheme="majorHAnsi"/>
          <w:b/>
          <w:bCs/>
          <w:color w:val="303030"/>
          <w:lang w:eastAsia="en-GB"/>
        </w:rPr>
        <w:t>Evaluation and Reflection:</w:t>
      </w:r>
      <w:r w:rsidRPr="00A30323">
        <w:rPr>
          <w:rFonts w:asciiTheme="majorHAnsi" w:eastAsia="Times New Roman" w:hAnsiTheme="majorHAnsi" w:cstheme="majorHAnsi"/>
          <w:color w:val="303030"/>
          <w:lang w:eastAsia="en-GB"/>
        </w:rPr>
        <w:t xml:space="preserve"> Co</w:t>
      </w:r>
      <w:r w:rsidR="00CF4C4D">
        <w:rPr>
          <w:rFonts w:asciiTheme="majorHAnsi" w:eastAsia="Times New Roman" w:hAnsiTheme="majorHAnsi" w:cstheme="majorHAnsi"/>
          <w:color w:val="303030"/>
          <w:lang w:eastAsia="en-GB"/>
        </w:rPr>
        <w:t>-</w:t>
      </w:r>
      <w:r w:rsidRPr="00A30323">
        <w:rPr>
          <w:rFonts w:asciiTheme="majorHAnsi" w:eastAsia="Times New Roman" w:hAnsiTheme="majorHAnsi" w:cstheme="majorHAnsi"/>
          <w:color w:val="303030"/>
          <w:lang w:eastAsia="en-GB"/>
        </w:rPr>
        <w:t>ordinate the project’s reflective practice framework, facilitating the use of Gibbs’ reflective cycle and audio/written diaries to gather evidence against the core enquiry questions.</w:t>
      </w:r>
    </w:p>
    <w:p w14:paraId="6C6C0A31" w14:textId="1ACC491B" w:rsidR="00A30323" w:rsidRPr="00A30323" w:rsidRDefault="00A30323" w:rsidP="00A30323">
      <w:pPr>
        <w:numPr>
          <w:ilvl w:val="0"/>
          <w:numId w:val="39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303030"/>
          <w:lang w:eastAsia="en-GB"/>
        </w:rPr>
      </w:pPr>
      <w:r w:rsidRPr="00A30323">
        <w:rPr>
          <w:rFonts w:asciiTheme="majorHAnsi" w:eastAsia="Times New Roman" w:hAnsiTheme="majorHAnsi" w:cstheme="majorHAnsi"/>
          <w:b/>
          <w:bCs/>
          <w:color w:val="303030"/>
          <w:lang w:eastAsia="en-GB"/>
        </w:rPr>
        <w:t>Financial &amp; Grant Management:</w:t>
      </w:r>
      <w:r w:rsidRPr="00A30323">
        <w:rPr>
          <w:rFonts w:asciiTheme="majorHAnsi" w:eastAsia="Times New Roman" w:hAnsiTheme="majorHAnsi" w:cstheme="majorHAnsi"/>
          <w:color w:val="303030"/>
          <w:lang w:eastAsia="en-GB"/>
        </w:rPr>
        <w:t xml:space="preserve"> Manage the project budget, ensuring all expenditure aligns with </w:t>
      </w:r>
      <w:r>
        <w:rPr>
          <w:rFonts w:asciiTheme="majorHAnsi" w:eastAsia="Times New Roman" w:hAnsiTheme="majorHAnsi" w:cstheme="majorHAnsi"/>
          <w:color w:val="303030"/>
          <w:lang w:eastAsia="en-GB"/>
        </w:rPr>
        <w:t xml:space="preserve">funder </w:t>
      </w:r>
      <w:r w:rsidRPr="00A30323">
        <w:rPr>
          <w:rFonts w:asciiTheme="majorHAnsi" w:eastAsia="Times New Roman" w:hAnsiTheme="majorHAnsi" w:cstheme="majorHAnsi"/>
          <w:color w:val="303030"/>
          <w:lang w:eastAsia="en-GB"/>
        </w:rPr>
        <w:t>guidelines and reporting requirements.</w:t>
      </w:r>
    </w:p>
    <w:p w14:paraId="07CFDFDB" w14:textId="77777777" w:rsidR="00A30323" w:rsidRPr="00A30323" w:rsidRDefault="00A30323" w:rsidP="00A30323">
      <w:pPr>
        <w:numPr>
          <w:ilvl w:val="0"/>
          <w:numId w:val="39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303030"/>
          <w:lang w:eastAsia="en-GB"/>
        </w:rPr>
      </w:pPr>
      <w:r w:rsidRPr="00A30323">
        <w:rPr>
          <w:rFonts w:asciiTheme="majorHAnsi" w:eastAsia="Times New Roman" w:hAnsiTheme="majorHAnsi" w:cstheme="majorHAnsi"/>
          <w:b/>
          <w:bCs/>
          <w:color w:val="303030"/>
          <w:lang w:eastAsia="en-GB"/>
        </w:rPr>
        <w:t>Safeguarding and GDPR:</w:t>
      </w:r>
      <w:r w:rsidRPr="00A30323">
        <w:rPr>
          <w:rFonts w:asciiTheme="majorHAnsi" w:eastAsia="Times New Roman" w:hAnsiTheme="majorHAnsi" w:cstheme="majorHAnsi"/>
          <w:color w:val="303030"/>
          <w:lang w:eastAsia="en-GB"/>
        </w:rPr>
        <w:t xml:space="preserve"> Oversee safeguarding procedures for all project staff and practitioners, ensuring compliance with school policies and data protection regulations.</w:t>
      </w:r>
    </w:p>
    <w:p w14:paraId="36EC3E88" w14:textId="77777777" w:rsidR="00A30323" w:rsidRDefault="00A30323" w:rsidP="00A30323">
      <w:pPr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303030"/>
          <w:lang w:eastAsia="en-GB"/>
        </w:rPr>
      </w:pPr>
      <w:r>
        <w:rPr>
          <w:rFonts w:asciiTheme="majorHAnsi" w:eastAsia="Times New Roman" w:hAnsiTheme="majorHAnsi" w:cstheme="majorHAnsi"/>
          <w:b/>
          <w:bCs/>
          <w:color w:val="303030"/>
          <w:lang w:eastAsia="en-GB"/>
        </w:rPr>
        <w:t>Funder</w:t>
      </w:r>
      <w:r w:rsidRPr="00A30323">
        <w:rPr>
          <w:rFonts w:asciiTheme="majorHAnsi" w:eastAsia="Times New Roman" w:hAnsiTheme="majorHAnsi" w:cstheme="majorHAnsi"/>
          <w:b/>
          <w:bCs/>
          <w:color w:val="303030"/>
          <w:lang w:eastAsia="en-GB"/>
        </w:rPr>
        <w:t xml:space="preserve"> Liaison:</w:t>
      </w:r>
      <w:r w:rsidRPr="00A30323">
        <w:rPr>
          <w:rFonts w:asciiTheme="majorHAnsi" w:eastAsia="Times New Roman" w:hAnsiTheme="majorHAnsi" w:cstheme="majorHAnsi"/>
          <w:color w:val="303030"/>
          <w:lang w:eastAsia="en-GB"/>
        </w:rPr>
        <w:t xml:space="preserve"> Represent the project at the Funder Cohort Learning </w:t>
      </w:r>
      <w:proofErr w:type="spellStart"/>
      <w:r w:rsidRPr="00A30323">
        <w:rPr>
          <w:rFonts w:asciiTheme="majorHAnsi" w:eastAsia="Times New Roman" w:hAnsiTheme="majorHAnsi" w:cstheme="majorHAnsi"/>
          <w:color w:val="303030"/>
          <w:lang w:eastAsia="en-GB"/>
        </w:rPr>
        <w:t>Programme</w:t>
      </w:r>
      <w:proofErr w:type="spellEnd"/>
      <w:r w:rsidRPr="00A30323">
        <w:rPr>
          <w:rFonts w:asciiTheme="majorHAnsi" w:eastAsia="Times New Roman" w:hAnsiTheme="majorHAnsi" w:cstheme="majorHAnsi"/>
          <w:color w:val="303030"/>
          <w:lang w:eastAsia="en-GB"/>
        </w:rPr>
        <w:t xml:space="preserve"> meetings and ensure the project remains aligned with </w:t>
      </w:r>
      <w:r>
        <w:rPr>
          <w:rFonts w:asciiTheme="majorHAnsi" w:eastAsia="Times New Roman" w:hAnsiTheme="majorHAnsi" w:cstheme="majorHAnsi"/>
          <w:color w:val="303030"/>
          <w:lang w:eastAsia="en-GB"/>
        </w:rPr>
        <w:t>the funder’s</w:t>
      </w:r>
      <w:r w:rsidRPr="00A30323">
        <w:rPr>
          <w:rFonts w:asciiTheme="majorHAnsi" w:eastAsia="Times New Roman" w:hAnsiTheme="majorHAnsi" w:cstheme="majorHAnsi"/>
          <w:color w:val="303030"/>
          <w:lang w:eastAsia="en-GB"/>
        </w:rPr>
        <w:t xml:space="preserve"> priorities.</w:t>
      </w:r>
    </w:p>
    <w:p w14:paraId="195CC21F" w14:textId="2C414CFD" w:rsidR="000E5711" w:rsidRPr="00A30323" w:rsidRDefault="00E03D47" w:rsidP="00A30323">
      <w:pPr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303030"/>
          <w:lang w:eastAsia="en-GB"/>
        </w:rPr>
      </w:pPr>
      <w:r w:rsidRPr="00A30323">
        <w:rPr>
          <w:rFonts w:asciiTheme="majorHAnsi" w:hAnsiTheme="majorHAnsi" w:cs="Calibri"/>
          <w:b/>
          <w:szCs w:val="32"/>
        </w:rPr>
        <w:t>General:</w:t>
      </w:r>
      <w:r w:rsidR="00A30323">
        <w:rPr>
          <w:rFonts w:ascii="Times New Roman" w:eastAsia="Times New Roman" w:hAnsi="Times New Roman" w:cs="Times New Roman"/>
          <w:color w:val="303030"/>
          <w:lang w:eastAsia="en-GB"/>
        </w:rPr>
        <w:t xml:space="preserve"> </w:t>
      </w:r>
      <w:r w:rsidR="00CF4C4D">
        <w:rPr>
          <w:rFonts w:asciiTheme="majorHAnsi" w:hAnsiTheme="majorHAnsi" w:cs="Calibri"/>
          <w:szCs w:val="32"/>
        </w:rPr>
        <w:t>C</w:t>
      </w:r>
      <w:r w:rsidR="000E5711" w:rsidRPr="00A30323">
        <w:rPr>
          <w:rFonts w:asciiTheme="majorHAnsi" w:hAnsiTheme="majorHAnsi" w:cs="Calibri"/>
          <w:szCs w:val="32"/>
        </w:rPr>
        <w:t>arry out other duties within the character of this Job Description, as defined by the Executive Committee and agreed with the other DECSY staff members.</w:t>
      </w:r>
    </w:p>
    <w:p w14:paraId="06C26D81" w14:textId="77777777" w:rsidR="00160963" w:rsidRPr="00990934" w:rsidRDefault="00160963" w:rsidP="00A822C9">
      <w:pPr>
        <w:rPr>
          <w:rFonts w:asciiTheme="majorHAnsi" w:hAnsiTheme="majorHAnsi"/>
          <w:i/>
        </w:rPr>
      </w:pPr>
    </w:p>
    <w:sectPr w:rsidR="00160963" w:rsidRPr="00990934" w:rsidSect="00E03D47">
      <w:footerReference w:type="even" r:id="rId9"/>
      <w:footerReference w:type="default" r:id="rId10"/>
      <w:pgSz w:w="11900" w:h="16840"/>
      <w:pgMar w:top="567" w:right="985" w:bottom="567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EED38" w14:textId="77777777" w:rsidR="00FD1146" w:rsidRDefault="00FD1146" w:rsidP="00F5548A">
      <w:r>
        <w:separator/>
      </w:r>
    </w:p>
  </w:endnote>
  <w:endnote w:type="continuationSeparator" w:id="0">
    <w:p w14:paraId="6BC8BA42" w14:textId="77777777" w:rsidR="00FD1146" w:rsidRDefault="00FD1146" w:rsidP="00F55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erif">
    <w:altName w:val="Calibri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54DBD" w14:textId="77777777" w:rsidR="00F5548A" w:rsidRDefault="00F5548A" w:rsidP="00202F8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196DC" w14:textId="77777777" w:rsidR="00F5548A" w:rsidRDefault="00F5548A" w:rsidP="00F554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4ACEF" w14:textId="77777777" w:rsidR="00F5548A" w:rsidRDefault="00F5548A" w:rsidP="00202F8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6A06">
      <w:rPr>
        <w:rStyle w:val="PageNumber"/>
        <w:noProof/>
      </w:rPr>
      <w:t>1</w:t>
    </w:r>
    <w:r>
      <w:rPr>
        <w:rStyle w:val="PageNumber"/>
      </w:rPr>
      <w:fldChar w:fldCharType="end"/>
    </w:r>
  </w:p>
  <w:p w14:paraId="5782F8EE" w14:textId="77777777" w:rsidR="00F5548A" w:rsidRDefault="00F5548A" w:rsidP="00F5548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E34C6" w14:textId="77777777" w:rsidR="00FD1146" w:rsidRDefault="00FD1146" w:rsidP="00F5548A">
      <w:r>
        <w:separator/>
      </w:r>
    </w:p>
  </w:footnote>
  <w:footnote w:type="continuationSeparator" w:id="0">
    <w:p w14:paraId="127A5808" w14:textId="77777777" w:rsidR="00FD1146" w:rsidRDefault="00FD1146" w:rsidP="00F55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36F4"/>
    <w:multiLevelType w:val="hybridMultilevel"/>
    <w:tmpl w:val="E1D2D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72004"/>
    <w:multiLevelType w:val="hybridMultilevel"/>
    <w:tmpl w:val="DFD6B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05F7A"/>
    <w:multiLevelType w:val="hybridMultilevel"/>
    <w:tmpl w:val="2EE08B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F5518"/>
    <w:multiLevelType w:val="multilevel"/>
    <w:tmpl w:val="88DE0E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C31767A"/>
    <w:multiLevelType w:val="hybridMultilevel"/>
    <w:tmpl w:val="DCCAC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CF2420"/>
    <w:multiLevelType w:val="hybridMultilevel"/>
    <w:tmpl w:val="4EDE0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F27AB"/>
    <w:multiLevelType w:val="multilevel"/>
    <w:tmpl w:val="5A82BB8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97130"/>
    <w:multiLevelType w:val="hybridMultilevel"/>
    <w:tmpl w:val="391EA4F0"/>
    <w:lvl w:ilvl="0" w:tplc="9104A8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56D9E"/>
    <w:multiLevelType w:val="hybridMultilevel"/>
    <w:tmpl w:val="44B2C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A2119"/>
    <w:multiLevelType w:val="hybridMultilevel"/>
    <w:tmpl w:val="00A864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8527BC"/>
    <w:multiLevelType w:val="hybridMultilevel"/>
    <w:tmpl w:val="2B281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26560"/>
    <w:multiLevelType w:val="hybridMultilevel"/>
    <w:tmpl w:val="66BA70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843641"/>
    <w:multiLevelType w:val="hybridMultilevel"/>
    <w:tmpl w:val="449ED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847F7"/>
    <w:multiLevelType w:val="multilevel"/>
    <w:tmpl w:val="8222CC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685782F"/>
    <w:multiLevelType w:val="hybridMultilevel"/>
    <w:tmpl w:val="E9AC2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70874"/>
    <w:multiLevelType w:val="hybridMultilevel"/>
    <w:tmpl w:val="DB44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A32A8"/>
    <w:multiLevelType w:val="multilevel"/>
    <w:tmpl w:val="1AC0AA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793311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DFF128C"/>
    <w:multiLevelType w:val="hybridMultilevel"/>
    <w:tmpl w:val="790680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F9752B"/>
    <w:multiLevelType w:val="hybridMultilevel"/>
    <w:tmpl w:val="95FED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65950"/>
    <w:multiLevelType w:val="hybridMultilevel"/>
    <w:tmpl w:val="50C88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4007D"/>
    <w:multiLevelType w:val="hybridMultilevel"/>
    <w:tmpl w:val="D0B68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2C4C66"/>
    <w:multiLevelType w:val="multilevel"/>
    <w:tmpl w:val="7284A2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94E517C"/>
    <w:multiLevelType w:val="hybridMultilevel"/>
    <w:tmpl w:val="7D4AE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7A771F"/>
    <w:multiLevelType w:val="hybridMultilevel"/>
    <w:tmpl w:val="7E563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803AEE"/>
    <w:multiLevelType w:val="hybridMultilevel"/>
    <w:tmpl w:val="FC54C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D39B1"/>
    <w:multiLevelType w:val="hybridMultilevel"/>
    <w:tmpl w:val="D5444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487C77"/>
    <w:multiLevelType w:val="hybridMultilevel"/>
    <w:tmpl w:val="690A3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41076"/>
    <w:multiLevelType w:val="multilevel"/>
    <w:tmpl w:val="6D4C69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7EB7469"/>
    <w:multiLevelType w:val="hybridMultilevel"/>
    <w:tmpl w:val="5A82BB8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634938"/>
    <w:multiLevelType w:val="hybridMultilevel"/>
    <w:tmpl w:val="480E9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117DFD"/>
    <w:multiLevelType w:val="hybridMultilevel"/>
    <w:tmpl w:val="37FE72AC"/>
    <w:lvl w:ilvl="0" w:tplc="9104A8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3148F"/>
    <w:multiLevelType w:val="multilevel"/>
    <w:tmpl w:val="88DE0E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3E90B71"/>
    <w:multiLevelType w:val="hybridMultilevel"/>
    <w:tmpl w:val="512C80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6C3338"/>
    <w:multiLevelType w:val="hybridMultilevel"/>
    <w:tmpl w:val="6944E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E7344"/>
    <w:multiLevelType w:val="hybridMultilevel"/>
    <w:tmpl w:val="6ABAF87C"/>
    <w:lvl w:ilvl="0" w:tplc="9104A8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11128"/>
    <w:multiLevelType w:val="multilevel"/>
    <w:tmpl w:val="BD22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4E3E03"/>
    <w:multiLevelType w:val="hybridMultilevel"/>
    <w:tmpl w:val="7EF26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EC6B53"/>
    <w:multiLevelType w:val="hybridMultilevel"/>
    <w:tmpl w:val="538A5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893005">
    <w:abstractNumId w:val="9"/>
  </w:num>
  <w:num w:numId="2" w16cid:durableId="1387727321">
    <w:abstractNumId w:val="11"/>
  </w:num>
  <w:num w:numId="3" w16cid:durableId="1747800409">
    <w:abstractNumId w:val="4"/>
  </w:num>
  <w:num w:numId="4" w16cid:durableId="828407706">
    <w:abstractNumId w:val="18"/>
  </w:num>
  <w:num w:numId="5" w16cid:durableId="937951432">
    <w:abstractNumId w:val="24"/>
  </w:num>
  <w:num w:numId="6" w16cid:durableId="148138996">
    <w:abstractNumId w:val="33"/>
  </w:num>
  <w:num w:numId="7" w16cid:durableId="1228764639">
    <w:abstractNumId w:val="37"/>
  </w:num>
  <w:num w:numId="8" w16cid:durableId="2047244533">
    <w:abstractNumId w:val="30"/>
  </w:num>
  <w:num w:numId="9" w16cid:durableId="469592935">
    <w:abstractNumId w:val="10"/>
  </w:num>
  <w:num w:numId="10" w16cid:durableId="145712233">
    <w:abstractNumId w:val="27"/>
  </w:num>
  <w:num w:numId="11" w16cid:durableId="1393432584">
    <w:abstractNumId w:val="21"/>
  </w:num>
  <w:num w:numId="12" w16cid:durableId="1503011430">
    <w:abstractNumId w:val="26"/>
  </w:num>
  <w:num w:numId="13" w16cid:durableId="253324554">
    <w:abstractNumId w:val="20"/>
  </w:num>
  <w:num w:numId="14" w16cid:durableId="635455944">
    <w:abstractNumId w:val="23"/>
  </w:num>
  <w:num w:numId="15" w16cid:durableId="745956824">
    <w:abstractNumId w:val="2"/>
  </w:num>
  <w:num w:numId="16" w16cid:durableId="136537471">
    <w:abstractNumId w:val="3"/>
  </w:num>
  <w:num w:numId="17" w16cid:durableId="845748978">
    <w:abstractNumId w:val="31"/>
  </w:num>
  <w:num w:numId="18" w16cid:durableId="2067752507">
    <w:abstractNumId w:val="15"/>
  </w:num>
  <w:num w:numId="19" w16cid:durableId="1782411226">
    <w:abstractNumId w:val="25"/>
  </w:num>
  <w:num w:numId="20" w16cid:durableId="623777856">
    <w:abstractNumId w:val="16"/>
  </w:num>
  <w:num w:numId="21" w16cid:durableId="1241478922">
    <w:abstractNumId w:val="22"/>
  </w:num>
  <w:num w:numId="22" w16cid:durableId="175268779">
    <w:abstractNumId w:val="28"/>
  </w:num>
  <w:num w:numId="23" w16cid:durableId="1312517534">
    <w:abstractNumId w:val="13"/>
  </w:num>
  <w:num w:numId="24" w16cid:durableId="187572735">
    <w:abstractNumId w:val="0"/>
  </w:num>
  <w:num w:numId="25" w16cid:durableId="1956133315">
    <w:abstractNumId w:val="12"/>
  </w:num>
  <w:num w:numId="26" w16cid:durableId="1298954551">
    <w:abstractNumId w:val="14"/>
  </w:num>
  <w:num w:numId="27" w16cid:durableId="1806199740">
    <w:abstractNumId w:val="35"/>
  </w:num>
  <w:num w:numId="28" w16cid:durableId="1204633495">
    <w:abstractNumId w:val="7"/>
  </w:num>
  <w:num w:numId="29" w16cid:durableId="655259334">
    <w:abstractNumId w:val="19"/>
  </w:num>
  <w:num w:numId="30" w16cid:durableId="647443386">
    <w:abstractNumId w:val="5"/>
  </w:num>
  <w:num w:numId="31" w16cid:durableId="103237703">
    <w:abstractNumId w:val="32"/>
  </w:num>
  <w:num w:numId="32" w16cid:durableId="1300381077">
    <w:abstractNumId w:val="29"/>
  </w:num>
  <w:num w:numId="33" w16cid:durableId="1320306118">
    <w:abstractNumId w:val="8"/>
  </w:num>
  <w:num w:numId="34" w16cid:durableId="2039043681">
    <w:abstractNumId w:val="17"/>
  </w:num>
  <w:num w:numId="35" w16cid:durableId="1246453458">
    <w:abstractNumId w:val="1"/>
  </w:num>
  <w:num w:numId="36" w16cid:durableId="1254509875">
    <w:abstractNumId w:val="6"/>
  </w:num>
  <w:num w:numId="37" w16cid:durableId="1110203464">
    <w:abstractNumId w:val="34"/>
  </w:num>
  <w:num w:numId="38" w16cid:durableId="2120905624">
    <w:abstractNumId w:val="38"/>
  </w:num>
  <w:num w:numId="39" w16cid:durableId="200188462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B0"/>
    <w:rsid w:val="00010BB4"/>
    <w:rsid w:val="000218BF"/>
    <w:rsid w:val="00024B46"/>
    <w:rsid w:val="00034EFB"/>
    <w:rsid w:val="000E5711"/>
    <w:rsid w:val="000F043A"/>
    <w:rsid w:val="00160963"/>
    <w:rsid w:val="00181EB0"/>
    <w:rsid w:val="001E56DF"/>
    <w:rsid w:val="001F2B16"/>
    <w:rsid w:val="00202F86"/>
    <w:rsid w:val="00215EB5"/>
    <w:rsid w:val="002579E5"/>
    <w:rsid w:val="002C7D16"/>
    <w:rsid w:val="002D324B"/>
    <w:rsid w:val="002D687A"/>
    <w:rsid w:val="002E19EE"/>
    <w:rsid w:val="00317938"/>
    <w:rsid w:val="0033189A"/>
    <w:rsid w:val="003E0B0A"/>
    <w:rsid w:val="00445887"/>
    <w:rsid w:val="00466A7F"/>
    <w:rsid w:val="004A059E"/>
    <w:rsid w:val="004D5CDD"/>
    <w:rsid w:val="00510895"/>
    <w:rsid w:val="005369D8"/>
    <w:rsid w:val="0054098C"/>
    <w:rsid w:val="00577F8E"/>
    <w:rsid w:val="00590B1F"/>
    <w:rsid w:val="0059266E"/>
    <w:rsid w:val="005E7A93"/>
    <w:rsid w:val="005F152B"/>
    <w:rsid w:val="00625D91"/>
    <w:rsid w:val="006677B3"/>
    <w:rsid w:val="0069217E"/>
    <w:rsid w:val="00693EBD"/>
    <w:rsid w:val="006A2643"/>
    <w:rsid w:val="006C45A7"/>
    <w:rsid w:val="007A514A"/>
    <w:rsid w:val="007B70D2"/>
    <w:rsid w:val="007F09E0"/>
    <w:rsid w:val="00851026"/>
    <w:rsid w:val="00860A83"/>
    <w:rsid w:val="00885D03"/>
    <w:rsid w:val="008C4352"/>
    <w:rsid w:val="009134CA"/>
    <w:rsid w:val="00960489"/>
    <w:rsid w:val="00990934"/>
    <w:rsid w:val="009B27C6"/>
    <w:rsid w:val="009C6D82"/>
    <w:rsid w:val="00A06DE9"/>
    <w:rsid w:val="00A10D9B"/>
    <w:rsid w:val="00A26DEC"/>
    <w:rsid w:val="00A30323"/>
    <w:rsid w:val="00A44D37"/>
    <w:rsid w:val="00A4596C"/>
    <w:rsid w:val="00A822C9"/>
    <w:rsid w:val="00A857B5"/>
    <w:rsid w:val="00A93969"/>
    <w:rsid w:val="00AA46C5"/>
    <w:rsid w:val="00AD5906"/>
    <w:rsid w:val="00B22874"/>
    <w:rsid w:val="00B23E58"/>
    <w:rsid w:val="00BA121A"/>
    <w:rsid w:val="00C00D0E"/>
    <w:rsid w:val="00C07CDE"/>
    <w:rsid w:val="00C1326E"/>
    <w:rsid w:val="00C34FF1"/>
    <w:rsid w:val="00C749CA"/>
    <w:rsid w:val="00C90A72"/>
    <w:rsid w:val="00CD62A4"/>
    <w:rsid w:val="00CF408B"/>
    <w:rsid w:val="00CF4C4D"/>
    <w:rsid w:val="00D36A06"/>
    <w:rsid w:val="00DF4BB4"/>
    <w:rsid w:val="00E03D47"/>
    <w:rsid w:val="00E41B4F"/>
    <w:rsid w:val="00E907B5"/>
    <w:rsid w:val="00EB419B"/>
    <w:rsid w:val="00EF0554"/>
    <w:rsid w:val="00F21AE9"/>
    <w:rsid w:val="00F5548A"/>
    <w:rsid w:val="00F61DFC"/>
    <w:rsid w:val="00F66650"/>
    <w:rsid w:val="00F72DDC"/>
    <w:rsid w:val="00F83BC9"/>
    <w:rsid w:val="00FD11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333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B72"/>
  </w:style>
  <w:style w:type="paragraph" w:styleId="Heading1">
    <w:name w:val="heading 1"/>
    <w:basedOn w:val="Normal"/>
    <w:next w:val="Normal"/>
    <w:link w:val="Heading1Char"/>
    <w:qFormat/>
    <w:rsid w:val="00F83BC9"/>
    <w:pPr>
      <w:keepNext/>
      <w:jc w:val="center"/>
      <w:outlineLvl w:val="0"/>
    </w:pPr>
    <w:rPr>
      <w:rFonts w:ascii="MS Serif" w:eastAsia="Times New Roman" w:hAnsi="MS Serif" w:cs="Times New Roman"/>
      <w:b/>
      <w:sz w:val="4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3BC9"/>
    <w:rPr>
      <w:rFonts w:ascii="MS Serif" w:eastAsia="Times New Roman" w:hAnsi="MS Serif" w:cs="Times New Roman"/>
      <w:b/>
      <w:sz w:val="40"/>
      <w:szCs w:val="20"/>
      <w:lang w:val="en-GB" w:eastAsia="en-GB"/>
    </w:rPr>
  </w:style>
  <w:style w:type="paragraph" w:styleId="Title">
    <w:name w:val="Title"/>
    <w:basedOn w:val="Normal"/>
    <w:link w:val="TitleChar"/>
    <w:qFormat/>
    <w:rsid w:val="00F83BC9"/>
    <w:pPr>
      <w:jc w:val="center"/>
    </w:pPr>
    <w:rPr>
      <w:rFonts w:ascii="MS Serif" w:eastAsia="Times New Roman" w:hAnsi="MS Serif" w:cs="Times New Roman"/>
      <w:b/>
      <w:sz w:val="40"/>
      <w:szCs w:val="20"/>
      <w:lang w:val="en-GB" w:eastAsia="en-GB"/>
    </w:rPr>
  </w:style>
  <w:style w:type="character" w:customStyle="1" w:styleId="TitleChar">
    <w:name w:val="Title Char"/>
    <w:basedOn w:val="DefaultParagraphFont"/>
    <w:link w:val="Title"/>
    <w:rsid w:val="00F83BC9"/>
    <w:rPr>
      <w:rFonts w:ascii="MS Serif" w:eastAsia="Times New Roman" w:hAnsi="MS Serif" w:cs="Times New Roman"/>
      <w:b/>
      <w:sz w:val="40"/>
      <w:szCs w:val="20"/>
      <w:lang w:val="en-GB" w:eastAsia="en-GB"/>
    </w:rPr>
  </w:style>
  <w:style w:type="character" w:styleId="Hyperlink">
    <w:name w:val="Hyperlink"/>
    <w:basedOn w:val="DefaultParagraphFont"/>
    <w:rsid w:val="00F83BC9"/>
    <w:rPr>
      <w:color w:val="0000FF"/>
      <w:u w:val="single"/>
    </w:rPr>
  </w:style>
  <w:style w:type="table" w:styleId="TableGrid">
    <w:name w:val="Table Grid"/>
    <w:basedOn w:val="TableNormal"/>
    <w:rsid w:val="00F83B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rsid w:val="00E03D4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B70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70D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2C7D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7D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C7D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2C7D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7D16"/>
    <w:rPr>
      <w:b/>
      <w:bCs/>
      <w:sz w:val="20"/>
      <w:szCs w:val="20"/>
    </w:rPr>
  </w:style>
  <w:style w:type="paragraph" w:styleId="Footer">
    <w:name w:val="footer"/>
    <w:basedOn w:val="Normal"/>
    <w:link w:val="FooterChar"/>
    <w:unhideWhenUsed/>
    <w:rsid w:val="00F554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5548A"/>
  </w:style>
  <w:style w:type="character" w:styleId="PageNumber">
    <w:name w:val="page number"/>
    <w:basedOn w:val="DefaultParagraphFont"/>
    <w:semiHidden/>
    <w:unhideWhenUsed/>
    <w:rsid w:val="00F5548A"/>
  </w:style>
  <w:style w:type="paragraph" w:styleId="Revision">
    <w:name w:val="Revision"/>
    <w:hidden/>
    <w:semiHidden/>
    <w:rsid w:val="00CF4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353</Words>
  <Characters>2221</Characters>
  <Application>Microsoft Office Word</Application>
  <DocSecurity>0</DocSecurity>
  <Lines>44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rob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</dc:creator>
  <cp:keywords/>
  <dc:description/>
  <cp:lastModifiedBy>Helen Griffin</cp:lastModifiedBy>
  <cp:revision>6</cp:revision>
  <cp:lastPrinted>2015-10-21T16:29:00Z</cp:lastPrinted>
  <dcterms:created xsi:type="dcterms:W3CDTF">2026-03-31T19:13:00Z</dcterms:created>
  <dcterms:modified xsi:type="dcterms:W3CDTF">2026-04-02T15:15:00Z</dcterms:modified>
</cp:coreProperties>
</file>