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7" w:type="dxa"/>
        <w:tblInd w:w="-426" w:type="dxa"/>
        <w:tblCellMar>
          <w:left w:w="0" w:type="dxa"/>
          <w:right w:w="0" w:type="dxa"/>
        </w:tblCellMar>
        <w:tblLook w:val="04A0" w:firstRow="1" w:lastRow="0" w:firstColumn="1" w:lastColumn="0" w:noHBand="0" w:noVBand="1"/>
      </w:tblPr>
      <w:tblGrid>
        <w:gridCol w:w="12759"/>
        <w:gridCol w:w="2268"/>
      </w:tblGrid>
      <w:tr w:rsidR="00216724" w:rsidRPr="0000169D" w14:paraId="749D69CF" w14:textId="77777777" w:rsidTr="0000169D">
        <w:tc>
          <w:tcPr>
            <w:tcW w:w="12759" w:type="dxa"/>
          </w:tcPr>
          <w:p w14:paraId="1961A865" w14:textId="2ECA05D9" w:rsidR="00216724" w:rsidRPr="0000169D" w:rsidRDefault="00216724" w:rsidP="00136519">
            <w:pPr>
              <w:pStyle w:val="RoleTitle"/>
              <w:rPr>
                <w:rFonts w:ascii="Mokoko ExtraBold" w:hAnsi="Mokoko ExtraBold" w:cs="Mokoko ExtraBold"/>
                <w:b/>
                <w:bCs/>
              </w:rPr>
            </w:pPr>
            <w:r w:rsidRPr="0000169D">
              <w:rPr>
                <w:rFonts w:ascii="Mokoko ExtraBold" w:hAnsi="Mokoko ExtraBold" w:cs="Mokoko ExtraBold"/>
                <w:b/>
                <w:bCs/>
              </w:rPr>
              <w:t>Role Profile:</w:t>
            </w:r>
            <w:r w:rsidRPr="0000169D">
              <w:t xml:space="preserve"> </w:t>
            </w:r>
            <w:r w:rsidR="00CF0FA1" w:rsidRPr="0000169D">
              <w:fldChar w:fldCharType="begin">
                <w:ffData>
                  <w:name w:val="Role1"/>
                  <w:enabled/>
                  <w:calcOnExit/>
                  <w:textInput>
                    <w:default w:val="Role Title"/>
                  </w:textInput>
                </w:ffData>
              </w:fldChar>
            </w:r>
            <w:bookmarkStart w:id="0" w:name="Role1"/>
            <w:r w:rsidR="00CF0FA1" w:rsidRPr="0000169D">
              <w:instrText xml:space="preserve"> FORMTEXT </w:instrText>
            </w:r>
            <w:r w:rsidR="00CF0FA1" w:rsidRPr="0000169D">
              <w:fldChar w:fldCharType="separate"/>
            </w:r>
            <w:r w:rsidR="002F4A99">
              <w:rPr>
                <w:noProof/>
              </w:rPr>
              <w:t>Events Fundrasing Officer</w:t>
            </w:r>
            <w:r w:rsidR="00CF0FA1" w:rsidRPr="0000169D">
              <w:fldChar w:fldCharType="end"/>
            </w:r>
            <w:bookmarkEnd w:id="0"/>
          </w:p>
        </w:tc>
        <w:tc>
          <w:tcPr>
            <w:tcW w:w="2268" w:type="dxa"/>
          </w:tcPr>
          <w:p w14:paraId="5285DDDE" w14:textId="72486B45" w:rsidR="00216724" w:rsidRPr="0000169D" w:rsidRDefault="00216724" w:rsidP="00216724">
            <w:pPr>
              <w:pStyle w:val="RoleDate"/>
              <w:rPr>
                <w:kern w:val="0"/>
              </w:rPr>
            </w:pPr>
            <w:r w:rsidRPr="0000169D">
              <w:rPr>
                <w:kern w:val="0"/>
              </w:rPr>
              <w:t xml:space="preserve">Role updated: </w:t>
            </w:r>
            <w:r w:rsidRPr="0000169D">
              <w:rPr>
                <w:kern w:val="0"/>
              </w:rPr>
              <w:fldChar w:fldCharType="begin">
                <w:ffData>
                  <w:name w:val="Text7"/>
                  <w:enabled/>
                  <w:calcOnExit w:val="0"/>
                  <w:textInput>
                    <w:type w:val="date"/>
                    <w:default w:val="25/02/25"/>
                  </w:textInput>
                </w:ffData>
              </w:fldChar>
            </w:r>
            <w:bookmarkStart w:id="1" w:name="Text7"/>
            <w:r w:rsidRPr="0000169D">
              <w:rPr>
                <w:kern w:val="0"/>
              </w:rPr>
              <w:instrText xml:space="preserve"> FORMTEXT </w:instrText>
            </w:r>
            <w:r w:rsidRPr="0000169D">
              <w:rPr>
                <w:kern w:val="0"/>
              </w:rPr>
            </w:r>
            <w:r w:rsidRPr="0000169D">
              <w:rPr>
                <w:kern w:val="0"/>
              </w:rPr>
              <w:fldChar w:fldCharType="separate"/>
            </w:r>
            <w:r w:rsidR="002F4A99">
              <w:rPr>
                <w:noProof/>
                <w:kern w:val="0"/>
              </w:rPr>
              <w:t xml:space="preserve">aising </w:t>
            </w:r>
            <w:r w:rsidRPr="0000169D">
              <w:rPr>
                <w:noProof/>
                <w:kern w:val="0"/>
              </w:rPr>
              <w:t>25/02/25</w:t>
            </w:r>
            <w:r w:rsidRPr="0000169D">
              <w:rPr>
                <w:kern w:val="0"/>
              </w:rPr>
              <w:fldChar w:fldCharType="end"/>
            </w:r>
            <w:bookmarkEnd w:id="1"/>
          </w:p>
        </w:tc>
      </w:tr>
    </w:tbl>
    <w:p w14:paraId="55F11412" w14:textId="77777777" w:rsidR="00216724" w:rsidRPr="00216724" w:rsidRDefault="00216724" w:rsidP="00216724">
      <w:pPr>
        <w:rPr>
          <w:sz w:val="10"/>
          <w:szCs w:val="10"/>
        </w:rPr>
      </w:pPr>
    </w:p>
    <w:tbl>
      <w:tblPr>
        <w:tblW w:w="151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bottom w:w="57" w:type="dxa"/>
          <w:right w:w="57" w:type="dxa"/>
        </w:tblCellMar>
        <w:tblLook w:val="04A0" w:firstRow="1" w:lastRow="0" w:firstColumn="1" w:lastColumn="0" w:noHBand="0" w:noVBand="1"/>
      </w:tblPr>
      <w:tblGrid>
        <w:gridCol w:w="4977"/>
        <w:gridCol w:w="246"/>
        <w:gridCol w:w="4196"/>
        <w:gridCol w:w="246"/>
        <w:gridCol w:w="2601"/>
        <w:gridCol w:w="237"/>
        <w:gridCol w:w="2679"/>
      </w:tblGrid>
      <w:tr w:rsidR="00122C18" w:rsidRPr="0000169D" w14:paraId="1C388460" w14:textId="77777777" w:rsidTr="0B411D71">
        <w:trPr>
          <w:trHeight w:hRule="exact" w:val="336"/>
        </w:trPr>
        <w:tc>
          <w:tcPr>
            <w:tcW w:w="4977" w:type="dxa"/>
            <w:tcBorders>
              <w:top w:val="single" w:sz="2" w:space="0" w:color="EA1017"/>
              <w:left w:val="single" w:sz="2" w:space="0" w:color="EA1017"/>
              <w:bottom w:val="single" w:sz="2" w:space="0" w:color="EA1017"/>
              <w:right w:val="single" w:sz="2" w:space="0" w:color="EA1017"/>
            </w:tcBorders>
            <w:shd w:val="clear" w:color="auto" w:fill="EA1017"/>
          </w:tcPr>
          <w:p w14:paraId="1C9BE9B5" w14:textId="77777777" w:rsidR="004411EB" w:rsidRPr="0000169D" w:rsidRDefault="004411EB" w:rsidP="004411EB">
            <w:pPr>
              <w:rPr>
                <w:rFonts w:cs="Open Sans"/>
                <w:b/>
                <w:bCs/>
                <w:color w:val="FFFFFF"/>
                <w:kern w:val="0"/>
                <w:szCs w:val="22"/>
                <w:lang w:val="en-US"/>
              </w:rPr>
            </w:pPr>
            <w:r w:rsidRPr="0000169D">
              <w:rPr>
                <w:rFonts w:cs="Open Sans"/>
                <w:b/>
                <w:bCs/>
                <w:color w:val="FFFFFF"/>
                <w:kern w:val="0"/>
                <w:szCs w:val="22"/>
                <w:lang w:val="en-US"/>
              </w:rPr>
              <w:t>Department</w:t>
            </w:r>
          </w:p>
        </w:tc>
        <w:tc>
          <w:tcPr>
            <w:tcW w:w="246" w:type="dxa"/>
            <w:tcBorders>
              <w:top w:val="single" w:sz="2" w:space="0" w:color="FFFFFF" w:themeColor="background1"/>
              <w:left w:val="single" w:sz="2" w:space="0" w:color="EA1017"/>
              <w:bottom w:val="single" w:sz="2" w:space="0" w:color="FFFFFF" w:themeColor="background1"/>
              <w:right w:val="single" w:sz="2" w:space="0" w:color="EA1017"/>
            </w:tcBorders>
            <w:tcMar>
              <w:top w:w="57" w:type="dxa"/>
              <w:left w:w="113" w:type="dxa"/>
              <w:bottom w:w="0" w:type="dxa"/>
              <w:right w:w="113" w:type="dxa"/>
            </w:tcMar>
          </w:tcPr>
          <w:p w14:paraId="24617F33" w14:textId="77777777" w:rsidR="004411EB" w:rsidRPr="0000169D" w:rsidRDefault="004411EB" w:rsidP="004411EB">
            <w:pPr>
              <w:rPr>
                <w:rFonts w:cs="Open Sans"/>
                <w:b/>
                <w:bCs/>
                <w:color w:val="FFFFFF"/>
                <w:kern w:val="0"/>
                <w:szCs w:val="22"/>
                <w:lang w:val="en-US"/>
              </w:rPr>
            </w:pPr>
          </w:p>
        </w:tc>
        <w:tc>
          <w:tcPr>
            <w:tcW w:w="4196" w:type="dxa"/>
            <w:tcBorders>
              <w:top w:val="single" w:sz="2" w:space="0" w:color="EA1017"/>
              <w:left w:val="single" w:sz="2" w:space="0" w:color="EA1017"/>
              <w:bottom w:val="single" w:sz="2" w:space="0" w:color="EA1017"/>
              <w:right w:val="single" w:sz="2" w:space="0" w:color="EA1017"/>
            </w:tcBorders>
            <w:shd w:val="clear" w:color="auto" w:fill="EA1017"/>
            <w:tcMar>
              <w:top w:w="57" w:type="dxa"/>
              <w:left w:w="113" w:type="dxa"/>
              <w:bottom w:w="0" w:type="dxa"/>
              <w:right w:w="113" w:type="dxa"/>
            </w:tcMar>
          </w:tcPr>
          <w:p w14:paraId="4B599514" w14:textId="77777777" w:rsidR="004411EB" w:rsidRPr="0000169D" w:rsidRDefault="004411EB" w:rsidP="004411EB">
            <w:pPr>
              <w:rPr>
                <w:rFonts w:cs="Open Sans"/>
                <w:b/>
                <w:bCs/>
                <w:color w:val="FFFFFF"/>
                <w:kern w:val="0"/>
                <w:szCs w:val="22"/>
                <w:lang w:val="en-US"/>
              </w:rPr>
            </w:pPr>
            <w:r w:rsidRPr="0000169D">
              <w:rPr>
                <w:rFonts w:cs="Open Sans"/>
                <w:b/>
                <w:bCs/>
                <w:color w:val="FFFFFF"/>
                <w:kern w:val="0"/>
                <w:szCs w:val="22"/>
                <w:lang w:val="en-US"/>
              </w:rPr>
              <w:t>Division</w:t>
            </w:r>
          </w:p>
        </w:tc>
        <w:tc>
          <w:tcPr>
            <w:tcW w:w="246" w:type="dxa"/>
            <w:tcBorders>
              <w:top w:val="single" w:sz="2" w:space="0" w:color="FFFFFF" w:themeColor="background1"/>
              <w:left w:val="single" w:sz="2" w:space="0" w:color="EA1017"/>
              <w:bottom w:val="single" w:sz="2" w:space="0" w:color="FFFFFF" w:themeColor="background1"/>
              <w:right w:val="single" w:sz="2" w:space="0" w:color="EA1017"/>
            </w:tcBorders>
            <w:tcMar>
              <w:top w:w="57" w:type="dxa"/>
              <w:left w:w="113" w:type="dxa"/>
              <w:bottom w:w="0" w:type="dxa"/>
              <w:right w:w="113" w:type="dxa"/>
            </w:tcMar>
          </w:tcPr>
          <w:p w14:paraId="46B8FA08" w14:textId="77777777" w:rsidR="004411EB" w:rsidRPr="0000169D" w:rsidRDefault="004411EB" w:rsidP="004411EB">
            <w:pPr>
              <w:rPr>
                <w:rFonts w:cs="Open Sans"/>
                <w:b/>
                <w:bCs/>
                <w:color w:val="FFFFFF"/>
                <w:kern w:val="0"/>
                <w:szCs w:val="22"/>
                <w:lang w:val="en-US"/>
              </w:rPr>
            </w:pPr>
          </w:p>
        </w:tc>
        <w:tc>
          <w:tcPr>
            <w:tcW w:w="2601" w:type="dxa"/>
            <w:tcBorders>
              <w:top w:val="single" w:sz="2" w:space="0" w:color="EA1017"/>
              <w:left w:val="single" w:sz="2" w:space="0" w:color="EA1017"/>
              <w:bottom w:val="single" w:sz="2" w:space="0" w:color="EA1017"/>
              <w:right w:val="single" w:sz="2" w:space="0" w:color="EA1017"/>
            </w:tcBorders>
            <w:shd w:val="clear" w:color="auto" w:fill="EA1017"/>
            <w:tcMar>
              <w:top w:w="57" w:type="dxa"/>
              <w:left w:w="113" w:type="dxa"/>
              <w:bottom w:w="0" w:type="dxa"/>
              <w:right w:w="113" w:type="dxa"/>
            </w:tcMar>
          </w:tcPr>
          <w:p w14:paraId="415CCF9C" w14:textId="77777777" w:rsidR="004411EB" w:rsidRPr="0000169D" w:rsidRDefault="004411EB" w:rsidP="004411EB">
            <w:pPr>
              <w:rPr>
                <w:rFonts w:cs="Open Sans"/>
                <w:b/>
                <w:bCs/>
                <w:color w:val="FFFFFF"/>
                <w:kern w:val="0"/>
                <w:szCs w:val="22"/>
                <w:lang w:val="en-US"/>
              </w:rPr>
            </w:pPr>
            <w:r w:rsidRPr="0000169D">
              <w:rPr>
                <w:rFonts w:cs="Open Sans"/>
                <w:b/>
                <w:bCs/>
                <w:color w:val="FFFFFF"/>
                <w:kern w:val="0"/>
                <w:szCs w:val="22"/>
                <w:lang w:val="en-US"/>
              </w:rPr>
              <w:t>Location</w:t>
            </w:r>
          </w:p>
        </w:tc>
        <w:tc>
          <w:tcPr>
            <w:tcW w:w="237" w:type="dxa"/>
            <w:tcBorders>
              <w:top w:val="nil"/>
              <w:left w:val="single" w:sz="2" w:space="0" w:color="EA1017"/>
              <w:bottom w:val="nil"/>
              <w:right w:val="single" w:sz="2" w:space="0" w:color="EA1017"/>
            </w:tcBorders>
          </w:tcPr>
          <w:p w14:paraId="2095712F" w14:textId="77777777" w:rsidR="004411EB" w:rsidRPr="0000169D" w:rsidRDefault="004411EB" w:rsidP="004411EB">
            <w:pPr>
              <w:rPr>
                <w:rFonts w:cs="Open Sans"/>
                <w:b/>
                <w:bCs/>
                <w:color w:val="FFFFFF"/>
                <w:kern w:val="0"/>
                <w:szCs w:val="22"/>
                <w:lang w:val="en-US"/>
              </w:rPr>
            </w:pPr>
          </w:p>
        </w:tc>
        <w:tc>
          <w:tcPr>
            <w:tcW w:w="2679" w:type="dxa"/>
            <w:tcBorders>
              <w:top w:val="single" w:sz="2" w:space="0" w:color="EA1017"/>
              <w:left w:val="single" w:sz="2" w:space="0" w:color="EA1017"/>
              <w:bottom w:val="single" w:sz="2" w:space="0" w:color="EA1017"/>
              <w:right w:val="single" w:sz="2" w:space="0" w:color="EA1017"/>
            </w:tcBorders>
            <w:shd w:val="clear" w:color="auto" w:fill="EA1017"/>
          </w:tcPr>
          <w:p w14:paraId="2023E5ED" w14:textId="77777777" w:rsidR="004411EB" w:rsidRPr="0000169D" w:rsidRDefault="004411EB" w:rsidP="004411EB">
            <w:pPr>
              <w:rPr>
                <w:rFonts w:cs="Open Sans"/>
                <w:b/>
                <w:bCs/>
                <w:color w:val="FFFFFF"/>
                <w:kern w:val="0"/>
                <w:szCs w:val="22"/>
                <w:lang w:val="en-US"/>
              </w:rPr>
            </w:pPr>
            <w:r w:rsidRPr="0000169D">
              <w:rPr>
                <w:rFonts w:cs="Open Sans"/>
                <w:b/>
                <w:bCs/>
                <w:color w:val="FFFFFF"/>
                <w:kern w:val="0"/>
                <w:szCs w:val="22"/>
                <w:lang w:val="en-US"/>
              </w:rPr>
              <w:t>Salary Band</w:t>
            </w:r>
          </w:p>
        </w:tc>
      </w:tr>
      <w:tr w:rsidR="00122C18" w:rsidRPr="0000169D" w14:paraId="3C7C97DE" w14:textId="77777777" w:rsidTr="0B411D71">
        <w:trPr>
          <w:trHeight w:hRule="exact" w:val="393"/>
        </w:trPr>
        <w:tc>
          <w:tcPr>
            <w:tcW w:w="4977" w:type="dxa"/>
            <w:tcBorders>
              <w:top w:val="single" w:sz="2" w:space="0" w:color="EA1017"/>
              <w:left w:val="single" w:sz="2" w:space="0" w:color="EA1017"/>
              <w:bottom w:val="single" w:sz="2" w:space="0" w:color="EA1017"/>
              <w:right w:val="single" w:sz="2" w:space="0" w:color="EA1017"/>
            </w:tcBorders>
            <w:tcMar>
              <w:top w:w="57" w:type="dxa"/>
              <w:left w:w="113" w:type="dxa"/>
              <w:bottom w:w="0" w:type="dxa"/>
              <w:right w:w="113" w:type="dxa"/>
            </w:tcMar>
          </w:tcPr>
          <w:p w14:paraId="3F3B1118" w14:textId="4B4FD30A" w:rsidR="004411EB" w:rsidRPr="0000169D" w:rsidRDefault="00834BB9" w:rsidP="004411EB">
            <w:pPr>
              <w:rPr>
                <w:kern w:val="0"/>
                <w:lang w:val="en-US"/>
              </w:rPr>
            </w:pPr>
            <w:r>
              <w:rPr>
                <w:kern w:val="0"/>
                <w:lang w:val="en-US"/>
              </w:rPr>
              <w:fldChar w:fldCharType="begin">
                <w:ffData>
                  <w:name w:val=""/>
                  <w:enabled/>
                  <w:calcOnExit w:val="0"/>
                  <w:ddList>
                    <w:result w:val="4"/>
                    <w:listEntry w:val="Choose an item."/>
                    <w:listEntry w:val="Directorate"/>
                    <w:listEntry w:val="Finance and Corporate Governance   "/>
                    <w:listEntry w:val="Impact"/>
                    <w:listEntry w:val="Income and Public Engagement"/>
                    <w:listEntry w:val="Organisational Effectiveness"/>
                  </w:ddList>
                </w:ffData>
              </w:fldChar>
            </w:r>
            <w:r>
              <w:rPr>
                <w:kern w:val="0"/>
                <w:lang w:val="en-US"/>
              </w:rPr>
              <w:instrText xml:space="preserve"> FORMDROPDOWN </w:instrText>
            </w:r>
            <w:r>
              <w:rPr>
                <w:kern w:val="0"/>
                <w:lang w:val="en-US"/>
              </w:rPr>
            </w:r>
            <w:r>
              <w:rPr>
                <w:kern w:val="0"/>
                <w:lang w:val="en-US"/>
              </w:rPr>
              <w:fldChar w:fldCharType="separate"/>
            </w:r>
            <w:r>
              <w:rPr>
                <w:kern w:val="0"/>
                <w:lang w:val="en-US"/>
              </w:rPr>
              <w:fldChar w:fldCharType="end"/>
            </w:r>
          </w:p>
        </w:tc>
        <w:tc>
          <w:tcPr>
            <w:tcW w:w="246" w:type="dxa"/>
            <w:tcBorders>
              <w:top w:val="single" w:sz="2" w:space="0" w:color="FFFFFF" w:themeColor="background1"/>
              <w:left w:val="single" w:sz="2" w:space="0" w:color="EA1017"/>
              <w:bottom w:val="single" w:sz="2" w:space="0" w:color="FFFFFF" w:themeColor="background1"/>
              <w:right w:val="single" w:sz="2" w:space="0" w:color="EA1017"/>
            </w:tcBorders>
            <w:tcMar>
              <w:top w:w="57" w:type="dxa"/>
              <w:left w:w="113" w:type="dxa"/>
              <w:bottom w:w="0" w:type="dxa"/>
              <w:right w:w="113" w:type="dxa"/>
            </w:tcMar>
          </w:tcPr>
          <w:p w14:paraId="580BA4BA" w14:textId="77777777" w:rsidR="004411EB" w:rsidRPr="0000169D" w:rsidRDefault="004411EB" w:rsidP="004411EB">
            <w:pPr>
              <w:rPr>
                <w:b/>
                <w:bCs/>
                <w:kern w:val="0"/>
                <w:szCs w:val="22"/>
                <w:lang w:val="en-US"/>
              </w:rPr>
            </w:pPr>
          </w:p>
        </w:tc>
        <w:tc>
          <w:tcPr>
            <w:tcW w:w="4196" w:type="dxa"/>
            <w:tcBorders>
              <w:top w:val="single" w:sz="2" w:space="0" w:color="EA1017"/>
              <w:left w:val="single" w:sz="2" w:space="0" w:color="EA1017"/>
              <w:bottom w:val="single" w:sz="2" w:space="0" w:color="EA1017"/>
              <w:right w:val="single" w:sz="2" w:space="0" w:color="EA1017"/>
            </w:tcBorders>
            <w:tcMar>
              <w:top w:w="57" w:type="dxa"/>
              <w:left w:w="113" w:type="dxa"/>
              <w:bottom w:w="0" w:type="dxa"/>
              <w:right w:w="113" w:type="dxa"/>
            </w:tcMar>
          </w:tcPr>
          <w:p w14:paraId="51BB59B2" w14:textId="416BEE61" w:rsidR="004411EB" w:rsidRPr="0000169D" w:rsidRDefault="00676731" w:rsidP="004411EB">
            <w:pPr>
              <w:rPr>
                <w:kern w:val="0"/>
                <w:lang w:val="en-US"/>
              </w:rPr>
            </w:pPr>
            <w:r w:rsidRPr="0000169D">
              <w:rPr>
                <w:kern w:val="0"/>
                <w:lang w:val="en-US"/>
              </w:rPr>
              <w:fldChar w:fldCharType="begin">
                <w:ffData>
                  <w:name w:val=""/>
                  <w:enabled/>
                  <w:calcOnExit w:val="0"/>
                  <w:ddList>
                    <w:result w:val="2"/>
                    <w:listEntry w:val="Choose an item."/>
                    <w:listEntry w:val="CEO's Office"/>
                    <w:listEntry w:val="Church and Community"/>
                    <w:listEntry w:val="Directorate"/>
                    <w:listEntry w:val="External Communications"/>
                    <w:listEntry w:val="Finance"/>
                    <w:listEntry w:val="Global Estates and Facilities   "/>
                    <w:listEntry w:val="Global Programme"/>
                    <w:listEntry w:val="Governance, Compliance and Risk"/>
                    <w:listEntry w:val="Humanitarian"/>
                    <w:listEntry w:val="Insight"/>
                    <w:listEntry w:val="MCC"/>
                    <w:listEntry w:val="People and Culture"/>
                    <w:listEntry w:val="Performance"/>
                    <w:listEntry w:val="Policy and Influencing   "/>
                    <w:listEntry w:val="Safeguarding and Security"/>
                    <w:listEntry w:val="Strategy"/>
                  </w:ddList>
                </w:ffData>
              </w:fldChar>
            </w:r>
            <w:r w:rsidRPr="0000169D">
              <w:rPr>
                <w:kern w:val="0"/>
                <w:lang w:val="en-US"/>
              </w:rPr>
              <w:instrText xml:space="preserve"> FORMDROPDOWN </w:instrText>
            </w:r>
            <w:r w:rsidRPr="0000169D">
              <w:rPr>
                <w:kern w:val="0"/>
                <w:lang w:val="en-US"/>
              </w:rPr>
            </w:r>
            <w:r w:rsidRPr="0000169D">
              <w:rPr>
                <w:kern w:val="0"/>
                <w:lang w:val="en-US"/>
              </w:rPr>
              <w:fldChar w:fldCharType="separate"/>
            </w:r>
            <w:r w:rsidRPr="0000169D">
              <w:rPr>
                <w:kern w:val="0"/>
                <w:lang w:val="en-US"/>
              </w:rPr>
              <w:fldChar w:fldCharType="end"/>
            </w:r>
          </w:p>
        </w:tc>
        <w:tc>
          <w:tcPr>
            <w:tcW w:w="246" w:type="dxa"/>
            <w:tcBorders>
              <w:top w:val="single" w:sz="2" w:space="0" w:color="FFFFFF" w:themeColor="background1"/>
              <w:left w:val="single" w:sz="2" w:space="0" w:color="EA1017"/>
              <w:bottom w:val="single" w:sz="2" w:space="0" w:color="FFFFFF" w:themeColor="background1"/>
              <w:right w:val="single" w:sz="2" w:space="0" w:color="EA1017"/>
            </w:tcBorders>
            <w:tcMar>
              <w:top w:w="57" w:type="dxa"/>
              <w:left w:w="113" w:type="dxa"/>
              <w:bottom w:w="0" w:type="dxa"/>
              <w:right w:w="113" w:type="dxa"/>
            </w:tcMar>
          </w:tcPr>
          <w:p w14:paraId="1B6CF19C" w14:textId="77777777" w:rsidR="004411EB" w:rsidRPr="0000169D" w:rsidRDefault="004411EB" w:rsidP="004411EB">
            <w:pPr>
              <w:rPr>
                <w:b/>
                <w:bCs/>
                <w:kern w:val="0"/>
                <w:szCs w:val="22"/>
                <w:lang w:val="en-US"/>
              </w:rPr>
            </w:pPr>
          </w:p>
        </w:tc>
        <w:tc>
          <w:tcPr>
            <w:tcW w:w="2601" w:type="dxa"/>
            <w:tcBorders>
              <w:top w:val="single" w:sz="2" w:space="0" w:color="EA1017"/>
              <w:left w:val="single" w:sz="2" w:space="0" w:color="EA1017"/>
              <w:bottom w:val="single" w:sz="2" w:space="0" w:color="EA1017"/>
              <w:right w:val="single" w:sz="2" w:space="0" w:color="EA1017"/>
            </w:tcBorders>
            <w:tcMar>
              <w:top w:w="57" w:type="dxa"/>
              <w:left w:w="113" w:type="dxa"/>
              <w:bottom w:w="0" w:type="dxa"/>
              <w:right w:w="113" w:type="dxa"/>
            </w:tcMar>
          </w:tcPr>
          <w:p w14:paraId="3D7DAF62" w14:textId="36150E35" w:rsidR="004411EB" w:rsidRPr="0000169D" w:rsidRDefault="00A84320" w:rsidP="004411EB">
            <w:pPr>
              <w:rPr>
                <w:kern w:val="0"/>
                <w:lang w:val="en-US"/>
              </w:rPr>
            </w:pPr>
            <w:r>
              <w:rPr>
                <w:kern w:val="0"/>
                <w:lang w:val="en-US"/>
              </w:rPr>
              <w:t>UK London</w:t>
            </w:r>
          </w:p>
        </w:tc>
        <w:tc>
          <w:tcPr>
            <w:tcW w:w="237" w:type="dxa"/>
            <w:tcBorders>
              <w:top w:val="nil"/>
              <w:left w:val="single" w:sz="2" w:space="0" w:color="EA1017"/>
              <w:bottom w:val="nil"/>
              <w:right w:val="single" w:sz="2" w:space="0" w:color="EA1017"/>
            </w:tcBorders>
          </w:tcPr>
          <w:p w14:paraId="19BE27E8" w14:textId="77777777" w:rsidR="004411EB" w:rsidRPr="0000169D" w:rsidRDefault="004411EB" w:rsidP="004411EB">
            <w:pPr>
              <w:rPr>
                <w:kern w:val="0"/>
                <w:lang w:val="en-US"/>
              </w:rPr>
            </w:pPr>
          </w:p>
        </w:tc>
        <w:tc>
          <w:tcPr>
            <w:tcW w:w="2679" w:type="dxa"/>
            <w:tcBorders>
              <w:top w:val="single" w:sz="2" w:space="0" w:color="EA1017"/>
              <w:left w:val="single" w:sz="2" w:space="0" w:color="EA1017"/>
              <w:bottom w:val="single" w:sz="2" w:space="0" w:color="EA1017"/>
              <w:right w:val="single" w:sz="2" w:space="0" w:color="EA1017"/>
            </w:tcBorders>
          </w:tcPr>
          <w:p w14:paraId="2F0DB8F0" w14:textId="6FD1B6E5" w:rsidR="004411EB" w:rsidRPr="0000169D" w:rsidRDefault="006B04ED" w:rsidP="004411EB">
            <w:pPr>
              <w:rPr>
                <w:kern w:val="0"/>
                <w:lang w:val="en-US"/>
              </w:rPr>
            </w:pPr>
            <w:r>
              <w:rPr>
                <w:kern w:val="0"/>
                <w:lang w:val="en-US"/>
              </w:rPr>
              <w:t xml:space="preserve">E </w:t>
            </w:r>
            <w:r w:rsidR="3A1B5037">
              <w:rPr>
                <w:kern w:val="0"/>
                <w:lang w:val="en-US"/>
              </w:rPr>
              <w:t xml:space="preserve">High </w:t>
            </w:r>
          </w:p>
        </w:tc>
      </w:tr>
      <w:tr w:rsidR="00122C18" w:rsidRPr="0000169D" w14:paraId="7F05417D" w14:textId="77777777" w:rsidTr="0B411D71">
        <w:trPr>
          <w:trHeight w:hRule="exact" w:val="393"/>
        </w:trPr>
        <w:tc>
          <w:tcPr>
            <w:tcW w:w="4977" w:type="dxa"/>
            <w:tcBorders>
              <w:top w:val="single" w:sz="2" w:space="0" w:color="EA1017"/>
              <w:left w:val="single" w:sz="2" w:space="0" w:color="EA1017"/>
              <w:bottom w:val="single" w:sz="2" w:space="0" w:color="EA1017"/>
              <w:right w:val="single" w:sz="2" w:space="0" w:color="EA1017"/>
            </w:tcBorders>
            <w:shd w:val="clear" w:color="auto" w:fill="EA1017"/>
            <w:tcMar>
              <w:top w:w="57" w:type="dxa"/>
              <w:left w:w="113" w:type="dxa"/>
              <w:bottom w:w="0" w:type="dxa"/>
              <w:right w:w="113" w:type="dxa"/>
            </w:tcMar>
          </w:tcPr>
          <w:p w14:paraId="12DB00D5" w14:textId="77777777" w:rsidR="004411EB" w:rsidRPr="0000169D" w:rsidRDefault="004411EB" w:rsidP="004411EB">
            <w:pPr>
              <w:rPr>
                <w:rFonts w:cs="Open Sans"/>
                <w:b/>
                <w:bCs/>
                <w:color w:val="FFFFFF"/>
                <w:kern w:val="0"/>
                <w:szCs w:val="22"/>
                <w:lang w:val="en-US"/>
              </w:rPr>
            </w:pPr>
            <w:r w:rsidRPr="0000169D">
              <w:rPr>
                <w:rFonts w:cs="Open Sans"/>
                <w:b/>
                <w:bCs/>
                <w:color w:val="FFFFFF"/>
                <w:kern w:val="0"/>
                <w:szCs w:val="22"/>
                <w:lang w:val="en-US"/>
              </w:rPr>
              <w:t>Reports to</w:t>
            </w:r>
          </w:p>
        </w:tc>
        <w:tc>
          <w:tcPr>
            <w:tcW w:w="246" w:type="dxa"/>
            <w:tcBorders>
              <w:top w:val="single" w:sz="2" w:space="0" w:color="FFFFFF" w:themeColor="background1"/>
              <w:left w:val="single" w:sz="2" w:space="0" w:color="EA1017"/>
              <w:bottom w:val="single" w:sz="2" w:space="0" w:color="FFFFFF" w:themeColor="background1"/>
              <w:right w:val="single" w:sz="2" w:space="0" w:color="EA1017"/>
            </w:tcBorders>
            <w:tcMar>
              <w:top w:w="57" w:type="dxa"/>
              <w:left w:w="113" w:type="dxa"/>
              <w:bottom w:w="0" w:type="dxa"/>
              <w:right w:w="113" w:type="dxa"/>
            </w:tcMar>
          </w:tcPr>
          <w:p w14:paraId="76BBB568" w14:textId="77777777" w:rsidR="004411EB" w:rsidRPr="0000169D" w:rsidRDefault="004411EB" w:rsidP="004411EB">
            <w:pPr>
              <w:rPr>
                <w:b/>
                <w:bCs/>
                <w:color w:val="FFFFFF"/>
                <w:kern w:val="0"/>
                <w:szCs w:val="22"/>
                <w:lang w:val="en-US"/>
              </w:rPr>
            </w:pPr>
          </w:p>
        </w:tc>
        <w:tc>
          <w:tcPr>
            <w:tcW w:w="4196" w:type="dxa"/>
            <w:tcBorders>
              <w:top w:val="single" w:sz="2" w:space="0" w:color="EA1017"/>
              <w:left w:val="single" w:sz="2" w:space="0" w:color="EA1017"/>
              <w:bottom w:val="single" w:sz="2" w:space="0" w:color="EA1017"/>
              <w:right w:val="single" w:sz="2" w:space="0" w:color="EA1017"/>
            </w:tcBorders>
            <w:shd w:val="clear" w:color="auto" w:fill="EA1017"/>
            <w:tcMar>
              <w:top w:w="57" w:type="dxa"/>
              <w:left w:w="113" w:type="dxa"/>
              <w:bottom w:w="0" w:type="dxa"/>
              <w:right w:w="113" w:type="dxa"/>
            </w:tcMar>
          </w:tcPr>
          <w:p w14:paraId="1A2B424E" w14:textId="77777777" w:rsidR="004411EB" w:rsidRPr="0000169D" w:rsidRDefault="004411EB" w:rsidP="004411EB">
            <w:pPr>
              <w:rPr>
                <w:rFonts w:cs="Open Sans"/>
                <w:b/>
                <w:bCs/>
                <w:color w:val="FFFFFF"/>
                <w:kern w:val="0"/>
                <w:szCs w:val="22"/>
                <w:lang w:val="en-US"/>
              </w:rPr>
            </w:pPr>
            <w:r w:rsidRPr="0000169D">
              <w:rPr>
                <w:rFonts w:cs="Open Sans"/>
                <w:b/>
                <w:bCs/>
                <w:color w:val="FFFFFF"/>
                <w:kern w:val="0"/>
                <w:szCs w:val="22"/>
                <w:lang w:val="en-US"/>
              </w:rPr>
              <w:t>Matrix Manager</w:t>
            </w:r>
          </w:p>
        </w:tc>
        <w:tc>
          <w:tcPr>
            <w:tcW w:w="246" w:type="dxa"/>
            <w:tcBorders>
              <w:top w:val="single" w:sz="2" w:space="0" w:color="FFFFFF" w:themeColor="background1"/>
              <w:left w:val="single" w:sz="2" w:space="0" w:color="EA1017"/>
              <w:bottom w:val="single" w:sz="2" w:space="0" w:color="FFFFFF" w:themeColor="background1"/>
              <w:right w:val="single" w:sz="2" w:space="0" w:color="EA1017"/>
            </w:tcBorders>
            <w:tcMar>
              <w:top w:w="57" w:type="dxa"/>
              <w:left w:w="113" w:type="dxa"/>
              <w:bottom w:w="0" w:type="dxa"/>
              <w:right w:w="113" w:type="dxa"/>
            </w:tcMar>
          </w:tcPr>
          <w:p w14:paraId="089B76FE" w14:textId="77777777" w:rsidR="004411EB" w:rsidRPr="0000169D" w:rsidRDefault="004411EB" w:rsidP="004411EB">
            <w:pPr>
              <w:rPr>
                <w:b/>
                <w:bCs/>
                <w:color w:val="FFFFFF"/>
                <w:kern w:val="0"/>
                <w:szCs w:val="22"/>
                <w:lang w:val="en-US"/>
              </w:rPr>
            </w:pPr>
          </w:p>
        </w:tc>
        <w:tc>
          <w:tcPr>
            <w:tcW w:w="2601" w:type="dxa"/>
            <w:tcBorders>
              <w:top w:val="single" w:sz="2" w:space="0" w:color="EA1017"/>
              <w:left w:val="single" w:sz="2" w:space="0" w:color="EA1017"/>
              <w:bottom w:val="single" w:sz="2" w:space="0" w:color="EA1017"/>
              <w:right w:val="single" w:sz="2" w:space="0" w:color="EA1017"/>
            </w:tcBorders>
            <w:shd w:val="clear" w:color="auto" w:fill="EA1017"/>
            <w:tcMar>
              <w:top w:w="57" w:type="dxa"/>
              <w:left w:w="113" w:type="dxa"/>
              <w:bottom w:w="0" w:type="dxa"/>
              <w:right w:w="113" w:type="dxa"/>
            </w:tcMar>
          </w:tcPr>
          <w:p w14:paraId="4F309AC8" w14:textId="77777777" w:rsidR="004411EB" w:rsidRPr="0000169D" w:rsidRDefault="004411EB" w:rsidP="004411EB">
            <w:pPr>
              <w:rPr>
                <w:rFonts w:cs="Open Sans"/>
                <w:b/>
                <w:bCs/>
                <w:color w:val="FFFFFF"/>
                <w:kern w:val="0"/>
                <w:szCs w:val="22"/>
                <w:lang w:val="en-US"/>
              </w:rPr>
            </w:pPr>
            <w:r w:rsidRPr="0000169D">
              <w:rPr>
                <w:rFonts w:cs="Open Sans"/>
                <w:b/>
                <w:bCs/>
                <w:color w:val="FFFFFF"/>
                <w:kern w:val="0"/>
                <w:szCs w:val="22"/>
                <w:lang w:val="en-US"/>
              </w:rPr>
              <w:t>N</w:t>
            </w:r>
            <w:r w:rsidR="00454C35">
              <w:rPr>
                <w:rFonts w:cs="Open Sans"/>
                <w:b/>
                <w:bCs/>
                <w:color w:val="FFFFFF"/>
                <w:kern w:val="0"/>
                <w:szCs w:val="22"/>
                <w:lang w:val="en-US"/>
              </w:rPr>
              <w:t>o.</w:t>
            </w:r>
            <w:r w:rsidRPr="0000169D">
              <w:rPr>
                <w:rFonts w:cs="Open Sans"/>
                <w:b/>
                <w:bCs/>
                <w:color w:val="FFFFFF"/>
                <w:kern w:val="0"/>
                <w:szCs w:val="22"/>
                <w:lang w:val="en-US"/>
              </w:rPr>
              <w:t xml:space="preserve"> of direct reports</w:t>
            </w:r>
          </w:p>
        </w:tc>
        <w:tc>
          <w:tcPr>
            <w:tcW w:w="237" w:type="dxa"/>
            <w:tcBorders>
              <w:top w:val="nil"/>
              <w:left w:val="single" w:sz="2" w:space="0" w:color="EA1017"/>
              <w:bottom w:val="nil"/>
              <w:right w:val="single" w:sz="2" w:space="0" w:color="EA1017"/>
            </w:tcBorders>
          </w:tcPr>
          <w:p w14:paraId="16AEC074" w14:textId="77777777" w:rsidR="004411EB" w:rsidRPr="0000169D" w:rsidRDefault="004411EB" w:rsidP="004411EB">
            <w:pPr>
              <w:rPr>
                <w:rFonts w:cs="Open Sans"/>
                <w:b/>
                <w:bCs/>
                <w:color w:val="FFFFFF"/>
                <w:kern w:val="0"/>
                <w:szCs w:val="22"/>
                <w:lang w:val="en-US"/>
              </w:rPr>
            </w:pPr>
          </w:p>
        </w:tc>
        <w:tc>
          <w:tcPr>
            <w:tcW w:w="2679" w:type="dxa"/>
            <w:tcBorders>
              <w:top w:val="single" w:sz="2" w:space="0" w:color="EA1017"/>
              <w:left w:val="single" w:sz="2" w:space="0" w:color="EA1017"/>
              <w:bottom w:val="single" w:sz="2" w:space="0" w:color="EA1017"/>
              <w:right w:val="single" w:sz="2" w:space="0" w:color="EA1017"/>
            </w:tcBorders>
            <w:shd w:val="clear" w:color="auto" w:fill="EA1017"/>
          </w:tcPr>
          <w:p w14:paraId="4919D4CB" w14:textId="77777777" w:rsidR="004411EB" w:rsidRPr="0000169D" w:rsidRDefault="004411EB" w:rsidP="004411EB">
            <w:pPr>
              <w:rPr>
                <w:rFonts w:cs="Open Sans"/>
                <w:b/>
                <w:bCs/>
                <w:color w:val="FFFFFF"/>
                <w:kern w:val="0"/>
                <w:szCs w:val="22"/>
                <w:lang w:val="en-US"/>
              </w:rPr>
            </w:pPr>
            <w:r w:rsidRPr="0000169D">
              <w:rPr>
                <w:rFonts w:cs="Open Sans"/>
                <w:b/>
                <w:bCs/>
                <w:color w:val="FFFFFF"/>
                <w:kern w:val="0"/>
                <w:szCs w:val="22"/>
                <w:lang w:val="en-US"/>
              </w:rPr>
              <w:t>Value-based behaviour level</w:t>
            </w:r>
          </w:p>
        </w:tc>
      </w:tr>
      <w:tr w:rsidR="00122C18" w:rsidRPr="0000169D" w14:paraId="349609C6" w14:textId="77777777" w:rsidTr="0B411D71">
        <w:trPr>
          <w:trHeight w:hRule="exact" w:val="393"/>
        </w:trPr>
        <w:tc>
          <w:tcPr>
            <w:tcW w:w="4977" w:type="dxa"/>
            <w:tcBorders>
              <w:top w:val="single" w:sz="2" w:space="0" w:color="EA1017"/>
              <w:left w:val="single" w:sz="2" w:space="0" w:color="EA1017"/>
              <w:bottom w:val="single" w:sz="2" w:space="0" w:color="EA1017"/>
              <w:right w:val="single" w:sz="2" w:space="0" w:color="EA1017"/>
            </w:tcBorders>
            <w:tcMar>
              <w:top w:w="57" w:type="dxa"/>
              <w:left w:w="113" w:type="dxa"/>
              <w:bottom w:w="0" w:type="dxa"/>
              <w:right w:w="113" w:type="dxa"/>
            </w:tcMar>
          </w:tcPr>
          <w:p w14:paraId="07AE5F23" w14:textId="49B2F5E8" w:rsidR="004411EB" w:rsidRPr="0000169D" w:rsidRDefault="004411EB" w:rsidP="004411EB">
            <w:pPr>
              <w:rPr>
                <w:kern w:val="0"/>
                <w:lang w:val="en-US"/>
              </w:rPr>
            </w:pPr>
            <w:r w:rsidRPr="0000169D">
              <w:rPr>
                <w:kern w:val="0"/>
                <w:lang w:val="en-US"/>
              </w:rPr>
              <w:fldChar w:fldCharType="begin">
                <w:ffData>
                  <w:name w:val="Text1"/>
                  <w:enabled/>
                  <w:calcOnExit w:val="0"/>
                  <w:textInput/>
                </w:ffData>
              </w:fldChar>
            </w:r>
            <w:bookmarkStart w:id="2" w:name="Text1"/>
            <w:r w:rsidRPr="0000169D">
              <w:rPr>
                <w:kern w:val="0"/>
                <w:lang w:val="en-US"/>
              </w:rPr>
              <w:instrText xml:space="preserve"> FORMTEXT </w:instrText>
            </w:r>
            <w:r w:rsidRPr="0000169D">
              <w:rPr>
                <w:kern w:val="0"/>
                <w:lang w:val="en-US"/>
              </w:rPr>
            </w:r>
            <w:r w:rsidRPr="0000169D">
              <w:rPr>
                <w:kern w:val="0"/>
                <w:lang w:val="en-US"/>
              </w:rPr>
              <w:fldChar w:fldCharType="separate"/>
            </w:r>
            <w:r w:rsidR="006159FD">
              <w:rPr>
                <w:noProof/>
                <w:kern w:val="0"/>
                <w:lang w:val="en-US"/>
              </w:rPr>
              <w:t>National Events Manager</w:t>
            </w:r>
            <w:r w:rsidRPr="0000169D">
              <w:rPr>
                <w:kern w:val="0"/>
                <w:lang w:val="en-US"/>
              </w:rPr>
              <w:fldChar w:fldCharType="end"/>
            </w:r>
            <w:bookmarkEnd w:id="2"/>
          </w:p>
        </w:tc>
        <w:tc>
          <w:tcPr>
            <w:tcW w:w="246" w:type="dxa"/>
            <w:tcBorders>
              <w:top w:val="single" w:sz="2" w:space="0" w:color="FFFFFF" w:themeColor="background1"/>
              <w:left w:val="single" w:sz="2" w:space="0" w:color="EA1017"/>
              <w:bottom w:val="single" w:sz="2" w:space="0" w:color="FFFFFF" w:themeColor="background1"/>
              <w:right w:val="single" w:sz="2" w:space="0" w:color="EA1017"/>
            </w:tcBorders>
            <w:tcMar>
              <w:top w:w="57" w:type="dxa"/>
              <w:left w:w="113" w:type="dxa"/>
              <w:bottom w:w="0" w:type="dxa"/>
              <w:right w:w="113" w:type="dxa"/>
            </w:tcMar>
          </w:tcPr>
          <w:p w14:paraId="4784659B" w14:textId="77777777" w:rsidR="004411EB" w:rsidRPr="0000169D" w:rsidRDefault="004411EB" w:rsidP="004411EB">
            <w:pPr>
              <w:rPr>
                <w:b/>
                <w:bCs/>
                <w:kern w:val="0"/>
                <w:szCs w:val="22"/>
                <w:lang w:val="en-US"/>
              </w:rPr>
            </w:pPr>
          </w:p>
        </w:tc>
        <w:tc>
          <w:tcPr>
            <w:tcW w:w="4196" w:type="dxa"/>
            <w:tcBorders>
              <w:top w:val="single" w:sz="2" w:space="0" w:color="EA1017"/>
              <w:left w:val="single" w:sz="2" w:space="0" w:color="EA1017"/>
              <w:bottom w:val="single" w:sz="2" w:space="0" w:color="EA1017"/>
              <w:right w:val="single" w:sz="2" w:space="0" w:color="EA1017"/>
            </w:tcBorders>
            <w:tcMar>
              <w:top w:w="57" w:type="dxa"/>
              <w:left w:w="113" w:type="dxa"/>
              <w:bottom w:w="0" w:type="dxa"/>
              <w:right w:w="113" w:type="dxa"/>
            </w:tcMar>
          </w:tcPr>
          <w:p w14:paraId="3D3AC55F" w14:textId="77777777" w:rsidR="004411EB" w:rsidRPr="0000169D" w:rsidRDefault="004411EB" w:rsidP="004411EB">
            <w:pPr>
              <w:rPr>
                <w:kern w:val="0"/>
                <w:lang w:val="en-US"/>
              </w:rPr>
            </w:pPr>
            <w:r w:rsidRPr="0000169D">
              <w:rPr>
                <w:kern w:val="0"/>
                <w:lang w:val="en-US"/>
              </w:rPr>
              <w:fldChar w:fldCharType="begin">
                <w:ffData>
                  <w:name w:val=""/>
                  <w:enabled/>
                  <w:calcOnExit w:val="0"/>
                  <w:statusText w:type="text" w:val="Click or tap here to enter text"/>
                  <w:textInput/>
                </w:ffData>
              </w:fldChar>
            </w:r>
            <w:r w:rsidRPr="0000169D">
              <w:rPr>
                <w:kern w:val="0"/>
                <w:lang w:val="en-US"/>
              </w:rPr>
              <w:instrText xml:space="preserve"> FORMTEXT </w:instrText>
            </w:r>
            <w:r w:rsidRPr="0000169D">
              <w:rPr>
                <w:kern w:val="0"/>
                <w:lang w:val="en-US"/>
              </w:rPr>
            </w:r>
            <w:r w:rsidRPr="0000169D">
              <w:rPr>
                <w:kern w:val="0"/>
                <w:lang w:val="en-US"/>
              </w:rPr>
              <w:fldChar w:fldCharType="separate"/>
            </w:r>
            <w:r w:rsidRPr="0000169D">
              <w:rPr>
                <w:noProof/>
                <w:kern w:val="0"/>
                <w:lang w:val="en-US"/>
              </w:rPr>
              <w:t> </w:t>
            </w:r>
            <w:r w:rsidRPr="0000169D">
              <w:rPr>
                <w:noProof/>
                <w:kern w:val="0"/>
                <w:lang w:val="en-US"/>
              </w:rPr>
              <w:t> </w:t>
            </w:r>
            <w:r w:rsidRPr="0000169D">
              <w:rPr>
                <w:noProof/>
                <w:kern w:val="0"/>
                <w:lang w:val="en-US"/>
              </w:rPr>
              <w:t> </w:t>
            </w:r>
            <w:r w:rsidRPr="0000169D">
              <w:rPr>
                <w:noProof/>
                <w:kern w:val="0"/>
                <w:lang w:val="en-US"/>
              </w:rPr>
              <w:t> </w:t>
            </w:r>
            <w:r w:rsidRPr="0000169D">
              <w:rPr>
                <w:noProof/>
                <w:kern w:val="0"/>
                <w:lang w:val="en-US"/>
              </w:rPr>
              <w:t> </w:t>
            </w:r>
            <w:r w:rsidRPr="0000169D">
              <w:rPr>
                <w:kern w:val="0"/>
                <w:lang w:val="en-US"/>
              </w:rPr>
              <w:fldChar w:fldCharType="end"/>
            </w:r>
          </w:p>
        </w:tc>
        <w:tc>
          <w:tcPr>
            <w:tcW w:w="246" w:type="dxa"/>
            <w:tcBorders>
              <w:top w:val="single" w:sz="2" w:space="0" w:color="FFFFFF" w:themeColor="background1"/>
              <w:left w:val="single" w:sz="2" w:space="0" w:color="EA1017"/>
              <w:bottom w:val="single" w:sz="2" w:space="0" w:color="FFFFFF" w:themeColor="background1"/>
              <w:right w:val="single" w:sz="2" w:space="0" w:color="EA1017"/>
            </w:tcBorders>
            <w:tcMar>
              <w:top w:w="57" w:type="dxa"/>
              <w:left w:w="113" w:type="dxa"/>
              <w:bottom w:w="0" w:type="dxa"/>
              <w:right w:w="113" w:type="dxa"/>
            </w:tcMar>
          </w:tcPr>
          <w:p w14:paraId="12B2B417" w14:textId="77777777" w:rsidR="004411EB" w:rsidRPr="0000169D" w:rsidRDefault="004411EB" w:rsidP="004411EB">
            <w:pPr>
              <w:rPr>
                <w:b/>
                <w:bCs/>
                <w:kern w:val="0"/>
                <w:szCs w:val="22"/>
                <w:lang w:val="en-US"/>
              </w:rPr>
            </w:pPr>
          </w:p>
        </w:tc>
        <w:tc>
          <w:tcPr>
            <w:tcW w:w="2601" w:type="dxa"/>
            <w:tcBorders>
              <w:top w:val="single" w:sz="2" w:space="0" w:color="EA1017"/>
              <w:left w:val="single" w:sz="2" w:space="0" w:color="EA1017"/>
              <w:bottom w:val="single" w:sz="2" w:space="0" w:color="EA1017"/>
              <w:right w:val="single" w:sz="2" w:space="0" w:color="EA1017"/>
            </w:tcBorders>
            <w:tcMar>
              <w:top w:w="57" w:type="dxa"/>
              <w:left w:w="113" w:type="dxa"/>
              <w:bottom w:w="0" w:type="dxa"/>
              <w:right w:w="113" w:type="dxa"/>
            </w:tcMar>
          </w:tcPr>
          <w:p w14:paraId="6CB3A361" w14:textId="77777777" w:rsidR="004411EB" w:rsidRPr="0000169D" w:rsidRDefault="004411EB" w:rsidP="004411EB">
            <w:pPr>
              <w:rPr>
                <w:kern w:val="0"/>
                <w:lang w:val="en-US"/>
              </w:rPr>
            </w:pPr>
            <w:r w:rsidRPr="0000169D">
              <w:rPr>
                <w:kern w:val="0"/>
                <w:lang w:val="en-US"/>
              </w:rPr>
              <w:fldChar w:fldCharType="begin">
                <w:ffData>
                  <w:name w:val="Text1"/>
                  <w:enabled/>
                  <w:calcOnExit w:val="0"/>
                  <w:textInput/>
                </w:ffData>
              </w:fldChar>
            </w:r>
            <w:r w:rsidRPr="0000169D">
              <w:rPr>
                <w:kern w:val="0"/>
                <w:lang w:val="en-US"/>
              </w:rPr>
              <w:instrText xml:space="preserve"> FORMTEXT </w:instrText>
            </w:r>
            <w:r w:rsidRPr="0000169D">
              <w:rPr>
                <w:kern w:val="0"/>
                <w:lang w:val="en-US"/>
              </w:rPr>
            </w:r>
            <w:r w:rsidRPr="0000169D">
              <w:rPr>
                <w:kern w:val="0"/>
                <w:lang w:val="en-US"/>
              </w:rPr>
              <w:fldChar w:fldCharType="separate"/>
            </w:r>
            <w:r w:rsidRPr="0000169D">
              <w:rPr>
                <w:noProof/>
                <w:kern w:val="0"/>
                <w:lang w:val="en-US"/>
              </w:rPr>
              <w:t> </w:t>
            </w:r>
            <w:r w:rsidRPr="0000169D">
              <w:rPr>
                <w:noProof/>
                <w:kern w:val="0"/>
                <w:lang w:val="en-US"/>
              </w:rPr>
              <w:t> </w:t>
            </w:r>
            <w:r w:rsidRPr="0000169D">
              <w:rPr>
                <w:noProof/>
                <w:kern w:val="0"/>
                <w:lang w:val="en-US"/>
              </w:rPr>
              <w:t> </w:t>
            </w:r>
            <w:r w:rsidRPr="0000169D">
              <w:rPr>
                <w:noProof/>
                <w:kern w:val="0"/>
                <w:lang w:val="en-US"/>
              </w:rPr>
              <w:t> </w:t>
            </w:r>
            <w:r w:rsidRPr="0000169D">
              <w:rPr>
                <w:noProof/>
                <w:kern w:val="0"/>
                <w:lang w:val="en-US"/>
              </w:rPr>
              <w:t> </w:t>
            </w:r>
            <w:r w:rsidRPr="0000169D">
              <w:rPr>
                <w:kern w:val="0"/>
                <w:lang w:val="en-US"/>
              </w:rPr>
              <w:fldChar w:fldCharType="end"/>
            </w:r>
          </w:p>
        </w:tc>
        <w:tc>
          <w:tcPr>
            <w:tcW w:w="237" w:type="dxa"/>
            <w:tcBorders>
              <w:top w:val="nil"/>
              <w:left w:val="single" w:sz="2" w:space="0" w:color="EA1017"/>
              <w:bottom w:val="nil"/>
              <w:right w:val="single" w:sz="2" w:space="0" w:color="EA1017"/>
            </w:tcBorders>
          </w:tcPr>
          <w:p w14:paraId="428FB5F3" w14:textId="77777777" w:rsidR="004411EB" w:rsidRPr="0000169D" w:rsidRDefault="004411EB" w:rsidP="004411EB">
            <w:pPr>
              <w:rPr>
                <w:kern w:val="0"/>
                <w:lang w:val="en-US"/>
              </w:rPr>
            </w:pPr>
          </w:p>
        </w:tc>
        <w:tc>
          <w:tcPr>
            <w:tcW w:w="2679" w:type="dxa"/>
            <w:tcBorders>
              <w:top w:val="single" w:sz="2" w:space="0" w:color="EA1017"/>
              <w:left w:val="single" w:sz="2" w:space="0" w:color="EA1017"/>
              <w:bottom w:val="single" w:sz="2" w:space="0" w:color="EA1017"/>
              <w:right w:val="single" w:sz="2" w:space="0" w:color="EA1017"/>
            </w:tcBorders>
          </w:tcPr>
          <w:p w14:paraId="7ED98C8F" w14:textId="4919CB6E" w:rsidR="00A84320" w:rsidRDefault="00A84320" w:rsidP="00A84320">
            <w:pPr>
              <w:rPr>
                <w:rFonts w:ascii="Arial" w:hAnsi="Arial" w:cs="Arial"/>
                <w:kern w:val="0"/>
                <w:szCs w:val="20"/>
              </w:rPr>
            </w:pPr>
            <w:r>
              <w:rPr>
                <w:rFonts w:ascii="Arial" w:hAnsi="Arial" w:cs="Arial"/>
                <w:szCs w:val="20"/>
              </w:rPr>
              <w:t>Individual Contributor</w:t>
            </w:r>
          </w:p>
          <w:p w14:paraId="1E4412E8" w14:textId="7F2D6091" w:rsidR="004411EB" w:rsidRPr="0000169D" w:rsidRDefault="004411EB" w:rsidP="004411EB">
            <w:pPr>
              <w:rPr>
                <w:kern w:val="0"/>
                <w:lang w:val="en-US"/>
              </w:rPr>
            </w:pPr>
          </w:p>
        </w:tc>
      </w:tr>
    </w:tbl>
    <w:p w14:paraId="7B01D34F" w14:textId="77777777" w:rsidR="009E2956" w:rsidRPr="00886037" w:rsidRDefault="009E2956" w:rsidP="009E2956">
      <w:pPr>
        <w:ind w:left="-426" w:right="-359"/>
        <w:rPr>
          <w:sz w:val="10"/>
          <w:szCs w:val="10"/>
        </w:rPr>
      </w:pPr>
    </w:p>
    <w:tbl>
      <w:tblPr>
        <w:tblW w:w="15165" w:type="dxa"/>
        <w:tblInd w:w="-426" w:type="dxa"/>
        <w:tblBorders>
          <w:top w:val="single" w:sz="2" w:space="0" w:color="EA1017"/>
          <w:left w:val="single" w:sz="2" w:space="0" w:color="EA1017"/>
          <w:bottom w:val="single" w:sz="2" w:space="0" w:color="EA1017"/>
          <w:right w:val="single" w:sz="2" w:space="0" w:color="EA1017"/>
          <w:insideH w:val="single" w:sz="2" w:space="0" w:color="EA1017"/>
          <w:insideV w:val="single" w:sz="2" w:space="0" w:color="EA1017"/>
        </w:tblBorders>
        <w:tblLayout w:type="fixed"/>
        <w:tblCellMar>
          <w:top w:w="57" w:type="dxa"/>
          <w:bottom w:w="113" w:type="dxa"/>
        </w:tblCellMar>
        <w:tblLook w:val="04A0" w:firstRow="1" w:lastRow="0" w:firstColumn="1" w:lastColumn="0" w:noHBand="0" w:noVBand="1"/>
      </w:tblPr>
      <w:tblGrid>
        <w:gridCol w:w="15165"/>
      </w:tblGrid>
      <w:tr w:rsidR="0091681E" w:rsidRPr="0000169D" w14:paraId="7A465A15" w14:textId="77777777" w:rsidTr="00C4370E">
        <w:trPr>
          <w:trHeight w:hRule="exact" w:val="2137"/>
        </w:trPr>
        <w:tc>
          <w:tcPr>
            <w:tcW w:w="15165" w:type="dxa"/>
          </w:tcPr>
          <w:p w14:paraId="1C6E0300" w14:textId="77777777" w:rsidR="00C4370E" w:rsidRDefault="0091681E" w:rsidP="00C4370E">
            <w:pPr>
              <w:rPr>
                <w:rFonts w:cs="Open Sans"/>
                <w:b/>
                <w:bCs/>
                <w:color w:val="EA1017"/>
                <w:kern w:val="0"/>
                <w:szCs w:val="22"/>
              </w:rPr>
            </w:pPr>
            <w:r w:rsidRPr="0000169D">
              <w:rPr>
                <w:rFonts w:cs="Open Sans"/>
                <w:b/>
                <w:bCs/>
                <w:color w:val="EA1017"/>
                <w:kern w:val="0"/>
                <w:szCs w:val="22"/>
              </w:rPr>
              <w:t>Purpose</w:t>
            </w:r>
            <w:r w:rsidR="00AD385C" w:rsidRPr="0000169D">
              <w:rPr>
                <w:rFonts w:cs="Open Sans"/>
                <w:b/>
                <w:bCs/>
                <w:color w:val="EA1017"/>
                <w:kern w:val="0"/>
                <w:szCs w:val="22"/>
              </w:rPr>
              <w:t xml:space="preserve"> </w:t>
            </w:r>
            <w:r w:rsidR="00136519" w:rsidRPr="0000169D">
              <w:rPr>
                <w:rFonts w:cs="Open Sans"/>
                <w:b/>
                <w:bCs/>
                <w:color w:val="EA1017"/>
                <w:kern w:val="0"/>
                <w:szCs w:val="22"/>
              </w:rPr>
              <w:t xml:space="preserve"> </w:t>
            </w:r>
          </w:p>
          <w:p w14:paraId="170F8E53" w14:textId="3090621D" w:rsidR="00C4370E" w:rsidRDefault="00C4370E" w:rsidP="00C4370E">
            <w:r w:rsidRPr="00C4370E">
              <w:t>Recruiting and engaging supporters, building trust and collaboration to strengthen Christian Aid’s event and DIY fundraising activity and maximise participation in challenge events.</w:t>
            </w:r>
            <w:r>
              <w:t xml:space="preserve"> </w:t>
            </w:r>
            <w:r w:rsidRPr="00C4370E">
              <w:t>Supporting the planning and delivery of impactful fundraising and stewardship initiatives, while working flexibly to contribute to wider team priorities and key fundraising moments.</w:t>
            </w:r>
          </w:p>
          <w:p w14:paraId="72789320" w14:textId="77777777" w:rsidR="00C4370E" w:rsidRPr="00C4370E" w:rsidRDefault="00C4370E" w:rsidP="00C4370E"/>
          <w:p w14:paraId="4C4B8FDD" w14:textId="01593E1C" w:rsidR="00C4370E" w:rsidRPr="00036D71" w:rsidRDefault="00C4370E" w:rsidP="00036D71">
            <w:r w:rsidRPr="00C4370E">
              <w:t>Developing meaningful communications with Christian Aid’s supporters, churches, and volunteers to maximise engagement and create consistent, high-quality experiences</w:t>
            </w:r>
            <w:r w:rsidR="00036D71">
              <w:t>.</w:t>
            </w:r>
          </w:p>
          <w:p w14:paraId="10146A80" w14:textId="428A431D" w:rsidR="00AD385C" w:rsidRPr="0000169D" w:rsidRDefault="00AD385C" w:rsidP="0A8DF0AA">
            <w:pPr>
              <w:rPr>
                <w:rFonts w:cs="Open Sans"/>
                <w:color w:val="EA1017"/>
                <w:kern w:val="0"/>
              </w:rPr>
            </w:pPr>
          </w:p>
        </w:tc>
      </w:tr>
    </w:tbl>
    <w:p w14:paraId="77FAD08F" w14:textId="77777777" w:rsidR="00AD385C" w:rsidRPr="00886037" w:rsidRDefault="00AD385C" w:rsidP="00886037">
      <w:pPr>
        <w:rPr>
          <w:sz w:val="10"/>
          <w:szCs w:val="10"/>
        </w:rPr>
      </w:pPr>
    </w:p>
    <w:tbl>
      <w:tblPr>
        <w:tblW w:w="15168" w:type="dxa"/>
        <w:tblInd w:w="-429" w:type="dxa"/>
        <w:tblBorders>
          <w:top w:val="single" w:sz="2" w:space="0" w:color="EA1017"/>
          <w:left w:val="single" w:sz="2" w:space="0" w:color="EA1017"/>
          <w:bottom w:val="single" w:sz="2" w:space="0" w:color="EA1017"/>
          <w:right w:val="single" w:sz="2" w:space="0" w:color="EA1017"/>
          <w:insideH w:val="single" w:sz="2" w:space="0" w:color="EA1017"/>
          <w:insideV w:val="single" w:sz="2" w:space="0" w:color="EA1017"/>
        </w:tblBorders>
        <w:tblLayout w:type="fixed"/>
        <w:tblCellMar>
          <w:top w:w="57" w:type="dxa"/>
          <w:bottom w:w="113" w:type="dxa"/>
        </w:tblCellMar>
        <w:tblLook w:val="04A0" w:firstRow="1" w:lastRow="0" w:firstColumn="1" w:lastColumn="0" w:noHBand="0" w:noVBand="1"/>
      </w:tblPr>
      <w:tblGrid>
        <w:gridCol w:w="7939"/>
        <w:gridCol w:w="7229"/>
      </w:tblGrid>
      <w:tr w:rsidR="000865E8" w:rsidRPr="0000169D" w14:paraId="23E62AD2" w14:textId="77777777" w:rsidTr="02595F24">
        <w:trPr>
          <w:trHeight w:hRule="exact" w:val="5104"/>
        </w:trPr>
        <w:tc>
          <w:tcPr>
            <w:tcW w:w="15168" w:type="dxa"/>
            <w:gridSpan w:val="2"/>
          </w:tcPr>
          <w:p w14:paraId="6C2004BE" w14:textId="77777777" w:rsidR="000865E8" w:rsidRPr="00A6348B" w:rsidRDefault="000865E8" w:rsidP="00A6348B">
            <w:pPr>
              <w:rPr>
                <w:rFonts w:cs="Open Sans"/>
                <w:b/>
                <w:bCs/>
                <w:color w:val="EA1017"/>
                <w:kern w:val="0"/>
                <w:szCs w:val="22"/>
              </w:rPr>
            </w:pPr>
            <w:r w:rsidRPr="00A6348B">
              <w:rPr>
                <w:rFonts w:cs="Open Sans"/>
                <w:b/>
                <w:bCs/>
                <w:color w:val="EA1017"/>
                <w:kern w:val="0"/>
                <w:szCs w:val="22"/>
              </w:rPr>
              <w:t xml:space="preserve">Main Areas of Responsibility &amp; Accountability  </w:t>
            </w:r>
          </w:p>
          <w:p w14:paraId="40C8B400" w14:textId="23753721" w:rsidR="00BD6239" w:rsidRPr="00BD6239" w:rsidRDefault="00BD6239" w:rsidP="00BD6239">
            <w:pPr>
              <w:pStyle w:val="Normalbullet"/>
              <w:numPr>
                <w:ilvl w:val="0"/>
                <w:numId w:val="5"/>
              </w:numPr>
              <w:ind w:left="177" w:hanging="177"/>
              <w:rPr>
                <w:bdr w:val="none" w:sz="0" w:space="0" w:color="auto" w:frame="1"/>
              </w:rPr>
            </w:pPr>
            <w:r w:rsidRPr="00BD6239">
              <w:rPr>
                <w:bdr w:val="none" w:sz="0" w:space="0" w:color="auto" w:frame="1"/>
              </w:rPr>
              <w:t>Manage and develop the challenge events portfolio, including key events such as the London Marathon and Great North Run, ensuring delivery within agreed timelines and budgets and effective collaboration with stakeholders.</w:t>
            </w:r>
          </w:p>
          <w:p w14:paraId="6EAE2BDB" w14:textId="098AF7E8" w:rsidR="00BD6239" w:rsidRPr="00BD6239" w:rsidRDefault="00BD6239" w:rsidP="00BD6239">
            <w:pPr>
              <w:pStyle w:val="Normalbullet"/>
              <w:numPr>
                <w:ilvl w:val="0"/>
                <w:numId w:val="5"/>
              </w:numPr>
              <w:ind w:left="177" w:hanging="177"/>
              <w:rPr>
                <w:bdr w:val="none" w:sz="0" w:space="0" w:color="auto" w:frame="1"/>
              </w:rPr>
            </w:pPr>
            <w:r w:rsidRPr="00BD6239">
              <w:rPr>
                <w:bdr w:val="none" w:sz="0" w:space="0" w:color="auto" w:frame="1"/>
              </w:rPr>
              <w:t>Support the National Events Manager in planning and delivering Christian Aid’s owned event portfolio, contributing to successful delivery against agreed timelines and budgets.</w:t>
            </w:r>
          </w:p>
          <w:p w14:paraId="2AD551D1" w14:textId="16DACB05" w:rsidR="00BD6239" w:rsidRPr="00BD6239" w:rsidRDefault="00BD6239" w:rsidP="00BD6239">
            <w:pPr>
              <w:pStyle w:val="Normalbullet"/>
              <w:numPr>
                <w:ilvl w:val="0"/>
                <w:numId w:val="5"/>
              </w:numPr>
              <w:ind w:left="177" w:hanging="177"/>
              <w:rPr>
                <w:bdr w:val="none" w:sz="0" w:space="0" w:color="auto" w:frame="1"/>
              </w:rPr>
            </w:pPr>
            <w:r w:rsidRPr="00BD6239">
              <w:rPr>
                <w:bdr w:val="none" w:sz="0" w:space="0" w:color="auto" w:frame="1"/>
              </w:rPr>
              <w:t>Develop and deliver tailored plans for event volunteer recruitment, recognition, and retention, fostering meaningful engagement and a positive volunteer experience.</w:t>
            </w:r>
          </w:p>
          <w:p w14:paraId="54B09012" w14:textId="2AA32230" w:rsidR="00BD6239" w:rsidRPr="00BD6239" w:rsidRDefault="00CA312C" w:rsidP="00BD6239">
            <w:pPr>
              <w:pStyle w:val="Normalbullet"/>
              <w:numPr>
                <w:ilvl w:val="0"/>
                <w:numId w:val="5"/>
              </w:numPr>
              <w:ind w:left="177" w:hanging="177"/>
              <w:rPr>
                <w:bdr w:val="none" w:sz="0" w:space="0" w:color="auto" w:frame="1"/>
              </w:rPr>
            </w:pPr>
            <w:r>
              <w:rPr>
                <w:bdr w:val="none" w:sz="0" w:space="0" w:color="auto" w:frame="1"/>
              </w:rPr>
              <w:t>Take lead in growing</w:t>
            </w:r>
            <w:r w:rsidR="00BD6239" w:rsidRPr="00BD6239">
              <w:rPr>
                <w:bdr w:val="none" w:sz="0" w:space="0" w:color="auto" w:frame="1"/>
              </w:rPr>
              <w:t xml:space="preserve"> DIY church fundraising, contributing to the acquisition of new supporters, deeper engagement with churches, and increased impact.</w:t>
            </w:r>
          </w:p>
          <w:p w14:paraId="1493F7E1" w14:textId="010D20A3" w:rsidR="00BD6239" w:rsidRPr="00BD6239" w:rsidRDefault="00BD6239" w:rsidP="00BD6239">
            <w:pPr>
              <w:pStyle w:val="Normalbullet"/>
              <w:numPr>
                <w:ilvl w:val="0"/>
                <w:numId w:val="5"/>
              </w:numPr>
              <w:ind w:left="177" w:hanging="177"/>
              <w:rPr>
                <w:bdr w:val="none" w:sz="0" w:space="0" w:color="auto" w:frame="1"/>
              </w:rPr>
            </w:pPr>
            <w:r w:rsidRPr="00BD6239">
              <w:rPr>
                <w:bdr w:val="none" w:sz="0" w:space="0" w:color="auto" w:frame="1"/>
              </w:rPr>
              <w:t>Respond to enquiries relating to challenge events, DIY fundraising, and event volunteering, providing clear, timely, and solution-focused advice to stakeholders.</w:t>
            </w:r>
          </w:p>
          <w:p w14:paraId="0B993773" w14:textId="20282692" w:rsidR="00BD6239" w:rsidRPr="00BD6239" w:rsidRDefault="00BD6239" w:rsidP="00BD6239">
            <w:pPr>
              <w:pStyle w:val="Normalbullet"/>
              <w:numPr>
                <w:ilvl w:val="0"/>
                <w:numId w:val="5"/>
              </w:numPr>
              <w:ind w:left="177" w:hanging="177"/>
              <w:rPr>
                <w:bdr w:val="none" w:sz="0" w:space="0" w:color="auto" w:frame="1"/>
              </w:rPr>
            </w:pPr>
            <w:r w:rsidRPr="00BD6239">
              <w:rPr>
                <w:bdr w:val="none" w:sz="0" w:space="0" w:color="auto" w:frame="1"/>
              </w:rPr>
              <w:t>Contribute to the growth of Christian Aid’s movement-building presence within church communities, supporting stronger connections and increased supporter engagement.</w:t>
            </w:r>
          </w:p>
          <w:p w14:paraId="0FF0FFE9" w14:textId="0721A165" w:rsidR="00BD6239" w:rsidRPr="00BD6239" w:rsidRDefault="00BD6239" w:rsidP="00BD6239">
            <w:pPr>
              <w:pStyle w:val="Normalbullet"/>
              <w:numPr>
                <w:ilvl w:val="0"/>
                <w:numId w:val="5"/>
              </w:numPr>
              <w:ind w:left="177" w:hanging="177"/>
              <w:rPr>
                <w:bdr w:val="none" w:sz="0" w:space="0" w:color="auto" w:frame="1"/>
              </w:rPr>
            </w:pPr>
            <w:r w:rsidRPr="00BD6239">
              <w:rPr>
                <w:bdr w:val="none" w:sz="0" w:space="0" w:color="auto" w:frame="1"/>
              </w:rPr>
              <w:t>Work in a collaborative, adaptable, and solutions-focused way, with a commitment to continuous improvement, high-quality delivery, and the flexibility to respond to evolving team priorities.</w:t>
            </w:r>
          </w:p>
          <w:p w14:paraId="2362E489" w14:textId="5EBEA641" w:rsidR="00E1181E" w:rsidRPr="00BD6239" w:rsidRDefault="00BD6239" w:rsidP="00BD6239">
            <w:pPr>
              <w:pStyle w:val="Normalbullet"/>
              <w:numPr>
                <w:ilvl w:val="0"/>
                <w:numId w:val="5"/>
              </w:numPr>
              <w:ind w:left="177" w:hanging="177"/>
              <w:rPr>
                <w:bdr w:val="none" w:sz="0" w:space="0" w:color="auto" w:frame="1"/>
              </w:rPr>
            </w:pPr>
            <w:r w:rsidRPr="00BD6239">
              <w:rPr>
                <w:bdr w:val="none" w:sz="0" w:space="0" w:color="auto" w:frame="1"/>
              </w:rPr>
              <w:t>Work flexibly and collaboratively across the Community Fundraising &amp; Volunteering team, supporting the acquisition of new supporters, maximising income, and delivering campaign activity through effective fundraising appeals, resources, and stewardship.</w:t>
            </w:r>
          </w:p>
        </w:tc>
      </w:tr>
      <w:tr w:rsidR="002208A1" w:rsidRPr="0000169D" w14:paraId="7EF14019" w14:textId="77777777" w:rsidTr="02595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7229" w:type="dxa"/>
        </w:trPr>
        <w:tc>
          <w:tcPr>
            <w:tcW w:w="793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00585F7" w14:textId="77777777" w:rsidR="002208A1" w:rsidRPr="0000169D" w:rsidRDefault="002208A1" w:rsidP="000865E8">
            <w:pPr>
              <w:rPr>
                <w:kern w:val="0"/>
                <w:sz w:val="10"/>
                <w:szCs w:val="10"/>
              </w:rPr>
            </w:pPr>
          </w:p>
        </w:tc>
      </w:tr>
    </w:tbl>
    <w:p w14:paraId="08350A74" w14:textId="77777777" w:rsidR="00886037" w:rsidRPr="00886037" w:rsidRDefault="00886037" w:rsidP="00886037">
      <w:pPr>
        <w:rPr>
          <w:sz w:val="10"/>
          <w:szCs w:val="10"/>
        </w:rPr>
      </w:pPr>
    </w:p>
    <w:tbl>
      <w:tblPr>
        <w:tblW w:w="14881" w:type="dxa"/>
        <w:tblInd w:w="-426" w:type="dxa"/>
        <w:tblBorders>
          <w:top w:val="single" w:sz="2" w:space="0" w:color="EA1017"/>
          <w:left w:val="single" w:sz="2" w:space="0" w:color="EA1017"/>
          <w:bottom w:val="single" w:sz="2" w:space="0" w:color="EA1017"/>
          <w:right w:val="single" w:sz="2" w:space="0" w:color="EA1017"/>
          <w:insideH w:val="single" w:sz="2" w:space="0" w:color="EA1017"/>
          <w:insideV w:val="single" w:sz="2" w:space="0" w:color="EA1017"/>
        </w:tblBorders>
        <w:tblLayout w:type="fixed"/>
        <w:tblCellMar>
          <w:top w:w="57" w:type="dxa"/>
          <w:bottom w:w="113" w:type="dxa"/>
        </w:tblCellMar>
        <w:tblLook w:val="04A0" w:firstRow="1" w:lastRow="0" w:firstColumn="1" w:lastColumn="0" w:noHBand="0" w:noVBand="1"/>
      </w:tblPr>
      <w:tblGrid>
        <w:gridCol w:w="8645"/>
        <w:gridCol w:w="283"/>
        <w:gridCol w:w="2976"/>
        <w:gridCol w:w="2977"/>
      </w:tblGrid>
      <w:tr w:rsidR="00D00A41" w:rsidRPr="0000169D" w14:paraId="1EB6CCA9" w14:textId="77777777" w:rsidTr="0000169D">
        <w:trPr>
          <w:trHeight w:hRule="exact" w:val="3167"/>
        </w:trPr>
        <w:tc>
          <w:tcPr>
            <w:tcW w:w="8645" w:type="dxa"/>
            <w:tcBorders>
              <w:bottom w:val="single" w:sz="2" w:space="0" w:color="EA1017"/>
            </w:tcBorders>
          </w:tcPr>
          <w:p w14:paraId="75DEB1EB" w14:textId="77777777" w:rsidR="00D00A41" w:rsidRPr="0000169D" w:rsidRDefault="00D00A41" w:rsidP="006B53B4">
            <w:pPr>
              <w:rPr>
                <w:rFonts w:cs="Open Sans"/>
                <w:color w:val="EA1017"/>
                <w:kern w:val="0"/>
                <w:szCs w:val="22"/>
              </w:rPr>
            </w:pPr>
            <w:r w:rsidRPr="0000169D">
              <w:rPr>
                <w:rFonts w:cs="Open Sans"/>
                <w:b/>
                <w:bCs/>
                <w:color w:val="EA1017"/>
                <w:kern w:val="0"/>
                <w:szCs w:val="22"/>
              </w:rPr>
              <w:t xml:space="preserve">Key Decisions </w:t>
            </w:r>
          </w:p>
          <w:p w14:paraId="2830939C" w14:textId="19AEB497" w:rsidR="00002E04" w:rsidRDefault="00002E04" w:rsidP="00A63D77">
            <w:pPr>
              <w:pStyle w:val="Normalbullet"/>
              <w:numPr>
                <w:ilvl w:val="0"/>
                <w:numId w:val="5"/>
              </w:numPr>
              <w:ind w:left="177" w:hanging="177"/>
              <w:rPr>
                <w:bdr w:val="none" w:sz="0" w:space="0" w:color="auto" w:frame="1"/>
              </w:rPr>
            </w:pPr>
            <w:r>
              <w:rPr>
                <w:bdr w:val="none" w:sz="0" w:space="0" w:color="auto" w:frame="1"/>
              </w:rPr>
              <w:t>Decisions within</w:t>
            </w:r>
            <w:r w:rsidRPr="00117AB4">
              <w:rPr>
                <w:bdr w:val="none" w:sz="0" w:space="0" w:color="auto" w:frame="1"/>
              </w:rPr>
              <w:t xml:space="preserve"> established practices and precedents, with opportunities to adapt approaches where appropriate to maximi</w:t>
            </w:r>
            <w:r>
              <w:rPr>
                <w:bdr w:val="none" w:sz="0" w:space="0" w:color="auto" w:frame="1"/>
              </w:rPr>
              <w:t>s</w:t>
            </w:r>
            <w:r w:rsidRPr="00117AB4">
              <w:rPr>
                <w:bdr w:val="none" w:sz="0" w:space="0" w:color="auto" w:frame="1"/>
              </w:rPr>
              <w:t xml:space="preserve">e the quality and effectiveness of </w:t>
            </w:r>
            <w:r>
              <w:rPr>
                <w:bdr w:val="none" w:sz="0" w:space="0" w:color="auto" w:frame="1"/>
              </w:rPr>
              <w:t xml:space="preserve">project </w:t>
            </w:r>
            <w:r w:rsidRPr="00117AB4">
              <w:rPr>
                <w:bdr w:val="none" w:sz="0" w:space="0" w:color="auto" w:frame="1"/>
              </w:rPr>
              <w:t>initiatives.</w:t>
            </w:r>
          </w:p>
          <w:p w14:paraId="553FD918" w14:textId="03879436" w:rsidR="00117AB4" w:rsidRDefault="00117AB4" w:rsidP="00A63D77">
            <w:pPr>
              <w:pStyle w:val="Normalbullet"/>
              <w:numPr>
                <w:ilvl w:val="0"/>
                <w:numId w:val="5"/>
              </w:numPr>
              <w:ind w:left="177" w:hanging="177"/>
              <w:rPr>
                <w:bdr w:val="none" w:sz="0" w:space="0" w:color="auto" w:frame="1"/>
              </w:rPr>
            </w:pPr>
            <w:r>
              <w:rPr>
                <w:bdr w:val="none" w:sz="0" w:space="0" w:color="auto" w:frame="1"/>
              </w:rPr>
              <w:t>D</w:t>
            </w:r>
            <w:r w:rsidRPr="00117AB4">
              <w:rPr>
                <w:bdr w:val="none" w:sz="0" w:space="0" w:color="auto" w:frame="1"/>
              </w:rPr>
              <w:t>ecisions as a member or leader of project groups, ensuring consistent and high-quality contributions to enhance Christian Aid’s event fundraising and volunteering</w:t>
            </w:r>
            <w:r w:rsidR="00002E04">
              <w:rPr>
                <w:bdr w:val="none" w:sz="0" w:space="0" w:color="auto" w:frame="1"/>
              </w:rPr>
              <w:t>,</w:t>
            </w:r>
          </w:p>
          <w:p w14:paraId="327047B0" w14:textId="5B551F2C" w:rsidR="00D00A41" w:rsidRDefault="00117AB4" w:rsidP="00A63D77">
            <w:pPr>
              <w:pStyle w:val="Normalbullet"/>
              <w:numPr>
                <w:ilvl w:val="0"/>
                <w:numId w:val="0"/>
              </w:numPr>
              <w:ind w:left="319" w:hanging="142"/>
              <w:rPr>
                <w:bdr w:val="none" w:sz="0" w:space="0" w:color="auto" w:frame="1"/>
              </w:rPr>
            </w:pPr>
            <w:r w:rsidRPr="00117AB4">
              <w:rPr>
                <w:bdr w:val="none" w:sz="0" w:space="0" w:color="auto" w:frame="1"/>
              </w:rPr>
              <w:t>align</w:t>
            </w:r>
            <w:r w:rsidR="00002E04">
              <w:rPr>
                <w:bdr w:val="none" w:sz="0" w:space="0" w:color="auto" w:frame="1"/>
              </w:rPr>
              <w:t>ing</w:t>
            </w:r>
            <w:r w:rsidRPr="00117AB4">
              <w:rPr>
                <w:bdr w:val="none" w:sz="0" w:space="0" w:color="auto" w:frame="1"/>
              </w:rPr>
              <w:t xml:space="preserve"> decisions with Christian Aid’s </w:t>
            </w:r>
            <w:r w:rsidR="00002E04">
              <w:rPr>
                <w:bdr w:val="none" w:sz="0" w:space="0" w:color="auto" w:frame="1"/>
              </w:rPr>
              <w:t xml:space="preserve">values and </w:t>
            </w:r>
            <w:r w:rsidRPr="00117AB4">
              <w:rPr>
                <w:bdr w:val="none" w:sz="0" w:space="0" w:color="auto" w:frame="1"/>
              </w:rPr>
              <w:t>goals</w:t>
            </w:r>
            <w:r w:rsidR="00343493">
              <w:rPr>
                <w:bdr w:val="none" w:sz="0" w:space="0" w:color="auto" w:frame="1"/>
              </w:rPr>
              <w:t>.</w:t>
            </w:r>
          </w:p>
          <w:p w14:paraId="273CEE64" w14:textId="2A011FF2" w:rsidR="00117AB4" w:rsidRPr="00117AB4" w:rsidRDefault="00117AB4" w:rsidP="00117AB4">
            <w:pPr>
              <w:pStyle w:val="Normalbullet"/>
              <w:numPr>
                <w:ilvl w:val="0"/>
                <w:numId w:val="0"/>
              </w:numPr>
              <w:ind w:left="170"/>
              <w:rPr>
                <w:bdr w:val="none" w:sz="0" w:space="0" w:color="auto" w:frame="1"/>
              </w:rPr>
            </w:pPr>
          </w:p>
        </w:tc>
        <w:tc>
          <w:tcPr>
            <w:tcW w:w="283" w:type="dxa"/>
            <w:tcBorders>
              <w:top w:val="nil"/>
              <w:bottom w:val="nil"/>
            </w:tcBorders>
          </w:tcPr>
          <w:p w14:paraId="67923217" w14:textId="77777777" w:rsidR="00D00A41" w:rsidRPr="0000169D" w:rsidRDefault="00D00A41" w:rsidP="0000169D">
            <w:pPr>
              <w:ind w:right="-359"/>
              <w:rPr>
                <w:rFonts w:cs="Open Sans"/>
                <w:b/>
                <w:bCs/>
                <w:color w:val="EA1017"/>
                <w:kern w:val="0"/>
                <w:szCs w:val="22"/>
              </w:rPr>
            </w:pPr>
          </w:p>
        </w:tc>
        <w:tc>
          <w:tcPr>
            <w:tcW w:w="5953" w:type="dxa"/>
            <w:gridSpan w:val="2"/>
            <w:vMerge w:val="restart"/>
          </w:tcPr>
          <w:p w14:paraId="6E988C4C" w14:textId="77777777" w:rsidR="00D00A41" w:rsidRPr="0000169D" w:rsidRDefault="00D00A41" w:rsidP="006B53B4">
            <w:pPr>
              <w:rPr>
                <w:rFonts w:cs="Open Sans"/>
                <w:b/>
                <w:bCs/>
                <w:color w:val="EA1017"/>
                <w:kern w:val="0"/>
                <w:szCs w:val="22"/>
              </w:rPr>
            </w:pPr>
            <w:r w:rsidRPr="0000169D">
              <w:rPr>
                <w:rFonts w:cs="Open Sans"/>
                <w:b/>
                <w:bCs/>
                <w:color w:val="EA1017"/>
                <w:kern w:val="0"/>
                <w:szCs w:val="22"/>
              </w:rPr>
              <w:t>Knowledge, Skills and Experience</w:t>
            </w:r>
          </w:p>
          <w:p w14:paraId="6D4B27AF" w14:textId="77777777" w:rsidR="00D00A41" w:rsidRPr="0000169D" w:rsidRDefault="00D00A41" w:rsidP="009743AB">
            <w:pPr>
              <w:rPr>
                <w:rFonts w:cs="Open Sans"/>
                <w:b/>
                <w:bCs/>
                <w:kern w:val="0"/>
                <w:szCs w:val="22"/>
              </w:rPr>
            </w:pPr>
            <w:r w:rsidRPr="0000169D">
              <w:rPr>
                <w:rFonts w:cs="Open Sans"/>
                <w:b/>
                <w:bCs/>
                <w:kern w:val="0"/>
                <w:szCs w:val="22"/>
              </w:rPr>
              <w:t xml:space="preserve">Essential: </w:t>
            </w:r>
          </w:p>
          <w:p w14:paraId="0887D801" w14:textId="3B15DDA3" w:rsidR="00002E04" w:rsidRPr="00C03345" w:rsidRDefault="00002E04" w:rsidP="00C03345">
            <w:pPr>
              <w:pStyle w:val="ListParagraph"/>
              <w:numPr>
                <w:ilvl w:val="0"/>
                <w:numId w:val="8"/>
              </w:numPr>
              <w:rPr>
                <w:kern w:val="0"/>
              </w:rPr>
            </w:pPr>
            <w:r w:rsidRPr="00C03345">
              <w:rPr>
                <w:kern w:val="0"/>
              </w:rPr>
              <w:t xml:space="preserve">Demonstrable experience of delivering challenge events and/or other community fundraising events. </w:t>
            </w:r>
          </w:p>
          <w:p w14:paraId="141C7FAB" w14:textId="2BE0B7DB" w:rsidR="00C03345" w:rsidRPr="00C03345" w:rsidRDefault="00C03345" w:rsidP="00C03345">
            <w:pPr>
              <w:pStyle w:val="ListParagraph"/>
              <w:numPr>
                <w:ilvl w:val="0"/>
                <w:numId w:val="8"/>
              </w:numPr>
              <w:rPr>
                <w:kern w:val="0"/>
              </w:rPr>
            </w:pPr>
            <w:r w:rsidRPr="00C03345">
              <w:rPr>
                <w:kern w:val="0"/>
              </w:rPr>
              <w:t xml:space="preserve">Demonstrable </w:t>
            </w:r>
            <w:r w:rsidR="00A63D77">
              <w:rPr>
                <w:kern w:val="0"/>
              </w:rPr>
              <w:t>e</w:t>
            </w:r>
            <w:r w:rsidRPr="00C03345">
              <w:rPr>
                <w:kern w:val="0"/>
              </w:rPr>
              <w:t xml:space="preserve">xperience of using supporter or customer databases and other data sources to drive decision making. </w:t>
            </w:r>
          </w:p>
          <w:p w14:paraId="5E7658BB" w14:textId="23EBF0A0" w:rsidR="00002E04" w:rsidRPr="00C03345" w:rsidRDefault="00C03345" w:rsidP="00C03345">
            <w:pPr>
              <w:pStyle w:val="ListParagraph"/>
              <w:numPr>
                <w:ilvl w:val="0"/>
                <w:numId w:val="8"/>
              </w:numPr>
              <w:rPr>
                <w:kern w:val="0"/>
              </w:rPr>
            </w:pPr>
            <w:r w:rsidRPr="00C03345">
              <w:rPr>
                <w:kern w:val="0"/>
              </w:rPr>
              <w:t>Developed</w:t>
            </w:r>
            <w:r w:rsidR="00002E04" w:rsidRPr="00C03345">
              <w:rPr>
                <w:kern w:val="0"/>
              </w:rPr>
              <w:t xml:space="preserve"> understanding of working with volunteers, including sector best practice. </w:t>
            </w:r>
          </w:p>
          <w:p w14:paraId="7D36EAE0" w14:textId="77777777" w:rsidR="00002E04" w:rsidRPr="00C03345" w:rsidRDefault="00002E04" w:rsidP="00C03345">
            <w:pPr>
              <w:pStyle w:val="ListParagraph"/>
              <w:numPr>
                <w:ilvl w:val="0"/>
                <w:numId w:val="8"/>
              </w:numPr>
              <w:rPr>
                <w:kern w:val="0"/>
              </w:rPr>
            </w:pPr>
            <w:r w:rsidRPr="00C03345">
              <w:rPr>
                <w:kern w:val="0"/>
              </w:rPr>
              <w:t xml:space="preserve">The ability to work within a project management structure and manage complex projects and workplans. </w:t>
            </w:r>
          </w:p>
          <w:p w14:paraId="3EDD97A0" w14:textId="77777777" w:rsidR="00002E04" w:rsidRPr="00C03345" w:rsidRDefault="00002E04" w:rsidP="00C03345">
            <w:pPr>
              <w:pStyle w:val="ListParagraph"/>
              <w:numPr>
                <w:ilvl w:val="0"/>
                <w:numId w:val="8"/>
              </w:numPr>
              <w:rPr>
                <w:kern w:val="0"/>
              </w:rPr>
            </w:pPr>
            <w:r w:rsidRPr="00C03345">
              <w:rPr>
                <w:kern w:val="0"/>
              </w:rPr>
              <w:t xml:space="preserve">Ability to work collaboratively with external suppliers and a wide range of internal stakeholders. </w:t>
            </w:r>
          </w:p>
          <w:p w14:paraId="0A0AE60C" w14:textId="66FA09EC" w:rsidR="00002E04" w:rsidRPr="00C03345" w:rsidRDefault="00002E04" w:rsidP="00C03345">
            <w:pPr>
              <w:pStyle w:val="ListParagraph"/>
              <w:numPr>
                <w:ilvl w:val="0"/>
                <w:numId w:val="8"/>
              </w:numPr>
              <w:rPr>
                <w:kern w:val="0"/>
              </w:rPr>
            </w:pPr>
            <w:r w:rsidRPr="00C03345">
              <w:rPr>
                <w:kern w:val="0"/>
              </w:rPr>
              <w:t>Ability to write persuasive materials for religious and secular audiences</w:t>
            </w:r>
            <w:r w:rsidR="00A63D77">
              <w:rPr>
                <w:kern w:val="0"/>
              </w:rPr>
              <w:t>,</w:t>
            </w:r>
            <w:r w:rsidRPr="00C03345">
              <w:rPr>
                <w:kern w:val="0"/>
              </w:rPr>
              <w:t xml:space="preserve"> and ability to assess creative work and edit copy. </w:t>
            </w:r>
          </w:p>
          <w:p w14:paraId="773E49F3" w14:textId="76C1EC01" w:rsidR="00D00A41" w:rsidRPr="0000169D" w:rsidRDefault="00D00A41" w:rsidP="00002E04">
            <w:pPr>
              <w:pStyle w:val="Normalbullet"/>
              <w:numPr>
                <w:ilvl w:val="0"/>
                <w:numId w:val="0"/>
              </w:numPr>
              <w:ind w:left="170"/>
            </w:pPr>
          </w:p>
          <w:p w14:paraId="2BA7E657" w14:textId="77777777" w:rsidR="00D00A41" w:rsidRPr="0000169D" w:rsidRDefault="00D00A41" w:rsidP="009743AB">
            <w:pPr>
              <w:rPr>
                <w:rFonts w:cs="Open Sans"/>
                <w:kern w:val="0"/>
                <w:szCs w:val="22"/>
              </w:rPr>
            </w:pPr>
            <w:r w:rsidRPr="0000169D">
              <w:rPr>
                <w:rFonts w:cs="Open Sans"/>
                <w:b/>
                <w:bCs/>
                <w:kern w:val="0"/>
                <w:szCs w:val="22"/>
              </w:rPr>
              <w:t>Desirable:</w:t>
            </w:r>
            <w:r w:rsidRPr="0000169D">
              <w:rPr>
                <w:rFonts w:cs="Open Sans"/>
                <w:kern w:val="0"/>
                <w:szCs w:val="22"/>
              </w:rPr>
              <w:t xml:space="preserve"> </w:t>
            </w:r>
          </w:p>
          <w:p w14:paraId="4FDDEC0A" w14:textId="21756885" w:rsidR="00002E04" w:rsidRDefault="00002E04" w:rsidP="00002E04">
            <w:pPr>
              <w:pStyle w:val="Normalbullet"/>
              <w:numPr>
                <w:ilvl w:val="0"/>
                <w:numId w:val="7"/>
              </w:numPr>
            </w:pPr>
            <w:r>
              <w:t xml:space="preserve">Demonstrable experience of working with church audiences. </w:t>
            </w:r>
          </w:p>
          <w:p w14:paraId="2FAF8405" w14:textId="30377F73" w:rsidR="00002E04" w:rsidRDefault="00002E04" w:rsidP="00002E04">
            <w:pPr>
              <w:pStyle w:val="Normalbullet"/>
              <w:numPr>
                <w:ilvl w:val="0"/>
                <w:numId w:val="7"/>
              </w:numPr>
            </w:pPr>
            <w:r>
              <w:t xml:space="preserve">Knowledge of global development issues and Christian Aid’s work. </w:t>
            </w:r>
          </w:p>
          <w:p w14:paraId="73BEE6D5" w14:textId="5C211D0B" w:rsidR="00002E04" w:rsidRDefault="00002E04" w:rsidP="00002E04">
            <w:pPr>
              <w:pStyle w:val="Normalbullet"/>
              <w:numPr>
                <w:ilvl w:val="0"/>
                <w:numId w:val="7"/>
              </w:numPr>
            </w:pPr>
            <w:r>
              <w:t xml:space="preserve">Experience creating supporter and volunteer digital and/or print resources. </w:t>
            </w:r>
          </w:p>
          <w:p w14:paraId="633C6335" w14:textId="0D7D781B" w:rsidR="00D00A41" w:rsidRPr="0000169D" w:rsidRDefault="00002E04" w:rsidP="00002E04">
            <w:pPr>
              <w:pStyle w:val="Normalbullet"/>
              <w:numPr>
                <w:ilvl w:val="0"/>
                <w:numId w:val="7"/>
              </w:numPr>
            </w:pPr>
            <w:r>
              <w:t>​Relevant experience of direct and digital marketing in the voluntary or commercial sector.</w:t>
            </w:r>
          </w:p>
        </w:tc>
      </w:tr>
      <w:tr w:rsidR="00D00A41" w:rsidRPr="0000169D" w14:paraId="71370B51" w14:textId="77777777" w:rsidTr="0000169D">
        <w:trPr>
          <w:trHeight w:hRule="exact" w:val="57"/>
        </w:trPr>
        <w:tc>
          <w:tcPr>
            <w:tcW w:w="8645" w:type="dxa"/>
            <w:tcBorders>
              <w:left w:val="nil"/>
              <w:right w:val="nil"/>
            </w:tcBorders>
          </w:tcPr>
          <w:p w14:paraId="65D63227" w14:textId="77777777" w:rsidR="00D00A41" w:rsidRPr="0000169D" w:rsidRDefault="00D00A41" w:rsidP="006B53B4">
            <w:pPr>
              <w:rPr>
                <w:rStyle w:val="normaltextrun"/>
                <w:rFonts w:cs="Open Sans"/>
                <w:b/>
                <w:bCs/>
                <w:kern w:val="0"/>
                <w:szCs w:val="20"/>
                <w:bdr w:val="none" w:sz="0" w:space="0" w:color="auto" w:frame="1"/>
              </w:rPr>
            </w:pPr>
          </w:p>
        </w:tc>
        <w:tc>
          <w:tcPr>
            <w:tcW w:w="283" w:type="dxa"/>
            <w:tcBorders>
              <w:top w:val="nil"/>
              <w:left w:val="nil"/>
              <w:bottom w:val="nil"/>
            </w:tcBorders>
          </w:tcPr>
          <w:p w14:paraId="654EFC4D" w14:textId="77777777" w:rsidR="00D00A41" w:rsidRPr="0000169D" w:rsidRDefault="00D00A41" w:rsidP="0000169D">
            <w:pPr>
              <w:ind w:right="-359"/>
              <w:rPr>
                <w:rFonts w:cs="Open Sans"/>
                <w:b/>
                <w:bCs/>
                <w:color w:val="EA1017"/>
                <w:kern w:val="0"/>
                <w:szCs w:val="22"/>
              </w:rPr>
            </w:pPr>
          </w:p>
        </w:tc>
        <w:tc>
          <w:tcPr>
            <w:tcW w:w="5953" w:type="dxa"/>
            <w:gridSpan w:val="2"/>
            <w:vMerge/>
          </w:tcPr>
          <w:p w14:paraId="2231F2A9" w14:textId="77777777" w:rsidR="00D00A41" w:rsidRPr="0000169D" w:rsidRDefault="00D00A41" w:rsidP="006B53B4">
            <w:pPr>
              <w:rPr>
                <w:rFonts w:cs="Open Sans"/>
                <w:b/>
                <w:bCs/>
                <w:color w:val="EA1017"/>
                <w:kern w:val="0"/>
                <w:szCs w:val="22"/>
              </w:rPr>
            </w:pPr>
          </w:p>
        </w:tc>
      </w:tr>
      <w:tr w:rsidR="00D00A41" w:rsidRPr="0000169D" w14:paraId="34FD49A2" w14:textId="77777777" w:rsidTr="0000169D">
        <w:trPr>
          <w:trHeight w:hRule="exact" w:val="3258"/>
        </w:trPr>
        <w:tc>
          <w:tcPr>
            <w:tcW w:w="8645" w:type="dxa"/>
            <w:tcBorders>
              <w:bottom w:val="single" w:sz="2" w:space="0" w:color="EA1017"/>
            </w:tcBorders>
          </w:tcPr>
          <w:p w14:paraId="67BA1F08" w14:textId="77777777" w:rsidR="00D00A41" w:rsidRPr="0000169D" w:rsidRDefault="00D00A41" w:rsidP="00743F4B">
            <w:pPr>
              <w:rPr>
                <w:rFonts w:cs="Open Sans"/>
                <w:b/>
                <w:bCs/>
                <w:color w:val="EA1017"/>
                <w:kern w:val="0"/>
                <w:szCs w:val="22"/>
              </w:rPr>
            </w:pPr>
            <w:r w:rsidRPr="0000169D">
              <w:rPr>
                <w:rFonts w:cs="Open Sans"/>
                <w:b/>
                <w:bCs/>
                <w:color w:val="EA1017"/>
                <w:kern w:val="0"/>
                <w:szCs w:val="22"/>
              </w:rPr>
              <w:t>Problem Solving</w:t>
            </w:r>
            <w:r w:rsidRPr="0000169D">
              <w:rPr>
                <w:rFonts w:cs="Open Sans"/>
                <w:color w:val="EA1017"/>
                <w:kern w:val="0"/>
                <w:szCs w:val="22"/>
              </w:rPr>
              <w:t xml:space="preserve"> </w:t>
            </w:r>
          </w:p>
          <w:p w14:paraId="2A36B649" w14:textId="77777777" w:rsidR="00D00A41" w:rsidRDefault="00002E04" w:rsidP="00014D25">
            <w:pPr>
              <w:pStyle w:val="Normalbullet"/>
              <w:rPr>
                <w:rStyle w:val="normaltextrun"/>
                <w:rFonts w:cs="Open Sans"/>
                <w:szCs w:val="20"/>
                <w:bdr w:val="none" w:sz="0" w:space="0" w:color="auto" w:frame="1"/>
              </w:rPr>
            </w:pPr>
            <w:r>
              <w:rPr>
                <w:rStyle w:val="normaltextrun"/>
                <w:rFonts w:cs="Open Sans"/>
                <w:szCs w:val="20"/>
                <w:bdr w:val="none" w:sz="0" w:space="0" w:color="auto" w:frame="1"/>
              </w:rPr>
              <w:t>A</w:t>
            </w:r>
            <w:r w:rsidRPr="00002E04">
              <w:rPr>
                <w:rStyle w:val="normaltextrun"/>
                <w:rFonts w:cs="Open Sans"/>
                <w:szCs w:val="20"/>
                <w:bdr w:val="none" w:sz="0" w:space="0" w:color="auto" w:frame="1"/>
              </w:rPr>
              <w:t>naly</w:t>
            </w:r>
            <w:r>
              <w:rPr>
                <w:rStyle w:val="normaltextrun"/>
                <w:rFonts w:cs="Open Sans"/>
                <w:szCs w:val="20"/>
                <w:bdr w:val="none" w:sz="0" w:space="0" w:color="auto" w:frame="1"/>
              </w:rPr>
              <w:t>s</w:t>
            </w:r>
            <w:r w:rsidRPr="00002E04">
              <w:rPr>
                <w:rStyle w:val="normaltextrun"/>
                <w:rFonts w:cs="Open Sans"/>
                <w:szCs w:val="20"/>
                <w:bdr w:val="none" w:sz="0" w:space="0" w:color="auto" w:frame="1"/>
              </w:rPr>
              <w:t xml:space="preserve">ing data on </w:t>
            </w:r>
            <w:r>
              <w:rPr>
                <w:rStyle w:val="normaltextrun"/>
                <w:rFonts w:cs="Open Sans"/>
                <w:szCs w:val="20"/>
                <w:bdr w:val="none" w:sz="0" w:space="0" w:color="auto" w:frame="1"/>
              </w:rPr>
              <w:t>supporter</w:t>
            </w:r>
            <w:r w:rsidRPr="00002E04">
              <w:rPr>
                <w:rStyle w:val="normaltextrun"/>
                <w:rFonts w:cs="Open Sans"/>
                <w:szCs w:val="20"/>
                <w:bdr w:val="none" w:sz="0" w:space="0" w:color="auto" w:frame="1"/>
              </w:rPr>
              <w:t xml:space="preserve"> and volunteer engagement, event campaign effectiveness, and income generation to uncover meaningful insights for evaluating and improving projects.</w:t>
            </w:r>
          </w:p>
          <w:p w14:paraId="4D198E16" w14:textId="2FAE3FEC" w:rsidR="00002E04" w:rsidRDefault="00002E04" w:rsidP="00014D25">
            <w:pPr>
              <w:pStyle w:val="Normalbullet"/>
              <w:rPr>
                <w:rStyle w:val="normaltextrun"/>
                <w:rFonts w:cs="Open Sans"/>
                <w:szCs w:val="20"/>
                <w:bdr w:val="none" w:sz="0" w:space="0" w:color="auto" w:frame="1"/>
              </w:rPr>
            </w:pPr>
            <w:r>
              <w:rPr>
                <w:rStyle w:val="normaltextrun"/>
                <w:rFonts w:cs="Open Sans"/>
                <w:szCs w:val="20"/>
                <w:bdr w:val="none" w:sz="0" w:space="0" w:color="auto" w:frame="1"/>
              </w:rPr>
              <w:t xml:space="preserve">Deliver </w:t>
            </w:r>
            <w:r w:rsidRPr="00002E04">
              <w:rPr>
                <w:rStyle w:val="normaltextrun"/>
                <w:rFonts w:cs="Open Sans"/>
                <w:szCs w:val="20"/>
                <w:bdr w:val="none" w:sz="0" w:space="0" w:color="auto" w:frame="1"/>
              </w:rPr>
              <w:t>compelling communications that evoke an effective response and align with organi</w:t>
            </w:r>
            <w:r>
              <w:rPr>
                <w:rStyle w:val="normaltextrun"/>
                <w:rFonts w:cs="Open Sans"/>
                <w:szCs w:val="20"/>
                <w:bdr w:val="none" w:sz="0" w:space="0" w:color="auto" w:frame="1"/>
              </w:rPr>
              <w:t>s</w:t>
            </w:r>
            <w:r w:rsidRPr="00002E04">
              <w:rPr>
                <w:rStyle w:val="normaltextrun"/>
                <w:rFonts w:cs="Open Sans"/>
                <w:szCs w:val="20"/>
                <w:bdr w:val="none" w:sz="0" w:space="0" w:color="auto" w:frame="1"/>
              </w:rPr>
              <w:t>ational</w:t>
            </w:r>
            <w:r>
              <w:rPr>
                <w:rStyle w:val="normaltextrun"/>
                <w:rFonts w:cs="Open Sans"/>
                <w:szCs w:val="20"/>
                <w:bdr w:val="none" w:sz="0" w:space="0" w:color="auto" w:frame="1"/>
              </w:rPr>
              <w:t xml:space="preserve"> values and</w:t>
            </w:r>
            <w:r w:rsidRPr="00002E04">
              <w:rPr>
                <w:rStyle w:val="normaltextrun"/>
                <w:rFonts w:cs="Open Sans"/>
                <w:szCs w:val="20"/>
                <w:bdr w:val="none" w:sz="0" w:space="0" w:color="auto" w:frame="1"/>
              </w:rPr>
              <w:t xml:space="preserve"> goals.</w:t>
            </w:r>
          </w:p>
          <w:p w14:paraId="6A455271" w14:textId="5F750CF5" w:rsidR="00002E04" w:rsidRPr="0000169D" w:rsidRDefault="00002E04" w:rsidP="00002E04">
            <w:pPr>
              <w:pStyle w:val="Normalbullet"/>
              <w:numPr>
                <w:ilvl w:val="0"/>
                <w:numId w:val="0"/>
              </w:numPr>
              <w:ind w:left="170"/>
              <w:rPr>
                <w:rStyle w:val="normaltextrun"/>
                <w:rFonts w:cs="Open Sans"/>
                <w:szCs w:val="20"/>
                <w:bdr w:val="none" w:sz="0" w:space="0" w:color="auto" w:frame="1"/>
              </w:rPr>
            </w:pPr>
          </w:p>
        </w:tc>
        <w:tc>
          <w:tcPr>
            <w:tcW w:w="283" w:type="dxa"/>
            <w:tcBorders>
              <w:top w:val="nil"/>
              <w:bottom w:val="nil"/>
            </w:tcBorders>
          </w:tcPr>
          <w:p w14:paraId="00789F68" w14:textId="77777777" w:rsidR="00D00A41" w:rsidRPr="0000169D" w:rsidRDefault="00D00A41" w:rsidP="0000169D">
            <w:pPr>
              <w:ind w:right="-359"/>
              <w:rPr>
                <w:rFonts w:cs="Open Sans"/>
                <w:b/>
                <w:bCs/>
                <w:color w:val="EA1017"/>
                <w:kern w:val="0"/>
                <w:szCs w:val="22"/>
              </w:rPr>
            </w:pPr>
          </w:p>
        </w:tc>
        <w:tc>
          <w:tcPr>
            <w:tcW w:w="5953" w:type="dxa"/>
            <w:gridSpan w:val="2"/>
            <w:vMerge/>
          </w:tcPr>
          <w:p w14:paraId="2E8810E7" w14:textId="77777777" w:rsidR="00D00A41" w:rsidRPr="0000169D" w:rsidRDefault="00D00A41" w:rsidP="006B53B4">
            <w:pPr>
              <w:rPr>
                <w:rFonts w:cs="Open Sans"/>
                <w:b/>
                <w:bCs/>
                <w:color w:val="EA1017"/>
                <w:kern w:val="0"/>
                <w:szCs w:val="22"/>
              </w:rPr>
            </w:pPr>
          </w:p>
        </w:tc>
      </w:tr>
      <w:tr w:rsidR="00D00A41" w:rsidRPr="0000169D" w14:paraId="3433815E" w14:textId="77777777" w:rsidTr="0000169D">
        <w:trPr>
          <w:trHeight w:hRule="exact" w:val="159"/>
        </w:trPr>
        <w:tc>
          <w:tcPr>
            <w:tcW w:w="8645" w:type="dxa"/>
            <w:tcBorders>
              <w:left w:val="nil"/>
              <w:right w:val="nil"/>
            </w:tcBorders>
          </w:tcPr>
          <w:p w14:paraId="73FE976A" w14:textId="77777777" w:rsidR="00D00A41" w:rsidRPr="0000169D" w:rsidRDefault="00D00A41" w:rsidP="00A62FB3">
            <w:pPr>
              <w:rPr>
                <w:rFonts w:cs="Open Sans"/>
                <w:b/>
                <w:bCs/>
                <w:color w:val="EA1017"/>
                <w:kern w:val="0"/>
                <w:szCs w:val="22"/>
              </w:rPr>
            </w:pPr>
          </w:p>
        </w:tc>
        <w:tc>
          <w:tcPr>
            <w:tcW w:w="283" w:type="dxa"/>
            <w:tcBorders>
              <w:top w:val="nil"/>
              <w:left w:val="nil"/>
              <w:bottom w:val="nil"/>
            </w:tcBorders>
          </w:tcPr>
          <w:p w14:paraId="0903B19D" w14:textId="77777777" w:rsidR="00D00A41" w:rsidRPr="0000169D" w:rsidRDefault="00D00A41" w:rsidP="0000169D">
            <w:pPr>
              <w:ind w:right="-359"/>
              <w:rPr>
                <w:rFonts w:cs="Open Sans"/>
                <w:b/>
                <w:bCs/>
                <w:color w:val="EA1017"/>
                <w:kern w:val="0"/>
                <w:szCs w:val="22"/>
              </w:rPr>
            </w:pPr>
          </w:p>
        </w:tc>
        <w:tc>
          <w:tcPr>
            <w:tcW w:w="5953" w:type="dxa"/>
            <w:gridSpan w:val="2"/>
            <w:vMerge/>
          </w:tcPr>
          <w:p w14:paraId="6DC185B6" w14:textId="77777777" w:rsidR="00D00A41" w:rsidRPr="0000169D" w:rsidRDefault="00D00A41" w:rsidP="006B53B4">
            <w:pPr>
              <w:rPr>
                <w:rFonts w:cs="Open Sans"/>
                <w:b/>
                <w:bCs/>
                <w:color w:val="EA1017"/>
                <w:kern w:val="0"/>
                <w:szCs w:val="22"/>
              </w:rPr>
            </w:pPr>
          </w:p>
        </w:tc>
      </w:tr>
      <w:tr w:rsidR="00D00A41" w:rsidRPr="0000169D" w14:paraId="66167B1F" w14:textId="77777777" w:rsidTr="0000169D">
        <w:trPr>
          <w:trHeight w:hRule="exact" w:val="1778"/>
        </w:trPr>
        <w:tc>
          <w:tcPr>
            <w:tcW w:w="8645" w:type="dxa"/>
            <w:vMerge w:val="restart"/>
          </w:tcPr>
          <w:p w14:paraId="36F6BC81" w14:textId="77777777" w:rsidR="00D00A41" w:rsidRPr="0000169D" w:rsidRDefault="00D00A41" w:rsidP="00A62FB3">
            <w:pPr>
              <w:rPr>
                <w:rFonts w:cs="Open Sans"/>
                <w:color w:val="EA1017"/>
                <w:kern w:val="0"/>
                <w:szCs w:val="22"/>
              </w:rPr>
            </w:pPr>
            <w:r w:rsidRPr="0000169D">
              <w:rPr>
                <w:rFonts w:cs="Open Sans"/>
                <w:b/>
                <w:bCs/>
                <w:color w:val="EA1017"/>
                <w:kern w:val="0"/>
                <w:szCs w:val="22"/>
              </w:rPr>
              <w:t xml:space="preserve">Key Interfaces </w:t>
            </w:r>
          </w:p>
          <w:p w14:paraId="34BC7DC5" w14:textId="530B9D40" w:rsidR="00002E04" w:rsidRPr="00002E04" w:rsidRDefault="00002E04" w:rsidP="00014D25">
            <w:pPr>
              <w:pStyle w:val="Normalbullet"/>
            </w:pPr>
            <w:r>
              <w:t>R</w:t>
            </w:r>
            <w:r w:rsidRPr="00002E04">
              <w:t xml:space="preserve">eceiving and sharing information, providing clear and thoughtful explanations on </w:t>
            </w:r>
            <w:r>
              <w:t>fundraising</w:t>
            </w:r>
            <w:r w:rsidRPr="00002E04">
              <w:t xml:space="preserve"> matters to ensure mutual understanding.</w:t>
            </w:r>
          </w:p>
          <w:p w14:paraId="50324892" w14:textId="56E88920" w:rsidR="00D00A41" w:rsidRPr="0000169D" w:rsidRDefault="00D00A41" w:rsidP="00014D25">
            <w:pPr>
              <w:pStyle w:val="Normalbullet"/>
            </w:pPr>
            <w:r w:rsidRPr="0000169D">
              <w:rPr>
                <w:b/>
                <w:bCs/>
              </w:rPr>
              <w:t>Internal:</w:t>
            </w:r>
            <w:r w:rsidRPr="0000169D">
              <w:t xml:space="preserve"> </w:t>
            </w:r>
            <w:r w:rsidR="00002E04">
              <w:t>Income and Public Engagement</w:t>
            </w:r>
            <w:r w:rsidR="00A63D77">
              <w:t>.</w:t>
            </w:r>
          </w:p>
          <w:p w14:paraId="3416F7EF" w14:textId="7603F7CD" w:rsidR="00D00A41" w:rsidRPr="0000169D" w:rsidRDefault="00D00A41" w:rsidP="00014D25">
            <w:pPr>
              <w:pStyle w:val="Normalbullet"/>
            </w:pPr>
            <w:r w:rsidRPr="0000169D">
              <w:rPr>
                <w:b/>
                <w:bCs/>
              </w:rPr>
              <w:t xml:space="preserve">External: </w:t>
            </w:r>
            <w:r w:rsidR="00002E04" w:rsidRPr="00002E04">
              <w:t xml:space="preserve">Agencies, </w:t>
            </w:r>
            <w:r w:rsidR="00DF1E46">
              <w:t xml:space="preserve">Third party challenge event providers, </w:t>
            </w:r>
            <w:r w:rsidR="00002E04" w:rsidRPr="00002E04">
              <w:t>Supporters, Volunteers, Churches</w:t>
            </w:r>
            <w:r w:rsidR="00A63D77">
              <w:t xml:space="preserve"> and </w:t>
            </w:r>
            <w:r w:rsidR="00002E04" w:rsidRPr="00002E04">
              <w:t>Partners</w:t>
            </w:r>
            <w:r w:rsidR="00A63D77">
              <w:t>.</w:t>
            </w:r>
          </w:p>
        </w:tc>
        <w:tc>
          <w:tcPr>
            <w:tcW w:w="283" w:type="dxa"/>
            <w:tcBorders>
              <w:top w:val="nil"/>
              <w:bottom w:val="nil"/>
            </w:tcBorders>
          </w:tcPr>
          <w:p w14:paraId="70325F11" w14:textId="77777777" w:rsidR="00D00A41" w:rsidRPr="0000169D" w:rsidRDefault="00D00A41" w:rsidP="0000169D">
            <w:pPr>
              <w:ind w:right="-359"/>
              <w:rPr>
                <w:rFonts w:cs="Open Sans"/>
                <w:b/>
                <w:bCs/>
                <w:color w:val="EA1017"/>
                <w:kern w:val="0"/>
                <w:szCs w:val="22"/>
              </w:rPr>
            </w:pPr>
          </w:p>
        </w:tc>
        <w:tc>
          <w:tcPr>
            <w:tcW w:w="5953" w:type="dxa"/>
            <w:gridSpan w:val="2"/>
            <w:vMerge/>
          </w:tcPr>
          <w:p w14:paraId="577607CF" w14:textId="77777777" w:rsidR="00D00A41" w:rsidRPr="0000169D" w:rsidRDefault="00D00A41" w:rsidP="006B53B4">
            <w:pPr>
              <w:rPr>
                <w:rFonts w:cs="Open Sans"/>
                <w:b/>
                <w:bCs/>
                <w:color w:val="EA1017"/>
                <w:kern w:val="0"/>
                <w:szCs w:val="22"/>
              </w:rPr>
            </w:pPr>
          </w:p>
        </w:tc>
      </w:tr>
      <w:tr w:rsidR="00D00A41" w:rsidRPr="0000169D" w14:paraId="1ACAB6FF" w14:textId="77777777" w:rsidTr="0000169D">
        <w:trPr>
          <w:trHeight w:hRule="exact" w:val="57"/>
        </w:trPr>
        <w:tc>
          <w:tcPr>
            <w:tcW w:w="8645" w:type="dxa"/>
            <w:vMerge/>
          </w:tcPr>
          <w:p w14:paraId="077E35D2" w14:textId="77777777" w:rsidR="00D00A41" w:rsidRPr="0000169D" w:rsidRDefault="00D00A41" w:rsidP="00A62FB3">
            <w:pPr>
              <w:rPr>
                <w:rFonts w:cs="Open Sans"/>
                <w:b/>
                <w:bCs/>
                <w:color w:val="EA1017"/>
                <w:kern w:val="0"/>
                <w:szCs w:val="22"/>
              </w:rPr>
            </w:pPr>
          </w:p>
        </w:tc>
        <w:tc>
          <w:tcPr>
            <w:tcW w:w="283" w:type="dxa"/>
            <w:tcBorders>
              <w:top w:val="nil"/>
              <w:bottom w:val="nil"/>
              <w:right w:val="nil"/>
            </w:tcBorders>
          </w:tcPr>
          <w:p w14:paraId="0FE37FCD" w14:textId="77777777" w:rsidR="00D00A41" w:rsidRPr="0000169D" w:rsidRDefault="00D00A41" w:rsidP="0000169D">
            <w:pPr>
              <w:ind w:right="-359"/>
              <w:rPr>
                <w:rFonts w:cs="Open Sans"/>
                <w:b/>
                <w:bCs/>
                <w:color w:val="EA1017"/>
                <w:kern w:val="0"/>
                <w:szCs w:val="22"/>
              </w:rPr>
            </w:pPr>
          </w:p>
        </w:tc>
        <w:tc>
          <w:tcPr>
            <w:tcW w:w="5953" w:type="dxa"/>
            <w:gridSpan w:val="2"/>
            <w:tcBorders>
              <w:top w:val="nil"/>
              <w:left w:val="nil"/>
              <w:bottom w:val="nil"/>
              <w:right w:val="nil"/>
            </w:tcBorders>
          </w:tcPr>
          <w:p w14:paraId="25AA8C07" w14:textId="77777777" w:rsidR="00D00A41" w:rsidRPr="0000169D" w:rsidRDefault="00D00A41" w:rsidP="006B53B4">
            <w:pPr>
              <w:rPr>
                <w:rFonts w:cs="Open Sans"/>
                <w:b/>
                <w:bCs/>
                <w:color w:val="EA1017"/>
                <w:kern w:val="0"/>
                <w:szCs w:val="22"/>
              </w:rPr>
            </w:pPr>
          </w:p>
        </w:tc>
      </w:tr>
      <w:tr w:rsidR="00D00A41" w:rsidRPr="0000169D" w14:paraId="51D56E7D" w14:textId="77777777" w:rsidTr="0000169D">
        <w:trPr>
          <w:trHeight w:hRule="exact" w:val="282"/>
        </w:trPr>
        <w:tc>
          <w:tcPr>
            <w:tcW w:w="8645" w:type="dxa"/>
            <w:vMerge/>
            <w:shd w:val="clear" w:color="auto" w:fill="EA1017"/>
          </w:tcPr>
          <w:p w14:paraId="6DDB0EEE" w14:textId="77777777" w:rsidR="00D00A41" w:rsidRPr="0000169D" w:rsidRDefault="00D00A41" w:rsidP="00D00A41">
            <w:pPr>
              <w:rPr>
                <w:rFonts w:cs="Open Sans"/>
                <w:b/>
                <w:bCs/>
                <w:color w:val="EA1017"/>
                <w:kern w:val="0"/>
                <w:szCs w:val="22"/>
              </w:rPr>
            </w:pPr>
          </w:p>
        </w:tc>
        <w:tc>
          <w:tcPr>
            <w:tcW w:w="283" w:type="dxa"/>
            <w:tcBorders>
              <w:top w:val="nil"/>
              <w:bottom w:val="nil"/>
            </w:tcBorders>
          </w:tcPr>
          <w:p w14:paraId="07D8A671" w14:textId="77777777" w:rsidR="00D00A41" w:rsidRPr="0000169D" w:rsidRDefault="00D00A41" w:rsidP="0000169D">
            <w:pPr>
              <w:ind w:right="-359"/>
              <w:rPr>
                <w:rFonts w:cs="Open Sans"/>
                <w:b/>
                <w:bCs/>
                <w:color w:val="EA1017"/>
                <w:kern w:val="0"/>
                <w:szCs w:val="22"/>
              </w:rPr>
            </w:pPr>
          </w:p>
        </w:tc>
        <w:tc>
          <w:tcPr>
            <w:tcW w:w="5953" w:type="dxa"/>
            <w:gridSpan w:val="2"/>
            <w:tcBorders>
              <w:top w:val="nil"/>
            </w:tcBorders>
            <w:shd w:val="clear" w:color="auto" w:fill="EA1017"/>
          </w:tcPr>
          <w:p w14:paraId="1D75F8C5" w14:textId="77777777" w:rsidR="00D00A41" w:rsidRPr="0000169D" w:rsidRDefault="00D00A41" w:rsidP="00D00A41">
            <w:pPr>
              <w:rPr>
                <w:rFonts w:cs="Open Sans"/>
                <w:b/>
                <w:bCs/>
                <w:color w:val="EA1017"/>
                <w:kern w:val="0"/>
                <w:szCs w:val="22"/>
              </w:rPr>
            </w:pPr>
            <w:r w:rsidRPr="0000169D">
              <w:rPr>
                <w:rFonts w:cs="Open Sans"/>
                <w:b/>
                <w:bCs/>
                <w:color w:val="FFFFFF"/>
                <w:kern w:val="0"/>
                <w:szCs w:val="22"/>
                <w:lang w:val="en-US"/>
              </w:rPr>
              <w:t>Travel</w:t>
            </w:r>
          </w:p>
        </w:tc>
      </w:tr>
      <w:tr w:rsidR="00D00A41" w:rsidRPr="0000169D" w14:paraId="4CD2C66B" w14:textId="77777777" w:rsidTr="0000169D">
        <w:trPr>
          <w:trHeight w:hRule="exact" w:val="311"/>
        </w:trPr>
        <w:tc>
          <w:tcPr>
            <w:tcW w:w="8645" w:type="dxa"/>
            <w:vMerge/>
          </w:tcPr>
          <w:p w14:paraId="03FC91D9" w14:textId="77777777" w:rsidR="00D00A41" w:rsidRPr="0000169D" w:rsidRDefault="00D00A41" w:rsidP="00D00A41">
            <w:pPr>
              <w:rPr>
                <w:rFonts w:cs="Open Sans"/>
                <w:b/>
                <w:bCs/>
                <w:color w:val="EA1017"/>
                <w:kern w:val="0"/>
                <w:szCs w:val="22"/>
              </w:rPr>
            </w:pPr>
          </w:p>
        </w:tc>
        <w:tc>
          <w:tcPr>
            <w:tcW w:w="283" w:type="dxa"/>
            <w:tcBorders>
              <w:top w:val="nil"/>
              <w:bottom w:val="nil"/>
            </w:tcBorders>
          </w:tcPr>
          <w:p w14:paraId="0B73DC8B" w14:textId="77777777" w:rsidR="00D00A41" w:rsidRPr="0000169D" w:rsidRDefault="00D00A41" w:rsidP="0000169D">
            <w:pPr>
              <w:ind w:right="-359"/>
              <w:rPr>
                <w:rFonts w:cs="Open Sans"/>
                <w:b/>
                <w:bCs/>
                <w:color w:val="EA1017"/>
                <w:kern w:val="0"/>
                <w:szCs w:val="22"/>
              </w:rPr>
            </w:pPr>
          </w:p>
        </w:tc>
        <w:tc>
          <w:tcPr>
            <w:tcW w:w="2976" w:type="dxa"/>
          </w:tcPr>
          <w:p w14:paraId="76E08880" w14:textId="62C0AB48" w:rsidR="00D00A41" w:rsidRPr="0000169D" w:rsidRDefault="00D00A41" w:rsidP="00D00A41">
            <w:pPr>
              <w:rPr>
                <w:rFonts w:cs="Open Sans"/>
                <w:b/>
                <w:bCs/>
                <w:color w:val="EA1017"/>
                <w:kern w:val="0"/>
                <w:szCs w:val="22"/>
              </w:rPr>
            </w:pPr>
            <w:r w:rsidRPr="0000169D">
              <w:rPr>
                <w:rFonts w:cs="Open Sans"/>
                <w:b/>
                <w:bCs/>
                <w:kern w:val="0"/>
                <w:szCs w:val="22"/>
                <w:lang w:val="en-US"/>
              </w:rPr>
              <w:t xml:space="preserve">In Country: </w:t>
            </w:r>
            <w:r w:rsidR="00EB77CF">
              <w:rPr>
                <w:rFonts w:cs="Open Sans"/>
                <w:kern w:val="0"/>
                <w:szCs w:val="22"/>
                <w:lang w:val="en-US"/>
              </w:rPr>
              <w:fldChar w:fldCharType="begin">
                <w:ffData>
                  <w:name w:val=""/>
                  <w:enabled/>
                  <w:calcOnExit w:val="0"/>
                  <w:ddList>
                    <w:result w:val="2"/>
                    <w:listEntry w:val="Choose an item."/>
                    <w:listEntry w:val="No travel"/>
                    <w:listEntry w:val="Occasional"/>
                    <w:listEntry w:val="Up to 20 days"/>
                    <w:listEntry w:val="Up to 50 days"/>
                    <w:listEntry w:val="Up to 75 days"/>
                    <w:listEntry w:val="over 75 days"/>
                  </w:ddList>
                </w:ffData>
              </w:fldChar>
            </w:r>
            <w:r w:rsidR="00EB77CF">
              <w:rPr>
                <w:rFonts w:cs="Open Sans"/>
                <w:kern w:val="0"/>
                <w:szCs w:val="22"/>
                <w:lang w:val="en-US"/>
              </w:rPr>
              <w:instrText xml:space="preserve"> FORMDROPDOWN </w:instrText>
            </w:r>
            <w:r w:rsidR="00EB77CF">
              <w:rPr>
                <w:rFonts w:cs="Open Sans"/>
                <w:kern w:val="0"/>
                <w:szCs w:val="22"/>
                <w:lang w:val="en-US"/>
              </w:rPr>
            </w:r>
            <w:r w:rsidR="00EB77CF">
              <w:rPr>
                <w:rFonts w:cs="Open Sans"/>
                <w:kern w:val="0"/>
                <w:szCs w:val="22"/>
                <w:lang w:val="en-US"/>
              </w:rPr>
              <w:fldChar w:fldCharType="separate"/>
            </w:r>
            <w:r w:rsidR="00EB77CF">
              <w:rPr>
                <w:rFonts w:cs="Open Sans"/>
                <w:kern w:val="0"/>
                <w:szCs w:val="22"/>
                <w:lang w:val="en-US"/>
              </w:rPr>
              <w:fldChar w:fldCharType="end"/>
            </w:r>
          </w:p>
        </w:tc>
        <w:tc>
          <w:tcPr>
            <w:tcW w:w="2977" w:type="dxa"/>
          </w:tcPr>
          <w:p w14:paraId="1EE185B2" w14:textId="53ED6660" w:rsidR="00D00A41" w:rsidRPr="0000169D" w:rsidRDefault="00D00A41" w:rsidP="00D00A41">
            <w:pPr>
              <w:rPr>
                <w:rFonts w:cs="Open Sans"/>
                <w:b/>
                <w:bCs/>
                <w:color w:val="EA1017"/>
                <w:kern w:val="0"/>
                <w:szCs w:val="22"/>
              </w:rPr>
            </w:pPr>
            <w:r w:rsidRPr="0000169D">
              <w:rPr>
                <w:rFonts w:cs="Open Sans"/>
                <w:b/>
                <w:bCs/>
                <w:kern w:val="0"/>
                <w:szCs w:val="22"/>
                <w:lang w:val="en-US"/>
              </w:rPr>
              <w:t xml:space="preserve">Global: </w:t>
            </w:r>
            <w:r w:rsidR="00EB77CF">
              <w:rPr>
                <w:rFonts w:cs="Open Sans"/>
                <w:kern w:val="0"/>
                <w:szCs w:val="22"/>
                <w:lang w:val="en-US"/>
              </w:rPr>
              <w:fldChar w:fldCharType="begin">
                <w:ffData>
                  <w:name w:val=""/>
                  <w:enabled/>
                  <w:calcOnExit w:val="0"/>
                  <w:ddList>
                    <w:result w:val="1"/>
                    <w:listEntry w:val="Choose an item."/>
                    <w:listEntry w:val="No travel"/>
                    <w:listEntry w:val="Occasional"/>
                    <w:listEntry w:val="Up to 20 days"/>
                    <w:listEntry w:val="Up to 50 days"/>
                    <w:listEntry w:val="Up to 75 days"/>
                    <w:listEntry w:val="over 75 days"/>
                  </w:ddList>
                </w:ffData>
              </w:fldChar>
            </w:r>
            <w:r w:rsidR="00EB77CF">
              <w:rPr>
                <w:rFonts w:cs="Open Sans"/>
                <w:kern w:val="0"/>
                <w:szCs w:val="22"/>
                <w:lang w:val="en-US"/>
              </w:rPr>
              <w:instrText xml:space="preserve"> FORMDROPDOWN </w:instrText>
            </w:r>
            <w:r w:rsidR="00EB77CF">
              <w:rPr>
                <w:rFonts w:cs="Open Sans"/>
                <w:kern w:val="0"/>
                <w:szCs w:val="22"/>
                <w:lang w:val="en-US"/>
              </w:rPr>
            </w:r>
            <w:r w:rsidR="00EB77CF">
              <w:rPr>
                <w:rFonts w:cs="Open Sans"/>
                <w:kern w:val="0"/>
                <w:szCs w:val="22"/>
                <w:lang w:val="en-US"/>
              </w:rPr>
              <w:fldChar w:fldCharType="separate"/>
            </w:r>
            <w:r w:rsidR="00EB77CF">
              <w:rPr>
                <w:rFonts w:cs="Open Sans"/>
                <w:kern w:val="0"/>
                <w:szCs w:val="22"/>
                <w:lang w:val="en-US"/>
              </w:rPr>
              <w:fldChar w:fldCharType="end"/>
            </w:r>
          </w:p>
        </w:tc>
      </w:tr>
    </w:tbl>
    <w:p w14:paraId="61205943" w14:textId="67879B24" w:rsidR="00CB01A3" w:rsidRPr="00CB01A3" w:rsidRDefault="00CB01A3" w:rsidP="00CB01A3">
      <w:pPr>
        <w:tabs>
          <w:tab w:val="left" w:pos="2910"/>
        </w:tabs>
        <w:rPr>
          <w:rFonts w:ascii="Aptos" w:hAnsi="Aptos"/>
          <w:sz w:val="24"/>
        </w:rPr>
      </w:pPr>
    </w:p>
    <w:sectPr w:rsidR="00CB01A3" w:rsidRPr="00CB01A3" w:rsidSect="0000169D">
      <w:headerReference w:type="default" r:id="rId10"/>
      <w:pgSz w:w="16838" w:h="11906" w:orient="landscape"/>
      <w:pgMar w:top="576" w:right="1134" w:bottom="932" w:left="1134" w:header="3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3206C" w14:textId="77777777" w:rsidR="00D96A3C" w:rsidRDefault="00D96A3C" w:rsidP="00D53E58">
      <w:r>
        <w:separator/>
      </w:r>
    </w:p>
  </w:endnote>
  <w:endnote w:type="continuationSeparator" w:id="0">
    <w:p w14:paraId="595F782E" w14:textId="77777777" w:rsidR="00D96A3C" w:rsidRDefault="00D96A3C" w:rsidP="00D5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Mokoko">
    <w:altName w:val="Cambria"/>
    <w:panose1 w:val="00000000000000000000"/>
    <w:charset w:val="4D"/>
    <w:family w:val="roman"/>
    <w:notTrueType/>
    <w:pitch w:val="variable"/>
    <w:sig w:usb0="A00000EF" w:usb1="0000205B" w:usb2="00000008" w:usb3="00000000" w:csb0="00000093" w:csb1="00000000"/>
  </w:font>
  <w:font w:name="Mokoko ExtraBold">
    <w:altName w:val="Cambria"/>
    <w:panose1 w:val="00000000000000000000"/>
    <w:charset w:val="4D"/>
    <w:family w:val="roman"/>
    <w:notTrueType/>
    <w:pitch w:val="variable"/>
    <w:sig w:usb0="A00000EF" w:usb1="0000205B" w:usb2="00000008"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B5774" w14:textId="77777777" w:rsidR="00D96A3C" w:rsidRDefault="00D96A3C" w:rsidP="00D53E58">
      <w:r>
        <w:separator/>
      </w:r>
    </w:p>
  </w:footnote>
  <w:footnote w:type="continuationSeparator" w:id="0">
    <w:p w14:paraId="4C4BF0BC" w14:textId="77777777" w:rsidR="00D96A3C" w:rsidRDefault="00D96A3C" w:rsidP="00D53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CF67" w14:textId="77777777" w:rsidR="008D688F" w:rsidRDefault="00871CD7" w:rsidP="00216724">
    <w:r>
      <w:rPr>
        <w:noProof/>
      </w:rPr>
      <w:drawing>
        <wp:anchor distT="0" distB="0" distL="114300" distR="114300" simplePos="0" relativeHeight="251658240" behindDoc="1" locked="0" layoutInCell="1" allowOverlap="1" wp14:anchorId="19208557" wp14:editId="0FA809D0">
          <wp:simplePos x="0" y="0"/>
          <wp:positionH relativeFrom="column">
            <wp:posOffset>-745490</wp:posOffset>
          </wp:positionH>
          <wp:positionV relativeFrom="page">
            <wp:posOffset>0</wp:posOffset>
          </wp:positionV>
          <wp:extent cx="10690225" cy="75590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7" b="27"/>
                  <a:stretch>
                    <a:fillRect/>
                  </a:stretch>
                </pic:blipFill>
                <pic:spPr bwMode="auto">
                  <a:xfrm>
                    <a:off x="0" y="0"/>
                    <a:ext cx="10690225" cy="75590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651A9"/>
    <w:multiLevelType w:val="hybridMultilevel"/>
    <w:tmpl w:val="205CE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577649"/>
    <w:multiLevelType w:val="hybridMultilevel"/>
    <w:tmpl w:val="5BE8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8B2900"/>
    <w:multiLevelType w:val="hybridMultilevel"/>
    <w:tmpl w:val="1D047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276343"/>
    <w:multiLevelType w:val="hybridMultilevel"/>
    <w:tmpl w:val="A3F8D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152340"/>
    <w:multiLevelType w:val="hybridMultilevel"/>
    <w:tmpl w:val="1CE27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A472D05"/>
    <w:multiLevelType w:val="hybridMultilevel"/>
    <w:tmpl w:val="BC4E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0F227A"/>
    <w:multiLevelType w:val="hybridMultilevel"/>
    <w:tmpl w:val="B5A4E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DC11E00"/>
    <w:multiLevelType w:val="hybridMultilevel"/>
    <w:tmpl w:val="BE3A361A"/>
    <w:lvl w:ilvl="0" w:tplc="119A7C84">
      <w:start w:val="1"/>
      <w:numFmt w:val="bullet"/>
      <w:pStyle w:val="Norm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335123">
    <w:abstractNumId w:val="1"/>
  </w:num>
  <w:num w:numId="2" w16cid:durableId="850994569">
    <w:abstractNumId w:val="7"/>
  </w:num>
  <w:num w:numId="3" w16cid:durableId="1353149882">
    <w:abstractNumId w:val="5"/>
  </w:num>
  <w:num w:numId="4" w16cid:durableId="1669823575">
    <w:abstractNumId w:val="6"/>
  </w:num>
  <w:num w:numId="5" w16cid:durableId="2066178702">
    <w:abstractNumId w:val="0"/>
  </w:num>
  <w:num w:numId="6" w16cid:durableId="514419944">
    <w:abstractNumId w:val="3"/>
  </w:num>
  <w:num w:numId="7" w16cid:durableId="517694239">
    <w:abstractNumId w:val="4"/>
  </w:num>
  <w:num w:numId="8" w16cid:durableId="552696254">
    <w:abstractNumId w:val="2"/>
  </w:num>
  <w:num w:numId="9" w16cid:durableId="20071237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99"/>
    <w:rsid w:val="0000169D"/>
    <w:rsid w:val="00002E04"/>
    <w:rsid w:val="00014D25"/>
    <w:rsid w:val="00036D71"/>
    <w:rsid w:val="000443F3"/>
    <w:rsid w:val="00061D2E"/>
    <w:rsid w:val="000865E8"/>
    <w:rsid w:val="000A5B05"/>
    <w:rsid w:val="000A738D"/>
    <w:rsid w:val="000D19F1"/>
    <w:rsid w:val="000F20DA"/>
    <w:rsid w:val="000F630B"/>
    <w:rsid w:val="00112556"/>
    <w:rsid w:val="00117AB4"/>
    <w:rsid w:val="00122C18"/>
    <w:rsid w:val="00133A24"/>
    <w:rsid w:val="00136519"/>
    <w:rsid w:val="00150F67"/>
    <w:rsid w:val="00191A89"/>
    <w:rsid w:val="001A37EB"/>
    <w:rsid w:val="001A42D2"/>
    <w:rsid w:val="001B682C"/>
    <w:rsid w:val="001D2C46"/>
    <w:rsid w:val="001D2F99"/>
    <w:rsid w:val="001F09BC"/>
    <w:rsid w:val="00213ED1"/>
    <w:rsid w:val="00216724"/>
    <w:rsid w:val="002208A1"/>
    <w:rsid w:val="00236710"/>
    <w:rsid w:val="0023689D"/>
    <w:rsid w:val="00240F1C"/>
    <w:rsid w:val="00250A38"/>
    <w:rsid w:val="00257675"/>
    <w:rsid w:val="002725DA"/>
    <w:rsid w:val="00284457"/>
    <w:rsid w:val="002A615C"/>
    <w:rsid w:val="002B428E"/>
    <w:rsid w:val="002C79A6"/>
    <w:rsid w:val="002D102E"/>
    <w:rsid w:val="002E15F7"/>
    <w:rsid w:val="002E6CAF"/>
    <w:rsid w:val="002F4A99"/>
    <w:rsid w:val="00343493"/>
    <w:rsid w:val="00354BE9"/>
    <w:rsid w:val="0039365B"/>
    <w:rsid w:val="003A2F66"/>
    <w:rsid w:val="003A50E4"/>
    <w:rsid w:val="003D0A5F"/>
    <w:rsid w:val="003E35CE"/>
    <w:rsid w:val="003F5A3E"/>
    <w:rsid w:val="00402563"/>
    <w:rsid w:val="004411EB"/>
    <w:rsid w:val="00454C35"/>
    <w:rsid w:val="00475815"/>
    <w:rsid w:val="0049509D"/>
    <w:rsid w:val="0049564B"/>
    <w:rsid w:val="004A5354"/>
    <w:rsid w:val="004C56A7"/>
    <w:rsid w:val="004D69EE"/>
    <w:rsid w:val="00565F48"/>
    <w:rsid w:val="00581134"/>
    <w:rsid w:val="005C2CDA"/>
    <w:rsid w:val="00600DE5"/>
    <w:rsid w:val="00612997"/>
    <w:rsid w:val="00612E24"/>
    <w:rsid w:val="006159FD"/>
    <w:rsid w:val="0062526E"/>
    <w:rsid w:val="00626F8D"/>
    <w:rsid w:val="00676731"/>
    <w:rsid w:val="00684525"/>
    <w:rsid w:val="00686629"/>
    <w:rsid w:val="00690279"/>
    <w:rsid w:val="006A2834"/>
    <w:rsid w:val="006B04ED"/>
    <w:rsid w:val="006B53B4"/>
    <w:rsid w:val="006F777C"/>
    <w:rsid w:val="00726830"/>
    <w:rsid w:val="00743F4B"/>
    <w:rsid w:val="00753321"/>
    <w:rsid w:val="00756AB2"/>
    <w:rsid w:val="0076798E"/>
    <w:rsid w:val="007B64F8"/>
    <w:rsid w:val="007E6F27"/>
    <w:rsid w:val="007F1C15"/>
    <w:rsid w:val="007F1EE4"/>
    <w:rsid w:val="007F349B"/>
    <w:rsid w:val="00834BB9"/>
    <w:rsid w:val="008425D5"/>
    <w:rsid w:val="00850016"/>
    <w:rsid w:val="00871CD7"/>
    <w:rsid w:val="00886037"/>
    <w:rsid w:val="0089362E"/>
    <w:rsid w:val="008A018D"/>
    <w:rsid w:val="008B5895"/>
    <w:rsid w:val="008D688F"/>
    <w:rsid w:val="008E019D"/>
    <w:rsid w:val="00905B55"/>
    <w:rsid w:val="00906A19"/>
    <w:rsid w:val="009165AB"/>
    <w:rsid w:val="0091681E"/>
    <w:rsid w:val="009254B2"/>
    <w:rsid w:val="00962CDE"/>
    <w:rsid w:val="009743AB"/>
    <w:rsid w:val="009B00C1"/>
    <w:rsid w:val="009E2956"/>
    <w:rsid w:val="009E4F0A"/>
    <w:rsid w:val="009F028D"/>
    <w:rsid w:val="009F72AA"/>
    <w:rsid w:val="00A117A6"/>
    <w:rsid w:val="00A12428"/>
    <w:rsid w:val="00A53D05"/>
    <w:rsid w:val="00A62FB3"/>
    <w:rsid w:val="00A6348B"/>
    <w:rsid w:val="00A63D77"/>
    <w:rsid w:val="00A84320"/>
    <w:rsid w:val="00AC4575"/>
    <w:rsid w:val="00AD385C"/>
    <w:rsid w:val="00B06234"/>
    <w:rsid w:val="00B37959"/>
    <w:rsid w:val="00B5506F"/>
    <w:rsid w:val="00B8507E"/>
    <w:rsid w:val="00BC20A3"/>
    <w:rsid w:val="00BC22AA"/>
    <w:rsid w:val="00BD6239"/>
    <w:rsid w:val="00BF174D"/>
    <w:rsid w:val="00C03345"/>
    <w:rsid w:val="00C064DD"/>
    <w:rsid w:val="00C338ED"/>
    <w:rsid w:val="00C4370E"/>
    <w:rsid w:val="00C60EE0"/>
    <w:rsid w:val="00C645C0"/>
    <w:rsid w:val="00C77652"/>
    <w:rsid w:val="00CA312C"/>
    <w:rsid w:val="00CB01A3"/>
    <w:rsid w:val="00CC1256"/>
    <w:rsid w:val="00CF0940"/>
    <w:rsid w:val="00CF0FA1"/>
    <w:rsid w:val="00D00A41"/>
    <w:rsid w:val="00D53E58"/>
    <w:rsid w:val="00D67CE5"/>
    <w:rsid w:val="00D844EF"/>
    <w:rsid w:val="00D96A3C"/>
    <w:rsid w:val="00DF0741"/>
    <w:rsid w:val="00DF1E46"/>
    <w:rsid w:val="00E1181E"/>
    <w:rsid w:val="00E5735D"/>
    <w:rsid w:val="00E638EF"/>
    <w:rsid w:val="00E83E78"/>
    <w:rsid w:val="00E854A2"/>
    <w:rsid w:val="00EB77CF"/>
    <w:rsid w:val="00F11EDF"/>
    <w:rsid w:val="00F312E2"/>
    <w:rsid w:val="00F41B34"/>
    <w:rsid w:val="00F76B4D"/>
    <w:rsid w:val="00FB7028"/>
    <w:rsid w:val="00FC20E4"/>
    <w:rsid w:val="00FE69BA"/>
    <w:rsid w:val="00FF449D"/>
    <w:rsid w:val="00FF69D5"/>
    <w:rsid w:val="02595F24"/>
    <w:rsid w:val="0A8DF0AA"/>
    <w:rsid w:val="0B411D71"/>
    <w:rsid w:val="1B05D138"/>
    <w:rsid w:val="2289F090"/>
    <w:rsid w:val="3A1B5037"/>
    <w:rsid w:val="4611D489"/>
    <w:rsid w:val="5B55B30D"/>
    <w:rsid w:val="5ED9BFDD"/>
    <w:rsid w:val="7CA5F3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A8899"/>
  <w15:chartTrackingRefBased/>
  <w15:docId w15:val="{E79CCA11-C53B-4EEB-BE95-09C23319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6A7"/>
    <w:rPr>
      <w:rFonts w:ascii="Open Sans" w:eastAsia="Times New Roman" w:hAnsi="Open Sans"/>
      <w:color w:val="000000"/>
      <w:kern w:val="2"/>
      <w:szCs w:val="24"/>
      <w:lang w:eastAsia="en-US"/>
    </w:rPr>
  </w:style>
  <w:style w:type="paragraph" w:styleId="Heading1">
    <w:name w:val="heading 1"/>
    <w:aliases w:val="Heading"/>
    <w:basedOn w:val="Normal"/>
    <w:next w:val="Normal"/>
    <w:link w:val="Heading1Char"/>
    <w:uiPriority w:val="9"/>
    <w:qFormat/>
    <w:rsid w:val="00D53E58"/>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rsid w:val="00D53E58"/>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D53E58"/>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rsid w:val="00D53E58"/>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rsid w:val="00D53E58"/>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rsid w:val="00D53E58"/>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D53E58"/>
    <w:pPr>
      <w:keepNext/>
      <w:keepLines/>
      <w:spacing w:before="40"/>
      <w:outlineLvl w:val="6"/>
    </w:pPr>
    <w:rPr>
      <w:color w:val="595959"/>
    </w:rPr>
  </w:style>
  <w:style w:type="paragraph" w:styleId="Heading8">
    <w:name w:val="heading 8"/>
    <w:basedOn w:val="Normal"/>
    <w:next w:val="Normal"/>
    <w:link w:val="Heading8Char"/>
    <w:uiPriority w:val="9"/>
    <w:semiHidden/>
    <w:unhideWhenUsed/>
    <w:qFormat/>
    <w:rsid w:val="00D53E58"/>
    <w:pPr>
      <w:keepNext/>
      <w:keepLines/>
      <w:outlineLvl w:val="7"/>
    </w:pPr>
    <w:rPr>
      <w:i/>
      <w:iCs/>
      <w:color w:val="272727"/>
    </w:rPr>
  </w:style>
  <w:style w:type="paragraph" w:styleId="Heading9">
    <w:name w:val="heading 9"/>
    <w:basedOn w:val="Normal"/>
    <w:next w:val="Normal"/>
    <w:link w:val="Heading9Char"/>
    <w:uiPriority w:val="9"/>
    <w:semiHidden/>
    <w:unhideWhenUsed/>
    <w:qFormat/>
    <w:rsid w:val="00D53E58"/>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link w:val="Heading1"/>
    <w:uiPriority w:val="9"/>
    <w:rsid w:val="00D53E58"/>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D53E58"/>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D53E58"/>
    <w:rPr>
      <w:rFonts w:eastAsia="Times New Roman" w:cs="Times New Roman"/>
      <w:color w:val="0F4761"/>
      <w:sz w:val="28"/>
      <w:szCs w:val="28"/>
    </w:rPr>
  </w:style>
  <w:style w:type="character" w:customStyle="1" w:styleId="Heading4Char">
    <w:name w:val="Heading 4 Char"/>
    <w:link w:val="Heading4"/>
    <w:uiPriority w:val="9"/>
    <w:semiHidden/>
    <w:rsid w:val="00D53E58"/>
    <w:rPr>
      <w:rFonts w:eastAsia="Times New Roman" w:cs="Times New Roman"/>
      <w:i/>
      <w:iCs/>
      <w:color w:val="0F4761"/>
    </w:rPr>
  </w:style>
  <w:style w:type="character" w:customStyle="1" w:styleId="Heading5Char">
    <w:name w:val="Heading 5 Char"/>
    <w:link w:val="Heading5"/>
    <w:uiPriority w:val="9"/>
    <w:semiHidden/>
    <w:rsid w:val="00D53E58"/>
    <w:rPr>
      <w:rFonts w:eastAsia="Times New Roman" w:cs="Times New Roman"/>
      <w:color w:val="0F4761"/>
    </w:rPr>
  </w:style>
  <w:style w:type="character" w:customStyle="1" w:styleId="Heading6Char">
    <w:name w:val="Heading 6 Char"/>
    <w:link w:val="Heading6"/>
    <w:uiPriority w:val="9"/>
    <w:semiHidden/>
    <w:rsid w:val="00D53E58"/>
    <w:rPr>
      <w:rFonts w:eastAsia="Times New Roman" w:cs="Times New Roman"/>
      <w:i/>
      <w:iCs/>
      <w:color w:val="595959"/>
    </w:rPr>
  </w:style>
  <w:style w:type="character" w:customStyle="1" w:styleId="Heading7Char">
    <w:name w:val="Heading 7 Char"/>
    <w:link w:val="Heading7"/>
    <w:uiPriority w:val="9"/>
    <w:semiHidden/>
    <w:rsid w:val="00D53E58"/>
    <w:rPr>
      <w:rFonts w:eastAsia="Times New Roman" w:cs="Times New Roman"/>
      <w:color w:val="595959"/>
    </w:rPr>
  </w:style>
  <w:style w:type="character" w:customStyle="1" w:styleId="Heading8Char">
    <w:name w:val="Heading 8 Char"/>
    <w:link w:val="Heading8"/>
    <w:uiPriority w:val="9"/>
    <w:semiHidden/>
    <w:rsid w:val="00D53E58"/>
    <w:rPr>
      <w:rFonts w:eastAsia="Times New Roman" w:cs="Times New Roman"/>
      <w:i/>
      <w:iCs/>
      <w:color w:val="272727"/>
    </w:rPr>
  </w:style>
  <w:style w:type="character" w:customStyle="1" w:styleId="Heading9Char">
    <w:name w:val="Heading 9 Char"/>
    <w:link w:val="Heading9"/>
    <w:uiPriority w:val="9"/>
    <w:semiHidden/>
    <w:rsid w:val="00D53E58"/>
    <w:rPr>
      <w:rFonts w:eastAsia="Times New Roman" w:cs="Times New Roman"/>
      <w:color w:val="272727"/>
    </w:rPr>
  </w:style>
  <w:style w:type="paragraph" w:styleId="Title">
    <w:name w:val="Title"/>
    <w:basedOn w:val="Normal"/>
    <w:next w:val="Normal"/>
    <w:link w:val="TitleChar"/>
    <w:uiPriority w:val="10"/>
    <w:qFormat/>
    <w:rsid w:val="00D53E58"/>
    <w:pPr>
      <w:spacing w:after="80"/>
      <w:contextualSpacing/>
    </w:pPr>
    <w:rPr>
      <w:rFonts w:ascii="Aptos Display" w:hAnsi="Aptos Display"/>
      <w:spacing w:val="-10"/>
      <w:kern w:val="28"/>
      <w:sz w:val="56"/>
      <w:szCs w:val="56"/>
    </w:rPr>
  </w:style>
  <w:style w:type="character" w:customStyle="1" w:styleId="TitleChar">
    <w:name w:val="Title Char"/>
    <w:link w:val="Title"/>
    <w:uiPriority w:val="10"/>
    <w:rsid w:val="00D53E58"/>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D53E58"/>
    <w:pPr>
      <w:numPr>
        <w:ilvl w:val="1"/>
      </w:numPr>
      <w:spacing w:after="160"/>
    </w:pPr>
    <w:rPr>
      <w:color w:val="595959"/>
      <w:spacing w:val="15"/>
      <w:sz w:val="28"/>
      <w:szCs w:val="28"/>
    </w:rPr>
  </w:style>
  <w:style w:type="character" w:customStyle="1" w:styleId="SubtitleChar">
    <w:name w:val="Subtitle Char"/>
    <w:link w:val="Subtitle"/>
    <w:uiPriority w:val="11"/>
    <w:rsid w:val="00D53E58"/>
    <w:rPr>
      <w:rFonts w:eastAsia="Times New Roman" w:cs="Times New Roman"/>
      <w:color w:val="595959"/>
      <w:spacing w:val="15"/>
      <w:sz w:val="28"/>
      <w:szCs w:val="28"/>
    </w:rPr>
  </w:style>
  <w:style w:type="paragraph" w:styleId="Quote">
    <w:name w:val="Quote"/>
    <w:basedOn w:val="Normal"/>
    <w:next w:val="Normal"/>
    <w:link w:val="QuoteChar"/>
    <w:uiPriority w:val="29"/>
    <w:qFormat/>
    <w:rsid w:val="00D53E58"/>
    <w:pPr>
      <w:spacing w:before="160" w:after="160"/>
      <w:jc w:val="center"/>
    </w:pPr>
    <w:rPr>
      <w:i/>
      <w:iCs/>
      <w:color w:val="404040"/>
    </w:rPr>
  </w:style>
  <w:style w:type="character" w:customStyle="1" w:styleId="QuoteChar">
    <w:name w:val="Quote Char"/>
    <w:link w:val="Quote"/>
    <w:uiPriority w:val="29"/>
    <w:rsid w:val="00D53E58"/>
    <w:rPr>
      <w:i/>
      <w:iCs/>
      <w:color w:val="404040"/>
    </w:rPr>
  </w:style>
  <w:style w:type="paragraph" w:styleId="ListParagraph">
    <w:name w:val="List Paragraph"/>
    <w:basedOn w:val="Normal"/>
    <w:uiPriority w:val="34"/>
    <w:qFormat/>
    <w:rsid w:val="00D53E58"/>
    <w:pPr>
      <w:ind w:left="720"/>
      <w:contextualSpacing/>
    </w:pPr>
  </w:style>
  <w:style w:type="character" w:styleId="IntenseEmphasis">
    <w:name w:val="Intense Emphasis"/>
    <w:uiPriority w:val="21"/>
    <w:qFormat/>
    <w:rsid w:val="00D53E58"/>
    <w:rPr>
      <w:i/>
      <w:iCs/>
      <w:color w:val="0F4761"/>
    </w:rPr>
  </w:style>
  <w:style w:type="paragraph" w:styleId="IntenseQuote">
    <w:name w:val="Intense Quote"/>
    <w:basedOn w:val="Normal"/>
    <w:next w:val="Normal"/>
    <w:link w:val="IntenseQuoteChar"/>
    <w:uiPriority w:val="30"/>
    <w:qFormat/>
    <w:rsid w:val="00D53E58"/>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D53E58"/>
    <w:rPr>
      <w:i/>
      <w:iCs/>
      <w:color w:val="0F4761"/>
    </w:rPr>
  </w:style>
  <w:style w:type="character" w:styleId="IntenseReference">
    <w:name w:val="Intense Reference"/>
    <w:uiPriority w:val="32"/>
    <w:qFormat/>
    <w:rsid w:val="00D53E58"/>
    <w:rPr>
      <w:b/>
      <w:bCs/>
      <w:smallCaps/>
      <w:color w:val="0F4761"/>
      <w:spacing w:val="5"/>
    </w:rPr>
  </w:style>
  <w:style w:type="paragraph" w:styleId="Header">
    <w:name w:val="header"/>
    <w:basedOn w:val="Normal"/>
    <w:link w:val="HeaderChar"/>
    <w:uiPriority w:val="99"/>
    <w:unhideWhenUsed/>
    <w:rsid w:val="00D53E58"/>
    <w:pPr>
      <w:tabs>
        <w:tab w:val="center" w:pos="4513"/>
        <w:tab w:val="right" w:pos="9026"/>
      </w:tabs>
    </w:pPr>
  </w:style>
  <w:style w:type="character" w:customStyle="1" w:styleId="HeaderChar">
    <w:name w:val="Header Char"/>
    <w:link w:val="Header"/>
    <w:uiPriority w:val="99"/>
    <w:rsid w:val="00D53E58"/>
    <w:rPr>
      <w:rFonts w:eastAsia="Times New Roman"/>
    </w:rPr>
  </w:style>
  <w:style w:type="paragraph" w:styleId="Footer">
    <w:name w:val="footer"/>
    <w:basedOn w:val="Normal"/>
    <w:link w:val="FooterChar"/>
    <w:uiPriority w:val="99"/>
    <w:unhideWhenUsed/>
    <w:rsid w:val="00D53E58"/>
    <w:pPr>
      <w:tabs>
        <w:tab w:val="center" w:pos="4513"/>
        <w:tab w:val="right" w:pos="9026"/>
      </w:tabs>
    </w:pPr>
  </w:style>
  <w:style w:type="character" w:customStyle="1" w:styleId="FooterChar">
    <w:name w:val="Footer Char"/>
    <w:link w:val="Footer"/>
    <w:uiPriority w:val="99"/>
    <w:rsid w:val="00D53E58"/>
    <w:rPr>
      <w:rFonts w:eastAsia="Times New Roman"/>
    </w:rPr>
  </w:style>
  <w:style w:type="character" w:styleId="CommentReference">
    <w:name w:val="annotation reference"/>
    <w:uiPriority w:val="99"/>
    <w:semiHidden/>
    <w:unhideWhenUsed/>
    <w:rsid w:val="00D53E58"/>
    <w:rPr>
      <w:rFonts w:ascii="Open Sans" w:hAnsi="Open Sans"/>
      <w:b w:val="0"/>
      <w:i w:val="0"/>
      <w:sz w:val="16"/>
      <w:szCs w:val="16"/>
    </w:rPr>
  </w:style>
  <w:style w:type="paragraph" w:styleId="CommentText">
    <w:name w:val="annotation text"/>
    <w:basedOn w:val="Normal"/>
    <w:link w:val="CommentTextChar"/>
    <w:uiPriority w:val="99"/>
    <w:semiHidden/>
    <w:unhideWhenUsed/>
    <w:rsid w:val="00D53E58"/>
    <w:rPr>
      <w:rFonts w:eastAsia="Aptos"/>
      <w:kern w:val="0"/>
      <w:szCs w:val="20"/>
    </w:rPr>
  </w:style>
  <w:style w:type="character" w:customStyle="1" w:styleId="CommentTextChar">
    <w:name w:val="Comment Text Char"/>
    <w:link w:val="CommentText"/>
    <w:uiPriority w:val="99"/>
    <w:semiHidden/>
    <w:rsid w:val="00D53E58"/>
    <w:rPr>
      <w:rFonts w:ascii="Open Sans" w:hAnsi="Open Sans"/>
      <w:kern w:val="0"/>
      <w:sz w:val="20"/>
      <w:szCs w:val="20"/>
    </w:rPr>
  </w:style>
  <w:style w:type="paragraph" w:styleId="BodyText">
    <w:name w:val="Body Text"/>
    <w:basedOn w:val="Normal"/>
    <w:link w:val="BodyTextChar"/>
    <w:uiPriority w:val="1"/>
    <w:qFormat/>
    <w:rsid w:val="00D53E58"/>
    <w:pPr>
      <w:widowControl w:val="0"/>
      <w:autoSpaceDE w:val="0"/>
      <w:autoSpaceDN w:val="0"/>
    </w:pPr>
    <w:rPr>
      <w:rFonts w:ascii="Arial" w:eastAsia="Arial" w:hAnsi="Arial" w:cs="Arial"/>
      <w:kern w:val="0"/>
    </w:rPr>
  </w:style>
  <w:style w:type="character" w:customStyle="1" w:styleId="BodyTextChar">
    <w:name w:val="Body Text Char"/>
    <w:link w:val="BodyText"/>
    <w:uiPriority w:val="1"/>
    <w:rsid w:val="00D53E58"/>
    <w:rPr>
      <w:rFonts w:ascii="Arial" w:eastAsia="Arial" w:hAnsi="Arial" w:cs="Arial"/>
      <w:kern w:val="0"/>
    </w:rPr>
  </w:style>
  <w:style w:type="table" w:styleId="TableGrid">
    <w:name w:val="Table Grid"/>
    <w:basedOn w:val="TableNormal"/>
    <w:uiPriority w:val="39"/>
    <w:rsid w:val="00D5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53E58"/>
    <w:rPr>
      <w:color w:val="666666"/>
    </w:rPr>
  </w:style>
  <w:style w:type="paragraph" w:styleId="NoSpacing">
    <w:name w:val="No Spacing"/>
    <w:uiPriority w:val="1"/>
    <w:qFormat/>
    <w:rsid w:val="00886037"/>
    <w:rPr>
      <w:rFonts w:ascii="Open Sans Light" w:eastAsia="Times New Roman" w:hAnsi="Open Sans Light"/>
      <w:color w:val="000000"/>
      <w:kern w:val="2"/>
      <w:sz w:val="22"/>
      <w:szCs w:val="24"/>
      <w:lang w:eastAsia="en-US"/>
    </w:rPr>
  </w:style>
  <w:style w:type="character" w:customStyle="1" w:styleId="normaltextrun">
    <w:name w:val="normaltextrun"/>
    <w:basedOn w:val="DefaultParagraphFont"/>
    <w:rsid w:val="00A62FB3"/>
  </w:style>
  <w:style w:type="paragraph" w:customStyle="1" w:styleId="Normalbullet">
    <w:name w:val="Normal bullet"/>
    <w:basedOn w:val="ListParagraph"/>
    <w:qFormat/>
    <w:rsid w:val="00014D25"/>
    <w:pPr>
      <w:numPr>
        <w:numId w:val="2"/>
      </w:numPr>
    </w:pPr>
    <w:rPr>
      <w:kern w:val="0"/>
    </w:rPr>
  </w:style>
  <w:style w:type="paragraph" w:customStyle="1" w:styleId="RoleTitle">
    <w:name w:val="Role Title"/>
    <w:basedOn w:val="Normal"/>
    <w:qFormat/>
    <w:rsid w:val="00136519"/>
    <w:rPr>
      <w:rFonts w:ascii="Mokoko" w:hAnsi="Mokoko" w:cs="Mokoko"/>
      <w:color w:val="EA1017"/>
      <w:kern w:val="0"/>
      <w:sz w:val="48"/>
      <w:szCs w:val="48"/>
    </w:rPr>
  </w:style>
  <w:style w:type="paragraph" w:customStyle="1" w:styleId="RoleDate">
    <w:name w:val="Role Date"/>
    <w:basedOn w:val="Normal"/>
    <w:qFormat/>
    <w:rsid w:val="00216724"/>
    <w:pPr>
      <w:jc w:val="right"/>
    </w:pPr>
    <w:rPr>
      <w:b/>
      <w:bCs/>
      <w:sz w:val="18"/>
      <w:szCs w:val="18"/>
    </w:rPr>
  </w:style>
  <w:style w:type="paragraph" w:styleId="NormalWeb">
    <w:name w:val="Normal (Web)"/>
    <w:basedOn w:val="Normal"/>
    <w:uiPriority w:val="99"/>
    <w:semiHidden/>
    <w:unhideWhenUsed/>
    <w:rsid w:val="00C4370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26807">
      <w:bodyDiv w:val="1"/>
      <w:marLeft w:val="0"/>
      <w:marRight w:val="0"/>
      <w:marTop w:val="0"/>
      <w:marBottom w:val="0"/>
      <w:divBdr>
        <w:top w:val="none" w:sz="0" w:space="0" w:color="auto"/>
        <w:left w:val="none" w:sz="0" w:space="0" w:color="auto"/>
        <w:bottom w:val="none" w:sz="0" w:space="0" w:color="auto"/>
        <w:right w:val="none" w:sz="0" w:space="0" w:color="auto"/>
      </w:divBdr>
    </w:div>
    <w:div w:id="630134402">
      <w:bodyDiv w:val="1"/>
      <w:marLeft w:val="0"/>
      <w:marRight w:val="0"/>
      <w:marTop w:val="0"/>
      <w:marBottom w:val="0"/>
      <w:divBdr>
        <w:top w:val="none" w:sz="0" w:space="0" w:color="auto"/>
        <w:left w:val="none" w:sz="0" w:space="0" w:color="auto"/>
        <w:bottom w:val="none" w:sz="0" w:space="0" w:color="auto"/>
        <w:right w:val="none" w:sz="0" w:space="0" w:color="auto"/>
      </w:divBdr>
    </w:div>
    <w:div w:id="997613663">
      <w:bodyDiv w:val="1"/>
      <w:marLeft w:val="0"/>
      <w:marRight w:val="0"/>
      <w:marTop w:val="0"/>
      <w:marBottom w:val="0"/>
      <w:divBdr>
        <w:top w:val="none" w:sz="0" w:space="0" w:color="auto"/>
        <w:left w:val="none" w:sz="0" w:space="0" w:color="auto"/>
        <w:bottom w:val="none" w:sz="0" w:space="0" w:color="auto"/>
        <w:right w:val="none" w:sz="0" w:space="0" w:color="auto"/>
      </w:divBdr>
    </w:div>
    <w:div w:id="1428110272">
      <w:bodyDiv w:val="1"/>
      <w:marLeft w:val="0"/>
      <w:marRight w:val="0"/>
      <w:marTop w:val="0"/>
      <w:marBottom w:val="0"/>
      <w:divBdr>
        <w:top w:val="none" w:sz="0" w:space="0" w:color="auto"/>
        <w:left w:val="none" w:sz="0" w:space="0" w:color="auto"/>
        <w:bottom w:val="none" w:sz="0" w:space="0" w:color="auto"/>
        <w:right w:val="none" w:sz="0" w:space="0" w:color="auto"/>
      </w:divBdr>
    </w:div>
    <w:div w:id="186640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ie%20Surman\Downloads\Final%20CA%20Role%20Profile%20Template%20Mar%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D674C9FBA4C54E9D5D8A3F54D86539" ma:contentTypeVersion="19" ma:contentTypeDescription="Create a new document." ma:contentTypeScope="" ma:versionID="b7a993064252bcbe85697cc384db2fa6">
  <xsd:schema xmlns:xsd="http://www.w3.org/2001/XMLSchema" xmlns:xs="http://www.w3.org/2001/XMLSchema" xmlns:p="http://schemas.microsoft.com/office/2006/metadata/properties" xmlns:ns2="9df02988-6569-4647-906f-71373fc0835c" xmlns:ns3="b76559af-6aec-4010-8d14-177cbb2e4080" xmlns:ns4="05af516d-3959-4b07-9006-c20b9a119ef8" targetNamespace="http://schemas.microsoft.com/office/2006/metadata/properties" ma:root="true" ma:fieldsID="eeff7bc8673b1667a374aa7e109a26ac" ns2:_="" ns3:_="" ns4:_="">
    <xsd:import namespace="9df02988-6569-4647-906f-71373fc0835c"/>
    <xsd:import namespace="b76559af-6aec-4010-8d14-177cbb2e4080"/>
    <xsd:import namespace="05af516d-3959-4b07-9006-c20b9a119e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02988-6569-4647-906f-71373fc08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cedb28-21b0-4288-ad75-dcb5861329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559af-6aec-4010-8d14-177cbb2e40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af516d-3959-4b07-9006-c20b9a119ef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d241de5-2582-4765-b40d-3b9e5e1cc609}" ma:internalName="TaxCatchAll" ma:showField="CatchAllData" ma:web="b76559af-6aec-4010-8d14-177cbb2e4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af516d-3959-4b07-9006-c20b9a119ef8" xsi:nil="true"/>
    <lcf76f155ced4ddcb4097134ff3c332f xmlns="9df02988-6569-4647-906f-71373fc0835c">
      <Terms xmlns="http://schemas.microsoft.com/office/infopath/2007/PartnerControls"/>
    </lcf76f155ced4ddcb4097134ff3c332f>
    <_Flow_SignoffStatus xmlns="9df02988-6569-4647-906f-71373fc0835c" xsi:nil="true"/>
    <SharedWithUsers xmlns="b76559af-6aec-4010-8d14-177cbb2e4080">
      <UserInfo>
        <DisplayName/>
        <AccountId xsi:nil="true"/>
        <AccountType/>
      </UserInfo>
    </SharedWithUsers>
  </documentManagement>
</p:properties>
</file>

<file path=customXml/itemProps1.xml><?xml version="1.0" encoding="utf-8"?>
<ds:datastoreItem xmlns:ds="http://schemas.openxmlformats.org/officeDocument/2006/customXml" ds:itemID="{CFBE58E5-5FE2-4A8D-951F-817D10CA42D3}">
  <ds:schemaRefs>
    <ds:schemaRef ds:uri="http://schemas.microsoft.com/sharepoint/v3/contenttype/forms"/>
  </ds:schemaRefs>
</ds:datastoreItem>
</file>

<file path=customXml/itemProps2.xml><?xml version="1.0" encoding="utf-8"?>
<ds:datastoreItem xmlns:ds="http://schemas.openxmlformats.org/officeDocument/2006/customXml" ds:itemID="{50AF0472-D8FC-49B5-9FFE-03FDFD1F4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02988-6569-4647-906f-71373fc0835c"/>
    <ds:schemaRef ds:uri="b76559af-6aec-4010-8d14-177cbb2e4080"/>
    <ds:schemaRef ds:uri="05af516d-3959-4b07-9006-c20b9a119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2B72A9-D179-424F-9A5F-C9B2640849E8}">
  <ds:schemaRefs>
    <ds:schemaRef ds:uri="http://schemas.microsoft.com/office/2006/metadata/properties"/>
    <ds:schemaRef ds:uri="http://schemas.microsoft.com/office/infopath/2007/PartnerControls"/>
    <ds:schemaRef ds:uri="05af516d-3959-4b07-9006-c20b9a119ef8"/>
    <ds:schemaRef ds:uri="9df02988-6569-4647-906f-71373fc0835c"/>
    <ds:schemaRef ds:uri="b76559af-6aec-4010-8d14-177cbb2e4080"/>
  </ds:schemaRefs>
</ds:datastoreItem>
</file>

<file path=docMetadata/LabelInfo.xml><?xml version="1.0" encoding="utf-8"?>
<clbl:labelList xmlns:clbl="http://schemas.microsoft.com/office/2020/mipLabelMetadata">
  <clbl:label id="{9dcc3c28-72e9-4e1b-b511-2c9bf3bc5878}" enabled="0" method="" siteId="{9dcc3c28-72e9-4e1b-b511-2c9bf3bc5878}" removed="1"/>
</clbl:labelList>
</file>

<file path=docProps/app.xml><?xml version="1.0" encoding="utf-8"?>
<Properties xmlns="http://schemas.openxmlformats.org/officeDocument/2006/extended-properties" xmlns:vt="http://schemas.openxmlformats.org/officeDocument/2006/docPropsVTypes">
  <Template>Final CA Role Profile Template Mar 25</Template>
  <TotalTime>1</TotalTime>
  <Pages>3</Pages>
  <Words>681</Words>
  <Characters>3888</Characters>
  <Application>Microsoft Office Word</Application>
  <DocSecurity>4</DocSecurity>
  <Lines>32</Lines>
  <Paragraphs>9</Paragraphs>
  <ScaleCrop>false</ScaleCrop>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Surman</dc:creator>
  <cp:keywords/>
  <dc:description/>
  <cp:lastModifiedBy>Rae Ranasinghe</cp:lastModifiedBy>
  <cp:revision>2</cp:revision>
  <dcterms:created xsi:type="dcterms:W3CDTF">2026-06-30T12:01:00Z</dcterms:created>
  <dcterms:modified xsi:type="dcterms:W3CDTF">2026-06-30T12:01:00Z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0x010100A1D674C9FBA4C54E9D5D8A3F54D86539</vt:lpwstr>
  </property>
  <property fmtid="{D5CDD505-2E9C-101B-9397-08002B2CF9AE}" pid="3" name="MediaServiceImageTags">
    <vt:lpwstr/>
  </property>
  <property fmtid="{D5CDD505-2E9C-101B-9397-08002B2CF9AE}" pid="4" name="Order">
    <vt:r8>982600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