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E008" w14:textId="77777777" w:rsidR="00D8404E" w:rsidRPr="000D4E2A" w:rsidRDefault="003945F0" w:rsidP="0017601B">
      <w:pPr>
        <w:rPr>
          <w:rFonts w:ascii="Arial" w:hAnsi="Arial" w:cs="Arial"/>
          <w:b/>
          <w:color w:val="3C68AE"/>
          <w:spacing w:val="-30"/>
          <w:sz w:val="120"/>
          <w:szCs w:val="120"/>
        </w:rPr>
      </w:pPr>
      <w:r w:rsidRPr="000D4E2A">
        <w:rPr>
          <w:rFonts w:ascii="Arial" w:hAnsi="Arial" w:cs="Arial"/>
          <w:b/>
          <w:noProof/>
          <w:color w:val="3C68AE"/>
          <w:spacing w:val="-30"/>
          <w:sz w:val="120"/>
          <w:szCs w:val="120"/>
        </w:rPr>
        <mc:AlternateContent>
          <mc:Choice Requires="wps">
            <w:drawing>
              <wp:anchor distT="45720" distB="45720" distL="114300" distR="114300" simplePos="0" relativeHeight="251665408" behindDoc="0" locked="0" layoutInCell="1" allowOverlap="1" wp14:anchorId="75BF71D6" wp14:editId="4C7F2444">
                <wp:simplePos x="0" y="0"/>
                <wp:positionH relativeFrom="margin">
                  <wp:align>left</wp:align>
                </wp:positionH>
                <wp:positionV relativeFrom="paragraph">
                  <wp:posOffset>8174355</wp:posOffset>
                </wp:positionV>
                <wp:extent cx="4505325" cy="1593215"/>
                <wp:effectExtent l="0" t="0" r="9525"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593215"/>
                        </a:xfrm>
                        <a:prstGeom prst="rect">
                          <a:avLst/>
                        </a:prstGeom>
                        <a:solidFill>
                          <a:srgbClr val="FFFFFF"/>
                        </a:solidFill>
                        <a:ln w="9525">
                          <a:noFill/>
                          <a:miter lim="800000"/>
                          <a:headEnd/>
                          <a:tailEnd/>
                        </a:ln>
                      </wps:spPr>
                      <wps:txbx>
                        <w:txbxContent>
                          <w:p w14:paraId="2F2CB73E" w14:textId="77777777" w:rsidR="0017601B" w:rsidRPr="0017601B" w:rsidRDefault="0017601B">
                            <w:pPr>
                              <w:rPr>
                                <w:rFonts w:ascii="Arial" w:hAnsi="Arial" w:cs="Arial"/>
                                <w:color w:val="3C68AE"/>
                              </w:rPr>
                            </w:pPr>
                            <w:r w:rsidRPr="0017601B">
                              <w:rPr>
                                <w:rFonts w:ascii="Arial" w:hAnsi="Arial" w:cs="Arial"/>
                                <w:color w:val="3C68AE"/>
                              </w:rPr>
                              <w:t>Weldmar Hospicecare provides specialist care for adults in Dorset who have a life limiting illness, and support for their loved ones. We are dedicated to fostering a culture of equality, diversity, and inclusion across all aspects of our organisation</w:t>
                            </w:r>
                            <w:r>
                              <w:rPr>
                                <w:rFonts w:ascii="Arial" w:hAnsi="Arial" w:cs="Arial"/>
                                <w:color w:val="3C68AE"/>
                              </w:rPr>
                              <w:t>.</w:t>
                            </w:r>
                            <w:r w:rsidRPr="0017601B">
                              <w:rPr>
                                <w:rFonts w:ascii="Arial" w:hAnsi="Arial" w:cs="Arial"/>
                                <w:b/>
                                <w:noProof/>
                                <w:color w:val="3C68AE"/>
                                <w:sz w:val="120"/>
                                <w:szCs w:val="120"/>
                              </w:rPr>
                              <w:t xml:space="preserve"> </w:t>
                            </w:r>
                            <w:r>
                              <w:rPr>
                                <w:rFonts w:ascii="Arial" w:hAnsi="Arial" w:cs="Arial"/>
                                <w:b/>
                                <w:noProof/>
                                <w:color w:val="3C68AE"/>
                                <w:sz w:val="120"/>
                                <w:szCs w:val="120"/>
                              </w:rPr>
                              <w:drawing>
                                <wp:inline distT="0" distB="0" distL="0" distR="0" wp14:anchorId="1233A18A" wp14:editId="61C8DE62">
                                  <wp:extent cx="3162300" cy="790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loyer Affiliate Logos.png"/>
                                          <pic:cNvPicPr/>
                                        </pic:nvPicPr>
                                        <pic:blipFill>
                                          <a:blip r:embed="rId5">
                                            <a:extLst>
                                              <a:ext uri="{28A0092B-C50C-407E-A947-70E740481C1C}">
                                                <a14:useLocalDpi xmlns:a14="http://schemas.microsoft.com/office/drawing/2010/main" val="0"/>
                                              </a:ext>
                                            </a:extLst>
                                          </a:blip>
                                          <a:stretch>
                                            <a:fillRect/>
                                          </a:stretch>
                                        </pic:blipFill>
                                        <pic:spPr>
                                          <a:xfrm>
                                            <a:off x="0" y="0"/>
                                            <a:ext cx="3162300" cy="7904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F71D6" id="_x0000_t202" coordsize="21600,21600" o:spt="202" path="m,l,21600r21600,l21600,xe">
                <v:stroke joinstyle="miter"/>
                <v:path gradientshapeok="t" o:connecttype="rect"/>
              </v:shapetype>
              <v:shape id="Text Box 2" o:spid="_x0000_s1026" type="#_x0000_t202" style="position:absolute;margin-left:0;margin-top:643.65pt;width:354.75pt;height:125.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" stroked="f">
                <v:textbox>
                  <w:txbxContent>
                    <w:p w14:paraId="2F2CB73E" w14:textId="77777777" w:rsidR="0017601B" w:rsidRPr="0017601B" w:rsidRDefault="0017601B">
                      <w:pPr>
                        <w:rPr>
                          <w:rFonts w:ascii="Arial" w:hAnsi="Arial" w:cs="Arial"/>
                          <w:color w:val="3C68AE"/>
                        </w:rPr>
                      </w:pPr>
                      <w:r w:rsidRPr="0017601B">
                        <w:rPr>
                          <w:rFonts w:ascii="Arial" w:hAnsi="Arial" w:cs="Arial"/>
                          <w:color w:val="3C68AE"/>
                        </w:rPr>
                        <w:t>Weldmar Hospicecare provides specialist care for adults in Dorset who have a life limiting illness, and support for their loved ones. We are dedicated to fostering a culture of equality, diversity, and inclusion across all aspects of our organisation</w:t>
                      </w:r>
                      <w:r>
                        <w:rPr>
                          <w:rFonts w:ascii="Arial" w:hAnsi="Arial" w:cs="Arial"/>
                          <w:color w:val="3C68AE"/>
                        </w:rPr>
                        <w:t>.</w:t>
                      </w:r>
                      <w:r w:rsidRPr="0017601B">
                        <w:rPr>
                          <w:rFonts w:ascii="Arial" w:hAnsi="Arial" w:cs="Arial"/>
                          <w:b/>
                          <w:noProof/>
                          <w:color w:val="3C68AE"/>
                          <w:sz w:val="120"/>
                          <w:szCs w:val="120"/>
                        </w:rPr>
                        <w:t xml:space="preserve"> </w:t>
                      </w:r>
                      <w:r>
                        <w:rPr>
                          <w:rFonts w:ascii="Arial" w:hAnsi="Arial" w:cs="Arial"/>
                          <w:b/>
                          <w:noProof/>
                          <w:color w:val="3C68AE"/>
                          <w:sz w:val="120"/>
                          <w:szCs w:val="120"/>
                        </w:rPr>
                        <w:drawing>
                          <wp:inline distT="0" distB="0" distL="0" distR="0" wp14:anchorId="1233A18A" wp14:editId="61C8DE62">
                            <wp:extent cx="3162300" cy="790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ployer Affiliate Logos.png"/>
                                    <pic:cNvPicPr/>
                                  </pic:nvPicPr>
                                  <pic:blipFill>
                                    <a:blip r:embed="rId6">
                                      <a:extLst>
                                        <a:ext uri="{28A0092B-C50C-407E-A947-70E740481C1C}">
                                          <a14:useLocalDpi xmlns:a14="http://schemas.microsoft.com/office/drawing/2010/main" val="0"/>
                                        </a:ext>
                                      </a:extLst>
                                    </a:blip>
                                    <a:stretch>
                                      <a:fillRect/>
                                    </a:stretch>
                                  </pic:blipFill>
                                  <pic:spPr>
                                    <a:xfrm>
                                      <a:off x="0" y="0"/>
                                      <a:ext cx="3162300" cy="790424"/>
                                    </a:xfrm>
                                    <a:prstGeom prst="rect">
                                      <a:avLst/>
                                    </a:prstGeom>
                                  </pic:spPr>
                                </pic:pic>
                              </a:graphicData>
                            </a:graphic>
                          </wp:inline>
                        </w:drawing>
                      </w:r>
                    </w:p>
                  </w:txbxContent>
                </v:textbox>
                <w10:wrap type="square" anchorx="margin"/>
              </v:shape>
            </w:pict>
          </mc:Fallback>
        </mc:AlternateContent>
      </w:r>
      <w:r w:rsidR="000C129D" w:rsidRPr="000D4E2A">
        <w:rPr>
          <w:rFonts w:ascii="Arial" w:hAnsi="Arial" w:cs="Arial"/>
          <w:b/>
          <w:noProof/>
          <w:color w:val="3C68AE"/>
          <w:spacing w:val="-30"/>
          <w:sz w:val="120"/>
          <w:szCs w:val="120"/>
        </w:rPr>
        <mc:AlternateContent>
          <mc:Choice Requires="wps">
            <w:drawing>
              <wp:anchor distT="45720" distB="45720" distL="114300" distR="114300" simplePos="0" relativeHeight="251661312" behindDoc="0" locked="0" layoutInCell="1" allowOverlap="1" wp14:anchorId="449F128E" wp14:editId="2597A0DD">
                <wp:simplePos x="0" y="0"/>
                <wp:positionH relativeFrom="margin">
                  <wp:align>right</wp:align>
                </wp:positionH>
                <wp:positionV relativeFrom="paragraph">
                  <wp:posOffset>3107055</wp:posOffset>
                </wp:positionV>
                <wp:extent cx="6619875" cy="4000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000500"/>
                        </a:xfrm>
                        <a:prstGeom prst="rect">
                          <a:avLst/>
                        </a:prstGeom>
                        <a:solidFill>
                          <a:srgbClr val="FFFFFF"/>
                        </a:solidFill>
                        <a:ln w="9525">
                          <a:noFill/>
                          <a:miter lim="800000"/>
                          <a:headEnd/>
                          <a:tailEnd/>
                        </a:ln>
                      </wps:spPr>
                      <wps:txbx>
                        <w:txbxContent>
                          <w:p w14:paraId="3E4AD636" w14:textId="44024D78" w:rsidR="00BF6BAA" w:rsidRPr="00231E95" w:rsidRDefault="00BF6BAA" w:rsidP="00BF6BAA">
                            <w:pPr>
                              <w:spacing w:after="0"/>
                              <w:rPr>
                                <w:color w:val="3C68AE"/>
                                <w:sz w:val="21"/>
                                <w:szCs w:val="21"/>
                              </w:rPr>
                            </w:pPr>
                            <w:r w:rsidRPr="00231E95">
                              <w:rPr>
                                <w:color w:val="3C68AE"/>
                                <w:sz w:val="21"/>
                                <w:szCs w:val="21"/>
                              </w:rPr>
                              <w:t xml:space="preserve">Weldmar Hospicecare is Dorset's largest independent charity and </w:t>
                            </w:r>
                            <w:r w:rsidR="006C3B99" w:rsidRPr="00231E95">
                              <w:rPr>
                                <w:color w:val="3C68AE"/>
                                <w:sz w:val="21"/>
                                <w:szCs w:val="21"/>
                              </w:rPr>
                              <w:t>moving in an</w:t>
                            </w:r>
                            <w:r w:rsidRPr="00231E95">
                              <w:rPr>
                                <w:color w:val="3C68AE"/>
                                <w:sz w:val="21"/>
                                <w:szCs w:val="21"/>
                              </w:rPr>
                              <w:t xml:space="preserve"> exciting new direction in fundraising. This is a brand new role, driving our events and community fundraising strategy. </w:t>
                            </w:r>
                          </w:p>
                          <w:p w14:paraId="58089CDF" w14:textId="77777777" w:rsidR="00BF6BAA" w:rsidRPr="00231E95" w:rsidRDefault="00BF6BAA" w:rsidP="00BF6BAA">
                            <w:pPr>
                              <w:spacing w:after="0"/>
                              <w:rPr>
                                <w:color w:val="3C68AE"/>
                                <w:sz w:val="21"/>
                                <w:szCs w:val="21"/>
                              </w:rPr>
                            </w:pPr>
                          </w:p>
                          <w:p w14:paraId="5D770D3F" w14:textId="3279A644" w:rsidR="00BF6BAA" w:rsidRPr="00231E95" w:rsidRDefault="00BF6BAA" w:rsidP="00BF6BAA">
                            <w:pPr>
                              <w:spacing w:after="0"/>
                              <w:rPr>
                                <w:color w:val="3C68AE"/>
                                <w:sz w:val="21"/>
                                <w:szCs w:val="21"/>
                              </w:rPr>
                            </w:pPr>
                            <w:r w:rsidRPr="00231E95">
                              <w:rPr>
                                <w:color w:val="3C68AE"/>
                                <w:sz w:val="21"/>
                                <w:szCs w:val="21"/>
                              </w:rPr>
                              <w:t>You'll lead a dedicated team</w:t>
                            </w:r>
                            <w:r w:rsidR="00231E95" w:rsidRPr="00231E95">
                              <w:rPr>
                                <w:color w:val="3C68AE"/>
                                <w:sz w:val="21"/>
                                <w:szCs w:val="21"/>
                              </w:rPr>
                              <w:t xml:space="preserve"> of both staff and volunteers,</w:t>
                            </w:r>
                            <w:r w:rsidRPr="00231E95">
                              <w:rPr>
                                <w:color w:val="3C68AE"/>
                                <w:sz w:val="21"/>
                                <w:szCs w:val="21"/>
                              </w:rPr>
                              <w:t xml:space="preserve"> delivering high quality mass participation campaigns, and build lasting partnerships with our supporters and fundraisers.</w:t>
                            </w:r>
                          </w:p>
                          <w:p w14:paraId="3B441BDA" w14:textId="77777777" w:rsidR="00BF6BAA" w:rsidRPr="00231E95" w:rsidRDefault="00BF6BAA" w:rsidP="00BF6BAA">
                            <w:pPr>
                              <w:spacing w:after="0"/>
                              <w:rPr>
                                <w:color w:val="3C68AE"/>
                                <w:sz w:val="21"/>
                                <w:szCs w:val="21"/>
                              </w:rPr>
                            </w:pPr>
                          </w:p>
                          <w:p w14:paraId="3352FCB5" w14:textId="7940D265" w:rsidR="00BF6BAA" w:rsidRPr="00231E95" w:rsidRDefault="00BF6BAA" w:rsidP="00BF6BAA">
                            <w:pPr>
                              <w:spacing w:after="0"/>
                              <w:rPr>
                                <w:color w:val="3C68AE"/>
                                <w:sz w:val="21"/>
                                <w:szCs w:val="21"/>
                              </w:rPr>
                            </w:pPr>
                            <w:r w:rsidRPr="00231E95">
                              <w:rPr>
                                <w:color w:val="3C68AE"/>
                                <w:sz w:val="21"/>
                                <w:szCs w:val="21"/>
                              </w:rPr>
                              <w:t>Working alongside fellow fundraising manager</w:t>
                            </w:r>
                            <w:r w:rsidR="003B4FB7">
                              <w:rPr>
                                <w:color w:val="3C68AE"/>
                                <w:sz w:val="21"/>
                                <w:szCs w:val="21"/>
                              </w:rPr>
                              <w:t>s</w:t>
                            </w:r>
                            <w:r w:rsidRPr="00231E95">
                              <w:rPr>
                                <w:color w:val="3C68AE"/>
                                <w:sz w:val="21"/>
                                <w:szCs w:val="21"/>
                              </w:rPr>
                              <w:t xml:space="preserve"> and reporting to the Director of Fundraising, your key responsibilities will be to:</w:t>
                            </w:r>
                          </w:p>
                          <w:p w14:paraId="50421C8E" w14:textId="77777777" w:rsidR="00BF6BAA" w:rsidRPr="00231E95" w:rsidRDefault="00BF6BAA" w:rsidP="00BF6BAA">
                            <w:pPr>
                              <w:spacing w:after="0"/>
                              <w:rPr>
                                <w:color w:val="3C68AE"/>
                                <w:sz w:val="21"/>
                                <w:szCs w:val="21"/>
                              </w:rPr>
                            </w:pPr>
                          </w:p>
                          <w:p w14:paraId="11B57F87" w14:textId="134E505A" w:rsidR="00BF6BAA" w:rsidRPr="00231E95" w:rsidRDefault="00BF6BAA" w:rsidP="00BF6BAA">
                            <w:pPr>
                              <w:pStyle w:val="ListParagraph"/>
                              <w:numPr>
                                <w:ilvl w:val="0"/>
                                <w:numId w:val="1"/>
                              </w:numPr>
                              <w:spacing w:after="0"/>
                              <w:rPr>
                                <w:color w:val="3C68AE"/>
                                <w:sz w:val="21"/>
                                <w:szCs w:val="21"/>
                              </w:rPr>
                            </w:pPr>
                            <w:r w:rsidRPr="00231E95">
                              <w:rPr>
                                <w:color w:val="3C68AE"/>
                                <w:sz w:val="21"/>
                                <w:szCs w:val="21"/>
                              </w:rPr>
                              <w:t>Develop and implement annual engagement strategies, including bespoke and ‘off the shelf’ challenges and events.</w:t>
                            </w:r>
                          </w:p>
                          <w:p w14:paraId="70BBDFBE" w14:textId="25087D2F" w:rsidR="00231E95" w:rsidRPr="00231E95" w:rsidRDefault="00231E95" w:rsidP="00BF6BAA">
                            <w:pPr>
                              <w:pStyle w:val="ListParagraph"/>
                              <w:numPr>
                                <w:ilvl w:val="0"/>
                                <w:numId w:val="1"/>
                              </w:numPr>
                              <w:spacing w:after="0"/>
                              <w:rPr>
                                <w:color w:val="3C68AE"/>
                                <w:sz w:val="21"/>
                                <w:szCs w:val="21"/>
                              </w:rPr>
                            </w:pPr>
                            <w:r w:rsidRPr="00231E95">
                              <w:rPr>
                                <w:color w:val="3C68AE"/>
                                <w:sz w:val="21"/>
                                <w:szCs w:val="21"/>
                              </w:rPr>
                              <w:t>Hold line management responsibility, providing regular supervision, identifying development opportunities, and fostering a collaborative environment.</w:t>
                            </w:r>
                          </w:p>
                          <w:p w14:paraId="011C2814" w14:textId="6DFBD233" w:rsidR="00BF6BAA" w:rsidRPr="00231E95" w:rsidRDefault="00BF6BAA" w:rsidP="00BF6BAA">
                            <w:pPr>
                              <w:pStyle w:val="ListParagraph"/>
                              <w:numPr>
                                <w:ilvl w:val="0"/>
                                <w:numId w:val="1"/>
                              </w:numPr>
                              <w:spacing w:after="0"/>
                              <w:rPr>
                                <w:color w:val="3C68AE"/>
                                <w:sz w:val="21"/>
                                <w:szCs w:val="21"/>
                              </w:rPr>
                            </w:pPr>
                            <w:r w:rsidRPr="00231E95">
                              <w:rPr>
                                <w:color w:val="3C68AE"/>
                                <w:sz w:val="21"/>
                                <w:szCs w:val="21"/>
                              </w:rPr>
                              <w:t>Oversee income targets, budgets, and KPIs with a focus on high ROI.</w:t>
                            </w:r>
                          </w:p>
                          <w:p w14:paraId="303A3725" w14:textId="77777777" w:rsidR="00BF6BAA" w:rsidRPr="00231E95" w:rsidRDefault="00BF6BAA" w:rsidP="00BF6BAA">
                            <w:pPr>
                              <w:pStyle w:val="ListParagraph"/>
                              <w:numPr>
                                <w:ilvl w:val="0"/>
                                <w:numId w:val="1"/>
                              </w:numPr>
                              <w:spacing w:after="0"/>
                              <w:rPr>
                                <w:color w:val="3C68AE"/>
                                <w:sz w:val="21"/>
                                <w:szCs w:val="21"/>
                              </w:rPr>
                            </w:pPr>
                            <w:r w:rsidRPr="00231E95">
                              <w:rPr>
                                <w:color w:val="3C68AE"/>
                                <w:sz w:val="21"/>
                                <w:szCs w:val="21"/>
                              </w:rPr>
                              <w:t xml:space="preserve">Represent Weldmar at networking events and lead the development of community ambassadors.  </w:t>
                            </w:r>
                          </w:p>
                          <w:p w14:paraId="446262E7" w14:textId="77777777" w:rsidR="00BF6BAA" w:rsidRPr="00231E95" w:rsidRDefault="00BF6BAA" w:rsidP="00BF6BAA">
                            <w:pPr>
                              <w:spacing w:after="0"/>
                              <w:rPr>
                                <w:color w:val="3C68AE"/>
                                <w:sz w:val="21"/>
                                <w:szCs w:val="21"/>
                              </w:rPr>
                            </w:pPr>
                          </w:p>
                          <w:p w14:paraId="204F7695" w14:textId="7FEC3D31" w:rsidR="00933D4B" w:rsidRPr="00231E95" w:rsidRDefault="00BF6BAA" w:rsidP="00BF6BAA">
                            <w:pPr>
                              <w:spacing w:after="0"/>
                              <w:rPr>
                                <w:color w:val="3C68AE"/>
                                <w:sz w:val="21"/>
                                <w:szCs w:val="21"/>
                              </w:rPr>
                            </w:pPr>
                            <w:r w:rsidRPr="00231E95">
                              <w:rPr>
                                <w:color w:val="3C68AE"/>
                                <w:sz w:val="21"/>
                                <w:szCs w:val="21"/>
                              </w:rPr>
                              <w:t xml:space="preserve">If you are proactive, with an in-depth knowledge of charity income generation, we'd love to hear from you. You should have a proven track record of hitting financial targets and the leadership skills to motivate both staff and volunteers. Excellent communication skills are essential, as you will need to engage with everyone from corporate partners to patients and their families with empathy and professionalism.  </w:t>
                            </w:r>
                          </w:p>
                          <w:p w14:paraId="24F46D60" w14:textId="5014B6FE" w:rsidR="00231E95" w:rsidRPr="00231E95" w:rsidRDefault="00231E95" w:rsidP="00BF6BAA">
                            <w:pPr>
                              <w:spacing w:after="0"/>
                              <w:rPr>
                                <w:color w:val="3C68AE"/>
                                <w:sz w:val="21"/>
                                <w:szCs w:val="21"/>
                              </w:rPr>
                            </w:pPr>
                          </w:p>
                          <w:p w14:paraId="03092F28" w14:textId="0C64FE9D" w:rsidR="00BF6BAA" w:rsidRPr="00231E95" w:rsidRDefault="00231E95" w:rsidP="00BF6BAA">
                            <w:pPr>
                              <w:spacing w:after="0"/>
                              <w:rPr>
                                <w:color w:val="4472C4" w:themeColor="accent1"/>
                                <w:sz w:val="21"/>
                                <w:szCs w:val="21"/>
                              </w:rPr>
                            </w:pPr>
                            <w:r w:rsidRPr="00231E95">
                              <w:rPr>
                                <w:color w:val="4472C4" w:themeColor="accent1"/>
                                <w:sz w:val="21"/>
                                <w:szCs w:val="21"/>
                              </w:rPr>
                              <w:t>A Basic Disclosure and Barring Service (DBS) Check is required for this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F128E" id="_x0000_t202" coordsize="21600,21600" o:spt="202" path="m,l,21600r21600,l21600,xe">
                <v:stroke joinstyle="miter"/>
                <v:path gradientshapeok="t" o:connecttype="rect"/>
              </v:shapetype>
              <v:shape id="_x0000_s1027" type="#_x0000_t202" style="position:absolute;margin-left:470.05pt;margin-top:244.65pt;width:521.25pt;height:3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" stroked="f">
                <v:textbox>
                  <w:txbxContent>
                    <w:p w14:paraId="3E4AD636" w14:textId="44024D78" w:rsidR="00BF6BAA" w:rsidRPr="00231E95" w:rsidRDefault="00BF6BAA" w:rsidP="00BF6BAA">
                      <w:pPr>
                        <w:spacing w:after="0"/>
                        <w:rPr>
                          <w:color w:val="3C68AE"/>
                          <w:sz w:val="21"/>
                          <w:szCs w:val="21"/>
                        </w:rPr>
                      </w:pPr>
                      <w:r w:rsidRPr="00231E95">
                        <w:rPr>
                          <w:color w:val="3C68AE"/>
                          <w:sz w:val="21"/>
                          <w:szCs w:val="21"/>
                        </w:rPr>
                        <w:t xml:space="preserve">Weldmar Hospicecare is Dorset's largest independent charity and </w:t>
                      </w:r>
                      <w:r w:rsidR="006C3B99" w:rsidRPr="00231E95">
                        <w:rPr>
                          <w:color w:val="3C68AE"/>
                          <w:sz w:val="21"/>
                          <w:szCs w:val="21"/>
                        </w:rPr>
                        <w:t>moving in an</w:t>
                      </w:r>
                      <w:r w:rsidRPr="00231E95">
                        <w:rPr>
                          <w:color w:val="3C68AE"/>
                          <w:sz w:val="21"/>
                          <w:szCs w:val="21"/>
                        </w:rPr>
                        <w:t xml:space="preserve"> exciting new direction in fundraising. This is a brand new role, driving our events and community fundraising strategy. </w:t>
                      </w:r>
                    </w:p>
                    <w:p w14:paraId="58089CDF" w14:textId="77777777" w:rsidR="00BF6BAA" w:rsidRPr="00231E95" w:rsidRDefault="00BF6BAA" w:rsidP="00BF6BAA">
                      <w:pPr>
                        <w:spacing w:after="0"/>
                        <w:rPr>
                          <w:color w:val="3C68AE"/>
                          <w:sz w:val="21"/>
                          <w:szCs w:val="21"/>
                        </w:rPr>
                      </w:pPr>
                    </w:p>
                    <w:p w14:paraId="5D770D3F" w14:textId="3279A644" w:rsidR="00BF6BAA" w:rsidRPr="00231E95" w:rsidRDefault="00BF6BAA" w:rsidP="00BF6BAA">
                      <w:pPr>
                        <w:spacing w:after="0"/>
                        <w:rPr>
                          <w:color w:val="3C68AE"/>
                          <w:sz w:val="21"/>
                          <w:szCs w:val="21"/>
                        </w:rPr>
                      </w:pPr>
                      <w:r w:rsidRPr="00231E95">
                        <w:rPr>
                          <w:color w:val="3C68AE"/>
                          <w:sz w:val="21"/>
                          <w:szCs w:val="21"/>
                        </w:rPr>
                        <w:t>You'll lead a dedicated team</w:t>
                      </w:r>
                      <w:r w:rsidR="00231E95" w:rsidRPr="00231E95">
                        <w:rPr>
                          <w:color w:val="3C68AE"/>
                          <w:sz w:val="21"/>
                          <w:szCs w:val="21"/>
                        </w:rPr>
                        <w:t xml:space="preserve"> of both staff and volunteers,</w:t>
                      </w:r>
                      <w:r w:rsidRPr="00231E95">
                        <w:rPr>
                          <w:color w:val="3C68AE"/>
                          <w:sz w:val="21"/>
                          <w:szCs w:val="21"/>
                        </w:rPr>
                        <w:t xml:space="preserve"> delivering high quality mass participation campaigns, and build lasting partnerships with our supporters and fundraisers.</w:t>
                      </w:r>
                    </w:p>
                    <w:p w14:paraId="3B441BDA" w14:textId="77777777" w:rsidR="00BF6BAA" w:rsidRPr="00231E95" w:rsidRDefault="00BF6BAA" w:rsidP="00BF6BAA">
                      <w:pPr>
                        <w:spacing w:after="0"/>
                        <w:rPr>
                          <w:color w:val="3C68AE"/>
                          <w:sz w:val="21"/>
                          <w:szCs w:val="21"/>
                        </w:rPr>
                      </w:pPr>
                    </w:p>
                    <w:p w14:paraId="3352FCB5" w14:textId="7940D265" w:rsidR="00BF6BAA" w:rsidRPr="00231E95" w:rsidRDefault="00BF6BAA" w:rsidP="00BF6BAA">
                      <w:pPr>
                        <w:spacing w:after="0"/>
                        <w:rPr>
                          <w:color w:val="3C68AE"/>
                          <w:sz w:val="21"/>
                          <w:szCs w:val="21"/>
                        </w:rPr>
                      </w:pPr>
                      <w:r w:rsidRPr="00231E95">
                        <w:rPr>
                          <w:color w:val="3C68AE"/>
                          <w:sz w:val="21"/>
                          <w:szCs w:val="21"/>
                        </w:rPr>
                        <w:t>Working alongside fellow fundraising manager</w:t>
                      </w:r>
                      <w:r w:rsidR="003B4FB7">
                        <w:rPr>
                          <w:color w:val="3C68AE"/>
                          <w:sz w:val="21"/>
                          <w:szCs w:val="21"/>
                        </w:rPr>
                        <w:t>s</w:t>
                      </w:r>
                      <w:r w:rsidRPr="00231E95">
                        <w:rPr>
                          <w:color w:val="3C68AE"/>
                          <w:sz w:val="21"/>
                          <w:szCs w:val="21"/>
                        </w:rPr>
                        <w:t xml:space="preserve"> and reporting to the Director of Fundraising, your key responsibilities will be to:</w:t>
                      </w:r>
                    </w:p>
                    <w:p w14:paraId="50421C8E" w14:textId="77777777" w:rsidR="00BF6BAA" w:rsidRPr="00231E95" w:rsidRDefault="00BF6BAA" w:rsidP="00BF6BAA">
                      <w:pPr>
                        <w:spacing w:after="0"/>
                        <w:rPr>
                          <w:color w:val="3C68AE"/>
                          <w:sz w:val="21"/>
                          <w:szCs w:val="21"/>
                        </w:rPr>
                      </w:pPr>
                    </w:p>
                    <w:p w14:paraId="11B57F87" w14:textId="134E505A" w:rsidR="00BF6BAA" w:rsidRPr="00231E95" w:rsidRDefault="00BF6BAA" w:rsidP="00BF6BAA">
                      <w:pPr>
                        <w:pStyle w:val="ListParagraph"/>
                        <w:numPr>
                          <w:ilvl w:val="0"/>
                          <w:numId w:val="1"/>
                        </w:numPr>
                        <w:spacing w:after="0"/>
                        <w:rPr>
                          <w:color w:val="3C68AE"/>
                          <w:sz w:val="21"/>
                          <w:szCs w:val="21"/>
                        </w:rPr>
                      </w:pPr>
                      <w:r w:rsidRPr="00231E95">
                        <w:rPr>
                          <w:color w:val="3C68AE"/>
                          <w:sz w:val="21"/>
                          <w:szCs w:val="21"/>
                        </w:rPr>
                        <w:t>Develop and implement annual engagement strategies, including bespoke and ‘off the shelf’ challenges and events.</w:t>
                      </w:r>
                    </w:p>
                    <w:p w14:paraId="70BBDFBE" w14:textId="25087D2F" w:rsidR="00231E95" w:rsidRPr="00231E95" w:rsidRDefault="00231E95" w:rsidP="00BF6BAA">
                      <w:pPr>
                        <w:pStyle w:val="ListParagraph"/>
                        <w:numPr>
                          <w:ilvl w:val="0"/>
                          <w:numId w:val="1"/>
                        </w:numPr>
                        <w:spacing w:after="0"/>
                        <w:rPr>
                          <w:color w:val="3C68AE"/>
                          <w:sz w:val="21"/>
                          <w:szCs w:val="21"/>
                        </w:rPr>
                      </w:pPr>
                      <w:r w:rsidRPr="00231E95">
                        <w:rPr>
                          <w:color w:val="3C68AE"/>
                          <w:sz w:val="21"/>
                          <w:szCs w:val="21"/>
                        </w:rPr>
                        <w:t>Hold line management responsibility, providing regular supervision, identifying development opportunities, and fostering a collaborative environment.</w:t>
                      </w:r>
                    </w:p>
                    <w:p w14:paraId="011C2814" w14:textId="6DFBD233" w:rsidR="00BF6BAA" w:rsidRPr="00231E95" w:rsidRDefault="00BF6BAA" w:rsidP="00BF6BAA">
                      <w:pPr>
                        <w:pStyle w:val="ListParagraph"/>
                        <w:numPr>
                          <w:ilvl w:val="0"/>
                          <w:numId w:val="1"/>
                        </w:numPr>
                        <w:spacing w:after="0"/>
                        <w:rPr>
                          <w:color w:val="3C68AE"/>
                          <w:sz w:val="21"/>
                          <w:szCs w:val="21"/>
                        </w:rPr>
                      </w:pPr>
                      <w:r w:rsidRPr="00231E95">
                        <w:rPr>
                          <w:color w:val="3C68AE"/>
                          <w:sz w:val="21"/>
                          <w:szCs w:val="21"/>
                        </w:rPr>
                        <w:t>Oversee income targets, budgets, and KPIs with a focus on high ROI.</w:t>
                      </w:r>
                    </w:p>
                    <w:p w14:paraId="303A3725" w14:textId="77777777" w:rsidR="00BF6BAA" w:rsidRPr="00231E95" w:rsidRDefault="00BF6BAA" w:rsidP="00BF6BAA">
                      <w:pPr>
                        <w:pStyle w:val="ListParagraph"/>
                        <w:numPr>
                          <w:ilvl w:val="0"/>
                          <w:numId w:val="1"/>
                        </w:numPr>
                        <w:spacing w:after="0"/>
                        <w:rPr>
                          <w:color w:val="3C68AE"/>
                          <w:sz w:val="21"/>
                          <w:szCs w:val="21"/>
                        </w:rPr>
                      </w:pPr>
                      <w:r w:rsidRPr="00231E95">
                        <w:rPr>
                          <w:color w:val="3C68AE"/>
                          <w:sz w:val="21"/>
                          <w:szCs w:val="21"/>
                        </w:rPr>
                        <w:t xml:space="preserve">Represent Weldmar at networking events and lead the development of community ambassadors.  </w:t>
                      </w:r>
                    </w:p>
                    <w:p w14:paraId="446262E7" w14:textId="77777777" w:rsidR="00BF6BAA" w:rsidRPr="00231E95" w:rsidRDefault="00BF6BAA" w:rsidP="00BF6BAA">
                      <w:pPr>
                        <w:spacing w:after="0"/>
                        <w:rPr>
                          <w:color w:val="3C68AE"/>
                          <w:sz w:val="21"/>
                          <w:szCs w:val="21"/>
                        </w:rPr>
                      </w:pPr>
                    </w:p>
                    <w:p w14:paraId="204F7695" w14:textId="7FEC3D31" w:rsidR="00933D4B" w:rsidRPr="00231E95" w:rsidRDefault="00BF6BAA" w:rsidP="00BF6BAA">
                      <w:pPr>
                        <w:spacing w:after="0"/>
                        <w:rPr>
                          <w:color w:val="3C68AE"/>
                          <w:sz w:val="21"/>
                          <w:szCs w:val="21"/>
                        </w:rPr>
                      </w:pPr>
                      <w:r w:rsidRPr="00231E95">
                        <w:rPr>
                          <w:color w:val="3C68AE"/>
                          <w:sz w:val="21"/>
                          <w:szCs w:val="21"/>
                        </w:rPr>
                        <w:t xml:space="preserve">If you are proactive, with an in-depth knowledge of charity income generation, we'd love to hear from you. You should have a proven track record of hitting financial targets and the leadership skills to motivate both staff and volunteers. Excellent communication skills are essential, as you will need to engage with everyone from corporate partners to patients and their families with empathy and professionalism.  </w:t>
                      </w:r>
                    </w:p>
                    <w:p w14:paraId="24F46D60" w14:textId="5014B6FE" w:rsidR="00231E95" w:rsidRPr="00231E95" w:rsidRDefault="00231E95" w:rsidP="00BF6BAA">
                      <w:pPr>
                        <w:spacing w:after="0"/>
                        <w:rPr>
                          <w:color w:val="3C68AE"/>
                          <w:sz w:val="21"/>
                          <w:szCs w:val="21"/>
                        </w:rPr>
                      </w:pPr>
                    </w:p>
                    <w:p w14:paraId="03092F28" w14:textId="0C64FE9D" w:rsidR="00BF6BAA" w:rsidRPr="00231E95" w:rsidRDefault="00231E95" w:rsidP="00BF6BAA">
                      <w:pPr>
                        <w:spacing w:after="0"/>
                        <w:rPr>
                          <w:color w:val="4472C4" w:themeColor="accent1"/>
                          <w:sz w:val="21"/>
                          <w:szCs w:val="21"/>
                        </w:rPr>
                      </w:pPr>
                      <w:r w:rsidRPr="00231E95">
                        <w:rPr>
                          <w:color w:val="4472C4" w:themeColor="accent1"/>
                          <w:sz w:val="21"/>
                          <w:szCs w:val="21"/>
                        </w:rPr>
                        <w:t>A Basic Disclosure and Barring Service (DBS) Check is required for this role.</w:t>
                      </w:r>
                    </w:p>
                  </w:txbxContent>
                </v:textbox>
                <w10:wrap type="square" anchorx="margin"/>
              </v:shape>
            </w:pict>
          </mc:Fallback>
        </mc:AlternateContent>
      </w:r>
      <w:r w:rsidR="000C129D" w:rsidRPr="000D4E2A">
        <w:rPr>
          <w:rFonts w:ascii="Arial" w:hAnsi="Arial" w:cs="Arial"/>
          <w:b/>
          <w:noProof/>
          <w:color w:val="3C68AE"/>
          <w:spacing w:val="-30"/>
          <w:sz w:val="120"/>
          <w:szCs w:val="120"/>
        </w:rPr>
        <mc:AlternateContent>
          <mc:Choice Requires="wps">
            <w:drawing>
              <wp:anchor distT="45720" distB="45720" distL="114300" distR="114300" simplePos="0" relativeHeight="251667456" behindDoc="0" locked="0" layoutInCell="1" allowOverlap="1" wp14:anchorId="4502F881" wp14:editId="1E044BE0">
                <wp:simplePos x="0" y="0"/>
                <wp:positionH relativeFrom="margin">
                  <wp:align>right</wp:align>
                </wp:positionH>
                <wp:positionV relativeFrom="paragraph">
                  <wp:posOffset>7153275</wp:posOffset>
                </wp:positionV>
                <wp:extent cx="6648450" cy="33337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33375"/>
                        </a:xfrm>
                        <a:prstGeom prst="rect">
                          <a:avLst/>
                        </a:prstGeom>
                        <a:solidFill>
                          <a:srgbClr val="FFFFFF"/>
                        </a:solidFill>
                        <a:ln w="9525">
                          <a:noFill/>
                          <a:miter lim="800000"/>
                          <a:headEnd/>
                          <a:tailEnd/>
                        </a:ln>
                      </wps:spPr>
                      <wps:txbx>
                        <w:txbxContent>
                          <w:p w14:paraId="6E2727CE" w14:textId="53F271BA" w:rsidR="00EA7772" w:rsidRPr="00EA7772" w:rsidRDefault="00EA7772" w:rsidP="00EA7772">
                            <w:pPr>
                              <w:jc w:val="center"/>
                              <w:rPr>
                                <w:b/>
                                <w:color w:val="3C68AE"/>
                                <w:sz w:val="32"/>
                                <w:szCs w:val="32"/>
                              </w:rPr>
                            </w:pPr>
                            <w:r w:rsidRPr="00EA7772">
                              <w:rPr>
                                <w:b/>
                                <w:color w:val="76B729"/>
                                <w:sz w:val="32"/>
                                <w:szCs w:val="32"/>
                              </w:rPr>
                              <w:t xml:space="preserve">Closing Date: </w:t>
                            </w:r>
                            <w:r w:rsidR="006C4B07">
                              <w:rPr>
                                <w:b/>
                                <w:color w:val="3C68AE"/>
                                <w:sz w:val="32"/>
                                <w:szCs w:val="32"/>
                              </w:rPr>
                              <w:t>1</w:t>
                            </w:r>
                            <w:r w:rsidR="006C4B07" w:rsidRPr="006C4B07">
                              <w:rPr>
                                <w:b/>
                                <w:color w:val="3C68AE"/>
                                <w:sz w:val="32"/>
                                <w:szCs w:val="32"/>
                                <w:vertAlign w:val="superscript"/>
                              </w:rPr>
                              <w:t>st</w:t>
                            </w:r>
                            <w:r w:rsidR="006C4B07">
                              <w:rPr>
                                <w:b/>
                                <w:color w:val="3C68AE"/>
                                <w:sz w:val="32"/>
                                <w:szCs w:val="32"/>
                              </w:rPr>
                              <w:t xml:space="preserve"> June 2026</w:t>
                            </w:r>
                            <w:r w:rsidRPr="00EA7772">
                              <w:rPr>
                                <w:b/>
                                <w:color w:val="3C68AE"/>
                                <w:sz w:val="32"/>
                                <w:szCs w:val="32"/>
                              </w:rPr>
                              <w:t xml:space="preserve">              </w:t>
                            </w:r>
                            <w:r w:rsidRPr="00EA7772">
                              <w:rPr>
                                <w:b/>
                                <w:color w:val="76B729"/>
                                <w:sz w:val="32"/>
                                <w:szCs w:val="32"/>
                              </w:rPr>
                              <w:t xml:space="preserve">Interview date: </w:t>
                            </w:r>
                            <w:r w:rsidR="006C4B07">
                              <w:rPr>
                                <w:b/>
                                <w:color w:val="3C68AE"/>
                                <w:sz w:val="32"/>
                                <w:szCs w:val="32"/>
                              </w:rPr>
                              <w:t>W/C 8</w:t>
                            </w:r>
                            <w:r w:rsidR="006C4B07" w:rsidRPr="006C4B07">
                              <w:rPr>
                                <w:b/>
                                <w:color w:val="3C68AE"/>
                                <w:sz w:val="32"/>
                                <w:szCs w:val="32"/>
                                <w:vertAlign w:val="superscript"/>
                              </w:rPr>
                              <w:t>th</w:t>
                            </w:r>
                            <w:r w:rsidR="006C4B07">
                              <w:rPr>
                                <w:b/>
                                <w:color w:val="3C68AE"/>
                                <w:sz w:val="32"/>
                                <w:szCs w:val="32"/>
                              </w:rPr>
                              <w:t xml:space="preserve"> 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2F881" id="_x0000_s1028" type="#_x0000_t202" style="position:absolute;margin-left:472.3pt;margin-top:563.25pt;width:523.5pt;height:26.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" stroked="f">
                <v:textbox>
                  <w:txbxContent>
                    <w:p w14:paraId="6E2727CE" w14:textId="53F271BA" w:rsidR="00EA7772" w:rsidRPr="00EA7772" w:rsidRDefault="00EA7772" w:rsidP="00EA7772">
                      <w:pPr>
                        <w:jc w:val="center"/>
                        <w:rPr>
                          <w:b/>
                          <w:color w:val="3C68AE"/>
                          <w:sz w:val="32"/>
                          <w:szCs w:val="32"/>
                        </w:rPr>
                      </w:pPr>
                      <w:r w:rsidRPr="00EA7772">
                        <w:rPr>
                          <w:b/>
                          <w:color w:val="76B729"/>
                          <w:sz w:val="32"/>
                          <w:szCs w:val="32"/>
                        </w:rPr>
                        <w:t xml:space="preserve">Closing Date: </w:t>
                      </w:r>
                      <w:r w:rsidR="006C4B07">
                        <w:rPr>
                          <w:b/>
                          <w:color w:val="3C68AE"/>
                          <w:sz w:val="32"/>
                          <w:szCs w:val="32"/>
                        </w:rPr>
                        <w:t>1</w:t>
                      </w:r>
                      <w:r w:rsidR="006C4B07" w:rsidRPr="006C4B07">
                        <w:rPr>
                          <w:b/>
                          <w:color w:val="3C68AE"/>
                          <w:sz w:val="32"/>
                          <w:szCs w:val="32"/>
                          <w:vertAlign w:val="superscript"/>
                        </w:rPr>
                        <w:t>st</w:t>
                      </w:r>
                      <w:r w:rsidR="006C4B07">
                        <w:rPr>
                          <w:b/>
                          <w:color w:val="3C68AE"/>
                          <w:sz w:val="32"/>
                          <w:szCs w:val="32"/>
                        </w:rPr>
                        <w:t xml:space="preserve"> June 2026</w:t>
                      </w:r>
                      <w:r w:rsidRPr="00EA7772">
                        <w:rPr>
                          <w:b/>
                          <w:color w:val="3C68AE"/>
                          <w:sz w:val="32"/>
                          <w:szCs w:val="32"/>
                        </w:rPr>
                        <w:t xml:space="preserve">              </w:t>
                      </w:r>
                      <w:r w:rsidRPr="00EA7772">
                        <w:rPr>
                          <w:b/>
                          <w:color w:val="76B729"/>
                          <w:sz w:val="32"/>
                          <w:szCs w:val="32"/>
                        </w:rPr>
                        <w:t xml:space="preserve">Interview date: </w:t>
                      </w:r>
                      <w:r w:rsidR="006C4B07">
                        <w:rPr>
                          <w:b/>
                          <w:color w:val="3C68AE"/>
                          <w:sz w:val="32"/>
                          <w:szCs w:val="32"/>
                        </w:rPr>
                        <w:t>W/C 8</w:t>
                      </w:r>
                      <w:r w:rsidR="006C4B07" w:rsidRPr="006C4B07">
                        <w:rPr>
                          <w:b/>
                          <w:color w:val="3C68AE"/>
                          <w:sz w:val="32"/>
                          <w:szCs w:val="32"/>
                          <w:vertAlign w:val="superscript"/>
                        </w:rPr>
                        <w:t>th</w:t>
                      </w:r>
                      <w:r w:rsidR="006C4B07">
                        <w:rPr>
                          <w:b/>
                          <w:color w:val="3C68AE"/>
                          <w:sz w:val="32"/>
                          <w:szCs w:val="32"/>
                        </w:rPr>
                        <w:t xml:space="preserve"> June 2026</w:t>
                      </w:r>
                    </w:p>
                  </w:txbxContent>
                </v:textbox>
                <w10:wrap type="square" anchorx="margin"/>
              </v:shape>
            </w:pict>
          </mc:Fallback>
        </mc:AlternateContent>
      </w:r>
      <w:r w:rsidR="000C129D" w:rsidRPr="000D4E2A">
        <w:rPr>
          <w:rFonts w:ascii="Arial" w:hAnsi="Arial" w:cs="Arial"/>
          <w:b/>
          <w:noProof/>
          <w:color w:val="3C68AE"/>
          <w:spacing w:val="-30"/>
          <w:sz w:val="120"/>
          <w:szCs w:val="120"/>
        </w:rPr>
        <mc:AlternateContent>
          <mc:Choice Requires="wps">
            <w:drawing>
              <wp:anchor distT="0" distB="0" distL="114300" distR="114300" simplePos="0" relativeHeight="251662336" behindDoc="0" locked="0" layoutInCell="1" allowOverlap="1" wp14:anchorId="25DF9024" wp14:editId="0CA97EA9">
                <wp:simplePos x="0" y="0"/>
                <wp:positionH relativeFrom="margin">
                  <wp:align>right</wp:align>
                </wp:positionH>
                <wp:positionV relativeFrom="paragraph">
                  <wp:posOffset>7553325</wp:posOffset>
                </wp:positionV>
                <wp:extent cx="6648450" cy="571500"/>
                <wp:effectExtent l="0" t="0" r="0" b="0"/>
                <wp:wrapNone/>
                <wp:docPr id="3" name="Rectangle 3"/>
                <wp:cNvGraphicFramePr/>
                <a:graphic xmlns:a="http://schemas.openxmlformats.org/drawingml/2006/main">
                  <a:graphicData uri="http://schemas.microsoft.com/office/word/2010/wordprocessingShape">
                    <wps:wsp>
                      <wps:cNvSpPr/>
                      <wps:spPr>
                        <a:xfrm>
                          <a:off x="0" y="0"/>
                          <a:ext cx="6648450" cy="571500"/>
                        </a:xfrm>
                        <a:prstGeom prst="rect">
                          <a:avLst/>
                        </a:prstGeom>
                        <a:solidFill>
                          <a:srgbClr val="76B72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1FCB0" w14:textId="77777777" w:rsidR="0017601B" w:rsidRPr="0017601B" w:rsidRDefault="0017601B" w:rsidP="0017601B">
                            <w:pPr>
                              <w:spacing w:after="0"/>
                              <w:jc w:val="center"/>
                              <w:rPr>
                                <w:b/>
                                <w:sz w:val="28"/>
                              </w:rPr>
                            </w:pPr>
                            <w:r w:rsidRPr="0017601B">
                              <w:rPr>
                                <w:sz w:val="28"/>
                              </w:rPr>
                              <w:t xml:space="preserve">For a Candidate Pack including full job description, go to </w:t>
                            </w:r>
                            <w:r w:rsidRPr="0017601B">
                              <w:rPr>
                                <w:b/>
                                <w:sz w:val="28"/>
                              </w:rPr>
                              <w:t>weldmarhospicecare.org/jobs</w:t>
                            </w:r>
                          </w:p>
                          <w:p w14:paraId="07D7E88C" w14:textId="77777777" w:rsidR="0017601B" w:rsidRPr="0017601B" w:rsidRDefault="0017601B" w:rsidP="0017601B">
                            <w:pPr>
                              <w:spacing w:after="0"/>
                              <w:jc w:val="center"/>
                              <w:rPr>
                                <w:color w:val="FFFFFF" w:themeColor="background1"/>
                                <w:sz w:val="28"/>
                              </w:rPr>
                            </w:pPr>
                            <w:r w:rsidRPr="0017601B">
                              <w:rPr>
                                <w:color w:val="FFFFFF" w:themeColor="background1"/>
                                <w:sz w:val="28"/>
                              </w:rPr>
                              <w:t xml:space="preserve">For more information, contact </w:t>
                            </w:r>
                            <w:r w:rsidRPr="0017601B">
                              <w:rPr>
                                <w:b/>
                                <w:color w:val="FFFFFF" w:themeColor="background1"/>
                                <w:sz w:val="28"/>
                              </w:rPr>
                              <w:t>recruitment@weld-hospice.org.uk</w:t>
                            </w:r>
                            <w:r w:rsidRPr="0017601B">
                              <w:rPr>
                                <w:color w:val="FFFFFF" w:themeColor="background1"/>
                                <w:sz w:val="28"/>
                              </w:rPr>
                              <w:t xml:space="preserve"> or call </w:t>
                            </w:r>
                            <w:r w:rsidRPr="0017601B">
                              <w:rPr>
                                <w:b/>
                                <w:color w:val="FFFFFF" w:themeColor="background1"/>
                                <w:sz w:val="28"/>
                              </w:rPr>
                              <w:t>01305 269898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F9024" id="Rectangle 3" o:spid="_x0000_s1029" style="position:absolute;margin-left:472.3pt;margin-top:594.75pt;width:523.5pt;height: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" fillcolor="#76b729" stroked="f" strokeweight="1pt">
                <v:textbox>
                  <w:txbxContent>
                    <w:p w14:paraId="79D1FCB0" w14:textId="77777777" w:rsidR="0017601B" w:rsidRPr="0017601B" w:rsidRDefault="0017601B" w:rsidP="0017601B">
                      <w:pPr>
                        <w:spacing w:after="0"/>
                        <w:jc w:val="center"/>
                        <w:rPr>
                          <w:b/>
                          <w:sz w:val="28"/>
                        </w:rPr>
                      </w:pPr>
                      <w:r w:rsidRPr="0017601B">
                        <w:rPr>
                          <w:sz w:val="28"/>
                        </w:rPr>
                        <w:t xml:space="preserve">For a Candidate Pack including full job description, go to </w:t>
                      </w:r>
                      <w:r w:rsidRPr="0017601B">
                        <w:rPr>
                          <w:b/>
                          <w:sz w:val="28"/>
                        </w:rPr>
                        <w:t>weldmarhospicecare.org/jobs</w:t>
                      </w:r>
                    </w:p>
                    <w:p w14:paraId="07D7E88C" w14:textId="77777777" w:rsidR="0017601B" w:rsidRPr="0017601B" w:rsidRDefault="0017601B" w:rsidP="0017601B">
                      <w:pPr>
                        <w:spacing w:after="0"/>
                        <w:jc w:val="center"/>
                        <w:rPr>
                          <w:color w:val="FFFFFF" w:themeColor="background1"/>
                          <w:sz w:val="28"/>
                        </w:rPr>
                      </w:pPr>
                      <w:r w:rsidRPr="0017601B">
                        <w:rPr>
                          <w:color w:val="FFFFFF" w:themeColor="background1"/>
                          <w:sz w:val="28"/>
                        </w:rPr>
                        <w:t xml:space="preserve">For more information, contact </w:t>
                      </w:r>
                      <w:r w:rsidRPr="0017601B">
                        <w:rPr>
                          <w:b/>
                          <w:color w:val="FFFFFF" w:themeColor="background1"/>
                          <w:sz w:val="28"/>
                        </w:rPr>
                        <w:t>recruitment@weld-hospice.org.uk</w:t>
                      </w:r>
                      <w:r w:rsidRPr="0017601B">
                        <w:rPr>
                          <w:color w:val="FFFFFF" w:themeColor="background1"/>
                          <w:sz w:val="28"/>
                        </w:rPr>
                        <w:t xml:space="preserve"> or call </w:t>
                      </w:r>
                      <w:r w:rsidRPr="0017601B">
                        <w:rPr>
                          <w:b/>
                          <w:color w:val="FFFFFF" w:themeColor="background1"/>
                          <w:sz w:val="28"/>
                        </w:rPr>
                        <w:t>01305 269898</w:t>
                      </w:r>
                    </w:p>
                  </w:txbxContent>
                </v:textbox>
                <w10:wrap anchorx="margin"/>
              </v:rect>
            </w:pict>
          </mc:Fallback>
        </mc:AlternateContent>
      </w:r>
      <w:r w:rsidR="000C129D" w:rsidRPr="000D4E2A">
        <w:rPr>
          <w:rFonts w:ascii="Arial" w:hAnsi="Arial" w:cs="Arial"/>
          <w:b/>
          <w:noProof/>
          <w:color w:val="3C68AE"/>
          <w:spacing w:val="-30"/>
          <w:sz w:val="120"/>
          <w:szCs w:val="120"/>
        </w:rPr>
        <w:drawing>
          <wp:anchor distT="0" distB="0" distL="114300" distR="114300" simplePos="0" relativeHeight="251663360" behindDoc="0" locked="0" layoutInCell="1" allowOverlap="1" wp14:anchorId="5D6CDB1B" wp14:editId="341E801D">
            <wp:simplePos x="0" y="0"/>
            <wp:positionH relativeFrom="margin">
              <wp:align>right</wp:align>
            </wp:positionH>
            <wp:positionV relativeFrom="margin">
              <wp:posOffset>8225155</wp:posOffset>
            </wp:positionV>
            <wp:extent cx="1571625" cy="155130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ldmar Value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551305"/>
                    </a:xfrm>
                    <a:prstGeom prst="rect">
                      <a:avLst/>
                    </a:prstGeom>
                  </pic:spPr>
                </pic:pic>
              </a:graphicData>
            </a:graphic>
            <wp14:sizeRelH relativeFrom="margin">
              <wp14:pctWidth>0</wp14:pctWidth>
            </wp14:sizeRelH>
            <wp14:sizeRelV relativeFrom="margin">
              <wp14:pctHeight>0</wp14:pctHeight>
            </wp14:sizeRelV>
          </wp:anchor>
        </w:drawing>
      </w:r>
      <w:r w:rsidR="0017601B" w:rsidRPr="000D4E2A">
        <w:rPr>
          <w:rFonts w:ascii="Arial" w:hAnsi="Arial" w:cs="Arial"/>
          <w:b/>
          <w:noProof/>
          <w:color w:val="3C68AE"/>
          <w:spacing w:val="-30"/>
          <w:sz w:val="120"/>
          <w:szCs w:val="120"/>
        </w:rPr>
        <mc:AlternateContent>
          <mc:Choice Requires="wps">
            <w:drawing>
              <wp:anchor distT="0" distB="0" distL="114300" distR="114300" simplePos="0" relativeHeight="251659264" behindDoc="0" locked="0" layoutInCell="1" allowOverlap="1" wp14:anchorId="1125A231" wp14:editId="6BCBFA7B">
                <wp:simplePos x="0" y="0"/>
                <wp:positionH relativeFrom="margin">
                  <wp:align>right</wp:align>
                </wp:positionH>
                <wp:positionV relativeFrom="paragraph">
                  <wp:posOffset>1162050</wp:posOffset>
                </wp:positionV>
                <wp:extent cx="6619875" cy="17335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457200" y="1619250"/>
                          <a:ext cx="6619875" cy="1733550"/>
                        </a:xfrm>
                        <a:prstGeom prst="roundRect">
                          <a:avLst>
                            <a:gd name="adj" fmla="val 7326"/>
                          </a:avLst>
                        </a:prstGeom>
                        <a:solidFill>
                          <a:srgbClr val="3C68AE"/>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8F936B" w14:textId="77777777" w:rsidR="006C4B07" w:rsidRDefault="006C4B07" w:rsidP="000B1EE5">
                            <w:pPr>
                              <w:spacing w:after="0" w:line="240" w:lineRule="auto"/>
                              <w:jc w:val="center"/>
                              <w:rPr>
                                <w:rFonts w:ascii="Arial" w:hAnsi="Arial" w:cs="Arial"/>
                                <w:b/>
                                <w:spacing w:val="-12"/>
                                <w:sz w:val="56"/>
                                <w:szCs w:val="56"/>
                              </w:rPr>
                            </w:pPr>
                            <w:r w:rsidRPr="006C4B07">
                              <w:rPr>
                                <w:rFonts w:ascii="Arial" w:hAnsi="Arial" w:cs="Arial"/>
                                <w:b/>
                                <w:spacing w:val="-12"/>
                                <w:sz w:val="56"/>
                                <w:szCs w:val="56"/>
                              </w:rPr>
                              <w:t>Events and Community Fundraising Manager</w:t>
                            </w:r>
                          </w:p>
                          <w:p w14:paraId="6367759E" w14:textId="14576E6E" w:rsidR="000B1EE5" w:rsidRPr="00BF6BAA" w:rsidRDefault="006C4B07" w:rsidP="000B1EE5">
                            <w:pPr>
                              <w:spacing w:after="0" w:line="240" w:lineRule="auto"/>
                              <w:jc w:val="center"/>
                              <w:rPr>
                                <w:rFonts w:ascii="Arial" w:hAnsi="Arial" w:cs="Arial"/>
                                <w:spacing w:val="-12"/>
                                <w:sz w:val="44"/>
                                <w:szCs w:val="44"/>
                              </w:rPr>
                            </w:pPr>
                            <w:r w:rsidRPr="00BF6BAA">
                              <w:rPr>
                                <w:rFonts w:ascii="Arial" w:hAnsi="Arial" w:cs="Arial"/>
                                <w:spacing w:val="-12"/>
                                <w:sz w:val="44"/>
                                <w:szCs w:val="44"/>
                              </w:rPr>
                              <w:t xml:space="preserve">Permanent Contract </w:t>
                            </w:r>
                          </w:p>
                          <w:p w14:paraId="4F845876" w14:textId="2935E4BB" w:rsidR="0017601B" w:rsidRPr="00E27AB6" w:rsidRDefault="006C4B07" w:rsidP="009A3FA5">
                            <w:pPr>
                              <w:spacing w:after="0"/>
                              <w:jc w:val="center"/>
                              <w:rPr>
                                <w:rFonts w:ascii="Arial" w:hAnsi="Arial" w:cs="Arial"/>
                                <w:spacing w:val="-12"/>
                                <w:sz w:val="44"/>
                                <w:szCs w:val="44"/>
                              </w:rPr>
                            </w:pPr>
                            <w:r>
                              <w:rPr>
                                <w:rFonts w:ascii="Arial" w:hAnsi="Arial" w:cs="Arial"/>
                                <w:spacing w:val="-12"/>
                                <w:sz w:val="44"/>
                                <w:szCs w:val="44"/>
                              </w:rPr>
                              <w:t>£40,625 Per Annum for</w:t>
                            </w:r>
                            <w:r w:rsidR="000B1EE5">
                              <w:rPr>
                                <w:rFonts w:ascii="Arial" w:hAnsi="Arial" w:cs="Arial"/>
                                <w:spacing w:val="-12"/>
                                <w:sz w:val="44"/>
                                <w:szCs w:val="44"/>
                              </w:rPr>
                              <w:t xml:space="preserve"> </w:t>
                            </w:r>
                            <w:r>
                              <w:rPr>
                                <w:rFonts w:ascii="Arial" w:hAnsi="Arial" w:cs="Arial"/>
                                <w:spacing w:val="-12"/>
                                <w:sz w:val="44"/>
                                <w:szCs w:val="44"/>
                              </w:rPr>
                              <w:t>37.5 hours per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5A231" id="Rectangle: Rounded Corners 2" o:spid="_x0000_s1030" style="position:absolute;margin-left:470.05pt;margin-top:91.5pt;width:521.25pt;height:13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" fillcolor="#3c68ae" strokecolor="#1f3763 [1604]" strokeweight="1pt">
                <v:stroke joinstyle="miter"/>
                <v:textbox>
                  <w:txbxContent>
                    <w:p w14:paraId="638F936B" w14:textId="77777777" w:rsidR="006C4B07" w:rsidRDefault="006C4B07" w:rsidP="000B1EE5">
                      <w:pPr>
                        <w:spacing w:after="0" w:line="240" w:lineRule="auto"/>
                        <w:jc w:val="center"/>
                        <w:rPr>
                          <w:rFonts w:ascii="Arial" w:hAnsi="Arial" w:cs="Arial"/>
                          <w:b/>
                          <w:spacing w:val="-12"/>
                          <w:sz w:val="56"/>
                          <w:szCs w:val="56"/>
                        </w:rPr>
                      </w:pPr>
                      <w:r w:rsidRPr="006C4B07">
                        <w:rPr>
                          <w:rFonts w:ascii="Arial" w:hAnsi="Arial" w:cs="Arial"/>
                          <w:b/>
                          <w:spacing w:val="-12"/>
                          <w:sz w:val="56"/>
                          <w:szCs w:val="56"/>
                        </w:rPr>
                        <w:t>Events and Community Fundraising Manager</w:t>
                      </w:r>
                    </w:p>
                    <w:p w14:paraId="6367759E" w14:textId="14576E6E" w:rsidR="000B1EE5" w:rsidRPr="00BF6BAA" w:rsidRDefault="006C4B07" w:rsidP="000B1EE5">
                      <w:pPr>
                        <w:spacing w:after="0" w:line="240" w:lineRule="auto"/>
                        <w:jc w:val="center"/>
                        <w:rPr>
                          <w:rFonts w:ascii="Arial" w:hAnsi="Arial" w:cs="Arial"/>
                          <w:spacing w:val="-12"/>
                          <w:sz w:val="44"/>
                          <w:szCs w:val="44"/>
                        </w:rPr>
                      </w:pPr>
                      <w:r w:rsidRPr="00BF6BAA">
                        <w:rPr>
                          <w:rFonts w:ascii="Arial" w:hAnsi="Arial" w:cs="Arial"/>
                          <w:spacing w:val="-12"/>
                          <w:sz w:val="44"/>
                          <w:szCs w:val="44"/>
                        </w:rPr>
                        <w:t xml:space="preserve">Permanent Contract </w:t>
                      </w:r>
                    </w:p>
                    <w:p w14:paraId="4F845876" w14:textId="2935E4BB" w:rsidR="0017601B" w:rsidRPr="00E27AB6" w:rsidRDefault="006C4B07" w:rsidP="009A3FA5">
                      <w:pPr>
                        <w:spacing w:after="0"/>
                        <w:jc w:val="center"/>
                        <w:rPr>
                          <w:rFonts w:ascii="Arial" w:hAnsi="Arial" w:cs="Arial"/>
                          <w:spacing w:val="-12"/>
                          <w:sz w:val="44"/>
                          <w:szCs w:val="44"/>
                        </w:rPr>
                      </w:pPr>
                      <w:r>
                        <w:rPr>
                          <w:rFonts w:ascii="Arial" w:hAnsi="Arial" w:cs="Arial"/>
                          <w:spacing w:val="-12"/>
                          <w:sz w:val="44"/>
                          <w:szCs w:val="44"/>
                        </w:rPr>
                        <w:t>£40,625 Per Annum for</w:t>
                      </w:r>
                      <w:r w:rsidR="000B1EE5">
                        <w:rPr>
                          <w:rFonts w:ascii="Arial" w:hAnsi="Arial" w:cs="Arial"/>
                          <w:spacing w:val="-12"/>
                          <w:sz w:val="44"/>
                          <w:szCs w:val="44"/>
                        </w:rPr>
                        <w:t xml:space="preserve"> </w:t>
                      </w:r>
                      <w:r>
                        <w:rPr>
                          <w:rFonts w:ascii="Arial" w:hAnsi="Arial" w:cs="Arial"/>
                          <w:spacing w:val="-12"/>
                          <w:sz w:val="44"/>
                          <w:szCs w:val="44"/>
                        </w:rPr>
                        <w:t>37.5 hours per week</w:t>
                      </w:r>
                    </w:p>
                  </w:txbxContent>
                </v:textbox>
                <w10:wrap anchorx="margin"/>
              </v:roundrect>
            </w:pict>
          </mc:Fallback>
        </mc:AlternateContent>
      </w:r>
      <w:r w:rsidR="0017601B" w:rsidRPr="000D4E2A">
        <w:rPr>
          <w:rFonts w:ascii="Arial" w:hAnsi="Arial" w:cs="Arial"/>
          <w:b/>
          <w:noProof/>
          <w:color w:val="3C68AE"/>
          <w:spacing w:val="-30"/>
          <w:sz w:val="120"/>
          <w:szCs w:val="120"/>
        </w:rPr>
        <w:drawing>
          <wp:anchor distT="0" distB="0" distL="114300" distR="114300" simplePos="0" relativeHeight="251658240" behindDoc="0" locked="0" layoutInCell="1" allowOverlap="1" wp14:anchorId="0B5521DE" wp14:editId="5C010BC0">
            <wp:simplePos x="0" y="0"/>
            <wp:positionH relativeFrom="margin">
              <wp:align>right</wp:align>
            </wp:positionH>
            <wp:positionV relativeFrom="margin">
              <wp:align>top</wp:align>
            </wp:positionV>
            <wp:extent cx="923925" cy="923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dmar Bad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17601B" w:rsidRPr="000D4E2A">
        <w:rPr>
          <w:rFonts w:ascii="Arial" w:hAnsi="Arial" w:cs="Arial"/>
          <w:b/>
          <w:color w:val="3C68AE"/>
          <w:spacing w:val="-30"/>
          <w:sz w:val="120"/>
          <w:szCs w:val="120"/>
        </w:rPr>
        <w:t>Job Vacancy</w:t>
      </w:r>
    </w:p>
    <w:sectPr w:rsidR="00D8404E" w:rsidRPr="000D4E2A" w:rsidSect="001760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85551"/>
    <w:multiLevelType w:val="hybridMultilevel"/>
    <w:tmpl w:val="9F88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1B"/>
    <w:rsid w:val="000B1EE5"/>
    <w:rsid w:val="000C129D"/>
    <w:rsid w:val="000D4E2A"/>
    <w:rsid w:val="0017601B"/>
    <w:rsid w:val="00231E95"/>
    <w:rsid w:val="00347FEA"/>
    <w:rsid w:val="003945F0"/>
    <w:rsid w:val="003B4FB7"/>
    <w:rsid w:val="005E468C"/>
    <w:rsid w:val="006C3B99"/>
    <w:rsid w:val="006C4B07"/>
    <w:rsid w:val="00933D4B"/>
    <w:rsid w:val="009A3FA5"/>
    <w:rsid w:val="00BF6BAA"/>
    <w:rsid w:val="00D8404E"/>
    <w:rsid w:val="00E27AB6"/>
    <w:rsid w:val="00EA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43B0"/>
  <w15:chartTrackingRefBased/>
  <w15:docId w15:val="{2FD4B545-AAA9-460B-90FC-58CCA99F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01B"/>
    <w:rPr>
      <w:color w:val="0563C1" w:themeColor="hyperlink"/>
      <w:u w:val="single"/>
    </w:rPr>
  </w:style>
  <w:style w:type="character" w:styleId="UnresolvedMention">
    <w:name w:val="Unresolved Mention"/>
    <w:basedOn w:val="DefaultParagraphFont"/>
    <w:uiPriority w:val="99"/>
    <w:semiHidden/>
    <w:unhideWhenUsed/>
    <w:rsid w:val="0017601B"/>
    <w:rPr>
      <w:color w:val="605E5C"/>
      <w:shd w:val="clear" w:color="auto" w:fill="E1DFDD"/>
    </w:rPr>
  </w:style>
  <w:style w:type="paragraph" w:styleId="ListParagraph">
    <w:name w:val="List Paragraph"/>
    <w:basedOn w:val="Normal"/>
    <w:uiPriority w:val="34"/>
    <w:qFormat/>
    <w:rsid w:val="00BF6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O'Neill</dc:creator>
  <cp:keywords/>
  <dc:description/>
  <cp:lastModifiedBy>Lucy Ashcroft</cp:lastModifiedBy>
  <cp:revision>9</cp:revision>
  <cp:lastPrinted>2026-02-03T14:04:00Z</cp:lastPrinted>
  <dcterms:created xsi:type="dcterms:W3CDTF">2026-02-03T14:05:00Z</dcterms:created>
  <dcterms:modified xsi:type="dcterms:W3CDTF">2026-05-08T15:46:00Z</dcterms:modified>
</cp:coreProperties>
</file>