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27FD" w14:textId="7D3ACBCC" w:rsidR="00633406" w:rsidRDefault="005D249A" w:rsidP="00633406">
      <w:pPr>
        <w:shd w:val="clear" w:color="auto" w:fill="FFFFFF"/>
        <w:spacing w:after="192"/>
        <w:jc w:val="both"/>
        <w:rPr>
          <w:rFonts w:ascii="Arial" w:hAnsi="Arial" w:cs="Arial"/>
          <w:b/>
          <w:noProof/>
          <w:sz w:val="28"/>
          <w:szCs w:val="28"/>
        </w:rPr>
      </w:pPr>
      <w:r>
        <w:rPr>
          <w:rFonts w:ascii="Times New Roman" w:hAnsi="Times New Roman" w:cs="Times New Roman"/>
          <w:noProof/>
        </w:rPr>
        <w:drawing>
          <wp:anchor distT="0" distB="0" distL="114300" distR="114300" simplePos="0" relativeHeight="251658240" behindDoc="1" locked="0" layoutInCell="1" allowOverlap="1" wp14:anchorId="5E94A138" wp14:editId="789EC00E">
            <wp:simplePos x="0" y="0"/>
            <wp:positionH relativeFrom="margin">
              <wp:posOffset>0</wp:posOffset>
            </wp:positionH>
            <wp:positionV relativeFrom="paragraph">
              <wp:posOffset>342900</wp:posOffset>
            </wp:positionV>
            <wp:extent cx="716280" cy="671195"/>
            <wp:effectExtent l="0" t="0" r="7620" b="0"/>
            <wp:wrapTight wrapText="bothSides">
              <wp:wrapPolygon edited="0">
                <wp:start x="2872" y="0"/>
                <wp:lineTo x="0" y="3678"/>
                <wp:lineTo x="0" y="17166"/>
                <wp:lineTo x="3447" y="20844"/>
                <wp:lineTo x="21255" y="20844"/>
                <wp:lineTo x="21255" y="3678"/>
                <wp:lineTo x="9191" y="0"/>
                <wp:lineTo x="2872" y="0"/>
              </wp:wrapPolygon>
            </wp:wrapTight>
            <wp:docPr id="693793743" name="Picture 1" descr="A green globe with a leaf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globe with a leaf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671195"/>
                    </a:xfrm>
                    <a:prstGeom prst="rect">
                      <a:avLst/>
                    </a:prstGeom>
                    <a:noFill/>
                  </pic:spPr>
                </pic:pic>
              </a:graphicData>
            </a:graphic>
            <wp14:sizeRelH relativeFrom="margin">
              <wp14:pctWidth>0</wp14:pctWidth>
            </wp14:sizeRelH>
            <wp14:sizeRelV relativeFrom="margin">
              <wp14:pctHeight>0</wp14:pctHeight>
            </wp14:sizeRelV>
          </wp:anchor>
        </w:drawing>
      </w:r>
    </w:p>
    <w:p w14:paraId="4CCCB83A" w14:textId="3A962372" w:rsidR="00633406" w:rsidRDefault="00B13167" w:rsidP="005D249A">
      <w:pPr>
        <w:shd w:val="clear" w:color="auto" w:fill="FFFFFF"/>
        <w:spacing w:after="192"/>
        <w:ind w:firstLine="720"/>
        <w:jc w:val="both"/>
        <w:rPr>
          <w:rFonts w:ascii="Arial" w:hAnsi="Arial" w:cs="Arial"/>
          <w:b/>
          <w:noProof/>
          <w:sz w:val="28"/>
          <w:szCs w:val="28"/>
        </w:rPr>
      </w:pPr>
      <w:r>
        <w:rPr>
          <w:rFonts w:ascii="Arial" w:hAnsi="Arial" w:cs="Arial"/>
          <w:b/>
          <w:noProof/>
          <w:sz w:val="28"/>
          <w:szCs w:val="28"/>
        </w:rPr>
        <w:t>Finance</w:t>
      </w:r>
      <w:r w:rsidR="00633406">
        <w:rPr>
          <w:rFonts w:ascii="Arial" w:hAnsi="Arial" w:cs="Arial"/>
          <w:b/>
          <w:noProof/>
          <w:sz w:val="28"/>
          <w:szCs w:val="28"/>
        </w:rPr>
        <w:t xml:space="preserve"> Manager</w:t>
      </w:r>
    </w:p>
    <w:p w14:paraId="64C47723" w14:textId="1C494305" w:rsidR="00633406" w:rsidRPr="006F5B5B" w:rsidRDefault="00633406" w:rsidP="005D249A">
      <w:pPr>
        <w:shd w:val="clear" w:color="auto" w:fill="FFFFFF"/>
        <w:spacing w:after="192"/>
        <w:ind w:firstLine="720"/>
        <w:jc w:val="both"/>
        <w:rPr>
          <w:rFonts w:ascii="Arial" w:hAnsi="Arial" w:cs="Arial"/>
          <w:b/>
          <w:sz w:val="28"/>
          <w:szCs w:val="28"/>
        </w:rPr>
      </w:pPr>
      <w:r w:rsidRPr="00D258D3">
        <w:rPr>
          <w:rFonts w:ascii="Arial" w:hAnsi="Arial" w:cs="Arial"/>
          <w:b/>
          <w:noProof/>
        </w:rPr>
        <w:t>Job Description</w:t>
      </w:r>
      <w:r w:rsidR="00C81DF0">
        <w:rPr>
          <w:rFonts w:ascii="Arial" w:hAnsi="Arial" w:cs="Arial"/>
          <w:b/>
          <w:noProof/>
        </w:rPr>
        <w:t xml:space="preserve"> </w:t>
      </w:r>
    </w:p>
    <w:p w14:paraId="601B7366" w14:textId="77777777" w:rsidR="00633406" w:rsidRDefault="00633406" w:rsidP="00633406">
      <w:pPr>
        <w:jc w:val="both"/>
        <w:rPr>
          <w:rFonts w:cstheme="minorHAnsi"/>
          <w:b/>
        </w:rPr>
      </w:pPr>
      <w:bookmarkStart w:id="0" w:name="_Hlk531000803"/>
    </w:p>
    <w:p w14:paraId="0D148308" w14:textId="77777777" w:rsidR="0021511C" w:rsidRDefault="0021511C" w:rsidP="00B22449">
      <w:pPr>
        <w:jc w:val="both"/>
        <w:rPr>
          <w:rFonts w:cstheme="minorHAnsi"/>
          <w:b/>
        </w:rPr>
      </w:pPr>
    </w:p>
    <w:p w14:paraId="28322950" w14:textId="69877807" w:rsidR="00B22449" w:rsidRPr="0087005D" w:rsidRDefault="00B22449" w:rsidP="00B22449">
      <w:pPr>
        <w:jc w:val="both"/>
        <w:rPr>
          <w:rFonts w:cstheme="minorHAnsi"/>
          <w:b/>
        </w:rPr>
      </w:pPr>
      <w:r w:rsidRPr="0087005D">
        <w:rPr>
          <w:rFonts w:cstheme="minorHAnsi"/>
          <w:b/>
        </w:rPr>
        <w:t>About Emergency Nutrition Network (ENN)</w:t>
      </w:r>
    </w:p>
    <w:p w14:paraId="2767BC81" w14:textId="77777777" w:rsidR="00B22449" w:rsidRPr="00B734E0" w:rsidRDefault="00B22449" w:rsidP="00B22449">
      <w:pPr>
        <w:spacing w:after="0"/>
        <w:jc w:val="both"/>
        <w:rPr>
          <w:rFonts w:cstheme="minorHAnsi"/>
        </w:rPr>
      </w:pPr>
      <w:r w:rsidRPr="00B734E0">
        <w:t xml:space="preserve">Emergency Nutrition Network (ENN) works to reduce undernutrition globally. We enhance the effectiveness of nutrition policy and programming by improving knowledge, stimulating learning and building evidence. We are passionate about being network-driven, independent and evidence-based. </w:t>
      </w:r>
    </w:p>
    <w:p w14:paraId="51B75D8E" w14:textId="77777777" w:rsidR="00B22449" w:rsidRPr="00B734E0" w:rsidRDefault="00B22449" w:rsidP="00B22449">
      <w:pPr>
        <w:spacing w:after="0"/>
        <w:jc w:val="both"/>
        <w:rPr>
          <w:b/>
          <w:bCs/>
        </w:rPr>
      </w:pPr>
    </w:p>
    <w:p w14:paraId="028CEF60" w14:textId="77777777" w:rsidR="00B22449" w:rsidRPr="00B734E0" w:rsidRDefault="00B22449" w:rsidP="00B22449">
      <w:pPr>
        <w:spacing w:after="0"/>
        <w:jc w:val="both"/>
        <w:rPr>
          <w:rFonts w:cstheme="minorHAnsi"/>
        </w:rPr>
      </w:pPr>
      <w:r w:rsidRPr="00B734E0">
        <w:rPr>
          <w:b/>
          <w:bCs/>
        </w:rPr>
        <w:t>Our vision</w:t>
      </w:r>
      <w:r w:rsidRPr="00B734E0">
        <w:t xml:space="preserve"> is that</w:t>
      </w:r>
      <w:r>
        <w:t>: Every individual confronted by malnutrition has access to the knowledge, tools, services and resources they require to meet their needs</w:t>
      </w:r>
    </w:p>
    <w:p w14:paraId="73C7E0BB" w14:textId="77777777" w:rsidR="00B22449" w:rsidRPr="00B734E0" w:rsidRDefault="00B22449" w:rsidP="00B22449">
      <w:pPr>
        <w:spacing w:after="0"/>
        <w:jc w:val="both"/>
      </w:pPr>
    </w:p>
    <w:p w14:paraId="5605623E" w14:textId="77777777" w:rsidR="00B22449" w:rsidRPr="00B734E0" w:rsidRDefault="00B22449" w:rsidP="00B22449">
      <w:pPr>
        <w:spacing w:after="0"/>
        <w:jc w:val="both"/>
      </w:pPr>
      <w:r w:rsidRPr="0087005D">
        <w:t>We</w:t>
      </w:r>
      <w:r w:rsidRPr="00B734E0">
        <w:t xml:space="preserve"> support agencies and individuals to implement evidence-based nutrition programming, predominantly in low- and middle-income countries and in fragile and conflict-affected states.</w:t>
      </w:r>
    </w:p>
    <w:p w14:paraId="2796BC1E" w14:textId="77777777" w:rsidR="00B22449" w:rsidRPr="00B734E0" w:rsidRDefault="00B22449" w:rsidP="00B22449">
      <w:pPr>
        <w:spacing w:after="0" w:line="240" w:lineRule="atLeast"/>
        <w:jc w:val="both"/>
      </w:pPr>
    </w:p>
    <w:p w14:paraId="5CBB8B56" w14:textId="77777777" w:rsidR="00B22449" w:rsidRPr="00B734E0" w:rsidRDefault="00B22449" w:rsidP="00B22449">
      <w:pPr>
        <w:spacing w:after="0" w:line="240" w:lineRule="atLeast"/>
        <w:jc w:val="both"/>
      </w:pPr>
      <w:r w:rsidRPr="00B734E0">
        <w:t xml:space="preserve">ENN’s portfolio includes projects specialising in Infant Feeding in Emergencies, Wasting and Stunting, Adolescent Nutrition and Management of small &amp; nutritionally At-risk Infants under six months &amp; their </w:t>
      </w:r>
      <w:r>
        <w:t>m</w:t>
      </w:r>
      <w:r w:rsidRPr="00B734E0">
        <w:t xml:space="preserve">others (MAMI), as well as our highly regarded international publication, Field Exchange. </w:t>
      </w:r>
    </w:p>
    <w:p w14:paraId="21DD442D" w14:textId="77777777" w:rsidR="00B22449" w:rsidRPr="00B734E0" w:rsidRDefault="00B22449" w:rsidP="00B22449">
      <w:pPr>
        <w:spacing w:after="0" w:line="240" w:lineRule="atLeast"/>
        <w:jc w:val="both"/>
      </w:pPr>
    </w:p>
    <w:p w14:paraId="408D3555" w14:textId="0DB949D5" w:rsidR="00B22449" w:rsidRPr="00B734E0" w:rsidRDefault="00B22449" w:rsidP="00B22449">
      <w:pPr>
        <w:spacing w:after="0" w:line="240" w:lineRule="atLeast"/>
        <w:jc w:val="both"/>
      </w:pPr>
      <w:r w:rsidRPr="00B734E0">
        <w:t xml:space="preserve">ENN is governed by a Board of Trustees and has its office in </w:t>
      </w:r>
      <w:r w:rsidR="00005E6F">
        <w:t xml:space="preserve">Kidlington, </w:t>
      </w:r>
      <w:r w:rsidRPr="00B734E0">
        <w:t xml:space="preserve">Oxfordshire, UK. ENN is financially supported by foundations and trusts, government donors, international non-governmental organisations and United Nations agencies. For more information about ENN see our website: </w:t>
      </w:r>
      <w:hyperlink r:id="rId12">
        <w:r w:rsidRPr="00B734E0">
          <w:rPr>
            <w:u w:val="single"/>
          </w:rPr>
          <w:t>www.ennonline.net.</w:t>
        </w:r>
      </w:hyperlink>
    </w:p>
    <w:bookmarkEnd w:id="0"/>
    <w:p w14:paraId="61DDEE96" w14:textId="77777777" w:rsidR="00B734E0" w:rsidRPr="00B734E0" w:rsidRDefault="00B734E0" w:rsidP="00B734E0">
      <w:pPr>
        <w:spacing w:after="0"/>
        <w:jc w:val="both"/>
        <w:rPr>
          <w:rFonts w:cstheme="minorHAnsi"/>
        </w:rPr>
      </w:pPr>
    </w:p>
    <w:p w14:paraId="6027170F" w14:textId="77777777" w:rsidR="00B734E0" w:rsidRDefault="00B734E0" w:rsidP="00B734E0">
      <w:pPr>
        <w:autoSpaceDE w:val="0"/>
        <w:autoSpaceDN w:val="0"/>
        <w:adjustRightInd w:val="0"/>
        <w:spacing w:after="0" w:line="240" w:lineRule="auto"/>
        <w:ind w:left="720"/>
        <w:contextualSpacing/>
        <w:rPr>
          <w:rFonts w:cstheme="minorHAnsi"/>
          <w:color w:val="FF0000"/>
        </w:rPr>
      </w:pPr>
    </w:p>
    <w:p w14:paraId="545C3D39" w14:textId="77777777" w:rsidR="00373653" w:rsidRPr="00B734E0" w:rsidRDefault="00373653" w:rsidP="00373653">
      <w:pPr>
        <w:spacing w:after="0"/>
        <w:jc w:val="both"/>
        <w:rPr>
          <w:rFonts w:cstheme="minorHAnsi"/>
          <w:b/>
        </w:rPr>
      </w:pPr>
      <w:r w:rsidRPr="00B734E0">
        <w:rPr>
          <w:rFonts w:cstheme="minorHAnsi"/>
          <w:b/>
        </w:rPr>
        <w:t>Our People</w:t>
      </w:r>
    </w:p>
    <w:p w14:paraId="71A588D3" w14:textId="77777777" w:rsidR="00373653" w:rsidRPr="00B734E0" w:rsidRDefault="00373653" w:rsidP="00373653">
      <w:pPr>
        <w:spacing w:after="0"/>
        <w:jc w:val="both"/>
        <w:rPr>
          <w:rFonts w:cstheme="minorHAnsi"/>
          <w:b/>
        </w:rPr>
      </w:pPr>
      <w:r w:rsidRPr="00B734E0">
        <w:rPr>
          <w:rFonts w:cstheme="minorHAnsi"/>
          <w:bCs/>
        </w:rPr>
        <w:t>ENN’s team is made up of a range of technical experts in nutrition and a small, experienced operational team. ENN is highly committed to diversity and inclusion, to enabling and promoting flexible working for our staff, and to supporting continued professional development</w:t>
      </w:r>
      <w:r w:rsidRPr="00B734E0">
        <w:rPr>
          <w:rFonts w:cstheme="minorHAnsi"/>
          <w:b/>
        </w:rPr>
        <w:t xml:space="preserve">. </w:t>
      </w:r>
    </w:p>
    <w:p w14:paraId="767EEDAD" w14:textId="77777777" w:rsidR="00373653" w:rsidRPr="00B734E0" w:rsidRDefault="00373653" w:rsidP="00373653">
      <w:pPr>
        <w:spacing w:after="0"/>
        <w:jc w:val="both"/>
        <w:rPr>
          <w:rFonts w:cstheme="minorHAnsi"/>
          <w:b/>
        </w:rPr>
      </w:pPr>
    </w:p>
    <w:p w14:paraId="7E70FCC1" w14:textId="372E717A" w:rsidR="00373653" w:rsidRPr="00B734E0" w:rsidRDefault="00373653" w:rsidP="00373653">
      <w:pPr>
        <w:spacing w:after="0"/>
        <w:jc w:val="both"/>
        <w:rPr>
          <w:rFonts w:eastAsiaTheme="minorEastAsia"/>
        </w:rPr>
      </w:pPr>
      <w:r w:rsidRPr="00B734E0">
        <w:rPr>
          <w:rFonts w:ascii="Calibri" w:eastAsia="Calibri" w:hAnsi="Calibri" w:cs="Calibri"/>
        </w:rPr>
        <w:t>We are proud that in our Employee Engagement Survey</w:t>
      </w:r>
      <w:r>
        <w:rPr>
          <w:rFonts w:ascii="Calibri" w:eastAsia="Calibri" w:hAnsi="Calibri" w:cs="Calibri"/>
        </w:rPr>
        <w:t xml:space="preserve">s </w:t>
      </w:r>
      <w:r w:rsidRPr="00B734E0">
        <w:rPr>
          <w:rFonts w:ascii="Calibri" w:eastAsia="Calibri" w:hAnsi="Calibri" w:cs="Calibri"/>
        </w:rPr>
        <w:t>our team sa</w:t>
      </w:r>
      <w:r>
        <w:rPr>
          <w:rFonts w:ascii="Calibri" w:eastAsia="Calibri" w:hAnsi="Calibri" w:cs="Calibri"/>
        </w:rPr>
        <w:t>y</w:t>
      </w:r>
      <w:r w:rsidRPr="00B734E0">
        <w:rPr>
          <w:rFonts w:ascii="Calibri" w:eastAsia="Calibri" w:hAnsi="Calibri" w:cs="Calibri"/>
        </w:rPr>
        <w:t xml:space="preserve"> that they feel personally connected to ENN's overall purpose, they are clear about what they need to achieve in their objectives and that they are proud to tell people they work for ENN</w:t>
      </w:r>
      <w:r w:rsidRPr="00B734E0">
        <w:rPr>
          <w:rFonts w:eastAsiaTheme="minorEastAsia"/>
        </w:rPr>
        <w:t>.</w:t>
      </w:r>
    </w:p>
    <w:p w14:paraId="4F9D8281" w14:textId="77777777" w:rsidR="00373653" w:rsidRPr="00B734E0" w:rsidRDefault="00373653" w:rsidP="00373653">
      <w:pPr>
        <w:widowControl w:val="0"/>
        <w:autoSpaceDE w:val="0"/>
        <w:autoSpaceDN w:val="0"/>
        <w:spacing w:after="0" w:line="240" w:lineRule="auto"/>
        <w:jc w:val="both"/>
        <w:outlineLvl w:val="0"/>
        <w:rPr>
          <w:rFonts w:cstheme="minorHAnsi"/>
          <w:bCs/>
        </w:rPr>
      </w:pPr>
    </w:p>
    <w:p w14:paraId="68A47B95" w14:textId="77777777" w:rsidR="00373653" w:rsidRPr="00B734E0" w:rsidRDefault="00373653" w:rsidP="00373653">
      <w:pPr>
        <w:autoSpaceDE w:val="0"/>
        <w:autoSpaceDN w:val="0"/>
        <w:adjustRightInd w:val="0"/>
        <w:spacing w:after="0" w:line="240" w:lineRule="auto"/>
        <w:rPr>
          <w:rFonts w:cstheme="minorHAnsi"/>
        </w:rPr>
      </w:pPr>
      <w:r w:rsidRPr="00B734E0">
        <w:rPr>
          <w:rFonts w:cstheme="minorHAnsi"/>
          <w:b/>
          <w:bCs/>
        </w:rPr>
        <w:t>Terms and Conditions</w:t>
      </w:r>
    </w:p>
    <w:p w14:paraId="0925F27A" w14:textId="77777777" w:rsidR="00373653" w:rsidRPr="00B734E0" w:rsidRDefault="00373653" w:rsidP="00373653">
      <w:pPr>
        <w:numPr>
          <w:ilvl w:val="0"/>
          <w:numId w:val="14"/>
        </w:numPr>
        <w:autoSpaceDE w:val="0"/>
        <w:autoSpaceDN w:val="0"/>
        <w:adjustRightInd w:val="0"/>
        <w:spacing w:after="0" w:line="240" w:lineRule="auto"/>
        <w:contextualSpacing/>
        <w:rPr>
          <w:rFonts w:cstheme="minorHAnsi"/>
        </w:rPr>
      </w:pPr>
      <w:r w:rsidRPr="00B734E0">
        <w:rPr>
          <w:rFonts w:cstheme="minorHAnsi"/>
          <w:b/>
          <w:bCs/>
        </w:rPr>
        <w:t>Type of contract:</w:t>
      </w:r>
      <w:r w:rsidRPr="00B734E0">
        <w:rPr>
          <w:rFonts w:cstheme="minorHAnsi"/>
        </w:rPr>
        <w:t xml:space="preserve"> Permanent</w:t>
      </w:r>
    </w:p>
    <w:p w14:paraId="0FD3E2A7" w14:textId="77777777" w:rsidR="00373653" w:rsidRPr="00B734E0" w:rsidRDefault="00373653" w:rsidP="00373653">
      <w:pPr>
        <w:numPr>
          <w:ilvl w:val="0"/>
          <w:numId w:val="14"/>
        </w:numPr>
        <w:autoSpaceDE w:val="0"/>
        <w:autoSpaceDN w:val="0"/>
        <w:adjustRightInd w:val="0"/>
        <w:spacing w:after="0" w:line="240" w:lineRule="auto"/>
        <w:contextualSpacing/>
        <w:rPr>
          <w:rFonts w:cstheme="minorHAnsi"/>
        </w:rPr>
      </w:pPr>
      <w:r w:rsidRPr="00B734E0">
        <w:rPr>
          <w:rFonts w:cstheme="minorHAnsi"/>
          <w:b/>
          <w:bCs/>
        </w:rPr>
        <w:t>Hours of work</w:t>
      </w:r>
      <w:r w:rsidRPr="00B734E0">
        <w:rPr>
          <w:rFonts w:cstheme="minorHAnsi"/>
        </w:rPr>
        <w:t>: Full time (37.5 hours per week)</w:t>
      </w:r>
    </w:p>
    <w:p w14:paraId="4EAADA36" w14:textId="163EE933" w:rsidR="00373653" w:rsidRPr="00B734E0" w:rsidRDefault="00373653" w:rsidP="00373653">
      <w:pPr>
        <w:numPr>
          <w:ilvl w:val="0"/>
          <w:numId w:val="14"/>
        </w:numPr>
        <w:autoSpaceDE w:val="0"/>
        <w:autoSpaceDN w:val="0"/>
        <w:adjustRightInd w:val="0"/>
        <w:spacing w:after="0" w:line="240" w:lineRule="auto"/>
        <w:contextualSpacing/>
        <w:rPr>
          <w:rFonts w:cstheme="minorHAnsi"/>
        </w:rPr>
      </w:pPr>
      <w:r w:rsidRPr="00B734E0">
        <w:rPr>
          <w:rFonts w:cstheme="minorHAnsi"/>
          <w:b/>
          <w:bCs/>
        </w:rPr>
        <w:t>Location:</w:t>
      </w:r>
      <w:r w:rsidRPr="00B734E0">
        <w:rPr>
          <w:rFonts w:cstheme="minorHAnsi"/>
        </w:rPr>
        <w:t xml:space="preserve"> </w:t>
      </w:r>
      <w:r w:rsidR="009E1451">
        <w:rPr>
          <w:rFonts w:ascii="Calibri" w:hAnsi="Calibri" w:cs="Calibri"/>
        </w:rPr>
        <w:t xml:space="preserve">Hybrid. This role will be expected to work </w:t>
      </w:r>
      <w:r w:rsidR="009E1451">
        <w:t xml:space="preserve">Monday and </w:t>
      </w:r>
      <w:bookmarkStart w:id="1" w:name="_Hlk224053548"/>
      <w:r w:rsidR="009E1451">
        <w:t>Fridays from home and Tues/Weds/Thurs in the office</w:t>
      </w:r>
      <w:r w:rsidR="009E1451">
        <w:rPr>
          <w:rFonts w:ascii="Calibri" w:hAnsi="Calibri" w:cs="Calibri"/>
        </w:rPr>
        <w:t xml:space="preserve">. </w:t>
      </w:r>
      <w:r w:rsidR="009E1451">
        <w:t>ENN will consider requests for further flexible working arrangements, including part time working. This will be considered on a case-by-case basis, balancing ENN’s needs with a candidate’s other commitments.</w:t>
      </w:r>
      <w:bookmarkEnd w:id="1"/>
    </w:p>
    <w:p w14:paraId="0B8236A4" w14:textId="77777777" w:rsidR="00373653" w:rsidRPr="00B734E0" w:rsidRDefault="00373653" w:rsidP="00373653">
      <w:pPr>
        <w:numPr>
          <w:ilvl w:val="0"/>
          <w:numId w:val="14"/>
        </w:numPr>
        <w:autoSpaceDE w:val="0"/>
        <w:autoSpaceDN w:val="0"/>
        <w:adjustRightInd w:val="0"/>
        <w:spacing w:after="0" w:line="240" w:lineRule="auto"/>
        <w:contextualSpacing/>
        <w:rPr>
          <w:rFonts w:cstheme="minorHAnsi"/>
        </w:rPr>
      </w:pPr>
      <w:r w:rsidRPr="00B734E0">
        <w:rPr>
          <w:rFonts w:cstheme="minorHAnsi"/>
          <w:b/>
          <w:bCs/>
        </w:rPr>
        <w:t>Holidays:</w:t>
      </w:r>
      <w:r w:rsidRPr="00B734E0">
        <w:rPr>
          <w:rFonts w:cstheme="minorHAnsi"/>
        </w:rPr>
        <w:t xml:space="preserve"> 25 days plus UK Public Holidays, increasing by one day per annum after two complete years of service to a maximum of 27 days per annum. Pro-rata for part-time staff.</w:t>
      </w:r>
    </w:p>
    <w:p w14:paraId="1D76F012" w14:textId="77777777" w:rsidR="00373653" w:rsidRPr="00B734E0" w:rsidRDefault="00373653" w:rsidP="00373653">
      <w:pPr>
        <w:numPr>
          <w:ilvl w:val="0"/>
          <w:numId w:val="14"/>
        </w:numPr>
        <w:autoSpaceDE w:val="0"/>
        <w:autoSpaceDN w:val="0"/>
        <w:adjustRightInd w:val="0"/>
        <w:spacing w:after="0" w:line="240" w:lineRule="auto"/>
        <w:contextualSpacing/>
        <w:rPr>
          <w:rFonts w:cstheme="minorHAnsi"/>
        </w:rPr>
      </w:pPr>
      <w:r w:rsidRPr="00B734E0">
        <w:rPr>
          <w:rFonts w:cstheme="minorHAnsi"/>
          <w:b/>
          <w:bCs/>
        </w:rPr>
        <w:t>Salary:</w:t>
      </w:r>
      <w:r w:rsidRPr="00B734E0">
        <w:rPr>
          <w:rFonts w:cstheme="minorHAnsi"/>
        </w:rPr>
        <w:t xml:space="preserve"> </w:t>
      </w:r>
      <w:r>
        <w:rPr>
          <w:rFonts w:cstheme="minorHAnsi"/>
        </w:rPr>
        <w:t xml:space="preserve">up to </w:t>
      </w:r>
      <w:r w:rsidRPr="00B734E0">
        <w:rPr>
          <w:rFonts w:cstheme="minorHAnsi"/>
        </w:rPr>
        <w:t>£6</w:t>
      </w:r>
      <w:r w:rsidRPr="0087005D">
        <w:rPr>
          <w:rFonts w:cstheme="minorHAnsi"/>
        </w:rPr>
        <w:t>0</w:t>
      </w:r>
      <w:r w:rsidRPr="00B734E0">
        <w:rPr>
          <w:rFonts w:cstheme="minorHAnsi"/>
        </w:rPr>
        <w:t>,000 per annum (FTE), dependent on experience</w:t>
      </w:r>
    </w:p>
    <w:p w14:paraId="76E4A8BE" w14:textId="77777777" w:rsidR="00373653" w:rsidRPr="00A12F26" w:rsidRDefault="00373653" w:rsidP="00373653">
      <w:pPr>
        <w:numPr>
          <w:ilvl w:val="0"/>
          <w:numId w:val="14"/>
        </w:numPr>
        <w:autoSpaceDE w:val="0"/>
        <w:autoSpaceDN w:val="0"/>
        <w:adjustRightInd w:val="0"/>
        <w:spacing w:after="0" w:line="240" w:lineRule="auto"/>
        <w:contextualSpacing/>
        <w:rPr>
          <w:rStyle w:val="normaltextrun"/>
          <w:rFonts w:cstheme="minorHAnsi"/>
        </w:rPr>
      </w:pPr>
      <w:r>
        <w:rPr>
          <w:rStyle w:val="normaltextrun"/>
          <w:rFonts w:ascii="Calibri" w:hAnsi="Calibri" w:cs="Calibri"/>
          <w:b/>
          <w:bCs/>
          <w:color w:val="000000"/>
          <w:shd w:val="clear" w:color="auto" w:fill="FFFFFF"/>
          <w:lang w:val="en-US"/>
        </w:rPr>
        <w:t>Pension</w:t>
      </w:r>
      <w:r>
        <w:rPr>
          <w:rStyle w:val="normaltextrun"/>
          <w:rFonts w:ascii="Calibri" w:hAnsi="Calibri" w:cs="Calibri"/>
          <w:color w:val="000000"/>
          <w:shd w:val="clear" w:color="auto" w:fill="FFFFFF"/>
          <w:lang w:val="en-US"/>
        </w:rPr>
        <w:t>: Auto-Enrolment to ENN scheme with a generous Employer contribution of 5%</w:t>
      </w:r>
    </w:p>
    <w:p w14:paraId="3D2A88CB" w14:textId="01307D8D" w:rsidR="00373653" w:rsidRPr="00CA15CB" w:rsidRDefault="00373653" w:rsidP="00373653">
      <w:pPr>
        <w:numPr>
          <w:ilvl w:val="0"/>
          <w:numId w:val="14"/>
        </w:numPr>
        <w:autoSpaceDE w:val="0"/>
        <w:autoSpaceDN w:val="0"/>
        <w:adjustRightInd w:val="0"/>
        <w:spacing w:after="0" w:line="240" w:lineRule="auto"/>
        <w:contextualSpacing/>
        <w:rPr>
          <w:rStyle w:val="eop"/>
          <w:rFonts w:cstheme="minorHAnsi"/>
        </w:rPr>
      </w:pPr>
      <w:r>
        <w:rPr>
          <w:rStyle w:val="normaltextrun"/>
          <w:rFonts w:ascii="Calibri" w:hAnsi="Calibri" w:cs="Calibri"/>
          <w:b/>
          <w:bCs/>
          <w:color w:val="000000"/>
          <w:shd w:val="clear" w:color="auto" w:fill="FFFFFF"/>
          <w:lang w:val="en-US"/>
        </w:rPr>
        <w:t>Benefits:</w:t>
      </w:r>
      <w:r>
        <w:rPr>
          <w:rStyle w:val="normaltextrun"/>
          <w:rFonts w:ascii="Calibri" w:hAnsi="Calibri" w:cs="Calibri"/>
          <w:color w:val="000000"/>
          <w:shd w:val="clear" w:color="auto" w:fill="FFFFFF"/>
          <w:lang w:val="en-US"/>
        </w:rPr>
        <w:t xml:space="preserve"> Dental cover, Life cover, Employee Assistance </w:t>
      </w:r>
      <w:r w:rsidR="00887FCF">
        <w:rPr>
          <w:rStyle w:val="normaltextrun"/>
          <w:rFonts w:ascii="Calibri" w:hAnsi="Calibri" w:cs="Calibri"/>
          <w:color w:val="000000"/>
          <w:shd w:val="clear" w:color="auto" w:fill="FFFFFF"/>
          <w:lang w:val="en-US"/>
        </w:rPr>
        <w:t>Program</w:t>
      </w:r>
      <w:r>
        <w:rPr>
          <w:rStyle w:val="normaltextrun"/>
          <w:rFonts w:ascii="Calibri" w:hAnsi="Calibri" w:cs="Calibri"/>
          <w:color w:val="000000"/>
          <w:shd w:val="clear" w:color="auto" w:fill="FFFFFF"/>
          <w:lang w:val="en-US"/>
        </w:rPr>
        <w:t>, Wellbeing contribution</w:t>
      </w:r>
      <w:r>
        <w:rPr>
          <w:rStyle w:val="eop"/>
          <w:rFonts w:ascii="Calibri" w:hAnsi="Calibri" w:cs="Calibri"/>
          <w:color w:val="000000"/>
          <w:shd w:val="clear" w:color="auto" w:fill="FFFFFF"/>
        </w:rPr>
        <w:t>  </w:t>
      </w:r>
    </w:p>
    <w:p w14:paraId="7CE59D71" w14:textId="77777777" w:rsidR="00373653" w:rsidRPr="00B734E0" w:rsidRDefault="00373653" w:rsidP="00B734E0">
      <w:pPr>
        <w:autoSpaceDE w:val="0"/>
        <w:autoSpaceDN w:val="0"/>
        <w:adjustRightInd w:val="0"/>
        <w:spacing w:after="0" w:line="240" w:lineRule="auto"/>
        <w:ind w:left="720"/>
        <w:contextualSpacing/>
        <w:rPr>
          <w:rFonts w:cstheme="minorHAnsi"/>
          <w:color w:val="FF0000"/>
        </w:rPr>
      </w:pPr>
    </w:p>
    <w:p w14:paraId="13269CAE" w14:textId="77777777" w:rsidR="002E0840" w:rsidRDefault="002E0840" w:rsidP="00633406">
      <w:pPr>
        <w:jc w:val="both"/>
        <w:rPr>
          <w:rFonts w:cstheme="minorHAnsi"/>
          <w:b/>
          <w:color w:val="000000" w:themeColor="text1"/>
        </w:rPr>
      </w:pPr>
    </w:p>
    <w:p w14:paraId="26A50C8E" w14:textId="77777777" w:rsidR="002E0840" w:rsidRDefault="002E0840" w:rsidP="00633406">
      <w:pPr>
        <w:jc w:val="both"/>
        <w:rPr>
          <w:rFonts w:cstheme="minorHAnsi"/>
          <w:b/>
          <w:color w:val="000000" w:themeColor="text1"/>
        </w:rPr>
      </w:pPr>
    </w:p>
    <w:p w14:paraId="4718CBF0" w14:textId="4B5568DF" w:rsidR="00633406" w:rsidRDefault="00633406" w:rsidP="00633406">
      <w:pPr>
        <w:jc w:val="both"/>
        <w:rPr>
          <w:rFonts w:cstheme="minorHAnsi"/>
          <w:b/>
          <w:color w:val="000000" w:themeColor="text1"/>
        </w:rPr>
      </w:pPr>
      <w:r w:rsidRPr="00674330">
        <w:rPr>
          <w:rFonts w:cstheme="minorHAnsi"/>
          <w:b/>
          <w:color w:val="000000" w:themeColor="text1"/>
        </w:rPr>
        <w:t>Purpose of the role</w:t>
      </w:r>
      <w:r>
        <w:rPr>
          <w:rFonts w:cstheme="minorHAnsi"/>
          <w:b/>
          <w:color w:val="000000" w:themeColor="text1"/>
        </w:rPr>
        <w:t xml:space="preserve"> </w:t>
      </w:r>
    </w:p>
    <w:p w14:paraId="1920A015" w14:textId="328DA8F7" w:rsidR="006F4DEE" w:rsidRPr="007E1C0C" w:rsidRDefault="006F4DEE" w:rsidP="006F4DEE">
      <w:pPr>
        <w:jc w:val="both"/>
      </w:pPr>
      <w:r w:rsidRPr="007E1C0C">
        <w:t xml:space="preserve">The Finance (FM) contributes to </w:t>
      </w:r>
      <w:r w:rsidR="00732EC7" w:rsidRPr="007E1C0C">
        <w:t>ENN’s</w:t>
      </w:r>
      <w:r w:rsidRPr="007E1C0C">
        <w:t xml:space="preserve"> vision through strategic management and governance of its </w:t>
      </w:r>
      <w:r w:rsidR="00732EC7" w:rsidRPr="007E1C0C">
        <w:t>financial resources and budgets.</w:t>
      </w:r>
    </w:p>
    <w:p w14:paraId="751C9289" w14:textId="79CCAEBC" w:rsidR="007E1C0C" w:rsidRDefault="006F4DEE" w:rsidP="795B400E">
      <w:pPr>
        <w:jc w:val="both"/>
      </w:pPr>
      <w:r w:rsidRPr="007E1C0C">
        <w:t>The F</w:t>
      </w:r>
      <w:r w:rsidR="005804A9" w:rsidRPr="007E1C0C">
        <w:t xml:space="preserve">inance </w:t>
      </w:r>
      <w:r w:rsidRPr="007E1C0C">
        <w:t>M</w:t>
      </w:r>
      <w:r w:rsidR="005804A9" w:rsidRPr="007E1C0C">
        <w:t xml:space="preserve">anager </w:t>
      </w:r>
      <w:r w:rsidRPr="007E1C0C">
        <w:t>is responsible for financ</w:t>
      </w:r>
      <w:r w:rsidR="00732EC7" w:rsidRPr="007E1C0C">
        <w:t xml:space="preserve">e </w:t>
      </w:r>
      <w:r w:rsidRPr="007E1C0C">
        <w:t xml:space="preserve">strategy, planning and oversight, reporting, regulatory compliance and aligning finance strategies with organisational goals and operations.  The FM </w:t>
      </w:r>
      <w:r w:rsidR="002517B9" w:rsidRPr="007E1C0C">
        <w:t>is a member of the management team</w:t>
      </w:r>
      <w:r w:rsidR="002517B9">
        <w:t xml:space="preserve">, </w:t>
      </w:r>
      <w:r w:rsidR="002517B9" w:rsidRPr="007E1C0C">
        <w:t>provides key insights to support business decisions</w:t>
      </w:r>
      <w:r w:rsidR="002517B9">
        <w:t xml:space="preserve">, </w:t>
      </w:r>
      <w:r w:rsidRPr="007E1C0C">
        <w:t>liaises with the board of trustees</w:t>
      </w:r>
      <w:r w:rsidR="002517B9">
        <w:t xml:space="preserve"> and </w:t>
      </w:r>
      <w:r w:rsidRPr="007E1C0C">
        <w:t>holds the position of Company Secretary</w:t>
      </w:r>
      <w:r w:rsidR="00C64189">
        <w:t>.</w:t>
      </w:r>
    </w:p>
    <w:p w14:paraId="383A7A75" w14:textId="77777777" w:rsidR="00C64189" w:rsidRPr="007E1C0C" w:rsidRDefault="00C64189" w:rsidP="795B400E">
      <w:pPr>
        <w:jc w:val="both"/>
      </w:pPr>
    </w:p>
    <w:p w14:paraId="0916EC3D" w14:textId="32482396" w:rsidR="00633406" w:rsidRDefault="00633406" w:rsidP="00633406">
      <w:pPr>
        <w:jc w:val="both"/>
        <w:rPr>
          <w:rFonts w:cstheme="minorHAnsi"/>
          <w:b/>
        </w:rPr>
      </w:pPr>
      <w:r>
        <w:rPr>
          <w:rFonts w:cstheme="minorHAnsi"/>
          <w:b/>
        </w:rPr>
        <w:t>Responsibilities</w:t>
      </w:r>
    </w:p>
    <w:p w14:paraId="0F86D3EC" w14:textId="77777777" w:rsidR="00AB64C0" w:rsidRDefault="00AB64C0" w:rsidP="004235CE">
      <w:pPr>
        <w:pStyle w:val="ListParagraph"/>
        <w:numPr>
          <w:ilvl w:val="0"/>
          <w:numId w:val="13"/>
        </w:numPr>
        <w:rPr>
          <w:rFonts w:asciiTheme="minorHAnsi" w:hAnsiTheme="minorHAnsi" w:cstheme="minorBidi"/>
          <w:sz w:val="22"/>
          <w:szCs w:val="22"/>
        </w:rPr>
      </w:pPr>
      <w:r>
        <w:rPr>
          <w:rFonts w:asciiTheme="minorHAnsi" w:hAnsiTheme="minorHAnsi" w:cstheme="minorBidi"/>
          <w:sz w:val="22"/>
          <w:szCs w:val="22"/>
        </w:rPr>
        <w:t xml:space="preserve">Develop ENN’s finance strategy in support of the delivery of its </w:t>
      </w:r>
      <w:proofErr w:type="gramStart"/>
      <w:r>
        <w:rPr>
          <w:rFonts w:asciiTheme="minorHAnsi" w:hAnsiTheme="minorHAnsi" w:cstheme="minorBidi"/>
          <w:sz w:val="22"/>
          <w:szCs w:val="22"/>
        </w:rPr>
        <w:t>5 year</w:t>
      </w:r>
      <w:proofErr w:type="gramEnd"/>
      <w:r>
        <w:rPr>
          <w:rFonts w:asciiTheme="minorHAnsi" w:hAnsiTheme="minorHAnsi" w:cstheme="minorBidi"/>
          <w:sz w:val="22"/>
          <w:szCs w:val="22"/>
        </w:rPr>
        <w:t xml:space="preserve"> strategic goals.</w:t>
      </w:r>
    </w:p>
    <w:p w14:paraId="08FAC180" w14:textId="4EEA59E0" w:rsidR="0017141A" w:rsidRPr="004235CE" w:rsidRDefault="0017141A" w:rsidP="004235CE">
      <w:pPr>
        <w:pStyle w:val="ListParagraph"/>
        <w:numPr>
          <w:ilvl w:val="0"/>
          <w:numId w:val="13"/>
        </w:numPr>
        <w:rPr>
          <w:rFonts w:asciiTheme="minorHAnsi" w:hAnsiTheme="minorHAnsi" w:cstheme="minorBidi"/>
          <w:sz w:val="22"/>
          <w:szCs w:val="22"/>
        </w:rPr>
      </w:pPr>
      <w:r w:rsidRPr="0017141A">
        <w:rPr>
          <w:rFonts w:asciiTheme="minorHAnsi" w:hAnsiTheme="minorHAnsi" w:cstheme="minorBidi"/>
          <w:sz w:val="22"/>
          <w:szCs w:val="22"/>
        </w:rPr>
        <w:t>Proactively enhance ENN’s financial systems to manage and oversee project budgets, forecast trends, identify opportunities, and analyse organizational performance through data-driven decision making</w:t>
      </w:r>
    </w:p>
    <w:p w14:paraId="62E23963" w14:textId="3D7C976F" w:rsidR="00AC5DB0" w:rsidRPr="001104B2" w:rsidRDefault="00AC5DB0" w:rsidP="00AC5DB0">
      <w:pPr>
        <w:pStyle w:val="ListParagraph"/>
        <w:numPr>
          <w:ilvl w:val="0"/>
          <w:numId w:val="13"/>
        </w:numPr>
        <w:rPr>
          <w:rFonts w:asciiTheme="minorHAnsi" w:eastAsiaTheme="minorEastAsia" w:hAnsiTheme="minorHAnsi" w:cstheme="minorBidi"/>
          <w:sz w:val="22"/>
          <w:szCs w:val="22"/>
        </w:rPr>
      </w:pPr>
      <w:r w:rsidRPr="4B107D86">
        <w:rPr>
          <w:rFonts w:asciiTheme="minorHAnsi" w:hAnsiTheme="minorHAnsi" w:cstheme="minorBidi"/>
          <w:sz w:val="22"/>
          <w:szCs w:val="22"/>
        </w:rPr>
        <w:t xml:space="preserve">Strategic Support </w:t>
      </w:r>
      <w:r w:rsidR="00802CE2">
        <w:rPr>
          <w:rFonts w:asciiTheme="minorHAnsi" w:hAnsiTheme="minorHAnsi" w:cstheme="minorBidi"/>
          <w:sz w:val="22"/>
          <w:szCs w:val="22"/>
        </w:rPr>
        <w:t>–</w:t>
      </w:r>
      <w:r w:rsidRPr="4B107D86">
        <w:rPr>
          <w:rFonts w:asciiTheme="minorHAnsi" w:hAnsiTheme="minorHAnsi" w:cstheme="minorBidi"/>
          <w:sz w:val="22"/>
          <w:szCs w:val="22"/>
        </w:rPr>
        <w:t xml:space="preserve"> Provide</w:t>
      </w:r>
      <w:r w:rsidR="00802CE2">
        <w:rPr>
          <w:rFonts w:asciiTheme="minorHAnsi" w:hAnsiTheme="minorHAnsi" w:cstheme="minorBidi"/>
          <w:sz w:val="22"/>
          <w:szCs w:val="22"/>
        </w:rPr>
        <w:t xml:space="preserve"> management information and</w:t>
      </w:r>
      <w:r w:rsidRPr="4B107D86">
        <w:rPr>
          <w:rFonts w:asciiTheme="minorHAnsi" w:hAnsiTheme="minorHAnsi" w:cstheme="minorBidi"/>
          <w:sz w:val="22"/>
          <w:szCs w:val="22"/>
        </w:rPr>
        <w:t xml:space="preserve"> financial insights to the management team and trustees including identification and mitigation of strategic and operational financial risks</w:t>
      </w:r>
      <w:r w:rsidR="001104B2">
        <w:rPr>
          <w:rFonts w:asciiTheme="minorHAnsi" w:hAnsiTheme="minorHAnsi" w:cstheme="minorBidi"/>
          <w:sz w:val="22"/>
          <w:szCs w:val="22"/>
        </w:rPr>
        <w:t>.</w:t>
      </w:r>
    </w:p>
    <w:p w14:paraId="58110DB9" w14:textId="4810A023" w:rsidR="001104B2" w:rsidRPr="001104B2" w:rsidRDefault="00A676DB" w:rsidP="001104B2">
      <w:pPr>
        <w:pStyle w:val="ListParagraph"/>
        <w:numPr>
          <w:ilvl w:val="0"/>
          <w:numId w:val="13"/>
        </w:numPr>
        <w:rPr>
          <w:rFonts w:asciiTheme="minorHAnsi" w:eastAsiaTheme="minorHAnsi" w:hAnsiTheme="minorHAnsi" w:cstheme="minorBidi"/>
          <w:sz w:val="22"/>
          <w:szCs w:val="22"/>
          <w:lang w:eastAsia="en-US"/>
        </w:rPr>
      </w:pPr>
      <w:r>
        <w:rPr>
          <w:rFonts w:asciiTheme="minorHAnsi" w:hAnsiTheme="minorHAnsi" w:cstheme="minorHAnsi"/>
          <w:sz w:val="22"/>
          <w:szCs w:val="22"/>
        </w:rPr>
        <w:t>Line Management</w:t>
      </w:r>
      <w:r w:rsidR="001104B2" w:rsidRPr="00203D3B">
        <w:rPr>
          <w:rFonts w:asciiTheme="minorHAnsi" w:hAnsiTheme="minorHAnsi" w:cstheme="minorHAnsi"/>
          <w:sz w:val="22"/>
          <w:szCs w:val="22"/>
        </w:rPr>
        <w:t xml:space="preserve"> </w:t>
      </w:r>
      <w:r w:rsidR="001104B2">
        <w:rPr>
          <w:rFonts w:asciiTheme="minorHAnsi" w:hAnsiTheme="minorHAnsi" w:cstheme="minorHAnsi"/>
          <w:sz w:val="22"/>
          <w:szCs w:val="22"/>
        </w:rPr>
        <w:t>–</w:t>
      </w:r>
      <w:r w:rsidR="001104B2" w:rsidRPr="00203D3B">
        <w:rPr>
          <w:rFonts w:asciiTheme="minorHAnsi" w:hAnsiTheme="minorHAnsi" w:cstheme="minorHAnsi"/>
          <w:sz w:val="22"/>
          <w:szCs w:val="22"/>
        </w:rPr>
        <w:t xml:space="preserve"> </w:t>
      </w:r>
      <w:r w:rsidR="001104B2">
        <w:rPr>
          <w:rFonts w:asciiTheme="minorHAnsi" w:hAnsiTheme="minorHAnsi" w:cstheme="minorHAnsi"/>
          <w:sz w:val="22"/>
          <w:szCs w:val="22"/>
        </w:rPr>
        <w:t xml:space="preserve">Line </w:t>
      </w:r>
      <w:proofErr w:type="gramStart"/>
      <w:r w:rsidR="001104B2">
        <w:rPr>
          <w:rFonts w:asciiTheme="minorHAnsi" w:hAnsiTheme="minorHAnsi" w:cstheme="minorHAnsi"/>
          <w:sz w:val="22"/>
          <w:szCs w:val="22"/>
        </w:rPr>
        <w:t>manage</w:t>
      </w:r>
      <w:proofErr w:type="gramEnd"/>
      <w:r w:rsidR="001104B2" w:rsidRPr="00203D3B">
        <w:rPr>
          <w:rFonts w:asciiTheme="minorHAnsi" w:hAnsiTheme="minorHAnsi" w:cstheme="minorHAnsi"/>
          <w:sz w:val="22"/>
          <w:szCs w:val="22"/>
        </w:rPr>
        <w:t xml:space="preserve"> and mentor </w:t>
      </w:r>
      <w:r>
        <w:rPr>
          <w:rFonts w:asciiTheme="minorHAnsi" w:hAnsiTheme="minorHAnsi" w:cstheme="minorHAnsi"/>
          <w:sz w:val="22"/>
          <w:szCs w:val="22"/>
        </w:rPr>
        <w:t>the</w:t>
      </w:r>
      <w:r w:rsidR="001104B2" w:rsidRPr="00203D3B">
        <w:rPr>
          <w:rFonts w:asciiTheme="minorHAnsi" w:hAnsiTheme="minorHAnsi" w:cstheme="minorHAnsi"/>
          <w:sz w:val="22"/>
          <w:szCs w:val="22"/>
        </w:rPr>
        <w:t xml:space="preserve"> finance team (currently 1 management accountant)</w:t>
      </w:r>
      <w:r w:rsidR="001104B2">
        <w:rPr>
          <w:rFonts w:asciiTheme="minorHAnsi" w:hAnsiTheme="minorHAnsi" w:cstheme="minorHAnsi"/>
          <w:sz w:val="22"/>
          <w:szCs w:val="22"/>
        </w:rPr>
        <w:t xml:space="preserve"> and e</w:t>
      </w:r>
      <w:r w:rsidR="001104B2" w:rsidRPr="00A47EB6">
        <w:rPr>
          <w:rFonts w:asciiTheme="minorHAnsi" w:eastAsiaTheme="minorHAnsi" w:hAnsiTheme="minorHAnsi" w:cstheme="minorBidi"/>
          <w:sz w:val="22"/>
          <w:szCs w:val="22"/>
          <w:lang w:eastAsia="en-US"/>
        </w:rPr>
        <w:t>nsure positive, productive, and supportive team relationships</w:t>
      </w:r>
    </w:p>
    <w:p w14:paraId="3918B6D6" w14:textId="1B2338B4" w:rsidR="00815442" w:rsidRPr="00D01E60" w:rsidRDefault="00AC5DB0" w:rsidP="00D01E60">
      <w:pPr>
        <w:pStyle w:val="ListParagraph"/>
        <w:numPr>
          <w:ilvl w:val="0"/>
          <w:numId w:val="13"/>
        </w:numPr>
        <w:rPr>
          <w:rFonts w:asciiTheme="minorHAnsi" w:eastAsiaTheme="minorHAnsi" w:hAnsiTheme="minorHAnsi" w:cstheme="minorHAnsi"/>
          <w:sz w:val="22"/>
          <w:szCs w:val="22"/>
        </w:rPr>
      </w:pPr>
      <w:r>
        <w:rPr>
          <w:rFonts w:asciiTheme="minorHAnsi" w:eastAsiaTheme="minorHAnsi" w:hAnsiTheme="minorHAnsi" w:cstheme="minorBidi"/>
          <w:sz w:val="22"/>
          <w:szCs w:val="22"/>
          <w:lang w:eastAsia="en-US"/>
        </w:rPr>
        <w:t>Oversee t</w:t>
      </w:r>
      <w:r w:rsidR="001104B2">
        <w:rPr>
          <w:rFonts w:asciiTheme="minorHAnsi" w:eastAsiaTheme="minorHAnsi" w:hAnsiTheme="minorHAnsi" w:cstheme="minorBidi"/>
          <w:sz w:val="22"/>
          <w:szCs w:val="22"/>
          <w:lang w:eastAsia="en-US"/>
        </w:rPr>
        <w:t>h</w:t>
      </w:r>
      <w:r>
        <w:rPr>
          <w:rFonts w:asciiTheme="minorHAnsi" w:eastAsiaTheme="minorHAnsi" w:hAnsiTheme="minorHAnsi" w:cstheme="minorBidi"/>
          <w:sz w:val="22"/>
          <w:szCs w:val="22"/>
          <w:lang w:eastAsia="en-US"/>
        </w:rPr>
        <w:t>e core</w:t>
      </w:r>
      <w:r w:rsidRPr="00A47EB6">
        <w:rPr>
          <w:rFonts w:asciiTheme="minorHAnsi" w:eastAsiaTheme="minorHAnsi" w:hAnsiTheme="minorHAnsi" w:cstheme="minorBidi"/>
          <w:sz w:val="22"/>
          <w:szCs w:val="22"/>
          <w:lang w:eastAsia="en-US"/>
        </w:rPr>
        <w:t xml:space="preserve"> finance functions; including </w:t>
      </w:r>
      <w:r>
        <w:rPr>
          <w:rFonts w:asciiTheme="minorHAnsi" w:eastAsiaTheme="minorHAnsi" w:hAnsiTheme="minorHAnsi" w:cstheme="minorBidi"/>
          <w:sz w:val="22"/>
          <w:szCs w:val="22"/>
          <w:lang w:eastAsia="en-US"/>
        </w:rPr>
        <w:t xml:space="preserve">multi-currency </w:t>
      </w:r>
      <w:r w:rsidR="00D01E60">
        <w:rPr>
          <w:rFonts w:asciiTheme="minorHAnsi" w:eastAsiaTheme="minorHAnsi" w:hAnsiTheme="minorHAnsi" w:cstheme="minorBidi"/>
          <w:sz w:val="22"/>
          <w:szCs w:val="22"/>
          <w:lang w:eastAsia="en-US"/>
        </w:rPr>
        <w:t>(</w:t>
      </w:r>
      <w:r w:rsidR="00D01E60">
        <w:rPr>
          <w:rFonts w:ascii="Calibri" w:hAnsi="Calibri" w:cs="Calibri"/>
          <w:sz w:val="22"/>
          <w:szCs w:val="22"/>
        </w:rPr>
        <w:t>GBP, EUR and USD)</w:t>
      </w:r>
      <w:r w:rsidR="00D01E60" w:rsidRPr="00A47EB6">
        <w:rPr>
          <w:rFonts w:asciiTheme="minorHAnsi" w:eastAsiaTheme="minorHAnsi" w:hAnsiTheme="minorHAnsi" w:cstheme="minorBidi"/>
          <w:sz w:val="22"/>
          <w:szCs w:val="22"/>
          <w:lang w:eastAsia="en-US"/>
        </w:rPr>
        <w:t xml:space="preserve"> </w:t>
      </w:r>
      <w:r w:rsidRPr="00A47EB6">
        <w:rPr>
          <w:rFonts w:asciiTheme="minorHAnsi" w:eastAsiaTheme="minorHAnsi" w:hAnsiTheme="minorHAnsi" w:cstheme="minorBidi"/>
          <w:sz w:val="22"/>
          <w:szCs w:val="22"/>
          <w:lang w:eastAsia="en-US"/>
        </w:rPr>
        <w:t>payables</w:t>
      </w:r>
      <w:r w:rsidR="00D01E60">
        <w:rPr>
          <w:rFonts w:asciiTheme="minorHAnsi" w:eastAsiaTheme="minorHAnsi" w:hAnsiTheme="minorHAnsi" w:cstheme="minorBidi"/>
          <w:sz w:val="22"/>
          <w:szCs w:val="22"/>
          <w:lang w:eastAsia="en-US"/>
        </w:rPr>
        <w:t xml:space="preserve"> </w:t>
      </w:r>
      <w:r w:rsidRPr="00A47EB6">
        <w:rPr>
          <w:rFonts w:asciiTheme="minorHAnsi" w:eastAsiaTheme="minorHAnsi" w:hAnsiTheme="minorHAnsi" w:cstheme="minorBidi"/>
          <w:sz w:val="22"/>
          <w:szCs w:val="22"/>
          <w:lang w:eastAsia="en-US"/>
        </w:rPr>
        <w:t>, receivables,</w:t>
      </w:r>
      <w:r>
        <w:rPr>
          <w:rFonts w:asciiTheme="minorHAnsi" w:eastAsiaTheme="minorHAnsi" w:hAnsiTheme="minorHAnsi" w:cstheme="minorBidi"/>
          <w:sz w:val="22"/>
          <w:szCs w:val="22"/>
          <w:lang w:eastAsia="en-US"/>
        </w:rPr>
        <w:t xml:space="preserve"> bank reconciliations, </w:t>
      </w:r>
      <w:r w:rsidR="00D01E60">
        <w:rPr>
          <w:rFonts w:asciiTheme="minorHAnsi" w:eastAsiaTheme="minorHAnsi" w:hAnsiTheme="minorHAnsi" w:cstheme="minorBidi"/>
          <w:sz w:val="22"/>
          <w:szCs w:val="22"/>
          <w:lang w:eastAsia="en-US"/>
        </w:rPr>
        <w:t xml:space="preserve">cash flow and </w:t>
      </w:r>
      <w:r>
        <w:rPr>
          <w:rFonts w:asciiTheme="minorHAnsi" w:eastAsiaTheme="minorHAnsi" w:hAnsiTheme="minorHAnsi" w:cstheme="minorBidi"/>
          <w:sz w:val="22"/>
          <w:szCs w:val="22"/>
          <w:lang w:eastAsia="en-US"/>
        </w:rPr>
        <w:t>general ledger r</w:t>
      </w:r>
      <w:r w:rsidRPr="006D11D1">
        <w:rPr>
          <w:rFonts w:asciiTheme="minorHAnsi" w:eastAsiaTheme="minorHAnsi" w:hAnsiTheme="minorHAnsi" w:cstheme="minorBidi"/>
          <w:sz w:val="22"/>
          <w:szCs w:val="22"/>
          <w:lang w:eastAsia="en-US"/>
        </w:rPr>
        <w:t>econciliations</w:t>
      </w:r>
      <w:r w:rsidRPr="00060586">
        <w:rPr>
          <w:rFonts w:asciiTheme="minorHAnsi" w:eastAsiaTheme="minorHAnsi" w:hAnsiTheme="minorHAnsi" w:cstheme="minorHAnsi"/>
          <w:sz w:val="22"/>
          <w:szCs w:val="22"/>
        </w:rPr>
        <w:t xml:space="preserve"> </w:t>
      </w:r>
    </w:p>
    <w:p w14:paraId="5D7CFAA0" w14:textId="1E16C584" w:rsidR="001356F5" w:rsidRPr="00E37006" w:rsidRDefault="001356F5" w:rsidP="00C67426">
      <w:pPr>
        <w:pStyle w:val="ListParagraph"/>
        <w:numPr>
          <w:ilvl w:val="0"/>
          <w:numId w:val="13"/>
        </w:numPr>
        <w:rPr>
          <w:rFonts w:asciiTheme="minorHAnsi" w:eastAsiaTheme="minorHAnsi" w:hAnsiTheme="minorHAnsi" w:cstheme="minorHAnsi"/>
          <w:sz w:val="22"/>
          <w:szCs w:val="22"/>
        </w:rPr>
      </w:pPr>
      <w:r w:rsidRPr="00E37006">
        <w:rPr>
          <w:rFonts w:asciiTheme="minorHAnsi" w:eastAsiaTheme="minorHAnsi" w:hAnsiTheme="minorHAnsi" w:cstheme="minorHAnsi"/>
          <w:sz w:val="22"/>
          <w:szCs w:val="22"/>
        </w:rPr>
        <w:t xml:space="preserve">Budgeting &amp; Forecasting - Lead the </w:t>
      </w:r>
      <w:r w:rsidR="00277BBC">
        <w:rPr>
          <w:rFonts w:asciiTheme="minorHAnsi" w:eastAsiaTheme="minorHAnsi" w:hAnsiTheme="minorHAnsi" w:cstheme="minorHAnsi"/>
          <w:sz w:val="22"/>
          <w:szCs w:val="22"/>
        </w:rPr>
        <w:t xml:space="preserve">annual </w:t>
      </w:r>
      <w:r w:rsidRPr="00E37006">
        <w:rPr>
          <w:rFonts w:asciiTheme="minorHAnsi" w:eastAsiaTheme="minorHAnsi" w:hAnsiTheme="minorHAnsi" w:cstheme="minorHAnsi"/>
          <w:sz w:val="22"/>
          <w:szCs w:val="22"/>
        </w:rPr>
        <w:t>budgeting process and track financial performance</w:t>
      </w:r>
      <w:r w:rsidR="00C23439">
        <w:rPr>
          <w:rFonts w:asciiTheme="minorHAnsi" w:eastAsiaTheme="minorHAnsi" w:hAnsiTheme="minorHAnsi" w:cstheme="minorHAnsi"/>
          <w:sz w:val="22"/>
          <w:szCs w:val="22"/>
        </w:rPr>
        <w:t xml:space="preserve"> of </w:t>
      </w:r>
      <w:r w:rsidR="00C466E2">
        <w:rPr>
          <w:rFonts w:asciiTheme="minorHAnsi" w:eastAsiaTheme="minorHAnsi" w:hAnsiTheme="minorHAnsi" w:cstheme="minorHAnsi"/>
          <w:sz w:val="22"/>
          <w:szCs w:val="22"/>
        </w:rPr>
        <w:t xml:space="preserve">the organisation as well as budget variance analysis of </w:t>
      </w:r>
      <w:r w:rsidR="00193693">
        <w:rPr>
          <w:rFonts w:asciiTheme="minorHAnsi" w:eastAsiaTheme="minorHAnsi" w:hAnsiTheme="minorHAnsi" w:cstheme="minorHAnsi"/>
          <w:sz w:val="22"/>
          <w:szCs w:val="22"/>
        </w:rPr>
        <w:t>project</w:t>
      </w:r>
      <w:r w:rsidR="00AC7D99">
        <w:rPr>
          <w:rFonts w:asciiTheme="minorHAnsi" w:eastAsiaTheme="minorHAnsi" w:hAnsiTheme="minorHAnsi" w:cstheme="minorHAnsi"/>
          <w:sz w:val="22"/>
          <w:szCs w:val="22"/>
        </w:rPr>
        <w:t xml:space="preserve"> P&amp;L’s</w:t>
      </w:r>
    </w:p>
    <w:p w14:paraId="1A768CF4" w14:textId="197E5BFC" w:rsidR="00CC2001" w:rsidRPr="0010307C" w:rsidRDefault="007C2830" w:rsidP="0010307C">
      <w:pPr>
        <w:pStyle w:val="ListParagraph"/>
        <w:numPr>
          <w:ilvl w:val="0"/>
          <w:numId w:val="13"/>
        </w:numPr>
        <w:rPr>
          <w:rFonts w:asciiTheme="minorHAnsi" w:eastAsiaTheme="minorHAnsi" w:hAnsiTheme="minorHAnsi" w:cstheme="minorHAnsi"/>
          <w:sz w:val="22"/>
          <w:szCs w:val="22"/>
        </w:rPr>
      </w:pPr>
      <w:r w:rsidRPr="0010307C">
        <w:rPr>
          <w:rFonts w:asciiTheme="minorHAnsi" w:eastAsiaTheme="minorHAnsi" w:hAnsiTheme="minorHAnsi" w:cstheme="minorHAnsi"/>
          <w:sz w:val="22"/>
          <w:szCs w:val="22"/>
        </w:rPr>
        <w:t>Manage finance year end and the Charity’s annual and other audits, including holding the relationship with auditors and preparing the appropriate statements</w:t>
      </w:r>
    </w:p>
    <w:p w14:paraId="0A1F940B" w14:textId="77777777" w:rsidR="00277BBC" w:rsidRPr="0010307C" w:rsidRDefault="00277BBC" w:rsidP="00277BBC">
      <w:pPr>
        <w:pStyle w:val="ListParagraph"/>
        <w:numPr>
          <w:ilvl w:val="0"/>
          <w:numId w:val="13"/>
        </w:numPr>
        <w:rPr>
          <w:rFonts w:asciiTheme="minorHAnsi" w:eastAsiaTheme="minorHAnsi" w:hAnsiTheme="minorHAnsi" w:cstheme="minorHAnsi"/>
          <w:sz w:val="22"/>
          <w:szCs w:val="22"/>
        </w:rPr>
      </w:pPr>
      <w:r w:rsidRPr="0010307C">
        <w:rPr>
          <w:rFonts w:asciiTheme="minorHAnsi" w:eastAsiaTheme="minorHAnsi" w:hAnsiTheme="minorHAnsi" w:cstheme="minorHAnsi"/>
          <w:sz w:val="22"/>
          <w:szCs w:val="22"/>
        </w:rPr>
        <w:t>Contribute to the organisation’s income generation ambitions, supporting partner due diligence and in providing advice, guidance and assistance, and in preparation of funding proposal budgets that meet ENN’s requirements</w:t>
      </w:r>
    </w:p>
    <w:p w14:paraId="0F08B148" w14:textId="781A06A8" w:rsidR="009C08C3" w:rsidRPr="0010307C" w:rsidRDefault="009B39B8" w:rsidP="000F34FD">
      <w:pPr>
        <w:pStyle w:val="ListParagraph"/>
        <w:numPr>
          <w:ilvl w:val="0"/>
          <w:numId w:val="13"/>
        </w:numPr>
        <w:rPr>
          <w:rFonts w:asciiTheme="minorHAnsi" w:hAnsiTheme="minorHAnsi" w:cstheme="minorHAnsi"/>
          <w:sz w:val="22"/>
          <w:szCs w:val="22"/>
        </w:rPr>
      </w:pPr>
      <w:r w:rsidRPr="0010307C">
        <w:rPr>
          <w:rFonts w:asciiTheme="minorHAnsi" w:hAnsiTheme="minorHAnsi" w:cstheme="minorHAnsi"/>
          <w:sz w:val="22"/>
          <w:szCs w:val="22"/>
        </w:rPr>
        <w:t xml:space="preserve">Internal Controls &amp; </w:t>
      </w:r>
      <w:r w:rsidRPr="0008499C">
        <w:rPr>
          <w:rFonts w:asciiTheme="minorHAnsi" w:eastAsiaTheme="minorHAnsi" w:hAnsiTheme="minorHAnsi" w:cstheme="minorHAnsi"/>
          <w:sz w:val="22"/>
          <w:szCs w:val="22"/>
        </w:rPr>
        <w:t xml:space="preserve">Compliance - </w:t>
      </w:r>
      <w:r w:rsidR="0008499C" w:rsidRPr="0008499C">
        <w:rPr>
          <w:rFonts w:asciiTheme="minorHAnsi" w:eastAsiaTheme="minorHAnsi" w:hAnsiTheme="minorHAnsi" w:cstheme="minorHAnsi"/>
          <w:sz w:val="22"/>
          <w:szCs w:val="22"/>
        </w:rPr>
        <w:t xml:space="preserve">Advise the management team on any measures required to ensure that financial systems (including payroll and banking systems), policies, procedures and controls are robust and adhere to regulatory </w:t>
      </w:r>
      <w:r w:rsidR="00887FCF" w:rsidRPr="0008499C">
        <w:rPr>
          <w:rFonts w:asciiTheme="minorHAnsi" w:eastAsiaTheme="minorHAnsi" w:hAnsiTheme="minorHAnsi" w:cstheme="minorHAnsi"/>
          <w:sz w:val="22"/>
          <w:szCs w:val="22"/>
        </w:rPr>
        <w:t>requirements and</w:t>
      </w:r>
      <w:r w:rsidR="0008499C" w:rsidRPr="0008499C">
        <w:rPr>
          <w:rFonts w:asciiTheme="minorHAnsi" w:eastAsiaTheme="minorHAnsi" w:hAnsiTheme="minorHAnsi" w:cstheme="minorHAnsi"/>
          <w:sz w:val="22"/>
          <w:szCs w:val="22"/>
        </w:rPr>
        <w:t xml:space="preserve"> implement these procedures where appropriate</w:t>
      </w:r>
      <w:r w:rsidR="0008499C">
        <w:rPr>
          <w:rFonts w:asciiTheme="minorHAnsi" w:eastAsiaTheme="minorHAnsi" w:hAnsiTheme="minorHAnsi" w:cstheme="minorHAnsi"/>
          <w:sz w:val="22"/>
          <w:szCs w:val="22"/>
        </w:rPr>
        <w:t>.</w:t>
      </w:r>
    </w:p>
    <w:p w14:paraId="03A72474" w14:textId="5DA8E73B" w:rsidR="002E0840" w:rsidRPr="0010307C" w:rsidRDefault="00701417" w:rsidP="001D1789">
      <w:pPr>
        <w:pStyle w:val="ListParagraph"/>
        <w:numPr>
          <w:ilvl w:val="0"/>
          <w:numId w:val="13"/>
        </w:numPr>
        <w:rPr>
          <w:rFonts w:asciiTheme="minorHAnsi" w:hAnsiTheme="minorHAnsi" w:cstheme="minorHAnsi"/>
          <w:sz w:val="22"/>
          <w:szCs w:val="22"/>
        </w:rPr>
      </w:pPr>
      <w:r w:rsidRPr="0010307C">
        <w:rPr>
          <w:rFonts w:asciiTheme="minorHAnsi" w:hAnsiTheme="minorHAnsi" w:cstheme="minorHAnsi"/>
          <w:sz w:val="22"/>
          <w:szCs w:val="22"/>
        </w:rPr>
        <w:t xml:space="preserve">Manage effective payroll, </w:t>
      </w:r>
      <w:proofErr w:type="gramStart"/>
      <w:r w:rsidRPr="0010307C">
        <w:rPr>
          <w:rFonts w:asciiTheme="minorHAnsi" w:hAnsiTheme="minorHAnsi" w:cstheme="minorHAnsi"/>
          <w:sz w:val="22"/>
          <w:szCs w:val="22"/>
        </w:rPr>
        <w:t>including:</w:t>
      </w:r>
      <w:proofErr w:type="gramEnd"/>
      <w:r w:rsidRPr="0010307C">
        <w:rPr>
          <w:rFonts w:asciiTheme="minorHAnsi" w:hAnsiTheme="minorHAnsi" w:cstheme="minorHAnsi"/>
          <w:sz w:val="22"/>
          <w:szCs w:val="22"/>
        </w:rPr>
        <w:t xml:space="preserve"> </w:t>
      </w:r>
      <w:r w:rsidR="002E0840" w:rsidRPr="0010307C">
        <w:rPr>
          <w:rFonts w:asciiTheme="minorHAnsi" w:hAnsiTheme="minorHAnsi" w:cstheme="minorHAnsi"/>
          <w:sz w:val="22"/>
          <w:szCs w:val="22"/>
        </w:rPr>
        <w:t>Preparing payroll calculations, submissions on Bright Pay</w:t>
      </w:r>
      <w:r w:rsidRPr="0010307C">
        <w:rPr>
          <w:rFonts w:asciiTheme="minorHAnsi" w:hAnsiTheme="minorHAnsi" w:cstheme="minorHAnsi"/>
          <w:sz w:val="22"/>
          <w:szCs w:val="22"/>
        </w:rPr>
        <w:t xml:space="preserve"> pension administration, payroll year end schedules and PSA calculation and submission. </w:t>
      </w:r>
    </w:p>
    <w:p w14:paraId="3D4E4615" w14:textId="46CEB94A" w:rsidR="001D1789" w:rsidRPr="0010307C" w:rsidRDefault="00367784" w:rsidP="001D1789">
      <w:pPr>
        <w:pStyle w:val="ListParagraph"/>
        <w:numPr>
          <w:ilvl w:val="0"/>
          <w:numId w:val="13"/>
        </w:numPr>
        <w:rPr>
          <w:rFonts w:asciiTheme="minorHAnsi" w:eastAsiaTheme="minorHAnsi" w:hAnsiTheme="minorHAnsi" w:cstheme="minorBidi"/>
          <w:sz w:val="22"/>
          <w:szCs w:val="22"/>
          <w:lang w:eastAsia="en-US"/>
        </w:rPr>
      </w:pPr>
      <w:r w:rsidRPr="0010307C">
        <w:rPr>
          <w:rFonts w:asciiTheme="minorHAnsi" w:hAnsiTheme="minorHAnsi" w:cstheme="minorHAnsi"/>
          <w:sz w:val="22"/>
          <w:szCs w:val="22"/>
        </w:rPr>
        <w:t>Charity Governance – Company Secretary</w:t>
      </w:r>
      <w:r w:rsidRPr="0010307C">
        <w:rPr>
          <w:rFonts w:asciiTheme="minorHAnsi" w:eastAsiaTheme="minorHAnsi" w:hAnsiTheme="minorHAnsi" w:cstheme="minorBidi"/>
          <w:sz w:val="22"/>
          <w:szCs w:val="22"/>
          <w:lang w:eastAsia="en-US"/>
        </w:rPr>
        <w:t xml:space="preserve"> duties</w:t>
      </w:r>
      <w:r w:rsidR="00B42714" w:rsidRPr="0010307C">
        <w:rPr>
          <w:rFonts w:asciiTheme="minorHAnsi" w:eastAsiaTheme="minorHAnsi" w:hAnsiTheme="minorHAnsi" w:cstheme="minorBidi"/>
          <w:sz w:val="22"/>
          <w:szCs w:val="22"/>
          <w:lang w:eastAsia="en-US"/>
        </w:rPr>
        <w:t xml:space="preserve"> ensuring </w:t>
      </w:r>
      <w:r w:rsidR="00721164" w:rsidRPr="0010307C">
        <w:rPr>
          <w:rFonts w:asciiTheme="minorHAnsi" w:eastAsiaTheme="minorHAnsi" w:hAnsiTheme="minorHAnsi" w:cstheme="minorBidi"/>
          <w:sz w:val="22"/>
          <w:szCs w:val="22"/>
          <w:lang w:eastAsia="en-US"/>
        </w:rPr>
        <w:t xml:space="preserve">timely and accurate </w:t>
      </w:r>
      <w:r w:rsidR="00DE0EBE" w:rsidRPr="0010307C">
        <w:rPr>
          <w:rFonts w:asciiTheme="minorHAnsi" w:eastAsiaTheme="minorHAnsi" w:hAnsiTheme="minorHAnsi" w:cstheme="minorBidi"/>
          <w:sz w:val="22"/>
          <w:szCs w:val="22"/>
          <w:lang w:eastAsia="en-US"/>
        </w:rPr>
        <w:t xml:space="preserve">statutory </w:t>
      </w:r>
      <w:r w:rsidR="00721164" w:rsidRPr="0010307C">
        <w:rPr>
          <w:rFonts w:asciiTheme="minorHAnsi" w:eastAsiaTheme="minorHAnsi" w:hAnsiTheme="minorHAnsi" w:cstheme="minorBidi"/>
          <w:sz w:val="22"/>
          <w:szCs w:val="22"/>
          <w:lang w:eastAsia="en-US"/>
        </w:rPr>
        <w:t xml:space="preserve">filing </w:t>
      </w:r>
      <w:r w:rsidR="00B42714" w:rsidRPr="0010307C">
        <w:rPr>
          <w:rFonts w:asciiTheme="minorHAnsi" w:eastAsiaTheme="minorHAnsi" w:hAnsiTheme="minorHAnsi" w:cstheme="minorBidi"/>
          <w:sz w:val="22"/>
          <w:szCs w:val="22"/>
          <w:lang w:eastAsia="en-US"/>
        </w:rPr>
        <w:t xml:space="preserve">with Companies House and The Charity Commission </w:t>
      </w:r>
    </w:p>
    <w:p w14:paraId="05A04E99" w14:textId="1C3DFA09" w:rsidR="006842A1" w:rsidRPr="0010307C" w:rsidRDefault="006842A1" w:rsidP="001D1789">
      <w:pPr>
        <w:pStyle w:val="ListParagraph"/>
        <w:numPr>
          <w:ilvl w:val="0"/>
          <w:numId w:val="13"/>
        </w:numPr>
        <w:rPr>
          <w:rFonts w:asciiTheme="minorHAnsi" w:eastAsiaTheme="minorHAnsi" w:hAnsiTheme="minorHAnsi" w:cstheme="minorBidi"/>
          <w:sz w:val="22"/>
          <w:szCs w:val="22"/>
          <w:lang w:eastAsia="en-US"/>
        </w:rPr>
      </w:pPr>
      <w:r w:rsidRPr="0010307C">
        <w:rPr>
          <w:rFonts w:asciiTheme="minorHAnsi" w:eastAsiaTheme="minorHAnsi" w:hAnsiTheme="minorHAnsi" w:cstheme="minorBidi"/>
          <w:sz w:val="22"/>
          <w:szCs w:val="22"/>
          <w:lang w:eastAsia="en-US"/>
        </w:rPr>
        <w:t xml:space="preserve">Maintain high quality records in line with </w:t>
      </w:r>
      <w:r w:rsidR="00DE0EBE" w:rsidRPr="0010307C">
        <w:rPr>
          <w:rFonts w:asciiTheme="minorHAnsi" w:eastAsiaTheme="minorHAnsi" w:hAnsiTheme="minorHAnsi" w:cstheme="minorBidi"/>
          <w:sz w:val="22"/>
          <w:szCs w:val="22"/>
          <w:lang w:eastAsia="en-US"/>
        </w:rPr>
        <w:t>regulatory</w:t>
      </w:r>
      <w:r w:rsidRPr="0010307C">
        <w:rPr>
          <w:rFonts w:asciiTheme="minorHAnsi" w:eastAsiaTheme="minorHAnsi" w:hAnsiTheme="minorHAnsi" w:cstheme="minorBidi"/>
          <w:sz w:val="22"/>
          <w:szCs w:val="22"/>
          <w:lang w:eastAsia="en-US"/>
        </w:rPr>
        <w:t xml:space="preserve"> requirements and GDPR</w:t>
      </w:r>
    </w:p>
    <w:p w14:paraId="19529C4F" w14:textId="77777777" w:rsidR="009176B3" w:rsidRPr="0010307C" w:rsidRDefault="009176B3" w:rsidP="009176B3">
      <w:pPr>
        <w:pStyle w:val="ListParagraph"/>
        <w:numPr>
          <w:ilvl w:val="0"/>
          <w:numId w:val="9"/>
        </w:numPr>
        <w:rPr>
          <w:rFonts w:asciiTheme="minorHAnsi" w:eastAsiaTheme="minorHAnsi" w:hAnsiTheme="minorHAnsi" w:cstheme="minorBidi"/>
          <w:sz w:val="22"/>
          <w:szCs w:val="22"/>
          <w:lang w:eastAsia="en-US"/>
        </w:rPr>
      </w:pPr>
      <w:r w:rsidRPr="0010307C">
        <w:rPr>
          <w:rFonts w:asciiTheme="minorHAnsi" w:eastAsiaTheme="minorHAnsi" w:hAnsiTheme="minorHAnsi" w:cstheme="minorBidi"/>
          <w:sz w:val="22"/>
          <w:szCs w:val="22"/>
          <w:lang w:eastAsia="en-US"/>
        </w:rPr>
        <w:t xml:space="preserve">Other tasks reasonably requested by the CEO </w:t>
      </w:r>
    </w:p>
    <w:p w14:paraId="75D16339" w14:textId="77777777" w:rsidR="001F0AB7" w:rsidRDefault="001F0AB7" w:rsidP="00B62F2F">
      <w:pPr>
        <w:jc w:val="both"/>
        <w:rPr>
          <w:rFonts w:cstheme="minorHAnsi"/>
          <w:b/>
        </w:rPr>
      </w:pPr>
    </w:p>
    <w:p w14:paraId="5D496FF4" w14:textId="15DDB765" w:rsidR="00B62F2F" w:rsidRDefault="00B62F2F" w:rsidP="00B62F2F">
      <w:pPr>
        <w:jc w:val="both"/>
        <w:rPr>
          <w:rFonts w:cstheme="minorHAnsi"/>
          <w:b/>
        </w:rPr>
      </w:pPr>
      <w:r w:rsidRPr="00674330">
        <w:rPr>
          <w:rFonts w:cstheme="minorHAnsi"/>
          <w:b/>
        </w:rPr>
        <w:t>Person Specificatio</w:t>
      </w:r>
      <w:r>
        <w:rPr>
          <w:rFonts w:cstheme="minorHAnsi"/>
          <w:b/>
        </w:rPr>
        <w:t>n</w:t>
      </w:r>
    </w:p>
    <w:p w14:paraId="6BA536BD" w14:textId="70F4E569" w:rsidR="00864AFA" w:rsidRPr="00864AFA" w:rsidRDefault="00864AFA" w:rsidP="00864AFA">
      <w:pPr>
        <w:spacing w:after="0" w:line="240" w:lineRule="auto"/>
        <w:ind w:left="360"/>
        <w:rPr>
          <w:rFonts w:cstheme="minorHAnsi"/>
        </w:rPr>
      </w:pPr>
      <w:r>
        <w:rPr>
          <w:rFonts w:cstheme="minorHAnsi"/>
        </w:rPr>
        <w:t>Essential</w:t>
      </w:r>
    </w:p>
    <w:p w14:paraId="7125C34F" w14:textId="677E1980" w:rsidR="002E0840" w:rsidRPr="00864AFA" w:rsidRDefault="001B567B" w:rsidP="00864AFA">
      <w:pPr>
        <w:pStyle w:val="ListParagraph"/>
        <w:numPr>
          <w:ilvl w:val="0"/>
          <w:numId w:val="2"/>
        </w:numPr>
        <w:contextualSpacing w:val="0"/>
        <w:rPr>
          <w:rFonts w:asciiTheme="minorHAnsi" w:hAnsiTheme="minorHAnsi" w:cstheme="minorHAnsi"/>
          <w:sz w:val="22"/>
          <w:szCs w:val="22"/>
        </w:rPr>
      </w:pPr>
      <w:r w:rsidRPr="00864AFA">
        <w:rPr>
          <w:rFonts w:asciiTheme="minorHAnsi" w:hAnsiTheme="minorHAnsi" w:cstheme="minorHAnsi"/>
          <w:sz w:val="22"/>
          <w:szCs w:val="22"/>
        </w:rPr>
        <w:t xml:space="preserve">Qualified Accountant (ACA, ACCA, CIMA) </w:t>
      </w:r>
    </w:p>
    <w:p w14:paraId="4DF84A4F" w14:textId="0D3EB657" w:rsidR="00E029CE" w:rsidRPr="00E33B08" w:rsidRDefault="00D96E8A" w:rsidP="00E33B08">
      <w:pPr>
        <w:pStyle w:val="ListParagraph"/>
        <w:numPr>
          <w:ilvl w:val="0"/>
          <w:numId w:val="2"/>
        </w:numPr>
        <w:contextualSpacing w:val="0"/>
        <w:rPr>
          <w:rFonts w:asciiTheme="minorHAnsi" w:hAnsiTheme="minorHAnsi" w:cstheme="minorHAnsi"/>
          <w:sz w:val="22"/>
          <w:szCs w:val="22"/>
        </w:rPr>
      </w:pPr>
      <w:r w:rsidRPr="002E0840">
        <w:rPr>
          <w:rFonts w:asciiTheme="minorHAnsi" w:hAnsiTheme="minorHAnsi" w:cstheme="minorHAnsi"/>
          <w:sz w:val="22"/>
          <w:szCs w:val="22"/>
        </w:rPr>
        <w:t xml:space="preserve">Extensive experience </w:t>
      </w:r>
      <w:r w:rsidR="002E0840" w:rsidRPr="002E0840">
        <w:rPr>
          <w:rFonts w:asciiTheme="minorHAnsi" w:hAnsiTheme="minorHAnsi" w:cstheme="minorHAnsi"/>
          <w:sz w:val="22"/>
          <w:szCs w:val="22"/>
        </w:rPr>
        <w:t>of leading</w:t>
      </w:r>
      <w:r w:rsidRPr="002E0840">
        <w:rPr>
          <w:rFonts w:asciiTheme="minorHAnsi" w:hAnsiTheme="minorHAnsi" w:cstheme="minorHAnsi"/>
          <w:sz w:val="22"/>
          <w:szCs w:val="22"/>
        </w:rPr>
        <w:t xml:space="preserve"> financial management</w:t>
      </w:r>
      <w:r w:rsidR="002E0840" w:rsidRPr="002E0840">
        <w:rPr>
          <w:rFonts w:asciiTheme="minorHAnsi" w:hAnsiTheme="minorHAnsi" w:cstheme="minorHAnsi"/>
          <w:sz w:val="22"/>
          <w:szCs w:val="22"/>
        </w:rPr>
        <w:t xml:space="preserve"> for organisations</w:t>
      </w:r>
      <w:r w:rsidR="00E33B08">
        <w:rPr>
          <w:rFonts w:asciiTheme="minorHAnsi" w:hAnsiTheme="minorHAnsi" w:cstheme="minorHAnsi"/>
          <w:sz w:val="22"/>
          <w:szCs w:val="22"/>
        </w:rPr>
        <w:t xml:space="preserve"> </w:t>
      </w:r>
      <w:r w:rsidR="002E0840" w:rsidRPr="00E33B08">
        <w:rPr>
          <w:rFonts w:asciiTheme="minorHAnsi" w:hAnsiTheme="minorHAnsi" w:cstheme="minorHAnsi"/>
          <w:sz w:val="22"/>
          <w:szCs w:val="22"/>
        </w:rPr>
        <w:t>in the non-profit sector, with a thorough understanding of charity specific financial obligations.</w:t>
      </w:r>
    </w:p>
    <w:p w14:paraId="57D0223E" w14:textId="0CD5D2C7" w:rsidR="00A07BFB" w:rsidRPr="00E029CE" w:rsidRDefault="00A07BFB" w:rsidP="00E33B08">
      <w:pPr>
        <w:pStyle w:val="ListParagraph"/>
        <w:numPr>
          <w:ilvl w:val="0"/>
          <w:numId w:val="2"/>
        </w:numPr>
        <w:contextualSpacing w:val="0"/>
        <w:rPr>
          <w:rFonts w:asciiTheme="minorHAnsi" w:hAnsiTheme="minorHAnsi" w:cstheme="minorHAnsi"/>
          <w:sz w:val="22"/>
          <w:szCs w:val="22"/>
        </w:rPr>
      </w:pPr>
      <w:r w:rsidRPr="00E029CE">
        <w:rPr>
          <w:rFonts w:asciiTheme="minorHAnsi" w:hAnsiTheme="minorHAnsi" w:cstheme="minorHAnsi"/>
          <w:sz w:val="22"/>
          <w:szCs w:val="22"/>
        </w:rPr>
        <w:t>Demonstrated experience in reporting to and engaging with management teams and</w:t>
      </w:r>
      <w:r w:rsidR="00E029CE">
        <w:rPr>
          <w:rFonts w:asciiTheme="minorHAnsi" w:hAnsiTheme="minorHAnsi" w:cstheme="minorHAnsi"/>
          <w:sz w:val="22"/>
          <w:szCs w:val="22"/>
        </w:rPr>
        <w:t>/or</w:t>
      </w:r>
      <w:r w:rsidRPr="00E029CE">
        <w:rPr>
          <w:rFonts w:asciiTheme="minorHAnsi" w:hAnsiTheme="minorHAnsi" w:cstheme="minorHAnsi"/>
          <w:sz w:val="22"/>
          <w:szCs w:val="22"/>
        </w:rPr>
        <w:t xml:space="preserve"> trustees on matters related to financial risk management, including presenting complex financial data, risk assessments, and strategic recommendations.</w:t>
      </w:r>
    </w:p>
    <w:p w14:paraId="0F1C2FB5" w14:textId="77777777" w:rsidR="00864AFA" w:rsidRPr="00206CC0" w:rsidRDefault="00864AFA" w:rsidP="00864AFA">
      <w:pPr>
        <w:pStyle w:val="ListParagraph"/>
        <w:numPr>
          <w:ilvl w:val="0"/>
          <w:numId w:val="2"/>
        </w:numPr>
        <w:spacing w:before="100" w:beforeAutospacing="1" w:after="100" w:afterAutospacing="1"/>
        <w:contextualSpacing w:val="0"/>
        <w:rPr>
          <w:rFonts w:asciiTheme="minorHAnsi" w:hAnsiTheme="minorHAnsi" w:cstheme="minorHAnsi"/>
          <w:sz w:val="22"/>
          <w:szCs w:val="22"/>
        </w:rPr>
      </w:pPr>
      <w:r w:rsidRPr="00206CC0">
        <w:rPr>
          <w:rFonts w:asciiTheme="minorHAnsi" w:hAnsiTheme="minorHAnsi" w:cstheme="minorHAnsi"/>
          <w:sz w:val="22"/>
          <w:szCs w:val="22"/>
        </w:rPr>
        <w:t xml:space="preserve">Experience of building and managing </w:t>
      </w:r>
      <w:r>
        <w:rPr>
          <w:rFonts w:asciiTheme="minorHAnsi" w:hAnsiTheme="minorHAnsi" w:cstheme="minorHAnsi"/>
          <w:sz w:val="22"/>
          <w:szCs w:val="22"/>
        </w:rPr>
        <w:t xml:space="preserve">grant funded </w:t>
      </w:r>
      <w:r w:rsidRPr="00206CC0">
        <w:rPr>
          <w:rFonts w:asciiTheme="minorHAnsi" w:hAnsiTheme="minorHAnsi" w:cstheme="minorHAnsi"/>
          <w:sz w:val="22"/>
          <w:szCs w:val="22"/>
        </w:rPr>
        <w:t xml:space="preserve">project accounting </w:t>
      </w:r>
      <w:r>
        <w:rPr>
          <w:rFonts w:asciiTheme="minorHAnsi" w:hAnsiTheme="minorHAnsi" w:cstheme="minorHAnsi"/>
          <w:sz w:val="22"/>
          <w:szCs w:val="22"/>
        </w:rPr>
        <w:t>with</w:t>
      </w:r>
      <w:r w:rsidRPr="00206CC0">
        <w:rPr>
          <w:rFonts w:asciiTheme="minorHAnsi" w:hAnsiTheme="minorHAnsi" w:cstheme="minorHAnsi"/>
          <w:sz w:val="22"/>
          <w:szCs w:val="22"/>
        </w:rPr>
        <w:t xml:space="preserve"> proportional allocation of </w:t>
      </w:r>
      <w:r w:rsidRPr="00116BBB">
        <w:rPr>
          <w:rFonts w:asciiTheme="minorHAnsi" w:hAnsiTheme="minorHAnsi" w:cstheme="minorHAnsi"/>
          <w:sz w:val="22"/>
          <w:szCs w:val="22"/>
        </w:rPr>
        <w:t xml:space="preserve">staff costs to </w:t>
      </w:r>
      <w:r w:rsidRPr="00206CC0">
        <w:rPr>
          <w:rFonts w:asciiTheme="minorHAnsi" w:hAnsiTheme="minorHAnsi" w:cstheme="minorHAnsi"/>
          <w:sz w:val="22"/>
          <w:szCs w:val="22"/>
        </w:rPr>
        <w:t>funds.</w:t>
      </w:r>
    </w:p>
    <w:p w14:paraId="1C4C7C9C" w14:textId="1E97B3C0" w:rsidR="00B62F2F" w:rsidRDefault="00B62F2F" w:rsidP="009518FD">
      <w:pPr>
        <w:pStyle w:val="ListParagraph"/>
        <w:numPr>
          <w:ilvl w:val="0"/>
          <w:numId w:val="2"/>
        </w:numPr>
        <w:spacing w:before="100" w:beforeAutospacing="1" w:after="100" w:afterAutospacing="1"/>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Experience </w:t>
      </w:r>
      <w:r w:rsidR="00EF5066">
        <w:rPr>
          <w:rFonts w:asciiTheme="minorHAnsi" w:hAnsiTheme="minorHAnsi" w:cstheme="minorHAnsi"/>
          <w:sz w:val="22"/>
          <w:szCs w:val="22"/>
        </w:rPr>
        <w:t xml:space="preserve">of </w:t>
      </w:r>
      <w:r w:rsidR="00B21AA3">
        <w:rPr>
          <w:rFonts w:asciiTheme="minorHAnsi" w:hAnsiTheme="minorHAnsi" w:cstheme="minorHAnsi"/>
          <w:sz w:val="22"/>
          <w:szCs w:val="22"/>
        </w:rPr>
        <w:t xml:space="preserve">developing funding proposals with a variety of </w:t>
      </w:r>
      <w:r w:rsidR="00864AFA">
        <w:rPr>
          <w:rFonts w:asciiTheme="minorHAnsi" w:hAnsiTheme="minorHAnsi" w:cstheme="minorHAnsi"/>
          <w:sz w:val="22"/>
          <w:szCs w:val="22"/>
        </w:rPr>
        <w:t xml:space="preserve">funders, </w:t>
      </w:r>
      <w:r w:rsidR="00B21AA3">
        <w:rPr>
          <w:rFonts w:asciiTheme="minorHAnsi" w:hAnsiTheme="minorHAnsi" w:cstheme="minorHAnsi"/>
          <w:sz w:val="22"/>
          <w:szCs w:val="22"/>
        </w:rPr>
        <w:t xml:space="preserve">including </w:t>
      </w:r>
      <w:r w:rsidR="00584D8A">
        <w:rPr>
          <w:rFonts w:asciiTheme="minorHAnsi" w:hAnsiTheme="minorHAnsi" w:cstheme="minorHAnsi"/>
          <w:sz w:val="22"/>
          <w:szCs w:val="22"/>
        </w:rPr>
        <w:t>institutional funders, foundations and NGO’s</w:t>
      </w:r>
    </w:p>
    <w:p w14:paraId="3869BC73" w14:textId="01E2C3DE" w:rsidR="00EE2F5A" w:rsidRPr="009518FD" w:rsidRDefault="00EE2F5A" w:rsidP="009518FD">
      <w:pPr>
        <w:pStyle w:val="ListParagraph"/>
        <w:numPr>
          <w:ilvl w:val="0"/>
          <w:numId w:val="2"/>
        </w:numPr>
        <w:spacing w:before="100" w:beforeAutospacing="1" w:after="100" w:afterAutospacing="1"/>
        <w:contextualSpacing w:val="0"/>
        <w:rPr>
          <w:rFonts w:asciiTheme="minorHAnsi" w:hAnsiTheme="minorHAnsi" w:cstheme="minorHAnsi"/>
          <w:sz w:val="22"/>
          <w:szCs w:val="22"/>
        </w:rPr>
      </w:pPr>
      <w:r>
        <w:rPr>
          <w:rFonts w:asciiTheme="minorHAnsi" w:hAnsiTheme="minorHAnsi" w:cstheme="minorHAnsi"/>
          <w:sz w:val="22"/>
          <w:szCs w:val="22"/>
        </w:rPr>
        <w:t>Experience of managing payroll.</w:t>
      </w:r>
    </w:p>
    <w:p w14:paraId="3A7A2181" w14:textId="61D071C4" w:rsidR="00B62F2F" w:rsidRPr="00A862BF" w:rsidRDefault="00B62F2F" w:rsidP="00A862BF">
      <w:pPr>
        <w:pStyle w:val="ListParagraph"/>
        <w:numPr>
          <w:ilvl w:val="0"/>
          <w:numId w:val="2"/>
        </w:numPr>
        <w:spacing w:before="100" w:beforeAutospacing="1" w:after="100" w:afterAutospacing="1"/>
        <w:contextualSpacing w:val="0"/>
        <w:rPr>
          <w:rFonts w:asciiTheme="minorHAnsi" w:hAnsiTheme="minorHAnsi" w:cstheme="minorHAnsi"/>
          <w:sz w:val="22"/>
          <w:szCs w:val="22"/>
        </w:rPr>
      </w:pPr>
      <w:r w:rsidRPr="004A1DEC">
        <w:rPr>
          <w:rFonts w:asciiTheme="minorHAnsi" w:hAnsiTheme="minorHAnsi" w:cstheme="minorHAnsi"/>
          <w:sz w:val="22"/>
          <w:szCs w:val="22"/>
        </w:rPr>
        <w:t>Experience in line managing a team including</w:t>
      </w:r>
      <w:r w:rsidR="00646C0A">
        <w:rPr>
          <w:rFonts w:asciiTheme="minorHAnsi" w:hAnsiTheme="minorHAnsi" w:cstheme="minorHAnsi"/>
          <w:sz w:val="22"/>
          <w:szCs w:val="22"/>
        </w:rPr>
        <w:t xml:space="preserve"> appropriate delegation,</w:t>
      </w:r>
      <w:r w:rsidRPr="004A1DEC">
        <w:rPr>
          <w:rFonts w:asciiTheme="minorHAnsi" w:hAnsiTheme="minorHAnsi" w:cstheme="minorHAnsi"/>
          <w:sz w:val="22"/>
          <w:szCs w:val="22"/>
        </w:rPr>
        <w:t xml:space="preserve"> performance management, staff engagement and development, and effective coordination of team workload </w:t>
      </w:r>
    </w:p>
    <w:p w14:paraId="706064E3" w14:textId="23D649ED" w:rsidR="00B62F2F" w:rsidRPr="002D70C5" w:rsidRDefault="00B62F2F" w:rsidP="002D70C5">
      <w:pPr>
        <w:pStyle w:val="ListParagraph"/>
        <w:numPr>
          <w:ilvl w:val="0"/>
          <w:numId w:val="2"/>
        </w:numPr>
        <w:spacing w:before="100" w:beforeAutospacing="1" w:after="100" w:afterAutospacing="1"/>
        <w:contextualSpacing w:val="0"/>
        <w:rPr>
          <w:rFonts w:asciiTheme="minorHAnsi" w:hAnsiTheme="minorHAnsi" w:cstheme="minorHAnsi"/>
          <w:sz w:val="22"/>
          <w:szCs w:val="22"/>
        </w:rPr>
      </w:pPr>
      <w:r w:rsidRPr="795B400E">
        <w:rPr>
          <w:rFonts w:asciiTheme="minorHAnsi" w:hAnsiTheme="minorHAnsi" w:cstheme="minorBidi"/>
          <w:sz w:val="22"/>
          <w:szCs w:val="22"/>
        </w:rPr>
        <w:t xml:space="preserve">Ability to work both autonomously and as </w:t>
      </w:r>
      <w:r w:rsidR="00DF03C9">
        <w:rPr>
          <w:rFonts w:asciiTheme="minorHAnsi" w:hAnsiTheme="minorHAnsi" w:cstheme="minorBidi"/>
          <w:sz w:val="22"/>
          <w:szCs w:val="22"/>
        </w:rPr>
        <w:t>pro-active business partner to</w:t>
      </w:r>
      <w:r w:rsidRPr="795B400E">
        <w:rPr>
          <w:rFonts w:asciiTheme="minorHAnsi" w:hAnsiTheme="minorHAnsi" w:cstheme="minorBidi"/>
          <w:sz w:val="22"/>
          <w:szCs w:val="22"/>
        </w:rPr>
        <w:t xml:space="preserve"> member</w:t>
      </w:r>
      <w:r w:rsidR="00DF03C9">
        <w:rPr>
          <w:rFonts w:asciiTheme="minorHAnsi" w:hAnsiTheme="minorHAnsi" w:cstheme="minorBidi"/>
          <w:sz w:val="22"/>
          <w:szCs w:val="22"/>
        </w:rPr>
        <w:t>s</w:t>
      </w:r>
      <w:r w:rsidRPr="795B400E">
        <w:rPr>
          <w:rFonts w:asciiTheme="minorHAnsi" w:hAnsiTheme="minorHAnsi" w:cstheme="minorBidi"/>
          <w:sz w:val="22"/>
          <w:szCs w:val="22"/>
        </w:rPr>
        <w:t xml:space="preserve"> of a dispersed</w:t>
      </w:r>
      <w:r w:rsidR="009E506A" w:rsidRPr="795B400E">
        <w:rPr>
          <w:rFonts w:asciiTheme="minorHAnsi" w:hAnsiTheme="minorHAnsi" w:cstheme="minorBidi"/>
          <w:sz w:val="22"/>
          <w:szCs w:val="22"/>
        </w:rPr>
        <w:t xml:space="preserve"> </w:t>
      </w:r>
      <w:r w:rsidRPr="795B400E">
        <w:rPr>
          <w:rFonts w:asciiTheme="minorHAnsi" w:hAnsiTheme="minorHAnsi" w:cstheme="minorBidi"/>
          <w:sz w:val="22"/>
          <w:szCs w:val="22"/>
        </w:rPr>
        <w:t>team</w:t>
      </w:r>
      <w:r w:rsidR="003B4A07">
        <w:rPr>
          <w:rFonts w:asciiTheme="minorHAnsi" w:hAnsiTheme="minorHAnsi" w:cstheme="minorBidi"/>
          <w:sz w:val="22"/>
          <w:szCs w:val="22"/>
        </w:rPr>
        <w:t>.</w:t>
      </w:r>
    </w:p>
    <w:p w14:paraId="7594FE0A" w14:textId="6625398E" w:rsidR="00B62F2F" w:rsidRPr="00153D3A" w:rsidRDefault="00B62F2F" w:rsidP="00153D3A">
      <w:pPr>
        <w:numPr>
          <w:ilvl w:val="0"/>
          <w:numId w:val="2"/>
        </w:numPr>
        <w:spacing w:after="0" w:line="240" w:lineRule="auto"/>
        <w:rPr>
          <w:rFonts w:cstheme="minorHAnsi"/>
        </w:rPr>
      </w:pPr>
      <w:r w:rsidRPr="006C0A40">
        <w:rPr>
          <w:rFonts w:cstheme="minorHAnsi"/>
        </w:rPr>
        <w:t xml:space="preserve">Strong interpersonal </w:t>
      </w:r>
      <w:r w:rsidR="00DF03C9">
        <w:rPr>
          <w:rFonts w:cstheme="minorHAnsi"/>
        </w:rPr>
        <w:t xml:space="preserve">and communication </w:t>
      </w:r>
      <w:r w:rsidRPr="006C0A40">
        <w:rPr>
          <w:rFonts w:cstheme="minorHAnsi"/>
        </w:rPr>
        <w:t>skills</w:t>
      </w:r>
    </w:p>
    <w:p w14:paraId="3C7E94E8" w14:textId="31029C23" w:rsidR="001D430C" w:rsidRPr="00A862BF" w:rsidRDefault="00B62F2F" w:rsidP="002E0840">
      <w:pPr>
        <w:pStyle w:val="ListParagraph"/>
        <w:numPr>
          <w:ilvl w:val="0"/>
          <w:numId w:val="2"/>
        </w:numPr>
        <w:spacing w:before="100" w:beforeAutospacing="1" w:after="100" w:afterAutospacing="1"/>
        <w:contextualSpacing w:val="0"/>
        <w:rPr>
          <w:rFonts w:asciiTheme="minorHAnsi" w:hAnsiTheme="minorHAnsi" w:cstheme="minorHAnsi"/>
          <w:sz w:val="22"/>
          <w:szCs w:val="22"/>
        </w:rPr>
      </w:pPr>
      <w:r w:rsidRPr="001131C2">
        <w:rPr>
          <w:rFonts w:asciiTheme="minorHAnsi" w:hAnsiTheme="minorHAnsi" w:cstheme="minorHAnsi"/>
          <w:sz w:val="22"/>
          <w:szCs w:val="22"/>
        </w:rPr>
        <w:t>Proficient user of Microsoft Excel, Word, PowerPoint, Outlook</w:t>
      </w:r>
      <w:r>
        <w:rPr>
          <w:rFonts w:asciiTheme="minorHAnsi" w:hAnsiTheme="minorHAnsi" w:cstheme="minorHAnsi"/>
          <w:sz w:val="22"/>
          <w:szCs w:val="22"/>
        </w:rPr>
        <w:t xml:space="preserve"> and </w:t>
      </w:r>
      <w:r w:rsidR="00E2549D">
        <w:rPr>
          <w:rFonts w:asciiTheme="minorHAnsi" w:hAnsiTheme="minorHAnsi" w:cstheme="minorHAnsi"/>
          <w:sz w:val="22"/>
          <w:szCs w:val="22"/>
        </w:rPr>
        <w:t xml:space="preserve">a range of </w:t>
      </w:r>
      <w:r w:rsidR="00DB5BEE">
        <w:rPr>
          <w:rFonts w:asciiTheme="minorHAnsi" w:hAnsiTheme="minorHAnsi" w:cstheme="minorHAnsi"/>
          <w:sz w:val="22"/>
          <w:szCs w:val="22"/>
        </w:rPr>
        <w:t xml:space="preserve">commercial </w:t>
      </w:r>
      <w:r w:rsidR="00C51C0F">
        <w:rPr>
          <w:rFonts w:asciiTheme="minorHAnsi" w:hAnsiTheme="minorHAnsi" w:cstheme="minorHAnsi"/>
          <w:sz w:val="22"/>
          <w:szCs w:val="22"/>
        </w:rPr>
        <w:t>financial</w:t>
      </w:r>
      <w:r>
        <w:rPr>
          <w:rFonts w:asciiTheme="minorHAnsi" w:hAnsiTheme="minorHAnsi" w:cstheme="minorHAnsi"/>
          <w:sz w:val="22"/>
          <w:szCs w:val="22"/>
        </w:rPr>
        <w:t xml:space="preserve"> software</w:t>
      </w:r>
      <w:r w:rsidR="00566906">
        <w:rPr>
          <w:rFonts w:asciiTheme="minorHAnsi" w:hAnsiTheme="minorHAnsi" w:cstheme="minorHAnsi"/>
          <w:sz w:val="22"/>
          <w:szCs w:val="22"/>
        </w:rPr>
        <w:t xml:space="preserve"> (</w:t>
      </w:r>
      <w:r w:rsidR="00EF1CF5">
        <w:rPr>
          <w:rFonts w:asciiTheme="minorHAnsi" w:hAnsiTheme="minorHAnsi" w:cstheme="minorHAnsi"/>
          <w:sz w:val="22"/>
          <w:szCs w:val="22"/>
        </w:rPr>
        <w:t xml:space="preserve">ENN use </w:t>
      </w:r>
      <w:proofErr w:type="spellStart"/>
      <w:r w:rsidR="00887FCF">
        <w:rPr>
          <w:rFonts w:asciiTheme="minorHAnsi" w:hAnsiTheme="minorHAnsi" w:cstheme="minorHAnsi"/>
          <w:sz w:val="22"/>
          <w:szCs w:val="22"/>
        </w:rPr>
        <w:t>i</w:t>
      </w:r>
      <w:r w:rsidR="00566906">
        <w:rPr>
          <w:rFonts w:asciiTheme="minorHAnsi" w:hAnsiTheme="minorHAnsi" w:cstheme="minorHAnsi"/>
          <w:sz w:val="22"/>
          <w:szCs w:val="22"/>
        </w:rPr>
        <w:t>plicit</w:t>
      </w:r>
      <w:proofErr w:type="spellEnd"/>
      <w:r w:rsidR="00EF1CF5">
        <w:rPr>
          <w:rFonts w:asciiTheme="minorHAnsi" w:hAnsiTheme="minorHAnsi" w:cstheme="minorHAnsi"/>
          <w:sz w:val="22"/>
          <w:szCs w:val="22"/>
        </w:rPr>
        <w:t xml:space="preserve"> accounting software)</w:t>
      </w:r>
      <w:r w:rsidR="00566906">
        <w:rPr>
          <w:rFonts w:asciiTheme="minorHAnsi" w:hAnsiTheme="minorHAnsi" w:cstheme="minorHAnsi"/>
          <w:sz w:val="22"/>
          <w:szCs w:val="22"/>
        </w:rPr>
        <w:t xml:space="preserve"> </w:t>
      </w:r>
    </w:p>
    <w:p w14:paraId="211A06F4" w14:textId="547D89B2" w:rsidR="00864AFA" w:rsidRPr="00864AFA" w:rsidRDefault="00864AFA" w:rsidP="00864AFA">
      <w:pPr>
        <w:spacing w:after="0" w:line="240" w:lineRule="auto"/>
        <w:ind w:left="360"/>
        <w:rPr>
          <w:rFonts w:cstheme="minorHAnsi"/>
        </w:rPr>
      </w:pPr>
      <w:r w:rsidRPr="00864AFA">
        <w:rPr>
          <w:rFonts w:cstheme="minorHAnsi"/>
        </w:rPr>
        <w:t>Desirable</w:t>
      </w:r>
    </w:p>
    <w:p w14:paraId="7E897170" w14:textId="2F07397D" w:rsidR="00864AFA" w:rsidRDefault="00864AFA" w:rsidP="00864AFA">
      <w:pPr>
        <w:numPr>
          <w:ilvl w:val="0"/>
          <w:numId w:val="2"/>
        </w:numPr>
        <w:spacing w:after="0" w:line="240" w:lineRule="auto"/>
        <w:rPr>
          <w:rFonts w:cstheme="minorHAnsi"/>
        </w:rPr>
      </w:pPr>
      <w:r w:rsidRPr="00404266">
        <w:rPr>
          <w:rFonts w:cstheme="minorHAnsi"/>
        </w:rPr>
        <w:t xml:space="preserve">Specific experience </w:t>
      </w:r>
      <w:r>
        <w:rPr>
          <w:rFonts w:cstheme="minorHAnsi"/>
        </w:rPr>
        <w:t xml:space="preserve">with </w:t>
      </w:r>
      <w:r w:rsidR="00FF5536">
        <w:rPr>
          <w:rFonts w:cstheme="minorHAnsi"/>
        </w:rPr>
        <w:t xml:space="preserve">international </w:t>
      </w:r>
      <w:r w:rsidRPr="00404266">
        <w:rPr>
          <w:rFonts w:cstheme="minorHAnsi"/>
        </w:rPr>
        <w:t xml:space="preserve">institutional </w:t>
      </w:r>
      <w:r>
        <w:rPr>
          <w:rFonts w:cstheme="minorHAnsi"/>
        </w:rPr>
        <w:t xml:space="preserve">funders, foundations and </w:t>
      </w:r>
      <w:r w:rsidR="00FF5536">
        <w:rPr>
          <w:rFonts w:cstheme="minorHAnsi"/>
        </w:rPr>
        <w:t xml:space="preserve">International </w:t>
      </w:r>
      <w:proofErr w:type="gramStart"/>
      <w:r>
        <w:rPr>
          <w:rFonts w:cstheme="minorHAnsi"/>
        </w:rPr>
        <w:t>NGO’s</w:t>
      </w:r>
      <w:proofErr w:type="gramEnd"/>
      <w:r w:rsidRPr="00404266">
        <w:rPr>
          <w:rFonts w:cstheme="minorHAnsi"/>
        </w:rPr>
        <w:t xml:space="preserve"> would be an advantage</w:t>
      </w:r>
    </w:p>
    <w:p w14:paraId="56DC1F8C" w14:textId="77777777" w:rsidR="00864AFA" w:rsidRDefault="00864AFA" w:rsidP="00864AFA">
      <w:pPr>
        <w:numPr>
          <w:ilvl w:val="0"/>
          <w:numId w:val="2"/>
        </w:numPr>
        <w:spacing w:after="0" w:line="240" w:lineRule="auto"/>
        <w:rPr>
          <w:rFonts w:cstheme="minorHAnsi"/>
        </w:rPr>
      </w:pPr>
      <w:r>
        <w:rPr>
          <w:rFonts w:cstheme="minorHAnsi"/>
        </w:rPr>
        <w:t>Experience in managing income and expenditure in multiple currencies</w:t>
      </w:r>
    </w:p>
    <w:p w14:paraId="02E7937E" w14:textId="68C8B7EF" w:rsidR="00864AFA" w:rsidRPr="00864AFA" w:rsidRDefault="00864AFA" w:rsidP="00864AFA">
      <w:pPr>
        <w:numPr>
          <w:ilvl w:val="0"/>
          <w:numId w:val="2"/>
        </w:numPr>
        <w:spacing w:after="0" w:line="240" w:lineRule="auto"/>
        <w:rPr>
          <w:rFonts w:cstheme="minorHAnsi"/>
        </w:rPr>
      </w:pPr>
      <w:r w:rsidRPr="00864AFA">
        <w:rPr>
          <w:rFonts w:cstheme="minorHAnsi"/>
        </w:rPr>
        <w:t xml:space="preserve">Experience of </w:t>
      </w:r>
      <w:proofErr w:type="spellStart"/>
      <w:r w:rsidR="00887FCF">
        <w:rPr>
          <w:rFonts w:cstheme="minorHAnsi"/>
        </w:rPr>
        <w:t>i</w:t>
      </w:r>
      <w:r w:rsidRPr="00864AFA">
        <w:rPr>
          <w:rFonts w:cstheme="minorHAnsi"/>
        </w:rPr>
        <w:t>plicit</w:t>
      </w:r>
      <w:proofErr w:type="spellEnd"/>
      <w:r w:rsidRPr="00864AFA">
        <w:rPr>
          <w:rFonts w:cstheme="minorHAnsi"/>
        </w:rPr>
        <w:t xml:space="preserve"> accounting software, </w:t>
      </w:r>
      <w:proofErr w:type="spellStart"/>
      <w:r w:rsidRPr="00864AFA">
        <w:rPr>
          <w:rFonts w:cstheme="minorHAnsi"/>
        </w:rPr>
        <w:t>Bright</w:t>
      </w:r>
      <w:r w:rsidR="00887FCF">
        <w:rPr>
          <w:rFonts w:cstheme="minorHAnsi"/>
        </w:rPr>
        <w:t>P</w:t>
      </w:r>
      <w:r w:rsidRPr="00864AFA">
        <w:rPr>
          <w:rFonts w:cstheme="minorHAnsi"/>
        </w:rPr>
        <w:t>ay</w:t>
      </w:r>
      <w:proofErr w:type="spellEnd"/>
      <w:r w:rsidRPr="00864AFA">
        <w:rPr>
          <w:rFonts w:cstheme="minorHAnsi"/>
        </w:rPr>
        <w:t xml:space="preserve"> payroll software</w:t>
      </w:r>
    </w:p>
    <w:p w14:paraId="208B7526" w14:textId="77777777" w:rsidR="00864AFA" w:rsidRPr="002E0840" w:rsidRDefault="00864AFA" w:rsidP="002E0840">
      <w:pPr>
        <w:rPr>
          <w:rFonts w:cstheme="minorHAnsi"/>
        </w:rPr>
      </w:pPr>
    </w:p>
    <w:p w14:paraId="41A301CB" w14:textId="01FB2546" w:rsidR="00B62F2F" w:rsidRDefault="00B62F2F" w:rsidP="00B62F2F">
      <w:pPr>
        <w:jc w:val="both"/>
        <w:rPr>
          <w:rFonts w:cstheme="minorHAnsi"/>
          <w:b/>
        </w:rPr>
      </w:pPr>
      <w:r w:rsidRPr="00674330">
        <w:rPr>
          <w:rFonts w:cstheme="minorHAnsi"/>
          <w:b/>
        </w:rPr>
        <w:t>Report</w:t>
      </w:r>
      <w:r>
        <w:rPr>
          <w:rFonts w:cstheme="minorHAnsi"/>
          <w:b/>
        </w:rPr>
        <w:t>ing Lines</w:t>
      </w:r>
    </w:p>
    <w:p w14:paraId="78137B64" w14:textId="4D014BD9" w:rsidR="00B62F2F" w:rsidRDefault="00B62F2F" w:rsidP="004235CE">
      <w:pPr>
        <w:jc w:val="both"/>
        <w:rPr>
          <w:rFonts w:cstheme="minorHAnsi"/>
        </w:rPr>
      </w:pPr>
      <w:r>
        <w:rPr>
          <w:rFonts w:cstheme="minorHAnsi"/>
        </w:rPr>
        <w:t xml:space="preserve">The </w:t>
      </w:r>
      <w:r w:rsidR="00DB5BEE">
        <w:rPr>
          <w:rFonts w:cstheme="minorHAnsi"/>
        </w:rPr>
        <w:t>Finance</w:t>
      </w:r>
      <w:r>
        <w:rPr>
          <w:rFonts w:cstheme="minorHAnsi"/>
        </w:rPr>
        <w:t xml:space="preserve"> Manager </w:t>
      </w:r>
      <w:r w:rsidR="00FF5536">
        <w:rPr>
          <w:rFonts w:cstheme="minorHAnsi"/>
        </w:rPr>
        <w:t xml:space="preserve">is a member of ENN’s Management Team and </w:t>
      </w:r>
      <w:r>
        <w:rPr>
          <w:rFonts w:cstheme="minorHAnsi"/>
        </w:rPr>
        <w:t>report</w:t>
      </w:r>
      <w:r w:rsidR="005342D1">
        <w:rPr>
          <w:rFonts w:cstheme="minorHAnsi"/>
        </w:rPr>
        <w:t>s</w:t>
      </w:r>
      <w:r>
        <w:rPr>
          <w:rFonts w:cstheme="minorHAnsi"/>
        </w:rPr>
        <w:t xml:space="preserve"> to the </w:t>
      </w:r>
      <w:r w:rsidR="005D2387">
        <w:rPr>
          <w:rFonts w:cstheme="minorHAnsi"/>
        </w:rPr>
        <w:t xml:space="preserve">Chief </w:t>
      </w:r>
      <w:r w:rsidR="005E0B55">
        <w:rPr>
          <w:rFonts w:cstheme="minorHAnsi"/>
        </w:rPr>
        <w:t>Executive Officer</w:t>
      </w:r>
      <w:r>
        <w:rPr>
          <w:rFonts w:cstheme="minorHAnsi"/>
        </w:rPr>
        <w:t xml:space="preserve"> and </w:t>
      </w:r>
      <w:r w:rsidR="005342D1">
        <w:rPr>
          <w:rFonts w:cstheme="minorHAnsi"/>
        </w:rPr>
        <w:t xml:space="preserve">has </w:t>
      </w:r>
      <w:r>
        <w:rPr>
          <w:rFonts w:cstheme="minorHAnsi"/>
        </w:rPr>
        <w:t>line management responsibility for a small team</w:t>
      </w:r>
      <w:r w:rsidR="002566F5">
        <w:rPr>
          <w:rFonts w:cstheme="minorHAnsi"/>
        </w:rPr>
        <w:t xml:space="preserve"> (currently 1 management accountant)</w:t>
      </w:r>
      <w:r>
        <w:rPr>
          <w:rFonts w:cstheme="minorHAnsi"/>
        </w:rPr>
        <w:t>.</w:t>
      </w:r>
    </w:p>
    <w:p w14:paraId="2EED1657" w14:textId="77777777" w:rsidR="00195455" w:rsidRDefault="00195455" w:rsidP="00637436">
      <w:pPr>
        <w:pStyle w:val="paragraph"/>
        <w:spacing w:before="0" w:beforeAutospacing="0" w:after="0" w:afterAutospacing="0"/>
        <w:jc w:val="both"/>
        <w:textAlignment w:val="baseline"/>
        <w:rPr>
          <w:rStyle w:val="normaltextrun"/>
          <w:rFonts w:ascii="Calibri" w:hAnsi="Calibri" w:cs="Calibri"/>
          <w:b/>
          <w:bCs/>
          <w:sz w:val="22"/>
          <w:szCs w:val="22"/>
          <w:lang w:val="en-US"/>
        </w:rPr>
      </w:pPr>
    </w:p>
    <w:p w14:paraId="42BA7DA3" w14:textId="4FD8356E" w:rsidR="00637436" w:rsidRDefault="00637436" w:rsidP="0063743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Eligibility to work </w:t>
      </w:r>
      <w:r>
        <w:rPr>
          <w:rStyle w:val="eop"/>
          <w:rFonts w:ascii="Calibri" w:hAnsi="Calibri" w:cs="Calibri"/>
          <w:sz w:val="22"/>
          <w:szCs w:val="22"/>
        </w:rPr>
        <w:t> </w:t>
      </w:r>
    </w:p>
    <w:p w14:paraId="0772BC1F" w14:textId="09473BAB" w:rsidR="00637436" w:rsidRDefault="00637436" w:rsidP="0063743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The successful applicant </w:t>
      </w:r>
      <w:r w:rsidR="002E0840">
        <w:rPr>
          <w:rStyle w:val="normaltextrun"/>
          <w:rFonts w:ascii="Calibri" w:hAnsi="Calibri" w:cs="Calibri"/>
          <w:sz w:val="22"/>
          <w:szCs w:val="22"/>
        </w:rPr>
        <w:t>is</w:t>
      </w:r>
      <w:r>
        <w:rPr>
          <w:rStyle w:val="normaltextrun"/>
          <w:rFonts w:ascii="Calibri" w:hAnsi="Calibri" w:cs="Calibri"/>
          <w:sz w:val="22"/>
          <w:szCs w:val="22"/>
        </w:rPr>
        <w:t xml:space="preserve"> required to demonstrate </w:t>
      </w:r>
      <w:r w:rsidRPr="00887FCF">
        <w:rPr>
          <w:rStyle w:val="normaltextrun"/>
          <w:rFonts w:ascii="Calibri" w:hAnsi="Calibri" w:cs="Calibri"/>
          <w:b/>
          <w:bCs/>
          <w:sz w:val="22"/>
          <w:szCs w:val="22"/>
        </w:rPr>
        <w:t>they have the Right to Work in the UK</w:t>
      </w:r>
      <w:r>
        <w:rPr>
          <w:rStyle w:val="normaltextrun"/>
          <w:rFonts w:ascii="Calibri" w:hAnsi="Calibri" w:cs="Calibri"/>
          <w:sz w:val="22"/>
          <w:szCs w:val="22"/>
        </w:rPr>
        <w:t>. This includes evidencing a UK NI number and that they are a UK tax resident. A Certificate of Sponsorship and relocation package are not available for this position.</w:t>
      </w:r>
      <w:r>
        <w:rPr>
          <w:rStyle w:val="eop"/>
          <w:rFonts w:ascii="Calibri" w:hAnsi="Calibri" w:cs="Calibri"/>
          <w:sz w:val="22"/>
          <w:szCs w:val="22"/>
        </w:rPr>
        <w:t> </w:t>
      </w:r>
    </w:p>
    <w:p w14:paraId="3A0D4287" w14:textId="77777777" w:rsidR="00637436" w:rsidRDefault="00637436" w:rsidP="004235CE">
      <w:pPr>
        <w:jc w:val="both"/>
        <w:rPr>
          <w:rFonts w:cstheme="minorHAnsi"/>
        </w:rPr>
      </w:pPr>
    </w:p>
    <w:p w14:paraId="20AB3447" w14:textId="77777777" w:rsidR="00637436" w:rsidRDefault="00637436" w:rsidP="0063743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 xml:space="preserve">ENN is committed to diversity and inclusion, and to building a culture where every team member is </w:t>
      </w:r>
      <w:proofErr w:type="spellStart"/>
      <w:r>
        <w:rPr>
          <w:rStyle w:val="normaltextrun"/>
          <w:rFonts w:ascii="Calibri" w:hAnsi="Calibri" w:cs="Calibri"/>
          <w:sz w:val="22"/>
          <w:szCs w:val="22"/>
          <w:lang w:val="en-US"/>
        </w:rPr>
        <w:t>recognised</w:t>
      </w:r>
      <w:proofErr w:type="spellEnd"/>
      <w:r>
        <w:rPr>
          <w:rStyle w:val="normaltextrun"/>
          <w:rFonts w:ascii="Calibri" w:hAnsi="Calibri" w:cs="Calibri"/>
          <w:sz w:val="22"/>
          <w:szCs w:val="22"/>
          <w:lang w:val="en-US"/>
        </w:rPr>
        <w:t xml:space="preserve"> and valued as an individual. We actively encourage applications from a broad range of experiences and backgrounds. </w:t>
      </w:r>
      <w:r>
        <w:rPr>
          <w:rStyle w:val="eop"/>
          <w:rFonts w:ascii="Calibri" w:hAnsi="Calibri" w:cs="Calibri"/>
          <w:sz w:val="22"/>
          <w:szCs w:val="22"/>
        </w:rPr>
        <w:t> </w:t>
      </w:r>
    </w:p>
    <w:p w14:paraId="630144EF" w14:textId="77777777" w:rsidR="00637436" w:rsidRDefault="00637436" w:rsidP="0063743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A416299" w14:textId="77777777" w:rsidR="00A36D74" w:rsidRPr="00221454" w:rsidRDefault="00A36D74" w:rsidP="00A36D74">
      <w:pPr>
        <w:jc w:val="both"/>
        <w:textAlignment w:val="baseline"/>
        <w:rPr>
          <w:rFonts w:ascii="Segoe UI" w:hAnsi="Segoe UI" w:cs="Segoe UI"/>
          <w:sz w:val="18"/>
          <w:szCs w:val="18"/>
        </w:rPr>
      </w:pPr>
      <w:r w:rsidRPr="00221454">
        <w:rPr>
          <w:rFonts w:ascii="Calibri" w:hAnsi="Calibri" w:cs="Calibri"/>
          <w:b/>
          <w:bCs/>
          <w:lang w:val="en-US"/>
        </w:rPr>
        <w:t>Application Process</w:t>
      </w:r>
      <w:r w:rsidRPr="00221454">
        <w:rPr>
          <w:rFonts w:ascii="Calibri" w:hAnsi="Calibri" w:cs="Calibri"/>
          <w:lang w:val="en-US"/>
        </w:rPr>
        <w:t> </w:t>
      </w:r>
      <w:r w:rsidRPr="00221454">
        <w:rPr>
          <w:rFonts w:ascii="Calibri" w:hAnsi="Calibri" w:cs="Calibri"/>
        </w:rPr>
        <w:t> </w:t>
      </w:r>
    </w:p>
    <w:p w14:paraId="75B570A8" w14:textId="3E137303" w:rsidR="00A36D74" w:rsidRPr="00A36D74" w:rsidRDefault="00A36D74" w:rsidP="00A36D74">
      <w:pPr>
        <w:jc w:val="both"/>
        <w:textAlignment w:val="baseline"/>
        <w:rPr>
          <w:rFonts w:ascii="Segoe UI" w:hAnsi="Segoe UI" w:cs="Segoe UI"/>
          <w:sz w:val="18"/>
          <w:szCs w:val="18"/>
        </w:rPr>
      </w:pPr>
      <w:r w:rsidRPr="00221454">
        <w:rPr>
          <w:rFonts w:ascii="Calibri" w:hAnsi="Calibri" w:cs="Calibri"/>
        </w:rPr>
        <w:t>Please submit a Cover Letter (no more than one page</w:t>
      </w:r>
      <w:r>
        <w:rPr>
          <w:rFonts w:ascii="Calibri" w:hAnsi="Calibri" w:cs="Calibri"/>
        </w:rPr>
        <w:t xml:space="preserve">) outlining your motivation to take on </w:t>
      </w:r>
      <w:r w:rsidRPr="00221454">
        <w:rPr>
          <w:rFonts w:ascii="Calibri" w:hAnsi="Calibri" w:cs="Calibri"/>
        </w:rPr>
        <w:t xml:space="preserve">the role and how your experience satisfies the Person Specification) along with your CV to </w:t>
      </w:r>
      <w:hyperlink r:id="rId13" w:tgtFrame="_blank" w:history="1">
        <w:r w:rsidRPr="00221454">
          <w:rPr>
            <w:rFonts w:ascii="Calibri" w:hAnsi="Calibri" w:cs="Calibri"/>
            <w:color w:val="0563C1"/>
            <w:u w:val="single"/>
          </w:rPr>
          <w:t>recruitment@ennonline.net</w:t>
        </w:r>
      </w:hyperlink>
      <w:r w:rsidRPr="00221454">
        <w:rPr>
          <w:rFonts w:ascii="Calibri" w:hAnsi="Calibri" w:cs="Calibri"/>
          <w:u w:val="single"/>
        </w:rPr>
        <w:t> </w:t>
      </w:r>
      <w:r w:rsidRPr="00221454">
        <w:rPr>
          <w:rFonts w:ascii="Calibri" w:hAnsi="Calibri" w:cs="Calibri"/>
        </w:rPr>
        <w:t xml:space="preserve">.  </w:t>
      </w:r>
    </w:p>
    <w:p w14:paraId="4CAFCC86" w14:textId="77777777" w:rsidR="00A36D74" w:rsidRDefault="00A36D74" w:rsidP="00A36D74">
      <w:pPr>
        <w:jc w:val="both"/>
      </w:pPr>
      <w:r w:rsidRPr="3387CF87">
        <w:rPr>
          <w:b/>
          <w:bCs/>
        </w:rPr>
        <w:t>Closing date for applications:</w:t>
      </w:r>
      <w:r>
        <w:rPr>
          <w:b/>
          <w:bCs/>
        </w:rPr>
        <w:t xml:space="preserve"> </w:t>
      </w:r>
      <w:r>
        <w:t>6</w:t>
      </w:r>
      <w:r w:rsidRPr="00773D68">
        <w:rPr>
          <w:vertAlign w:val="superscript"/>
        </w:rPr>
        <w:t>th</w:t>
      </w:r>
      <w:r>
        <w:t xml:space="preserve"> April.  23:59 Hrs  </w:t>
      </w:r>
    </w:p>
    <w:p w14:paraId="5EF8E520" w14:textId="77777777" w:rsidR="00637436" w:rsidRPr="004235CE" w:rsidRDefault="00637436" w:rsidP="004235CE">
      <w:pPr>
        <w:jc w:val="both"/>
        <w:rPr>
          <w:rFonts w:cstheme="minorHAnsi"/>
        </w:rPr>
      </w:pPr>
    </w:p>
    <w:sectPr w:rsidR="00637436" w:rsidRPr="004235CE" w:rsidSect="00D810AB">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FB41" w14:textId="77777777" w:rsidR="002E6138" w:rsidRDefault="002E6138" w:rsidP="00AC5B4C">
      <w:pPr>
        <w:spacing w:after="0" w:line="240" w:lineRule="auto"/>
      </w:pPr>
      <w:r>
        <w:separator/>
      </w:r>
    </w:p>
  </w:endnote>
  <w:endnote w:type="continuationSeparator" w:id="0">
    <w:p w14:paraId="720C4A29" w14:textId="77777777" w:rsidR="002E6138" w:rsidRDefault="002E6138" w:rsidP="00A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292A" w14:textId="77777777" w:rsidR="00AC5B4C" w:rsidRDefault="00AC5B4C">
    <w:pPr>
      <w:pStyle w:val="Footer"/>
      <w:rPr>
        <w:rFonts w:ascii="Arial" w:hAnsi="Arial" w:cs="Arial"/>
        <w:bCs/>
        <w:noProof/>
        <w:sz w:val="16"/>
        <w:szCs w:val="16"/>
      </w:rPr>
    </w:pPr>
  </w:p>
  <w:p w14:paraId="5D87339D" w14:textId="77777777" w:rsidR="00AC5B4C" w:rsidRDefault="00AC5B4C">
    <w:pPr>
      <w:pStyle w:val="Footer"/>
      <w:rPr>
        <w:rFonts w:ascii="Arial" w:hAnsi="Arial" w:cs="Arial"/>
        <w:bCs/>
        <w:noProof/>
        <w:sz w:val="16"/>
        <w:szCs w:val="16"/>
      </w:rPr>
    </w:pPr>
  </w:p>
  <w:p w14:paraId="3931124D" w14:textId="470451BF" w:rsidR="00AC5B4C" w:rsidRPr="00AC5B4C" w:rsidRDefault="00AC5B4C">
    <w:pPr>
      <w:pStyle w:val="Footer"/>
      <w:rPr>
        <w:bCs/>
        <w:sz w:val="16"/>
        <w:szCs w:val="16"/>
      </w:rPr>
    </w:pPr>
    <w:r w:rsidRPr="00AC5B4C">
      <w:rPr>
        <w:rFonts w:ascii="Arial" w:hAnsi="Arial" w:cs="Arial"/>
        <w:bCs/>
        <w:noProof/>
        <w:sz w:val="16"/>
        <w:szCs w:val="16"/>
      </w:rPr>
      <w:t>Finance Manager JD - February 202</w:t>
    </w:r>
    <w:r w:rsidR="00887FCF">
      <w:rPr>
        <w:rFonts w:ascii="Arial" w:hAnsi="Arial" w:cs="Arial"/>
        <w:bCs/>
        <w:noProof/>
        <w:sz w:val="16"/>
        <w:szCs w:val="16"/>
      </w:rPr>
      <w:t>6</w:t>
    </w:r>
  </w:p>
  <w:p w14:paraId="5F2CD615" w14:textId="77777777" w:rsidR="00AC5B4C" w:rsidRDefault="00AC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2424" w14:textId="77777777" w:rsidR="002E6138" w:rsidRDefault="002E6138" w:rsidP="00AC5B4C">
      <w:pPr>
        <w:spacing w:after="0" w:line="240" w:lineRule="auto"/>
      </w:pPr>
      <w:r>
        <w:separator/>
      </w:r>
    </w:p>
  </w:footnote>
  <w:footnote w:type="continuationSeparator" w:id="0">
    <w:p w14:paraId="0589D657" w14:textId="77777777" w:rsidR="002E6138" w:rsidRDefault="002E6138" w:rsidP="00AC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A00"/>
    <w:multiLevelType w:val="hybridMultilevel"/>
    <w:tmpl w:val="4AA60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237D3"/>
    <w:multiLevelType w:val="hybridMultilevel"/>
    <w:tmpl w:val="2B388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843418"/>
    <w:multiLevelType w:val="hybridMultilevel"/>
    <w:tmpl w:val="CC600DF4"/>
    <w:lvl w:ilvl="0" w:tplc="2688B4BA">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 w15:restartNumberingAfterBreak="0">
    <w:nsid w:val="2AF06457"/>
    <w:multiLevelType w:val="hybridMultilevel"/>
    <w:tmpl w:val="523A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62813"/>
    <w:multiLevelType w:val="hybridMultilevel"/>
    <w:tmpl w:val="40BE1F50"/>
    <w:lvl w:ilvl="0" w:tplc="08090001">
      <w:start w:val="1"/>
      <w:numFmt w:val="bullet"/>
      <w:lvlText w:val=""/>
      <w:lvlJc w:val="left"/>
      <w:pPr>
        <w:ind w:left="720" w:hanging="360"/>
      </w:pPr>
      <w:rPr>
        <w:rFonts w:ascii="Symbol" w:hAnsi="Symbol" w:hint="default"/>
      </w:rPr>
    </w:lvl>
    <w:lvl w:ilvl="1" w:tplc="B016DB3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C782E"/>
    <w:multiLevelType w:val="hybridMultilevel"/>
    <w:tmpl w:val="87A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E1DBA"/>
    <w:multiLevelType w:val="hybridMultilevel"/>
    <w:tmpl w:val="5D84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D20D8"/>
    <w:multiLevelType w:val="hybridMultilevel"/>
    <w:tmpl w:val="6FAE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F27EA"/>
    <w:multiLevelType w:val="hybridMultilevel"/>
    <w:tmpl w:val="04B0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24A9B"/>
    <w:multiLevelType w:val="multilevel"/>
    <w:tmpl w:val="D926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F11C5"/>
    <w:multiLevelType w:val="hybridMultilevel"/>
    <w:tmpl w:val="D7568B84"/>
    <w:lvl w:ilvl="0" w:tplc="E24E5154">
      <w:numFmt w:val="bullet"/>
      <w:lvlText w:val=""/>
      <w:lvlJc w:val="left"/>
      <w:pPr>
        <w:ind w:left="1563" w:hanging="360"/>
      </w:pPr>
      <w:rPr>
        <w:rFonts w:ascii="Symbol" w:eastAsia="Symbol" w:hAnsi="Symbol" w:cs="Symbol" w:hint="default"/>
        <w:w w:val="100"/>
        <w:sz w:val="22"/>
        <w:szCs w:val="22"/>
        <w:lang w:val="en-US" w:eastAsia="en-US" w:bidi="en-US"/>
      </w:rPr>
    </w:lvl>
    <w:lvl w:ilvl="1" w:tplc="57D4EAC0">
      <w:numFmt w:val="bullet"/>
      <w:lvlText w:val="•"/>
      <w:lvlJc w:val="left"/>
      <w:pPr>
        <w:ind w:left="2420" w:hanging="360"/>
      </w:pPr>
      <w:rPr>
        <w:rFonts w:hint="default"/>
        <w:lang w:val="en-US" w:eastAsia="en-US" w:bidi="en-US"/>
      </w:rPr>
    </w:lvl>
    <w:lvl w:ilvl="2" w:tplc="606EF6C8">
      <w:numFmt w:val="bullet"/>
      <w:lvlText w:val="•"/>
      <w:lvlJc w:val="left"/>
      <w:pPr>
        <w:ind w:left="3281" w:hanging="360"/>
      </w:pPr>
      <w:rPr>
        <w:rFonts w:hint="default"/>
        <w:lang w:val="en-US" w:eastAsia="en-US" w:bidi="en-US"/>
      </w:rPr>
    </w:lvl>
    <w:lvl w:ilvl="3" w:tplc="FEF0FA82">
      <w:numFmt w:val="bullet"/>
      <w:lvlText w:val="•"/>
      <w:lvlJc w:val="left"/>
      <w:pPr>
        <w:ind w:left="4141" w:hanging="360"/>
      </w:pPr>
      <w:rPr>
        <w:rFonts w:hint="default"/>
        <w:lang w:val="en-US" w:eastAsia="en-US" w:bidi="en-US"/>
      </w:rPr>
    </w:lvl>
    <w:lvl w:ilvl="4" w:tplc="D1EA993E">
      <w:numFmt w:val="bullet"/>
      <w:lvlText w:val="•"/>
      <w:lvlJc w:val="left"/>
      <w:pPr>
        <w:ind w:left="5002" w:hanging="360"/>
      </w:pPr>
      <w:rPr>
        <w:rFonts w:hint="default"/>
        <w:lang w:val="en-US" w:eastAsia="en-US" w:bidi="en-US"/>
      </w:rPr>
    </w:lvl>
    <w:lvl w:ilvl="5" w:tplc="6644B15C">
      <w:numFmt w:val="bullet"/>
      <w:lvlText w:val="•"/>
      <w:lvlJc w:val="left"/>
      <w:pPr>
        <w:ind w:left="5863" w:hanging="360"/>
      </w:pPr>
      <w:rPr>
        <w:rFonts w:hint="default"/>
        <w:lang w:val="en-US" w:eastAsia="en-US" w:bidi="en-US"/>
      </w:rPr>
    </w:lvl>
    <w:lvl w:ilvl="6" w:tplc="A4E44FDA">
      <w:numFmt w:val="bullet"/>
      <w:lvlText w:val="•"/>
      <w:lvlJc w:val="left"/>
      <w:pPr>
        <w:ind w:left="6723" w:hanging="360"/>
      </w:pPr>
      <w:rPr>
        <w:rFonts w:hint="default"/>
        <w:lang w:val="en-US" w:eastAsia="en-US" w:bidi="en-US"/>
      </w:rPr>
    </w:lvl>
    <w:lvl w:ilvl="7" w:tplc="F11206D0">
      <w:numFmt w:val="bullet"/>
      <w:lvlText w:val="•"/>
      <w:lvlJc w:val="left"/>
      <w:pPr>
        <w:ind w:left="7584" w:hanging="360"/>
      </w:pPr>
      <w:rPr>
        <w:rFonts w:hint="default"/>
        <w:lang w:val="en-US" w:eastAsia="en-US" w:bidi="en-US"/>
      </w:rPr>
    </w:lvl>
    <w:lvl w:ilvl="8" w:tplc="A4F83C38">
      <w:numFmt w:val="bullet"/>
      <w:lvlText w:val="•"/>
      <w:lvlJc w:val="left"/>
      <w:pPr>
        <w:ind w:left="8445" w:hanging="360"/>
      </w:pPr>
      <w:rPr>
        <w:rFonts w:hint="default"/>
        <w:lang w:val="en-US" w:eastAsia="en-US" w:bidi="en-US"/>
      </w:rPr>
    </w:lvl>
  </w:abstractNum>
  <w:abstractNum w:abstractNumId="11" w15:restartNumberingAfterBreak="0">
    <w:nsid w:val="6B835C97"/>
    <w:multiLevelType w:val="hybridMultilevel"/>
    <w:tmpl w:val="74AC603C"/>
    <w:lvl w:ilvl="0" w:tplc="06764904">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2" w15:restartNumberingAfterBreak="0">
    <w:nsid w:val="6E50461F"/>
    <w:multiLevelType w:val="hybridMultilevel"/>
    <w:tmpl w:val="94DC4ECA"/>
    <w:lvl w:ilvl="0" w:tplc="A77E1784">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3" w15:restartNumberingAfterBreak="0">
    <w:nsid w:val="708D118F"/>
    <w:multiLevelType w:val="hybridMultilevel"/>
    <w:tmpl w:val="FD12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406729">
    <w:abstractNumId w:val="10"/>
  </w:num>
  <w:num w:numId="2" w16cid:durableId="1581059277">
    <w:abstractNumId w:val="7"/>
  </w:num>
  <w:num w:numId="3" w16cid:durableId="159589503">
    <w:abstractNumId w:val="1"/>
  </w:num>
  <w:num w:numId="4" w16cid:durableId="396830673">
    <w:abstractNumId w:val="12"/>
  </w:num>
  <w:num w:numId="5" w16cid:durableId="897325429">
    <w:abstractNumId w:val="8"/>
  </w:num>
  <w:num w:numId="6" w16cid:durableId="531456619">
    <w:abstractNumId w:val="11"/>
  </w:num>
  <w:num w:numId="7" w16cid:durableId="380128539">
    <w:abstractNumId w:val="6"/>
  </w:num>
  <w:num w:numId="8" w16cid:durableId="1166894498">
    <w:abstractNumId w:val="2"/>
  </w:num>
  <w:num w:numId="9" w16cid:durableId="945691769">
    <w:abstractNumId w:val="3"/>
  </w:num>
  <w:num w:numId="10" w16cid:durableId="470053839">
    <w:abstractNumId w:val="9"/>
  </w:num>
  <w:num w:numId="11" w16cid:durableId="1625692222">
    <w:abstractNumId w:val="0"/>
  </w:num>
  <w:num w:numId="12" w16cid:durableId="710347023">
    <w:abstractNumId w:val="4"/>
  </w:num>
  <w:num w:numId="13" w16cid:durableId="130561205">
    <w:abstractNumId w:val="5"/>
  </w:num>
  <w:num w:numId="14" w16cid:durableId="636493599">
    <w:abstractNumId w:val="13"/>
  </w:num>
  <w:num w:numId="15" w16cid:durableId="1900555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FD"/>
    <w:rsid w:val="00000806"/>
    <w:rsid w:val="00005E6F"/>
    <w:rsid w:val="000155EE"/>
    <w:rsid w:val="00020E23"/>
    <w:rsid w:val="0002183F"/>
    <w:rsid w:val="00024866"/>
    <w:rsid w:val="000328B2"/>
    <w:rsid w:val="00043013"/>
    <w:rsid w:val="00056A3F"/>
    <w:rsid w:val="00057969"/>
    <w:rsid w:val="00060586"/>
    <w:rsid w:val="00066D97"/>
    <w:rsid w:val="00067285"/>
    <w:rsid w:val="0007536C"/>
    <w:rsid w:val="0008499C"/>
    <w:rsid w:val="0009649F"/>
    <w:rsid w:val="000A769F"/>
    <w:rsid w:val="000B4704"/>
    <w:rsid w:val="000C4B29"/>
    <w:rsid w:val="000C5CC8"/>
    <w:rsid w:val="000D0013"/>
    <w:rsid w:val="000D0413"/>
    <w:rsid w:val="000D3373"/>
    <w:rsid w:val="000D47D9"/>
    <w:rsid w:val="000D7CD4"/>
    <w:rsid w:val="000E028A"/>
    <w:rsid w:val="000E2A0A"/>
    <w:rsid w:val="000F106E"/>
    <w:rsid w:val="000F34FD"/>
    <w:rsid w:val="0010307C"/>
    <w:rsid w:val="001104B2"/>
    <w:rsid w:val="00131189"/>
    <w:rsid w:val="001356F5"/>
    <w:rsid w:val="001365AC"/>
    <w:rsid w:val="00152B17"/>
    <w:rsid w:val="00153D3A"/>
    <w:rsid w:val="00156063"/>
    <w:rsid w:val="001618D9"/>
    <w:rsid w:val="00162271"/>
    <w:rsid w:val="0017141A"/>
    <w:rsid w:val="0017704E"/>
    <w:rsid w:val="00193693"/>
    <w:rsid w:val="00195455"/>
    <w:rsid w:val="001A477F"/>
    <w:rsid w:val="001B2E43"/>
    <w:rsid w:val="001B567B"/>
    <w:rsid w:val="001B5B56"/>
    <w:rsid w:val="001D1789"/>
    <w:rsid w:val="001D430C"/>
    <w:rsid w:val="001F0AB7"/>
    <w:rsid w:val="00203D3B"/>
    <w:rsid w:val="00210588"/>
    <w:rsid w:val="00213BE7"/>
    <w:rsid w:val="0021511C"/>
    <w:rsid w:val="0022643C"/>
    <w:rsid w:val="00230AFD"/>
    <w:rsid w:val="002517B9"/>
    <w:rsid w:val="002566F5"/>
    <w:rsid w:val="00265AA9"/>
    <w:rsid w:val="0027352C"/>
    <w:rsid w:val="00276F22"/>
    <w:rsid w:val="00277BBC"/>
    <w:rsid w:val="002B3535"/>
    <w:rsid w:val="002B5D15"/>
    <w:rsid w:val="002B63F4"/>
    <w:rsid w:val="002C4922"/>
    <w:rsid w:val="002D1596"/>
    <w:rsid w:val="002D70C5"/>
    <w:rsid w:val="002E0840"/>
    <w:rsid w:val="002E46FA"/>
    <w:rsid w:val="002E6138"/>
    <w:rsid w:val="002E7F42"/>
    <w:rsid w:val="002F1CFF"/>
    <w:rsid w:val="002F28FD"/>
    <w:rsid w:val="003058CE"/>
    <w:rsid w:val="00307D5C"/>
    <w:rsid w:val="003175DD"/>
    <w:rsid w:val="00320780"/>
    <w:rsid w:val="00335B67"/>
    <w:rsid w:val="003548CF"/>
    <w:rsid w:val="00363F05"/>
    <w:rsid w:val="00364505"/>
    <w:rsid w:val="003657D0"/>
    <w:rsid w:val="00365FBD"/>
    <w:rsid w:val="00367784"/>
    <w:rsid w:val="00373653"/>
    <w:rsid w:val="00375C97"/>
    <w:rsid w:val="00377E3A"/>
    <w:rsid w:val="003926AF"/>
    <w:rsid w:val="003B26F2"/>
    <w:rsid w:val="003B3163"/>
    <w:rsid w:val="003B4A07"/>
    <w:rsid w:val="003C3090"/>
    <w:rsid w:val="003C4A25"/>
    <w:rsid w:val="003F0CF5"/>
    <w:rsid w:val="0040163E"/>
    <w:rsid w:val="004145E7"/>
    <w:rsid w:val="004235CE"/>
    <w:rsid w:val="004337CE"/>
    <w:rsid w:val="00437691"/>
    <w:rsid w:val="00451BD0"/>
    <w:rsid w:val="00453B93"/>
    <w:rsid w:val="004747C6"/>
    <w:rsid w:val="004821E3"/>
    <w:rsid w:val="004977EF"/>
    <w:rsid w:val="004B33C3"/>
    <w:rsid w:val="004B74F9"/>
    <w:rsid w:val="004C5FB3"/>
    <w:rsid w:val="004E6C16"/>
    <w:rsid w:val="004F6631"/>
    <w:rsid w:val="00510E38"/>
    <w:rsid w:val="005207C7"/>
    <w:rsid w:val="005342D1"/>
    <w:rsid w:val="005362D4"/>
    <w:rsid w:val="00537D54"/>
    <w:rsid w:val="00566906"/>
    <w:rsid w:val="005804A9"/>
    <w:rsid w:val="00580771"/>
    <w:rsid w:val="00584D8A"/>
    <w:rsid w:val="005A59F9"/>
    <w:rsid w:val="005B7D99"/>
    <w:rsid w:val="005C1C80"/>
    <w:rsid w:val="005D2387"/>
    <w:rsid w:val="005D249A"/>
    <w:rsid w:val="005D7200"/>
    <w:rsid w:val="005E0B55"/>
    <w:rsid w:val="005E1C7C"/>
    <w:rsid w:val="005E1E80"/>
    <w:rsid w:val="0060558C"/>
    <w:rsid w:val="00633406"/>
    <w:rsid w:val="00634F53"/>
    <w:rsid w:val="00637436"/>
    <w:rsid w:val="00646C0A"/>
    <w:rsid w:val="00666901"/>
    <w:rsid w:val="0068423D"/>
    <w:rsid w:val="006842A1"/>
    <w:rsid w:val="00691128"/>
    <w:rsid w:val="00694008"/>
    <w:rsid w:val="006B5DF2"/>
    <w:rsid w:val="006D11D1"/>
    <w:rsid w:val="006D2676"/>
    <w:rsid w:val="006D6DE7"/>
    <w:rsid w:val="006F4DEE"/>
    <w:rsid w:val="00701417"/>
    <w:rsid w:val="00702392"/>
    <w:rsid w:val="00721164"/>
    <w:rsid w:val="00732EC7"/>
    <w:rsid w:val="007419D3"/>
    <w:rsid w:val="00745B54"/>
    <w:rsid w:val="00784D7D"/>
    <w:rsid w:val="00791E67"/>
    <w:rsid w:val="007924DE"/>
    <w:rsid w:val="007969BB"/>
    <w:rsid w:val="007A4E1E"/>
    <w:rsid w:val="007A55C6"/>
    <w:rsid w:val="007A63FB"/>
    <w:rsid w:val="007B3000"/>
    <w:rsid w:val="007B320F"/>
    <w:rsid w:val="007C1440"/>
    <w:rsid w:val="007C2830"/>
    <w:rsid w:val="007E1C0C"/>
    <w:rsid w:val="00802CE2"/>
    <w:rsid w:val="00815442"/>
    <w:rsid w:val="00850797"/>
    <w:rsid w:val="00864AFA"/>
    <w:rsid w:val="0087005D"/>
    <w:rsid w:val="00871E4E"/>
    <w:rsid w:val="0087348F"/>
    <w:rsid w:val="00887FCF"/>
    <w:rsid w:val="00897BE7"/>
    <w:rsid w:val="008A0974"/>
    <w:rsid w:val="008C455C"/>
    <w:rsid w:val="008D016C"/>
    <w:rsid w:val="008D3188"/>
    <w:rsid w:val="008D590D"/>
    <w:rsid w:val="008E603A"/>
    <w:rsid w:val="008F0EBA"/>
    <w:rsid w:val="008F137C"/>
    <w:rsid w:val="008F5EB5"/>
    <w:rsid w:val="00904B97"/>
    <w:rsid w:val="009176B3"/>
    <w:rsid w:val="0092234D"/>
    <w:rsid w:val="00927051"/>
    <w:rsid w:val="0094416C"/>
    <w:rsid w:val="009518FD"/>
    <w:rsid w:val="009534E4"/>
    <w:rsid w:val="009713FF"/>
    <w:rsid w:val="00974226"/>
    <w:rsid w:val="00991C7A"/>
    <w:rsid w:val="00992B64"/>
    <w:rsid w:val="009A157C"/>
    <w:rsid w:val="009A48DF"/>
    <w:rsid w:val="009A4E2C"/>
    <w:rsid w:val="009B39B8"/>
    <w:rsid w:val="009C08C3"/>
    <w:rsid w:val="009C6F63"/>
    <w:rsid w:val="009E1451"/>
    <w:rsid w:val="009E506A"/>
    <w:rsid w:val="00A06BD9"/>
    <w:rsid w:val="00A07BFB"/>
    <w:rsid w:val="00A12F26"/>
    <w:rsid w:val="00A12F58"/>
    <w:rsid w:val="00A2679B"/>
    <w:rsid w:val="00A3121A"/>
    <w:rsid w:val="00A33AD4"/>
    <w:rsid w:val="00A36D74"/>
    <w:rsid w:val="00A42D9A"/>
    <w:rsid w:val="00A47EB6"/>
    <w:rsid w:val="00A63744"/>
    <w:rsid w:val="00A65877"/>
    <w:rsid w:val="00A676DB"/>
    <w:rsid w:val="00A73BAE"/>
    <w:rsid w:val="00A862BF"/>
    <w:rsid w:val="00AA2F4C"/>
    <w:rsid w:val="00AB64C0"/>
    <w:rsid w:val="00AC3640"/>
    <w:rsid w:val="00AC5B4C"/>
    <w:rsid w:val="00AC5DB0"/>
    <w:rsid w:val="00AC7D99"/>
    <w:rsid w:val="00AD27D5"/>
    <w:rsid w:val="00AD2F80"/>
    <w:rsid w:val="00AF152B"/>
    <w:rsid w:val="00AF6392"/>
    <w:rsid w:val="00B13167"/>
    <w:rsid w:val="00B176C9"/>
    <w:rsid w:val="00B21AA3"/>
    <w:rsid w:val="00B22449"/>
    <w:rsid w:val="00B256FB"/>
    <w:rsid w:val="00B26752"/>
    <w:rsid w:val="00B42714"/>
    <w:rsid w:val="00B429BE"/>
    <w:rsid w:val="00B62F2F"/>
    <w:rsid w:val="00B677D9"/>
    <w:rsid w:val="00B734E0"/>
    <w:rsid w:val="00B73520"/>
    <w:rsid w:val="00B77981"/>
    <w:rsid w:val="00B81E4E"/>
    <w:rsid w:val="00B81F02"/>
    <w:rsid w:val="00B82956"/>
    <w:rsid w:val="00B85A60"/>
    <w:rsid w:val="00B872B3"/>
    <w:rsid w:val="00BA03AB"/>
    <w:rsid w:val="00BA67DD"/>
    <w:rsid w:val="00BB49DF"/>
    <w:rsid w:val="00BC55ED"/>
    <w:rsid w:val="00BE1111"/>
    <w:rsid w:val="00BE2066"/>
    <w:rsid w:val="00C016BA"/>
    <w:rsid w:val="00C02B5C"/>
    <w:rsid w:val="00C034FE"/>
    <w:rsid w:val="00C0634D"/>
    <w:rsid w:val="00C141EE"/>
    <w:rsid w:val="00C20734"/>
    <w:rsid w:val="00C23439"/>
    <w:rsid w:val="00C240B5"/>
    <w:rsid w:val="00C2627D"/>
    <w:rsid w:val="00C43F64"/>
    <w:rsid w:val="00C466E2"/>
    <w:rsid w:val="00C51C0F"/>
    <w:rsid w:val="00C64189"/>
    <w:rsid w:val="00C6628B"/>
    <w:rsid w:val="00C67426"/>
    <w:rsid w:val="00C81DF0"/>
    <w:rsid w:val="00C85D0A"/>
    <w:rsid w:val="00CA15CB"/>
    <w:rsid w:val="00CA439D"/>
    <w:rsid w:val="00CA582B"/>
    <w:rsid w:val="00CB1870"/>
    <w:rsid w:val="00CB2880"/>
    <w:rsid w:val="00CC0775"/>
    <w:rsid w:val="00CC2001"/>
    <w:rsid w:val="00CD571B"/>
    <w:rsid w:val="00CF64CD"/>
    <w:rsid w:val="00CF7612"/>
    <w:rsid w:val="00D01011"/>
    <w:rsid w:val="00D01E60"/>
    <w:rsid w:val="00D6085E"/>
    <w:rsid w:val="00D810AB"/>
    <w:rsid w:val="00D96578"/>
    <w:rsid w:val="00D96E8A"/>
    <w:rsid w:val="00DA0837"/>
    <w:rsid w:val="00DA528B"/>
    <w:rsid w:val="00DB5BEE"/>
    <w:rsid w:val="00DC4396"/>
    <w:rsid w:val="00DD0F7C"/>
    <w:rsid w:val="00DD28ED"/>
    <w:rsid w:val="00DE0EBE"/>
    <w:rsid w:val="00DF03C9"/>
    <w:rsid w:val="00E00CD5"/>
    <w:rsid w:val="00E029CE"/>
    <w:rsid w:val="00E138D1"/>
    <w:rsid w:val="00E2549D"/>
    <w:rsid w:val="00E33B08"/>
    <w:rsid w:val="00E37006"/>
    <w:rsid w:val="00E51773"/>
    <w:rsid w:val="00E60077"/>
    <w:rsid w:val="00EA1BF3"/>
    <w:rsid w:val="00EB183B"/>
    <w:rsid w:val="00EE2F5A"/>
    <w:rsid w:val="00EF1CF5"/>
    <w:rsid w:val="00EF2B57"/>
    <w:rsid w:val="00EF5066"/>
    <w:rsid w:val="00F066F0"/>
    <w:rsid w:val="00F1084E"/>
    <w:rsid w:val="00F23395"/>
    <w:rsid w:val="00F32F30"/>
    <w:rsid w:val="00F527DC"/>
    <w:rsid w:val="00F54C8D"/>
    <w:rsid w:val="00F621F3"/>
    <w:rsid w:val="00F62FE2"/>
    <w:rsid w:val="00F65722"/>
    <w:rsid w:val="00F80B6D"/>
    <w:rsid w:val="00FB196F"/>
    <w:rsid w:val="00FF144F"/>
    <w:rsid w:val="00FF5536"/>
    <w:rsid w:val="00FF67B0"/>
    <w:rsid w:val="10AB96BD"/>
    <w:rsid w:val="16AA0134"/>
    <w:rsid w:val="38372845"/>
    <w:rsid w:val="3BA1C653"/>
    <w:rsid w:val="4B107D86"/>
    <w:rsid w:val="4C456423"/>
    <w:rsid w:val="507BF08B"/>
    <w:rsid w:val="51EFEF85"/>
    <w:rsid w:val="5CF779EA"/>
    <w:rsid w:val="68CBC8B2"/>
    <w:rsid w:val="701AC0A4"/>
    <w:rsid w:val="795B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C85B"/>
  <w15:chartTrackingRefBased/>
  <w15:docId w15:val="{D47FAAAD-1B05-4515-A7BC-F17666C0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649F"/>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FB3"/>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C5FB3"/>
    <w:rPr>
      <w:sz w:val="16"/>
      <w:szCs w:val="16"/>
    </w:rPr>
  </w:style>
  <w:style w:type="paragraph" w:styleId="CommentText">
    <w:name w:val="annotation text"/>
    <w:basedOn w:val="Normal"/>
    <w:link w:val="CommentTextChar"/>
    <w:uiPriority w:val="99"/>
    <w:unhideWhenUsed/>
    <w:rsid w:val="004C5FB3"/>
    <w:pPr>
      <w:spacing w:line="240" w:lineRule="auto"/>
    </w:pPr>
    <w:rPr>
      <w:sz w:val="20"/>
      <w:szCs w:val="20"/>
    </w:rPr>
  </w:style>
  <w:style w:type="character" w:customStyle="1" w:styleId="CommentTextChar">
    <w:name w:val="Comment Text Char"/>
    <w:basedOn w:val="DefaultParagraphFont"/>
    <w:link w:val="CommentText"/>
    <w:uiPriority w:val="99"/>
    <w:rsid w:val="004C5FB3"/>
    <w:rPr>
      <w:sz w:val="20"/>
      <w:szCs w:val="20"/>
    </w:rPr>
  </w:style>
  <w:style w:type="paragraph" w:styleId="CommentSubject">
    <w:name w:val="annotation subject"/>
    <w:basedOn w:val="CommentText"/>
    <w:next w:val="CommentText"/>
    <w:link w:val="CommentSubjectChar"/>
    <w:uiPriority w:val="99"/>
    <w:semiHidden/>
    <w:unhideWhenUsed/>
    <w:rsid w:val="004C5FB3"/>
    <w:rPr>
      <w:b/>
      <w:bCs/>
    </w:rPr>
  </w:style>
  <w:style w:type="character" w:customStyle="1" w:styleId="CommentSubjectChar">
    <w:name w:val="Comment Subject Char"/>
    <w:basedOn w:val="CommentTextChar"/>
    <w:link w:val="CommentSubject"/>
    <w:uiPriority w:val="99"/>
    <w:semiHidden/>
    <w:rsid w:val="004C5FB3"/>
    <w:rPr>
      <w:b/>
      <w:bCs/>
      <w:sz w:val="20"/>
      <w:szCs w:val="20"/>
    </w:rPr>
  </w:style>
  <w:style w:type="paragraph" w:styleId="BalloonText">
    <w:name w:val="Balloon Text"/>
    <w:basedOn w:val="Normal"/>
    <w:link w:val="BalloonTextChar"/>
    <w:uiPriority w:val="99"/>
    <w:semiHidden/>
    <w:unhideWhenUsed/>
    <w:rsid w:val="004C5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FB3"/>
    <w:rPr>
      <w:rFonts w:ascii="Segoe UI" w:hAnsi="Segoe UI" w:cs="Segoe UI"/>
      <w:sz w:val="18"/>
      <w:szCs w:val="18"/>
    </w:rPr>
  </w:style>
  <w:style w:type="character" w:customStyle="1" w:styleId="Heading1Char">
    <w:name w:val="Heading 1 Char"/>
    <w:basedOn w:val="DefaultParagraphFont"/>
    <w:link w:val="Heading1"/>
    <w:rsid w:val="0009649F"/>
    <w:rPr>
      <w:rFonts w:asciiTheme="majorHAnsi" w:eastAsiaTheme="majorEastAsia" w:hAnsiTheme="majorHAnsi" w:cstheme="majorBidi"/>
      <w:b/>
      <w:bCs/>
      <w:color w:val="2F5496" w:themeColor="accent1" w:themeShade="BF"/>
      <w:sz w:val="28"/>
      <w:szCs w:val="28"/>
      <w:lang w:eastAsia="en-GB"/>
    </w:rPr>
  </w:style>
  <w:style w:type="character" w:styleId="Hyperlink">
    <w:name w:val="Hyperlink"/>
    <w:basedOn w:val="DefaultParagraphFont"/>
    <w:uiPriority w:val="99"/>
    <w:unhideWhenUsed/>
    <w:rsid w:val="00633406"/>
    <w:rPr>
      <w:color w:val="0000FF"/>
      <w:u w:val="single"/>
    </w:rPr>
  </w:style>
  <w:style w:type="character" w:styleId="UnresolvedMention">
    <w:name w:val="Unresolved Mention"/>
    <w:basedOn w:val="DefaultParagraphFont"/>
    <w:uiPriority w:val="99"/>
    <w:semiHidden/>
    <w:unhideWhenUsed/>
    <w:rsid w:val="00A47EB6"/>
    <w:rPr>
      <w:color w:val="605E5C"/>
      <w:shd w:val="clear" w:color="auto" w:fill="E1DFDD"/>
    </w:rPr>
  </w:style>
  <w:style w:type="paragraph" w:styleId="Revision">
    <w:name w:val="Revision"/>
    <w:hidden/>
    <w:uiPriority w:val="99"/>
    <w:semiHidden/>
    <w:rsid w:val="000D7CD4"/>
    <w:pPr>
      <w:spacing w:after="0" w:line="240" w:lineRule="auto"/>
    </w:pPr>
  </w:style>
  <w:style w:type="character" w:customStyle="1" w:styleId="normaltextrun">
    <w:name w:val="normaltextrun"/>
    <w:basedOn w:val="DefaultParagraphFont"/>
    <w:rsid w:val="00AD27D5"/>
  </w:style>
  <w:style w:type="character" w:customStyle="1" w:styleId="eop">
    <w:name w:val="eop"/>
    <w:basedOn w:val="DefaultParagraphFont"/>
    <w:rsid w:val="00CA15CB"/>
  </w:style>
  <w:style w:type="paragraph" w:customStyle="1" w:styleId="paragraph">
    <w:name w:val="paragraph"/>
    <w:basedOn w:val="Normal"/>
    <w:rsid w:val="006374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5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B4C"/>
  </w:style>
  <w:style w:type="paragraph" w:styleId="Footer">
    <w:name w:val="footer"/>
    <w:basedOn w:val="Normal"/>
    <w:link w:val="FooterChar"/>
    <w:uiPriority w:val="99"/>
    <w:unhideWhenUsed/>
    <w:rsid w:val="00AC5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B4C"/>
  </w:style>
  <w:style w:type="character" w:customStyle="1" w:styleId="cf01">
    <w:name w:val="cf01"/>
    <w:basedOn w:val="DefaultParagraphFont"/>
    <w:rsid w:val="002E08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9632">
      <w:bodyDiv w:val="1"/>
      <w:marLeft w:val="0"/>
      <w:marRight w:val="0"/>
      <w:marTop w:val="0"/>
      <w:marBottom w:val="0"/>
      <w:divBdr>
        <w:top w:val="none" w:sz="0" w:space="0" w:color="auto"/>
        <w:left w:val="none" w:sz="0" w:space="0" w:color="auto"/>
        <w:bottom w:val="none" w:sz="0" w:space="0" w:color="auto"/>
        <w:right w:val="none" w:sz="0" w:space="0" w:color="auto"/>
      </w:divBdr>
    </w:div>
    <w:div w:id="592856158">
      <w:bodyDiv w:val="1"/>
      <w:marLeft w:val="0"/>
      <w:marRight w:val="0"/>
      <w:marTop w:val="0"/>
      <w:marBottom w:val="0"/>
      <w:divBdr>
        <w:top w:val="none" w:sz="0" w:space="0" w:color="auto"/>
        <w:left w:val="none" w:sz="0" w:space="0" w:color="auto"/>
        <w:bottom w:val="none" w:sz="0" w:space="0" w:color="auto"/>
        <w:right w:val="none" w:sz="0" w:space="0" w:color="auto"/>
      </w:divBdr>
    </w:div>
    <w:div w:id="623315504">
      <w:bodyDiv w:val="1"/>
      <w:marLeft w:val="0"/>
      <w:marRight w:val="0"/>
      <w:marTop w:val="0"/>
      <w:marBottom w:val="0"/>
      <w:divBdr>
        <w:top w:val="none" w:sz="0" w:space="0" w:color="auto"/>
        <w:left w:val="none" w:sz="0" w:space="0" w:color="auto"/>
        <w:bottom w:val="none" w:sz="0" w:space="0" w:color="auto"/>
        <w:right w:val="none" w:sz="0" w:space="0" w:color="auto"/>
      </w:divBdr>
      <w:divsChild>
        <w:div w:id="1510867870">
          <w:marLeft w:val="0"/>
          <w:marRight w:val="0"/>
          <w:marTop w:val="0"/>
          <w:marBottom w:val="0"/>
          <w:divBdr>
            <w:top w:val="none" w:sz="0" w:space="0" w:color="auto"/>
            <w:left w:val="none" w:sz="0" w:space="0" w:color="auto"/>
            <w:bottom w:val="none" w:sz="0" w:space="0" w:color="auto"/>
            <w:right w:val="none" w:sz="0" w:space="0" w:color="auto"/>
          </w:divBdr>
        </w:div>
        <w:div w:id="1303845721">
          <w:marLeft w:val="0"/>
          <w:marRight w:val="0"/>
          <w:marTop w:val="0"/>
          <w:marBottom w:val="0"/>
          <w:divBdr>
            <w:top w:val="none" w:sz="0" w:space="0" w:color="auto"/>
            <w:left w:val="none" w:sz="0" w:space="0" w:color="auto"/>
            <w:bottom w:val="none" w:sz="0" w:space="0" w:color="auto"/>
            <w:right w:val="none" w:sz="0" w:space="0" w:color="auto"/>
          </w:divBdr>
        </w:div>
        <w:div w:id="1031954984">
          <w:marLeft w:val="0"/>
          <w:marRight w:val="0"/>
          <w:marTop w:val="0"/>
          <w:marBottom w:val="0"/>
          <w:divBdr>
            <w:top w:val="none" w:sz="0" w:space="0" w:color="auto"/>
            <w:left w:val="none" w:sz="0" w:space="0" w:color="auto"/>
            <w:bottom w:val="none" w:sz="0" w:space="0" w:color="auto"/>
            <w:right w:val="none" w:sz="0" w:space="0" w:color="auto"/>
          </w:divBdr>
        </w:div>
        <w:div w:id="1268346318">
          <w:marLeft w:val="0"/>
          <w:marRight w:val="0"/>
          <w:marTop w:val="0"/>
          <w:marBottom w:val="0"/>
          <w:divBdr>
            <w:top w:val="none" w:sz="0" w:space="0" w:color="auto"/>
            <w:left w:val="none" w:sz="0" w:space="0" w:color="auto"/>
            <w:bottom w:val="none" w:sz="0" w:space="0" w:color="auto"/>
            <w:right w:val="none" w:sz="0" w:space="0" w:color="auto"/>
          </w:divBdr>
        </w:div>
      </w:divsChild>
    </w:div>
    <w:div w:id="779108238">
      <w:bodyDiv w:val="1"/>
      <w:marLeft w:val="0"/>
      <w:marRight w:val="0"/>
      <w:marTop w:val="0"/>
      <w:marBottom w:val="0"/>
      <w:divBdr>
        <w:top w:val="none" w:sz="0" w:space="0" w:color="auto"/>
        <w:left w:val="none" w:sz="0" w:space="0" w:color="auto"/>
        <w:bottom w:val="none" w:sz="0" w:space="0" w:color="auto"/>
        <w:right w:val="none" w:sz="0" w:space="0" w:color="auto"/>
      </w:divBdr>
    </w:div>
    <w:div w:id="979652085">
      <w:bodyDiv w:val="1"/>
      <w:marLeft w:val="0"/>
      <w:marRight w:val="0"/>
      <w:marTop w:val="0"/>
      <w:marBottom w:val="0"/>
      <w:divBdr>
        <w:top w:val="none" w:sz="0" w:space="0" w:color="auto"/>
        <w:left w:val="none" w:sz="0" w:space="0" w:color="auto"/>
        <w:bottom w:val="none" w:sz="0" w:space="0" w:color="auto"/>
        <w:right w:val="none" w:sz="0" w:space="0" w:color="auto"/>
      </w:divBdr>
    </w:div>
    <w:div w:id="1156267964">
      <w:bodyDiv w:val="1"/>
      <w:marLeft w:val="0"/>
      <w:marRight w:val="0"/>
      <w:marTop w:val="0"/>
      <w:marBottom w:val="0"/>
      <w:divBdr>
        <w:top w:val="none" w:sz="0" w:space="0" w:color="auto"/>
        <w:left w:val="none" w:sz="0" w:space="0" w:color="auto"/>
        <w:bottom w:val="none" w:sz="0" w:space="0" w:color="auto"/>
        <w:right w:val="none" w:sz="0" w:space="0" w:color="auto"/>
      </w:divBdr>
    </w:div>
    <w:div w:id="1778450809">
      <w:bodyDiv w:val="1"/>
      <w:marLeft w:val="0"/>
      <w:marRight w:val="0"/>
      <w:marTop w:val="0"/>
      <w:marBottom w:val="0"/>
      <w:divBdr>
        <w:top w:val="none" w:sz="0" w:space="0" w:color="auto"/>
        <w:left w:val="none" w:sz="0" w:space="0" w:color="auto"/>
        <w:bottom w:val="none" w:sz="0" w:space="0" w:color="auto"/>
        <w:right w:val="none" w:sz="0" w:space="0" w:color="auto"/>
      </w:divBdr>
      <w:divsChild>
        <w:div w:id="575675478">
          <w:marLeft w:val="0"/>
          <w:marRight w:val="0"/>
          <w:marTop w:val="0"/>
          <w:marBottom w:val="0"/>
          <w:divBdr>
            <w:top w:val="none" w:sz="0" w:space="0" w:color="auto"/>
            <w:left w:val="none" w:sz="0" w:space="0" w:color="auto"/>
            <w:bottom w:val="none" w:sz="0" w:space="0" w:color="auto"/>
            <w:right w:val="none" w:sz="0" w:space="0" w:color="auto"/>
          </w:divBdr>
        </w:div>
        <w:div w:id="44886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ennonline.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nonline.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7e7959a-8d41-4bde-b4f6-f77a06e38a50" xsi:nil="true"/>
    <lcf76f155ced4ddcb4097134ff3c332f xmlns="6d23fb39-0593-4633-9970-52bfbe23e6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3840C010F8D9439BF3FE8EED128F5C" ma:contentTypeVersion="18" ma:contentTypeDescription="Create a new document." ma:contentTypeScope="" ma:versionID="37081431d56d14cb189a74d4bb22e3ce">
  <xsd:schema xmlns:xsd="http://www.w3.org/2001/XMLSchema" xmlns:xs="http://www.w3.org/2001/XMLSchema" xmlns:p="http://schemas.microsoft.com/office/2006/metadata/properties" xmlns:ns2="17e7959a-8d41-4bde-b4f6-f77a06e38a50" xmlns:ns3="6d23fb39-0593-4633-9970-52bfbe23e6fd" targetNamespace="http://schemas.microsoft.com/office/2006/metadata/properties" ma:root="true" ma:fieldsID="aefe3e33438d4e3771795f9cadb838e7" ns2:_="" ns3:_="">
    <xsd:import namespace="17e7959a-8d41-4bde-b4f6-f77a06e38a50"/>
    <xsd:import namespace="6d23fb39-0593-4633-9970-52bfbe23e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7959a-8d41-4bde-b4f6-f77a06e38a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0975e2-b412-435d-8d35-54693c3097d8}" ma:internalName="TaxCatchAll" ma:showField="CatchAllData" ma:web="17e7959a-8d41-4bde-b4f6-f77a06e38a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3fb39-0593-4633-9970-52bfbe23e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2cd87e-ebdd-41f0-9bbd-0ca7e3388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E607-6A1A-4417-8E09-D1BCB5707165}">
  <ds:schemaRefs>
    <ds:schemaRef ds:uri="http://schemas.openxmlformats.org/officeDocument/2006/bibliography"/>
  </ds:schemaRefs>
</ds:datastoreItem>
</file>

<file path=customXml/itemProps2.xml><?xml version="1.0" encoding="utf-8"?>
<ds:datastoreItem xmlns:ds="http://schemas.openxmlformats.org/officeDocument/2006/customXml" ds:itemID="{B95F3C2C-0EFD-4888-9B28-B77C88BFC530}">
  <ds:schemaRefs>
    <ds:schemaRef ds:uri="http://schemas.microsoft.com/office/2006/metadata/properties"/>
    <ds:schemaRef ds:uri="http://schemas.microsoft.com/office/infopath/2007/PartnerControls"/>
    <ds:schemaRef ds:uri="17e7959a-8d41-4bde-b4f6-f77a06e38a50"/>
    <ds:schemaRef ds:uri="6d23fb39-0593-4633-9970-52bfbe23e6fd"/>
  </ds:schemaRefs>
</ds:datastoreItem>
</file>

<file path=customXml/itemProps3.xml><?xml version="1.0" encoding="utf-8"?>
<ds:datastoreItem xmlns:ds="http://schemas.openxmlformats.org/officeDocument/2006/customXml" ds:itemID="{9F93D0FA-AAF4-490F-A2C1-CF18B05C4890}">
  <ds:schemaRefs>
    <ds:schemaRef ds:uri="http://schemas.microsoft.com/sharepoint/v3/contenttype/forms"/>
  </ds:schemaRefs>
</ds:datastoreItem>
</file>

<file path=customXml/itemProps4.xml><?xml version="1.0" encoding="utf-8"?>
<ds:datastoreItem xmlns:ds="http://schemas.openxmlformats.org/officeDocument/2006/customXml" ds:itemID="{F31FF346-08E9-45F7-8321-5CDF05AD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7959a-8d41-4bde-b4f6-f77a06e38a50"/>
    <ds:schemaRef ds:uri="6d23fb39-0593-4633-9970-52bfbe23e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Kristine Moore</cp:lastModifiedBy>
  <cp:revision>3</cp:revision>
  <cp:lastPrinted>2020-12-15T09:27:00Z</cp:lastPrinted>
  <dcterms:created xsi:type="dcterms:W3CDTF">2026-03-13T10:38:00Z</dcterms:created>
  <dcterms:modified xsi:type="dcterms:W3CDTF">2026-03-13T11:43:00Z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0x010100DB3840C010F8D9439BF3FE8EED128F5C</vt:lpwstr>
  </property>
  <property fmtid="{D5CDD505-2E9C-101B-9397-08002B2CF9AE}" pid="3" name="Order">
    <vt:r8>174800</vt:r8>
  </property>
  <property fmtid="{D5CDD505-2E9C-101B-9397-08002B2CF9AE}" pid="4" name="MediaServiceImageTags">
    <vt:lpwstr/>
  </property>
</Properties>
</file>