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12DB" w14:textId="77777777" w:rsidR="0024329E" w:rsidRDefault="0024329E">
      <w:pPr>
        <w:widowControl w:val="0"/>
        <w:rPr>
          <w:rFonts w:ascii="Calibri" w:eastAsia="Calibri" w:hAnsi="Calibri" w:cs="Calibri"/>
          <w:b/>
          <w:bCs/>
        </w:rPr>
      </w:pPr>
    </w:p>
    <w:p w14:paraId="0C983A45" w14:textId="77777777" w:rsidR="0024329E" w:rsidRDefault="00000000">
      <w:pPr>
        <w:jc w:val="center"/>
        <w:rPr>
          <w:rFonts w:ascii="Calibri" w:eastAsia="Calibri" w:hAnsi="Calibri" w:cs="Calibri"/>
          <w:b/>
          <w:bCs/>
        </w:rPr>
      </w:pPr>
      <w:r>
        <w:rPr>
          <w:noProof/>
        </w:rPr>
        <w:drawing>
          <wp:inline distT="114300" distB="114300" distL="114300" distR="114300" wp14:anchorId="7EAEFF2A" wp14:editId="1A7FD9EF">
            <wp:extent cx="2286000" cy="2305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86000" cy="2305050"/>
                    </a:xfrm>
                    <a:prstGeom prst="rect">
                      <a:avLst/>
                    </a:prstGeom>
                    <a:ln/>
                  </pic:spPr>
                </pic:pic>
              </a:graphicData>
            </a:graphic>
          </wp:inline>
        </w:drawing>
      </w:r>
    </w:p>
    <w:p w14:paraId="47003352" w14:textId="77777777" w:rsidR="0024329E" w:rsidRDefault="0024329E">
      <w:pPr>
        <w:widowControl w:val="0"/>
        <w:rPr>
          <w:rFonts w:ascii="Calibri" w:eastAsia="Calibri" w:hAnsi="Calibri" w:cs="Calibri"/>
          <w:b/>
          <w:bCs/>
        </w:rPr>
      </w:pPr>
    </w:p>
    <w:p w14:paraId="6DBDAADA" w14:textId="77777777" w:rsidR="0024329E" w:rsidRDefault="00000000">
      <w:pPr>
        <w:widowControl w:val="0"/>
        <w:rPr>
          <w:rFonts w:ascii="Calibri" w:eastAsia="Calibri" w:hAnsi="Calibri" w:cs="Calibri"/>
          <w:b/>
          <w:bCs/>
        </w:rPr>
      </w:pPr>
      <w:r>
        <w:rPr>
          <w:rFonts w:ascii="Calibri" w:eastAsia="Calibri" w:hAnsi="Calibri" w:cs="Calibri"/>
          <w:b/>
          <w:bCs/>
        </w:rPr>
        <w:t>Employability Manager at the Longford Trust</w:t>
      </w:r>
    </w:p>
    <w:p w14:paraId="205053C6" w14:textId="77777777" w:rsidR="0024329E" w:rsidRDefault="0024329E">
      <w:pPr>
        <w:widowControl w:val="0"/>
        <w:rPr>
          <w:rFonts w:ascii="Calibri" w:eastAsia="Calibri" w:hAnsi="Calibri" w:cs="Calibri"/>
          <w:b/>
          <w:bCs/>
        </w:rPr>
      </w:pPr>
    </w:p>
    <w:p w14:paraId="44AAA008" w14:textId="77777777" w:rsidR="0024329E" w:rsidRDefault="00000000">
      <w:pPr>
        <w:widowControl w:val="0"/>
        <w:rPr>
          <w:rFonts w:ascii="Calibri" w:eastAsia="Calibri" w:hAnsi="Calibri" w:cs="Calibri"/>
        </w:rPr>
      </w:pPr>
      <w:r>
        <w:rPr>
          <w:rFonts w:ascii="Calibri" w:eastAsia="Calibri" w:hAnsi="Calibri" w:cs="Calibri"/>
        </w:rPr>
        <w:t xml:space="preserve">The Longford Trust supports young serving and former prisoners to go to university. Our </w:t>
      </w:r>
      <w:proofErr w:type="spellStart"/>
      <w:r>
        <w:rPr>
          <w:rFonts w:ascii="Calibri" w:eastAsia="Calibri" w:hAnsi="Calibri" w:cs="Calibri"/>
        </w:rPr>
        <w:t>programme</w:t>
      </w:r>
      <w:proofErr w:type="spellEnd"/>
      <w:r>
        <w:rPr>
          <w:rFonts w:ascii="Calibri" w:eastAsia="Calibri" w:hAnsi="Calibri" w:cs="Calibri"/>
        </w:rPr>
        <w:t xml:space="preserve"> is all about levelling the playing field between our </w:t>
      </w:r>
      <w:proofErr w:type="gramStart"/>
      <w:r>
        <w:rPr>
          <w:rFonts w:ascii="Calibri" w:eastAsia="Calibri" w:hAnsi="Calibri" w:cs="Calibri"/>
        </w:rPr>
        <w:t>award-holders</w:t>
      </w:r>
      <w:proofErr w:type="gramEnd"/>
      <w:r>
        <w:rPr>
          <w:rFonts w:ascii="Calibri" w:eastAsia="Calibri" w:hAnsi="Calibri" w:cs="Calibri"/>
        </w:rPr>
        <w:t xml:space="preserve"> and every other student in terms of opportunities and outcomes. 85% of our Longford Scholars go on to graduate and embark on fulfilling careers. Key to that is to do our best, on graduation, to see our Scholars have just as good a chance as every other recent graduate in Britain of landing fulfilling employment as a first step on the career ladder.  </w:t>
      </w:r>
    </w:p>
    <w:p w14:paraId="60CA2939" w14:textId="77777777" w:rsidR="0024329E" w:rsidRDefault="0024329E">
      <w:pPr>
        <w:widowControl w:val="0"/>
        <w:ind w:left="-540" w:right="-690"/>
        <w:rPr>
          <w:rFonts w:ascii="Calibri" w:eastAsia="Calibri" w:hAnsi="Calibri" w:cs="Calibri"/>
        </w:rPr>
      </w:pPr>
    </w:p>
    <w:p w14:paraId="469C5323" w14:textId="77777777" w:rsidR="0024329E" w:rsidRDefault="00000000">
      <w:pPr>
        <w:widowControl w:val="0"/>
        <w:rPr>
          <w:rFonts w:ascii="Calibri" w:eastAsia="Calibri" w:hAnsi="Calibri" w:cs="Calibri"/>
        </w:rPr>
      </w:pPr>
      <w:r>
        <w:rPr>
          <w:rFonts w:ascii="Calibri" w:eastAsia="Calibri" w:hAnsi="Calibri" w:cs="Calibri"/>
        </w:rPr>
        <w:t>And that means the role of Employability Manager at the trust is crucial in delivering second chances to the more than 600 people we have supported so far. We are looking for an Employability Manager to join our small, dynamic and dedicated team.</w:t>
      </w:r>
    </w:p>
    <w:p w14:paraId="762E40F9" w14:textId="77777777" w:rsidR="0024329E" w:rsidRDefault="0024329E">
      <w:pPr>
        <w:widowControl w:val="0"/>
        <w:rPr>
          <w:rFonts w:ascii="Calibri" w:eastAsia="Calibri" w:hAnsi="Calibri" w:cs="Calibri"/>
        </w:rPr>
      </w:pPr>
    </w:p>
    <w:p w14:paraId="677F99CC" w14:textId="77777777" w:rsidR="0024329E" w:rsidRDefault="0024329E">
      <w:pPr>
        <w:widowControl w:val="0"/>
        <w:rPr>
          <w:rFonts w:ascii="Calibri" w:eastAsia="Calibri" w:hAnsi="Calibri" w:cs="Calibri"/>
        </w:rPr>
      </w:pPr>
    </w:p>
    <w:p w14:paraId="253C255E" w14:textId="77777777" w:rsidR="0024329E" w:rsidRDefault="00000000">
      <w:pPr>
        <w:widowControl w:val="0"/>
        <w:rPr>
          <w:rFonts w:ascii="Calibri" w:eastAsia="Calibri" w:hAnsi="Calibri" w:cs="Calibri"/>
          <w:b/>
          <w:bCs/>
        </w:rPr>
      </w:pPr>
      <w:r>
        <w:rPr>
          <w:rFonts w:ascii="Calibri" w:eastAsia="Calibri" w:hAnsi="Calibri" w:cs="Calibri"/>
          <w:b/>
          <w:bCs/>
        </w:rPr>
        <w:t>The Longford Trust</w:t>
      </w:r>
    </w:p>
    <w:p w14:paraId="0F723D1A" w14:textId="77777777" w:rsidR="0024329E" w:rsidRDefault="0024329E">
      <w:pPr>
        <w:widowControl w:val="0"/>
        <w:rPr>
          <w:rFonts w:ascii="Calibri" w:eastAsia="Calibri" w:hAnsi="Calibri" w:cs="Calibri"/>
        </w:rPr>
      </w:pPr>
    </w:p>
    <w:p w14:paraId="2C9EB988" w14:textId="77777777" w:rsidR="0024329E" w:rsidRDefault="00000000">
      <w:pPr>
        <w:widowControl w:val="0"/>
        <w:rPr>
          <w:rFonts w:ascii="Calibri" w:eastAsia="Calibri" w:hAnsi="Calibri" w:cs="Calibri"/>
        </w:rPr>
      </w:pPr>
      <w:r>
        <w:rPr>
          <w:rFonts w:ascii="Calibri" w:eastAsia="Calibri" w:hAnsi="Calibri" w:cs="Calibri"/>
        </w:rPr>
        <w:t xml:space="preserve">Since our founding in 2002, we have grown organically. All seven current core team members </w:t>
      </w:r>
      <w:proofErr w:type="gramStart"/>
      <w:r>
        <w:rPr>
          <w:rFonts w:ascii="Calibri" w:eastAsia="Calibri" w:hAnsi="Calibri" w:cs="Calibri"/>
        </w:rPr>
        <w:t>work</w:t>
      </w:r>
      <w:proofErr w:type="gramEnd"/>
      <w:r>
        <w:rPr>
          <w:rFonts w:ascii="Calibri" w:eastAsia="Calibri" w:hAnsi="Calibri" w:cs="Calibri"/>
        </w:rPr>
        <w:t xml:space="preserve"> for the </w:t>
      </w:r>
      <w:proofErr w:type="gramStart"/>
      <w:r>
        <w:rPr>
          <w:rFonts w:ascii="Calibri" w:eastAsia="Calibri" w:hAnsi="Calibri" w:cs="Calibri"/>
        </w:rPr>
        <w:t>trust part-time</w:t>
      </w:r>
      <w:proofErr w:type="gramEnd"/>
      <w:r>
        <w:rPr>
          <w:rFonts w:ascii="Calibri" w:eastAsia="Calibri" w:hAnsi="Calibri" w:cs="Calibri"/>
        </w:rPr>
        <w:t xml:space="preserve">, operating from their home offices around the country, using shared documents and an up-to-date data system, holding weekly on-line team meetings, plus regular face-to-face meetings, with a stream of phone calls and emails in-between.  </w:t>
      </w:r>
    </w:p>
    <w:p w14:paraId="60405AE4" w14:textId="77777777" w:rsidR="0024329E" w:rsidRDefault="0024329E">
      <w:pPr>
        <w:widowControl w:val="0"/>
        <w:rPr>
          <w:rFonts w:ascii="Calibri" w:eastAsia="Calibri" w:hAnsi="Calibri" w:cs="Calibri"/>
        </w:rPr>
      </w:pPr>
    </w:p>
    <w:p w14:paraId="1FEBB76B" w14:textId="77777777" w:rsidR="0024329E" w:rsidRDefault="00000000">
      <w:pPr>
        <w:widowControl w:val="0"/>
        <w:rPr>
          <w:rFonts w:ascii="Calibri" w:eastAsia="Calibri" w:hAnsi="Calibri" w:cs="Calibri"/>
        </w:rPr>
      </w:pPr>
      <w:r>
        <w:rPr>
          <w:rFonts w:ascii="Calibri" w:eastAsia="Calibri" w:hAnsi="Calibri" w:cs="Calibri"/>
        </w:rPr>
        <w:t xml:space="preserve">This set-up has worked well for the trust so far, keeping us flexible, responsive and fast-moving. We do not have a shared office, but we believe there is a strong team spirit and collective ethos among us that has allowed the trust to deliver its services to a high standard in an agile and practical way, and to develop its </w:t>
      </w:r>
      <w:proofErr w:type="gramStart"/>
      <w:r>
        <w:rPr>
          <w:rFonts w:ascii="Calibri" w:eastAsia="Calibri" w:hAnsi="Calibri" w:cs="Calibri"/>
        </w:rPr>
        <w:t>highly-effective</w:t>
      </w:r>
      <w:proofErr w:type="gramEnd"/>
      <w:r>
        <w:rPr>
          <w:rFonts w:ascii="Calibri" w:eastAsia="Calibri" w:hAnsi="Calibri" w:cs="Calibri"/>
        </w:rPr>
        <w:t xml:space="preserve"> </w:t>
      </w:r>
      <w:proofErr w:type="spellStart"/>
      <w:r>
        <w:rPr>
          <w:rFonts w:ascii="Calibri" w:eastAsia="Calibri" w:hAnsi="Calibri" w:cs="Calibri"/>
        </w:rPr>
        <w:t>programmes</w:t>
      </w:r>
      <w:proofErr w:type="spellEnd"/>
      <w:r>
        <w:rPr>
          <w:rFonts w:ascii="Calibri" w:eastAsia="Calibri" w:hAnsi="Calibri" w:cs="Calibri"/>
        </w:rPr>
        <w:t xml:space="preserve"> in higher education for young serving and ex-prisoners.  </w:t>
      </w:r>
    </w:p>
    <w:p w14:paraId="30E84E80" w14:textId="77777777" w:rsidR="0024329E" w:rsidRDefault="0024329E">
      <w:pPr>
        <w:widowControl w:val="0"/>
        <w:rPr>
          <w:rFonts w:ascii="Calibri" w:eastAsia="Calibri" w:hAnsi="Calibri" w:cs="Calibri"/>
          <w:b/>
          <w:bCs/>
          <w:u w:val="single"/>
        </w:rPr>
      </w:pPr>
    </w:p>
    <w:p w14:paraId="5B185B0A" w14:textId="77777777" w:rsidR="0024329E" w:rsidRDefault="0024329E">
      <w:pPr>
        <w:widowControl w:val="0"/>
        <w:rPr>
          <w:rFonts w:ascii="Calibri" w:eastAsia="Calibri" w:hAnsi="Calibri" w:cs="Calibri"/>
          <w:b/>
          <w:bCs/>
          <w:u w:val="single"/>
        </w:rPr>
      </w:pPr>
    </w:p>
    <w:p w14:paraId="506986F8" w14:textId="77777777" w:rsidR="0024329E" w:rsidRDefault="00000000">
      <w:pPr>
        <w:widowControl w:val="0"/>
        <w:rPr>
          <w:rFonts w:ascii="Calibri" w:eastAsia="Calibri" w:hAnsi="Calibri" w:cs="Calibri"/>
          <w:b/>
          <w:bCs/>
          <w:u w:val="single"/>
        </w:rPr>
      </w:pPr>
      <w:r>
        <w:rPr>
          <w:rFonts w:ascii="Calibri" w:eastAsia="Calibri" w:hAnsi="Calibri" w:cs="Calibri"/>
          <w:b/>
          <w:bCs/>
          <w:u w:val="single"/>
        </w:rPr>
        <w:t>Employability work at the Longford Trust</w:t>
      </w:r>
    </w:p>
    <w:p w14:paraId="7B6BA6FD" w14:textId="77777777" w:rsidR="0024329E" w:rsidRDefault="0024329E">
      <w:pPr>
        <w:widowControl w:val="0"/>
        <w:rPr>
          <w:rFonts w:ascii="Calibri" w:eastAsia="Calibri" w:hAnsi="Calibri" w:cs="Calibri"/>
          <w:b/>
          <w:bCs/>
        </w:rPr>
      </w:pPr>
    </w:p>
    <w:p w14:paraId="6BF24260" w14:textId="77777777" w:rsidR="0024329E" w:rsidRDefault="00000000">
      <w:pPr>
        <w:widowControl w:val="0"/>
        <w:rPr>
          <w:rFonts w:ascii="Calibri" w:eastAsia="Calibri" w:hAnsi="Calibri" w:cs="Calibri"/>
        </w:rPr>
      </w:pPr>
      <w:r>
        <w:rPr>
          <w:rFonts w:ascii="Calibri" w:eastAsia="Calibri" w:hAnsi="Calibri" w:cs="Calibri"/>
        </w:rPr>
        <w:t xml:space="preserve">When the trust began offering scholarships to go to university in 2005, our belief </w:t>
      </w:r>
      <w:r>
        <w:rPr>
          <w:rFonts w:ascii="Calibri" w:eastAsia="Calibri" w:hAnsi="Calibri" w:cs="Calibri"/>
        </w:rPr>
        <w:lastRenderedPageBreak/>
        <w:t xml:space="preserve">was that, armed with a degree, our award-holders could go forward into graduate employment, careers and fulfilling lives. However, over time it became apparent to us </w:t>
      </w:r>
      <w:proofErr w:type="gramStart"/>
      <w:r>
        <w:rPr>
          <w:rFonts w:ascii="Calibri" w:eastAsia="Calibri" w:hAnsi="Calibri" w:cs="Calibri"/>
        </w:rPr>
        <w:t>that obstacles</w:t>
      </w:r>
      <w:proofErr w:type="gramEnd"/>
      <w:r>
        <w:rPr>
          <w:rFonts w:ascii="Calibri" w:eastAsia="Calibri" w:hAnsi="Calibri" w:cs="Calibri"/>
        </w:rPr>
        <w:t xml:space="preserve"> remained to those graduates who had been in prison – especially over disclosure – that meant they did not enjoy a level-playing field with others emerging into the graduate recruitment market with degrees.</w:t>
      </w:r>
    </w:p>
    <w:p w14:paraId="47E9507D" w14:textId="77777777" w:rsidR="0024329E" w:rsidRDefault="0024329E">
      <w:pPr>
        <w:widowControl w:val="0"/>
        <w:rPr>
          <w:rFonts w:ascii="Calibri" w:eastAsia="Calibri" w:hAnsi="Calibri" w:cs="Calibri"/>
          <w:b/>
          <w:bCs/>
        </w:rPr>
      </w:pPr>
    </w:p>
    <w:p w14:paraId="5CC1AFBD" w14:textId="77777777" w:rsidR="0024329E" w:rsidRDefault="00000000">
      <w:pPr>
        <w:widowControl w:val="0"/>
        <w:rPr>
          <w:rFonts w:ascii="Calibri" w:eastAsia="Calibri" w:hAnsi="Calibri" w:cs="Calibri"/>
        </w:rPr>
      </w:pPr>
      <w:r>
        <w:rPr>
          <w:rFonts w:ascii="Calibri" w:eastAsia="Calibri" w:hAnsi="Calibri" w:cs="Calibri"/>
        </w:rPr>
        <w:t xml:space="preserve">We began to engage on two fronts: </w:t>
      </w:r>
    </w:p>
    <w:p w14:paraId="0D7FC7D2" w14:textId="77777777" w:rsidR="0024329E" w:rsidRDefault="00000000">
      <w:pPr>
        <w:widowControl w:val="0"/>
        <w:numPr>
          <w:ilvl w:val="0"/>
          <w:numId w:val="1"/>
        </w:numPr>
        <w:pBdr>
          <w:top w:val="nil"/>
          <w:left w:val="nil"/>
          <w:bottom w:val="nil"/>
          <w:right w:val="nil"/>
          <w:between w:val="nil"/>
        </w:pBdr>
        <w:rPr>
          <w:color w:val="000000"/>
        </w:rPr>
      </w:pPr>
      <w:r>
        <w:rPr>
          <w:rFonts w:ascii="Calibri" w:eastAsia="Calibri" w:hAnsi="Calibri" w:cs="Calibri"/>
          <w:color w:val="000000"/>
        </w:rPr>
        <w:t>addressing some of the more concrete barriers, such as the Law Society’s compulsory processes to evaluate whether those with criminal convictions could be allowed to join the legal profession. Progress has been made on this front, developing a good working relationship with the relevant Solicitors’ Regulation Authority;</w:t>
      </w:r>
    </w:p>
    <w:p w14:paraId="7A2174D0" w14:textId="77777777" w:rsidR="0024329E" w:rsidRDefault="00000000">
      <w:pPr>
        <w:widowControl w:val="0"/>
        <w:numPr>
          <w:ilvl w:val="0"/>
          <w:numId w:val="1"/>
        </w:numPr>
        <w:pBdr>
          <w:top w:val="nil"/>
          <w:left w:val="nil"/>
          <w:bottom w:val="nil"/>
          <w:right w:val="nil"/>
          <w:between w:val="nil"/>
        </w:pBdr>
        <w:rPr>
          <w:color w:val="000000"/>
        </w:rPr>
      </w:pPr>
      <w:r>
        <w:rPr>
          <w:rFonts w:ascii="Calibri" w:eastAsia="Calibri" w:hAnsi="Calibri" w:cs="Calibri"/>
          <w:color w:val="000000"/>
        </w:rPr>
        <w:t xml:space="preserve">arranging ad hoc internship and work placement openings for our award-holders with </w:t>
      </w:r>
      <w:proofErr w:type="spellStart"/>
      <w:r>
        <w:rPr>
          <w:rFonts w:ascii="Calibri" w:eastAsia="Calibri" w:hAnsi="Calibri" w:cs="Calibri"/>
          <w:color w:val="000000"/>
        </w:rPr>
        <w:t>organisations</w:t>
      </w:r>
      <w:proofErr w:type="spellEnd"/>
      <w:r>
        <w:rPr>
          <w:rFonts w:ascii="Calibri" w:eastAsia="Calibri" w:hAnsi="Calibri" w:cs="Calibri"/>
          <w:color w:val="000000"/>
        </w:rPr>
        <w:t xml:space="preserve"> such as the Cabinet Office and the West Midlands Police and Crime Commissioner’s Office, where they can gain prestigious experience and use it to build as compelling a CV as other students do in their university vacations.</w:t>
      </w:r>
    </w:p>
    <w:p w14:paraId="708B523C" w14:textId="77777777" w:rsidR="0024329E" w:rsidRDefault="0024329E">
      <w:pPr>
        <w:widowControl w:val="0"/>
        <w:rPr>
          <w:rFonts w:ascii="Calibri" w:eastAsia="Calibri" w:hAnsi="Calibri" w:cs="Calibri"/>
        </w:rPr>
      </w:pPr>
    </w:p>
    <w:p w14:paraId="2BDEBF9C" w14:textId="77777777" w:rsidR="0024329E" w:rsidRDefault="00000000">
      <w:pPr>
        <w:widowControl w:val="0"/>
        <w:rPr>
          <w:rFonts w:ascii="Calibri" w:eastAsia="Calibri" w:hAnsi="Calibri" w:cs="Calibri"/>
        </w:rPr>
      </w:pPr>
      <w:r>
        <w:rPr>
          <w:rFonts w:ascii="Calibri" w:eastAsia="Calibri" w:hAnsi="Calibri" w:cs="Calibri"/>
        </w:rPr>
        <w:t xml:space="preserve">As numbers of award-holders and graduates grew, we </w:t>
      </w:r>
      <w:proofErr w:type="spellStart"/>
      <w:r>
        <w:rPr>
          <w:rFonts w:ascii="Calibri" w:eastAsia="Calibri" w:hAnsi="Calibri" w:cs="Calibri"/>
        </w:rPr>
        <w:t>recognised</w:t>
      </w:r>
      <w:proofErr w:type="spellEnd"/>
      <w:r>
        <w:rPr>
          <w:rFonts w:ascii="Calibri" w:eastAsia="Calibri" w:hAnsi="Calibri" w:cs="Calibri"/>
        </w:rPr>
        <w:t xml:space="preserve"> the need for a more formal structure around employability. After running a pilot </w:t>
      </w:r>
      <w:proofErr w:type="spellStart"/>
      <w:r>
        <w:rPr>
          <w:rFonts w:ascii="Calibri" w:eastAsia="Calibri" w:hAnsi="Calibri" w:cs="Calibri"/>
        </w:rPr>
        <w:t>programme</w:t>
      </w:r>
      <w:proofErr w:type="spellEnd"/>
      <w:r>
        <w:rPr>
          <w:rFonts w:ascii="Calibri" w:eastAsia="Calibri" w:hAnsi="Calibri" w:cs="Calibri"/>
        </w:rPr>
        <w:t xml:space="preserve"> for the previous six months, in May 2022 the Longford Trust appointed its first </w:t>
      </w:r>
      <w:r>
        <w:rPr>
          <w:rFonts w:ascii="Calibri" w:eastAsia="Calibri" w:hAnsi="Calibri" w:cs="Calibri"/>
          <w:b/>
          <w:bCs/>
        </w:rPr>
        <w:t>Employability Manager</w:t>
      </w:r>
      <w:r>
        <w:rPr>
          <w:rFonts w:ascii="Calibri" w:eastAsia="Calibri" w:hAnsi="Calibri" w:cs="Calibri"/>
        </w:rPr>
        <w:t xml:space="preserve"> – to add to the existing financial and mentoring support we offer our award-holders an extra dimension so as to help them prepare for the workplace and degree-level jobs and careers when they graduate.  In the four years since, under two Employability Managers, this commitment has broadened and deepened. </w:t>
      </w:r>
    </w:p>
    <w:p w14:paraId="1B69883C" w14:textId="77777777" w:rsidR="0024329E" w:rsidRDefault="0024329E">
      <w:pPr>
        <w:widowControl w:val="0"/>
        <w:rPr>
          <w:rFonts w:ascii="Calibri" w:eastAsia="Calibri" w:hAnsi="Calibri" w:cs="Calibri"/>
        </w:rPr>
      </w:pPr>
    </w:p>
    <w:p w14:paraId="3A9C20FE" w14:textId="77777777" w:rsidR="0024329E" w:rsidRDefault="00000000">
      <w:pPr>
        <w:widowControl w:val="0"/>
        <w:rPr>
          <w:rFonts w:ascii="Calibri" w:eastAsia="Calibri" w:hAnsi="Calibri" w:cs="Calibri"/>
        </w:rPr>
      </w:pPr>
      <w:r>
        <w:rPr>
          <w:rFonts w:ascii="Calibri" w:eastAsia="Calibri" w:hAnsi="Calibri" w:cs="Calibri"/>
        </w:rPr>
        <w:t>Recently, the trustees agreed in our new 10-Year Plan to make employability a priority going forward, with more resources allocated, reflecting the continuing obstacles our graduates face in getting in to graduate work and the current crisis in the general graduate recruitment market.</w:t>
      </w:r>
    </w:p>
    <w:p w14:paraId="12AA76C9" w14:textId="77777777" w:rsidR="0024329E" w:rsidRDefault="0024329E">
      <w:pPr>
        <w:widowControl w:val="0"/>
        <w:rPr>
          <w:rFonts w:ascii="Calibri" w:eastAsia="Calibri" w:hAnsi="Calibri" w:cs="Calibri"/>
        </w:rPr>
      </w:pPr>
    </w:p>
    <w:p w14:paraId="309BAD93" w14:textId="77777777" w:rsidR="0024329E" w:rsidRDefault="0024329E">
      <w:pPr>
        <w:widowControl w:val="0"/>
        <w:rPr>
          <w:rFonts w:ascii="Calibri" w:eastAsia="Calibri" w:hAnsi="Calibri" w:cs="Calibri"/>
        </w:rPr>
      </w:pPr>
    </w:p>
    <w:p w14:paraId="5F5EAEDA" w14:textId="77777777" w:rsidR="0024329E" w:rsidRDefault="0024329E">
      <w:pPr>
        <w:rPr>
          <w:rFonts w:ascii="Calibri" w:eastAsia="Calibri" w:hAnsi="Calibri" w:cs="Calibri"/>
          <w:b/>
          <w:bCs/>
        </w:rPr>
      </w:pPr>
    </w:p>
    <w:p w14:paraId="4E66C1DA" w14:textId="77777777" w:rsidR="0024329E" w:rsidRDefault="00000000">
      <w:pPr>
        <w:rPr>
          <w:rFonts w:ascii="Calibri" w:eastAsia="Calibri" w:hAnsi="Calibri" w:cs="Calibri"/>
          <w:b/>
          <w:bCs/>
        </w:rPr>
      </w:pPr>
      <w:r>
        <w:br w:type="page"/>
      </w:r>
    </w:p>
    <w:p w14:paraId="5727AE2C" w14:textId="77777777" w:rsidR="0024329E" w:rsidRDefault="00000000">
      <w:pPr>
        <w:widowControl w:val="0"/>
        <w:rPr>
          <w:rFonts w:ascii="Calibri" w:eastAsia="Calibri" w:hAnsi="Calibri" w:cs="Calibri"/>
          <w:b/>
          <w:bCs/>
        </w:rPr>
      </w:pPr>
      <w:r>
        <w:rPr>
          <w:rFonts w:ascii="Calibri" w:eastAsia="Calibri" w:hAnsi="Calibri" w:cs="Calibri"/>
          <w:b/>
          <w:bCs/>
        </w:rPr>
        <w:lastRenderedPageBreak/>
        <w:t>Job Description</w:t>
      </w:r>
    </w:p>
    <w:p w14:paraId="2851AFFE" w14:textId="77777777" w:rsidR="0024329E" w:rsidRDefault="0024329E">
      <w:pPr>
        <w:widowControl w:val="0"/>
        <w:rPr>
          <w:rFonts w:ascii="Calibri" w:eastAsia="Calibri" w:hAnsi="Calibri" w:cs="Calibri"/>
          <w:b/>
          <w:bCs/>
        </w:rPr>
      </w:pPr>
    </w:p>
    <w:tbl>
      <w:tblPr>
        <w:tblStyle w:val="a"/>
        <w:tblW w:w="8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4609"/>
      </w:tblGrid>
      <w:tr w:rsidR="0024329E" w14:paraId="094980D4" w14:textId="77777777">
        <w:tc>
          <w:tcPr>
            <w:tcW w:w="3681" w:type="dxa"/>
          </w:tcPr>
          <w:p w14:paraId="60D96D3A" w14:textId="77777777" w:rsidR="0024329E" w:rsidRDefault="00000000">
            <w:pPr>
              <w:widowControl w:val="0"/>
              <w:rPr>
                <w:rFonts w:ascii="Calibri" w:eastAsia="Calibri" w:hAnsi="Calibri" w:cs="Calibri"/>
                <w:b/>
                <w:bCs/>
              </w:rPr>
            </w:pPr>
            <w:r>
              <w:rPr>
                <w:rFonts w:ascii="Calibri" w:eastAsia="Calibri" w:hAnsi="Calibri" w:cs="Calibri"/>
                <w:b/>
                <w:bCs/>
              </w:rPr>
              <w:t>Job Title</w:t>
            </w:r>
          </w:p>
        </w:tc>
        <w:tc>
          <w:tcPr>
            <w:tcW w:w="4609" w:type="dxa"/>
          </w:tcPr>
          <w:p w14:paraId="10402EA1" w14:textId="77777777" w:rsidR="0024329E" w:rsidRDefault="00000000">
            <w:pPr>
              <w:widowControl w:val="0"/>
              <w:rPr>
                <w:rFonts w:ascii="Calibri" w:eastAsia="Calibri" w:hAnsi="Calibri" w:cs="Calibri"/>
              </w:rPr>
            </w:pPr>
            <w:r>
              <w:rPr>
                <w:rFonts w:ascii="Calibri" w:eastAsia="Calibri" w:hAnsi="Calibri" w:cs="Calibri"/>
              </w:rPr>
              <w:t>Employability Manager</w:t>
            </w:r>
          </w:p>
        </w:tc>
      </w:tr>
      <w:tr w:rsidR="0024329E" w14:paraId="309CACB0" w14:textId="77777777">
        <w:tc>
          <w:tcPr>
            <w:tcW w:w="3681" w:type="dxa"/>
          </w:tcPr>
          <w:p w14:paraId="63DFEA2E" w14:textId="77777777" w:rsidR="0024329E" w:rsidRDefault="00000000">
            <w:pPr>
              <w:widowControl w:val="0"/>
              <w:rPr>
                <w:rFonts w:ascii="Calibri" w:eastAsia="Calibri" w:hAnsi="Calibri" w:cs="Calibri"/>
                <w:b/>
                <w:bCs/>
              </w:rPr>
            </w:pPr>
            <w:r>
              <w:rPr>
                <w:rFonts w:ascii="Calibri" w:eastAsia="Calibri" w:hAnsi="Calibri" w:cs="Calibri"/>
                <w:b/>
                <w:bCs/>
              </w:rPr>
              <w:t>Reports to</w:t>
            </w:r>
          </w:p>
        </w:tc>
        <w:tc>
          <w:tcPr>
            <w:tcW w:w="4609" w:type="dxa"/>
          </w:tcPr>
          <w:p w14:paraId="2027C426" w14:textId="77777777" w:rsidR="0024329E" w:rsidRDefault="00000000">
            <w:pPr>
              <w:widowControl w:val="0"/>
              <w:rPr>
                <w:rFonts w:ascii="Calibri" w:eastAsia="Calibri" w:hAnsi="Calibri" w:cs="Calibri"/>
              </w:rPr>
            </w:pPr>
            <w:r>
              <w:rPr>
                <w:rFonts w:ascii="Calibri" w:eastAsia="Calibri" w:hAnsi="Calibri" w:cs="Calibri"/>
              </w:rPr>
              <w:t>Director</w:t>
            </w:r>
          </w:p>
        </w:tc>
      </w:tr>
      <w:tr w:rsidR="0024329E" w14:paraId="2D899E86" w14:textId="77777777">
        <w:tc>
          <w:tcPr>
            <w:tcW w:w="3681" w:type="dxa"/>
          </w:tcPr>
          <w:p w14:paraId="0599AF56" w14:textId="77777777" w:rsidR="0024329E" w:rsidRDefault="00000000">
            <w:pPr>
              <w:widowControl w:val="0"/>
              <w:rPr>
                <w:rFonts w:ascii="Calibri" w:eastAsia="Calibri" w:hAnsi="Calibri" w:cs="Calibri"/>
                <w:b/>
                <w:bCs/>
              </w:rPr>
            </w:pPr>
            <w:r>
              <w:rPr>
                <w:rFonts w:ascii="Calibri" w:eastAsia="Calibri" w:hAnsi="Calibri" w:cs="Calibri"/>
                <w:b/>
                <w:bCs/>
              </w:rPr>
              <w:t>Part of Senior Management Team</w:t>
            </w:r>
          </w:p>
        </w:tc>
        <w:tc>
          <w:tcPr>
            <w:tcW w:w="4609" w:type="dxa"/>
          </w:tcPr>
          <w:p w14:paraId="73E83016" w14:textId="77777777" w:rsidR="0024329E" w:rsidRDefault="00000000">
            <w:pPr>
              <w:widowControl w:val="0"/>
              <w:rPr>
                <w:rFonts w:ascii="Calibri" w:eastAsia="Calibri" w:hAnsi="Calibri" w:cs="Calibri"/>
              </w:rPr>
            </w:pPr>
            <w:r>
              <w:rPr>
                <w:rFonts w:ascii="Calibri" w:eastAsia="Calibri" w:hAnsi="Calibri" w:cs="Calibri"/>
              </w:rPr>
              <w:t>Employability Manager, Mentoring &amp; Development Manager, Scholarship Manager, Office Manager, Operations Director</w:t>
            </w:r>
          </w:p>
        </w:tc>
      </w:tr>
      <w:tr w:rsidR="0024329E" w14:paraId="1E55522D" w14:textId="77777777">
        <w:tc>
          <w:tcPr>
            <w:tcW w:w="3681" w:type="dxa"/>
          </w:tcPr>
          <w:p w14:paraId="13934F20" w14:textId="77777777" w:rsidR="0024329E" w:rsidRDefault="00000000">
            <w:pPr>
              <w:widowControl w:val="0"/>
              <w:rPr>
                <w:rFonts w:ascii="Calibri" w:eastAsia="Calibri" w:hAnsi="Calibri" w:cs="Calibri"/>
                <w:b/>
                <w:bCs/>
              </w:rPr>
            </w:pPr>
            <w:r>
              <w:rPr>
                <w:rFonts w:ascii="Calibri" w:eastAsia="Calibri" w:hAnsi="Calibri" w:cs="Calibri"/>
                <w:b/>
                <w:bCs/>
              </w:rPr>
              <w:t>Hours</w:t>
            </w:r>
          </w:p>
        </w:tc>
        <w:tc>
          <w:tcPr>
            <w:tcW w:w="4609" w:type="dxa"/>
          </w:tcPr>
          <w:p w14:paraId="154F4D4D" w14:textId="77777777" w:rsidR="0024329E" w:rsidRDefault="00000000">
            <w:pPr>
              <w:widowControl w:val="0"/>
              <w:rPr>
                <w:rFonts w:ascii="Calibri" w:eastAsia="Calibri" w:hAnsi="Calibri" w:cs="Calibri"/>
              </w:rPr>
            </w:pPr>
            <w:r>
              <w:rPr>
                <w:rFonts w:ascii="Calibri" w:eastAsia="Calibri" w:hAnsi="Calibri" w:cs="Calibri"/>
              </w:rPr>
              <w:t>3 days per week (must include Tuesdays)</w:t>
            </w:r>
          </w:p>
        </w:tc>
      </w:tr>
      <w:tr w:rsidR="0024329E" w14:paraId="09760EE0" w14:textId="77777777">
        <w:tc>
          <w:tcPr>
            <w:tcW w:w="3681" w:type="dxa"/>
          </w:tcPr>
          <w:p w14:paraId="4A3E3B99" w14:textId="77777777" w:rsidR="0024329E" w:rsidRDefault="00000000">
            <w:pPr>
              <w:widowControl w:val="0"/>
              <w:rPr>
                <w:rFonts w:ascii="Calibri" w:eastAsia="Calibri" w:hAnsi="Calibri" w:cs="Calibri"/>
                <w:b/>
                <w:bCs/>
              </w:rPr>
            </w:pPr>
            <w:r>
              <w:rPr>
                <w:rFonts w:ascii="Calibri" w:eastAsia="Calibri" w:hAnsi="Calibri" w:cs="Calibri"/>
                <w:b/>
                <w:bCs/>
              </w:rPr>
              <w:t>Salary</w:t>
            </w:r>
          </w:p>
        </w:tc>
        <w:tc>
          <w:tcPr>
            <w:tcW w:w="4609" w:type="dxa"/>
          </w:tcPr>
          <w:p w14:paraId="50813FB6" w14:textId="77777777" w:rsidR="0024329E" w:rsidRDefault="00000000">
            <w:pPr>
              <w:widowControl w:val="0"/>
              <w:rPr>
                <w:rFonts w:ascii="Calibri" w:eastAsia="Calibri" w:hAnsi="Calibri" w:cs="Calibri"/>
              </w:rPr>
            </w:pPr>
            <w:r>
              <w:rPr>
                <w:rFonts w:ascii="Calibri" w:eastAsia="Calibri" w:hAnsi="Calibri" w:cs="Calibri"/>
              </w:rPr>
              <w:t xml:space="preserve">£45k pro-rata </w:t>
            </w:r>
          </w:p>
        </w:tc>
      </w:tr>
      <w:tr w:rsidR="0024329E" w14:paraId="301F82A0" w14:textId="77777777">
        <w:tc>
          <w:tcPr>
            <w:tcW w:w="3681" w:type="dxa"/>
          </w:tcPr>
          <w:p w14:paraId="11254E1E" w14:textId="77777777" w:rsidR="0024329E" w:rsidRDefault="00000000">
            <w:pPr>
              <w:widowControl w:val="0"/>
              <w:rPr>
                <w:rFonts w:ascii="Calibri" w:eastAsia="Calibri" w:hAnsi="Calibri" w:cs="Calibri"/>
                <w:b/>
                <w:bCs/>
              </w:rPr>
            </w:pPr>
            <w:r>
              <w:rPr>
                <w:rFonts w:ascii="Calibri" w:eastAsia="Calibri" w:hAnsi="Calibri" w:cs="Calibri"/>
                <w:b/>
                <w:bCs/>
              </w:rPr>
              <w:t>Working arrangements</w:t>
            </w:r>
          </w:p>
        </w:tc>
        <w:tc>
          <w:tcPr>
            <w:tcW w:w="4609" w:type="dxa"/>
          </w:tcPr>
          <w:p w14:paraId="5F3284DA" w14:textId="77777777" w:rsidR="0024329E" w:rsidRDefault="00000000">
            <w:pPr>
              <w:widowControl w:val="0"/>
              <w:rPr>
                <w:rFonts w:ascii="Calibri" w:eastAsia="Calibri" w:hAnsi="Calibri" w:cs="Calibri"/>
              </w:rPr>
            </w:pPr>
            <w:r>
              <w:rPr>
                <w:rFonts w:ascii="Calibri" w:eastAsia="Calibri" w:hAnsi="Calibri" w:cs="Calibri"/>
              </w:rPr>
              <w:t>Remote with regular travel to London and around the UK as required for the role</w:t>
            </w:r>
          </w:p>
        </w:tc>
      </w:tr>
      <w:tr w:rsidR="0024329E" w14:paraId="31ECBABB" w14:textId="77777777">
        <w:tc>
          <w:tcPr>
            <w:tcW w:w="3681" w:type="dxa"/>
          </w:tcPr>
          <w:p w14:paraId="43E30F63" w14:textId="77777777" w:rsidR="0024329E" w:rsidRDefault="00000000">
            <w:pPr>
              <w:widowControl w:val="0"/>
              <w:rPr>
                <w:rFonts w:ascii="Calibri" w:eastAsia="Calibri" w:hAnsi="Calibri" w:cs="Calibri"/>
                <w:b/>
                <w:bCs/>
              </w:rPr>
            </w:pPr>
            <w:r>
              <w:rPr>
                <w:rFonts w:ascii="Calibri" w:eastAsia="Calibri" w:hAnsi="Calibri" w:cs="Calibri"/>
                <w:b/>
                <w:bCs/>
              </w:rPr>
              <w:t>Holiday</w:t>
            </w:r>
          </w:p>
        </w:tc>
        <w:tc>
          <w:tcPr>
            <w:tcW w:w="4609" w:type="dxa"/>
          </w:tcPr>
          <w:p w14:paraId="78D22BF1" w14:textId="77777777" w:rsidR="0024329E" w:rsidRDefault="00000000">
            <w:pPr>
              <w:widowControl w:val="0"/>
              <w:rPr>
                <w:rFonts w:ascii="Calibri" w:eastAsia="Calibri" w:hAnsi="Calibri" w:cs="Calibri"/>
              </w:rPr>
            </w:pPr>
            <w:r>
              <w:rPr>
                <w:rFonts w:ascii="Calibri" w:eastAsia="Calibri" w:hAnsi="Calibri" w:cs="Calibri"/>
              </w:rPr>
              <w:t>25 days per year pro-rata plus Bank Holidays</w:t>
            </w:r>
          </w:p>
        </w:tc>
      </w:tr>
    </w:tbl>
    <w:p w14:paraId="61C46D46" w14:textId="77777777" w:rsidR="0024329E" w:rsidRDefault="0024329E">
      <w:pPr>
        <w:widowControl w:val="0"/>
        <w:rPr>
          <w:rFonts w:ascii="Calibri" w:eastAsia="Calibri" w:hAnsi="Calibri" w:cs="Calibri"/>
          <w:b/>
          <w:bCs/>
        </w:rPr>
      </w:pPr>
    </w:p>
    <w:p w14:paraId="47A1125C" w14:textId="77777777" w:rsidR="0024329E" w:rsidRDefault="0024329E">
      <w:pPr>
        <w:widowControl w:val="0"/>
        <w:rPr>
          <w:rFonts w:ascii="Calibri" w:eastAsia="Calibri" w:hAnsi="Calibri" w:cs="Calibri"/>
          <w:b/>
          <w:bCs/>
        </w:rPr>
      </w:pPr>
    </w:p>
    <w:p w14:paraId="094A3DE6" w14:textId="77777777" w:rsidR="0024329E" w:rsidRDefault="00000000">
      <w:pPr>
        <w:widowControl w:val="0"/>
        <w:rPr>
          <w:rFonts w:ascii="Calibri" w:eastAsia="Calibri" w:hAnsi="Calibri" w:cs="Calibri"/>
          <w:b/>
          <w:bCs/>
        </w:rPr>
      </w:pPr>
      <w:r>
        <w:rPr>
          <w:rFonts w:ascii="Calibri" w:eastAsia="Calibri" w:hAnsi="Calibri" w:cs="Calibri"/>
          <w:b/>
          <w:bCs/>
        </w:rPr>
        <w:t>Key responsibilities:</w:t>
      </w:r>
    </w:p>
    <w:p w14:paraId="0035584E"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Provide our scholars with support in necessary skills for the graduate recruitment round such as CV writing, interview technique, office etiquette, being in the right mind-set to apply for jobs; self-confidence; self-belief;</w:t>
      </w:r>
    </w:p>
    <w:p w14:paraId="19896136"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Work with scholars nearing completion of their degree to develop plans, apply for graduate schemes and plot their way forward;</w:t>
      </w:r>
    </w:p>
    <w:p w14:paraId="466302ED"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 xml:space="preserve">Develop a regular workshop </w:t>
      </w:r>
      <w:proofErr w:type="spellStart"/>
      <w:r>
        <w:rPr>
          <w:rFonts w:ascii="Calibri" w:eastAsia="Calibri" w:hAnsi="Calibri" w:cs="Calibri"/>
          <w:color w:val="000000"/>
        </w:rPr>
        <w:t>programme</w:t>
      </w:r>
      <w:proofErr w:type="spellEnd"/>
      <w:r>
        <w:rPr>
          <w:rFonts w:ascii="Calibri" w:eastAsia="Calibri" w:hAnsi="Calibri" w:cs="Calibri"/>
          <w:color w:val="000000"/>
        </w:rPr>
        <w:t xml:space="preserve"> that covers necessary issues such as those listed above, but also tackles questions of disclosure, self-employment and career choices by pointing an expert spotlight </w:t>
      </w:r>
      <w:proofErr w:type="gramStart"/>
      <w:r>
        <w:rPr>
          <w:rFonts w:ascii="Calibri" w:eastAsia="Calibri" w:hAnsi="Calibri" w:cs="Calibri"/>
          <w:color w:val="000000"/>
        </w:rPr>
        <w:t>on</w:t>
      </w:r>
      <w:proofErr w:type="gramEnd"/>
      <w:r>
        <w:rPr>
          <w:rFonts w:ascii="Calibri" w:eastAsia="Calibri" w:hAnsi="Calibri" w:cs="Calibri"/>
          <w:color w:val="000000"/>
        </w:rPr>
        <w:t xml:space="preserve"> </w:t>
      </w:r>
      <w:proofErr w:type="gramStart"/>
      <w:r>
        <w:rPr>
          <w:rFonts w:ascii="Calibri" w:eastAsia="Calibri" w:hAnsi="Calibri" w:cs="Calibri"/>
          <w:color w:val="000000"/>
        </w:rPr>
        <w:t>particular employment</w:t>
      </w:r>
      <w:proofErr w:type="gramEnd"/>
      <w:r>
        <w:rPr>
          <w:rFonts w:ascii="Calibri" w:eastAsia="Calibri" w:hAnsi="Calibri" w:cs="Calibri"/>
          <w:color w:val="000000"/>
        </w:rPr>
        <w:t xml:space="preserve"> fields (</w:t>
      </w:r>
      <w:proofErr w:type="spellStart"/>
      <w:r>
        <w:rPr>
          <w:rFonts w:ascii="Calibri" w:eastAsia="Calibri" w:hAnsi="Calibri" w:cs="Calibri"/>
          <w:color w:val="000000"/>
        </w:rPr>
        <w:t>eg</w:t>
      </w:r>
      <w:proofErr w:type="spellEnd"/>
      <w:r>
        <w:rPr>
          <w:rFonts w:ascii="Calibri" w:eastAsia="Calibri" w:hAnsi="Calibri" w:cs="Calibri"/>
          <w:color w:val="000000"/>
        </w:rPr>
        <w:t xml:space="preserve"> data and research, green industries, finance);</w:t>
      </w:r>
    </w:p>
    <w:p w14:paraId="5F7409AE"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 xml:space="preserve">Work with interested/sympathetic employers to offer our scholars and past </w:t>
      </w:r>
      <w:proofErr w:type="gramStart"/>
      <w:r>
        <w:rPr>
          <w:rFonts w:ascii="Calibri" w:eastAsia="Calibri" w:hAnsi="Calibri" w:cs="Calibri"/>
          <w:color w:val="000000"/>
        </w:rPr>
        <w:t>scholars</w:t>
      </w:r>
      <w:proofErr w:type="gramEnd"/>
      <w:r>
        <w:rPr>
          <w:rFonts w:ascii="Calibri" w:eastAsia="Calibri" w:hAnsi="Calibri" w:cs="Calibri"/>
          <w:color w:val="000000"/>
        </w:rPr>
        <w:t xml:space="preserve"> internships and work placements that can, in some cases, lead to starter-level graduate jobs;</w:t>
      </w:r>
    </w:p>
    <w:p w14:paraId="01A4447D"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Provide grants to enable scholars to take professional training courses/qualifications to improve their employment prospects in their chosen field, post-graduation;</w:t>
      </w:r>
    </w:p>
    <w:p w14:paraId="15E40E95" w14:textId="77777777" w:rsidR="0024329E" w:rsidRDefault="00000000">
      <w:pPr>
        <w:widowControl w:val="0"/>
        <w:numPr>
          <w:ilvl w:val="0"/>
          <w:numId w:val="3"/>
        </w:numPr>
        <w:pBdr>
          <w:top w:val="nil"/>
          <w:left w:val="nil"/>
          <w:bottom w:val="nil"/>
          <w:right w:val="nil"/>
          <w:between w:val="nil"/>
        </w:pBdr>
        <w:rPr>
          <w:color w:val="000000"/>
        </w:rPr>
      </w:pPr>
      <w:r>
        <w:rPr>
          <w:rFonts w:ascii="Calibri" w:eastAsia="Calibri" w:hAnsi="Calibri" w:cs="Calibri"/>
          <w:color w:val="000000"/>
        </w:rPr>
        <w:t>Explore and develop a scheme to offer training, mentoring and small sums of investment to those wanting to start their own businesses.</w:t>
      </w:r>
    </w:p>
    <w:p w14:paraId="6910332F" w14:textId="77777777" w:rsidR="0024329E" w:rsidRDefault="0024329E">
      <w:pPr>
        <w:widowControl w:val="0"/>
        <w:rPr>
          <w:rFonts w:ascii="Calibri" w:eastAsia="Calibri" w:hAnsi="Calibri" w:cs="Calibri"/>
        </w:rPr>
      </w:pPr>
    </w:p>
    <w:p w14:paraId="2D887B3D" w14:textId="77777777" w:rsidR="0024329E" w:rsidRDefault="00000000">
      <w:pPr>
        <w:widowControl w:val="0"/>
        <w:rPr>
          <w:rFonts w:ascii="Calibri" w:eastAsia="Calibri" w:hAnsi="Calibri" w:cs="Calibri"/>
          <w:b/>
          <w:bCs/>
          <w:color w:val="000000"/>
        </w:rPr>
      </w:pPr>
      <w:r>
        <w:rPr>
          <w:rFonts w:ascii="Calibri" w:eastAsia="Calibri" w:hAnsi="Calibri" w:cs="Calibri"/>
          <w:b/>
          <w:bCs/>
          <w:color w:val="000000"/>
        </w:rPr>
        <w:t>Main duties:</w:t>
      </w:r>
    </w:p>
    <w:p w14:paraId="67EC9731" w14:textId="77777777" w:rsidR="0024329E" w:rsidRDefault="0024329E">
      <w:pPr>
        <w:widowControl w:val="0"/>
        <w:pBdr>
          <w:top w:val="nil"/>
          <w:left w:val="nil"/>
          <w:bottom w:val="nil"/>
          <w:right w:val="nil"/>
          <w:between w:val="nil"/>
        </w:pBdr>
        <w:ind w:left="720"/>
        <w:rPr>
          <w:rFonts w:ascii="Calibri" w:eastAsia="Calibri" w:hAnsi="Calibri" w:cs="Calibri"/>
          <w:color w:val="000000"/>
        </w:rPr>
      </w:pPr>
    </w:p>
    <w:p w14:paraId="7A71304D"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Working alongside colleagues with all current and past scholars who are seeking graduate employment;</w:t>
      </w:r>
    </w:p>
    <w:p w14:paraId="635703B0"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 xml:space="preserve">Keeping an open channel with scholars, in collaboration with the Scholarship Manager, to </w:t>
      </w:r>
      <w:proofErr w:type="gramStart"/>
      <w:r>
        <w:rPr>
          <w:rFonts w:ascii="Calibri" w:eastAsia="Calibri" w:hAnsi="Calibri" w:cs="Calibri"/>
          <w:color w:val="000000"/>
        </w:rPr>
        <w:t>speak</w:t>
      </w:r>
      <w:proofErr w:type="gramEnd"/>
      <w:r>
        <w:rPr>
          <w:rFonts w:ascii="Calibri" w:eastAsia="Calibri" w:hAnsi="Calibri" w:cs="Calibri"/>
          <w:color w:val="000000"/>
        </w:rPr>
        <w:t xml:space="preserve"> scholars regularly about the challenges of their time at university; </w:t>
      </w:r>
    </w:p>
    <w:p w14:paraId="1C3571BF"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Keeping an open channel with scholars, in collaboration with the Mentoring Manager, for feedback from the mentors about how ‘their’ scholar is doing, including around post-graduate employment planning;</w:t>
      </w:r>
    </w:p>
    <w:p w14:paraId="49597B10"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Arranging a full calendar of monthly mainly on-line workshops around employability and promoting it to the scholars via the WhatsApp group, the monthly Bulletin, and individual calls to encourage participation;</w:t>
      </w:r>
    </w:p>
    <w:p w14:paraId="08D2E404"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lastRenderedPageBreak/>
        <w:t>Maintaining the scholars WhatsApp with support from the Office Manager;</w:t>
      </w:r>
    </w:p>
    <w:p w14:paraId="1D8220B5"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Liaising with existing workshop providers, seeking out new providers who can deliver the training and openings that the scholars say they need;</w:t>
      </w:r>
    </w:p>
    <w:p w14:paraId="242D7C86" w14:textId="77777777" w:rsidR="0024329E" w:rsidRDefault="00000000">
      <w:pPr>
        <w:widowControl w:val="0"/>
        <w:numPr>
          <w:ilvl w:val="0"/>
          <w:numId w:val="4"/>
        </w:numPr>
        <w:pBdr>
          <w:top w:val="nil"/>
          <w:left w:val="nil"/>
          <w:bottom w:val="nil"/>
          <w:right w:val="nil"/>
          <w:between w:val="nil"/>
        </w:pBdr>
        <w:rPr>
          <w:color w:val="000000"/>
        </w:rPr>
      </w:pPr>
      <w:proofErr w:type="spellStart"/>
      <w:r>
        <w:rPr>
          <w:rFonts w:ascii="Calibri" w:eastAsia="Calibri" w:hAnsi="Calibri" w:cs="Calibri"/>
          <w:color w:val="000000"/>
        </w:rPr>
        <w:t>Organising</w:t>
      </w:r>
      <w:proofErr w:type="spellEnd"/>
      <w:r>
        <w:rPr>
          <w:rFonts w:ascii="Calibri" w:eastAsia="Calibri" w:hAnsi="Calibri" w:cs="Calibri"/>
          <w:color w:val="000000"/>
        </w:rPr>
        <w:t xml:space="preserve"> face-to-face workshops to develop employment skills, and on occasion with </w:t>
      </w:r>
      <w:proofErr w:type="gramStart"/>
      <w:r>
        <w:rPr>
          <w:rFonts w:ascii="Calibri" w:eastAsia="Calibri" w:hAnsi="Calibri" w:cs="Calibri"/>
          <w:color w:val="000000"/>
        </w:rPr>
        <w:t>particular potential</w:t>
      </w:r>
      <w:proofErr w:type="gramEnd"/>
      <w:r>
        <w:rPr>
          <w:rFonts w:ascii="Calibri" w:eastAsia="Calibri" w:hAnsi="Calibri" w:cs="Calibri"/>
          <w:color w:val="000000"/>
        </w:rPr>
        <w:t xml:space="preserve"> employers with an interest in finding graduate recruits from our pool;</w:t>
      </w:r>
    </w:p>
    <w:p w14:paraId="000EE013"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Arranging and supporting internship placements, engaging with those who want to offer such opportunities, finding and persuading others to offer our scholars internships;</w:t>
      </w:r>
    </w:p>
    <w:p w14:paraId="55B6DFA4"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Arranging an Employment Adviser from our pool of volunteer mentors who can offer one-to-one guidance to a scholar struggling to form future employment plans;</w:t>
      </w:r>
    </w:p>
    <w:p w14:paraId="63AE6CE5"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Maintaining up-to-date and clear records on the trust’s database so that all colleagues know what is going on;</w:t>
      </w:r>
    </w:p>
    <w:p w14:paraId="35947E42"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Joining the weekly (Tuesday morning) team meeting where information about scholars is shared;</w:t>
      </w:r>
    </w:p>
    <w:p w14:paraId="1CBC877D" w14:textId="77777777" w:rsidR="0024329E" w:rsidRDefault="00000000">
      <w:pPr>
        <w:widowControl w:val="0"/>
        <w:numPr>
          <w:ilvl w:val="0"/>
          <w:numId w:val="4"/>
        </w:numPr>
        <w:pBdr>
          <w:top w:val="nil"/>
          <w:left w:val="nil"/>
          <w:bottom w:val="nil"/>
          <w:right w:val="nil"/>
          <w:between w:val="nil"/>
        </w:pBdr>
        <w:rPr>
          <w:color w:val="000000"/>
        </w:rPr>
      </w:pPr>
      <w:r>
        <w:rPr>
          <w:rFonts w:ascii="Calibri" w:eastAsia="Calibri" w:hAnsi="Calibri" w:cs="Calibri"/>
          <w:color w:val="000000"/>
        </w:rPr>
        <w:t>Maintaining and sharing information about potential employers with current scholars, who might offer part-time work during term-time and holidays.</w:t>
      </w:r>
    </w:p>
    <w:p w14:paraId="07A69444" w14:textId="77777777" w:rsidR="0024329E" w:rsidRDefault="0024329E">
      <w:pPr>
        <w:widowControl w:val="0"/>
        <w:rPr>
          <w:rFonts w:ascii="Calibri" w:eastAsia="Calibri" w:hAnsi="Calibri" w:cs="Calibri"/>
        </w:rPr>
      </w:pPr>
    </w:p>
    <w:p w14:paraId="1C929D9E" w14:textId="77777777" w:rsidR="0024329E" w:rsidRDefault="0024329E">
      <w:pPr>
        <w:widowControl w:val="0"/>
        <w:rPr>
          <w:rFonts w:ascii="Calibri" w:eastAsia="Calibri" w:hAnsi="Calibri" w:cs="Calibri"/>
          <w:b/>
          <w:bCs/>
        </w:rPr>
      </w:pPr>
    </w:p>
    <w:p w14:paraId="3FB5709E" w14:textId="77777777" w:rsidR="0024329E" w:rsidRDefault="00000000">
      <w:pPr>
        <w:widowControl w:val="0"/>
        <w:rPr>
          <w:rFonts w:ascii="Calibri" w:eastAsia="Calibri" w:hAnsi="Calibri" w:cs="Calibri"/>
          <w:b/>
          <w:bCs/>
        </w:rPr>
      </w:pPr>
      <w:r>
        <w:rPr>
          <w:rFonts w:ascii="Calibri" w:eastAsia="Calibri" w:hAnsi="Calibri" w:cs="Calibri"/>
          <w:b/>
          <w:bCs/>
        </w:rPr>
        <w:t>Person specification</w:t>
      </w:r>
    </w:p>
    <w:p w14:paraId="2EAE3C69" w14:textId="77777777" w:rsidR="0024329E" w:rsidRDefault="0024329E">
      <w:pPr>
        <w:widowControl w:val="0"/>
        <w:rPr>
          <w:rFonts w:ascii="Calibri" w:eastAsia="Calibri" w:hAnsi="Calibri" w:cs="Calibri"/>
        </w:rPr>
      </w:pPr>
    </w:p>
    <w:p w14:paraId="6D5047E8" w14:textId="77777777" w:rsidR="0024329E" w:rsidRDefault="00000000">
      <w:pPr>
        <w:widowControl w:val="0"/>
        <w:rPr>
          <w:rFonts w:ascii="Calibri" w:eastAsia="Calibri" w:hAnsi="Calibri" w:cs="Calibri"/>
        </w:rPr>
      </w:pPr>
      <w:r>
        <w:rPr>
          <w:rFonts w:ascii="Calibri" w:eastAsia="Calibri" w:hAnsi="Calibri" w:cs="Calibri"/>
        </w:rPr>
        <w:t>Essential</w:t>
      </w:r>
    </w:p>
    <w:p w14:paraId="3BE37F3A"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Strong written and verbal communication skills</w:t>
      </w:r>
    </w:p>
    <w:p w14:paraId="219495EF"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 xml:space="preserve">The ability to </w:t>
      </w:r>
      <w:proofErr w:type="spellStart"/>
      <w:r>
        <w:rPr>
          <w:rFonts w:ascii="Calibri" w:eastAsia="Calibri" w:hAnsi="Calibri" w:cs="Calibri"/>
          <w:color w:val="000000"/>
        </w:rPr>
        <w:t>empathise</w:t>
      </w:r>
      <w:proofErr w:type="spellEnd"/>
      <w:r>
        <w:rPr>
          <w:rFonts w:ascii="Calibri" w:eastAsia="Calibri" w:hAnsi="Calibri" w:cs="Calibri"/>
          <w:color w:val="000000"/>
        </w:rPr>
        <w:t xml:space="preserve"> with scholars’ situations</w:t>
      </w:r>
    </w:p>
    <w:p w14:paraId="5C48BEB3"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Passion for prison reform and second chances</w:t>
      </w:r>
    </w:p>
    <w:p w14:paraId="6DC8C0CD"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An effective team worker – particularly using colleagues for support and guidance</w:t>
      </w:r>
    </w:p>
    <w:p w14:paraId="49996844"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Disciplined to work effectively on your own</w:t>
      </w:r>
    </w:p>
    <w:p w14:paraId="1D41D2D8"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Possess the initiative to develop new areas of work</w:t>
      </w:r>
    </w:p>
    <w:p w14:paraId="01426FA8"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Solid planning and administrative skills</w:t>
      </w:r>
    </w:p>
    <w:p w14:paraId="6CC22292"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The ability to develop strong relationships with potential employers</w:t>
      </w:r>
    </w:p>
    <w:p w14:paraId="6EB53120" w14:textId="77777777" w:rsidR="0024329E" w:rsidRDefault="00000000">
      <w:pPr>
        <w:widowControl w:val="0"/>
        <w:numPr>
          <w:ilvl w:val="0"/>
          <w:numId w:val="2"/>
        </w:numPr>
        <w:pBdr>
          <w:top w:val="nil"/>
          <w:left w:val="nil"/>
          <w:bottom w:val="nil"/>
          <w:right w:val="nil"/>
          <w:between w:val="nil"/>
        </w:pBdr>
        <w:rPr>
          <w:color w:val="000000"/>
        </w:rPr>
      </w:pPr>
      <w:r>
        <w:rPr>
          <w:rFonts w:ascii="Calibri" w:eastAsia="Calibri" w:hAnsi="Calibri" w:cs="Calibri"/>
          <w:color w:val="000000"/>
        </w:rPr>
        <w:t>Good IT skills, using email, online meeting platforms, use of Work and Excel (or equivalent)</w:t>
      </w:r>
    </w:p>
    <w:p w14:paraId="382A8832" w14:textId="77777777" w:rsidR="0024329E" w:rsidRDefault="0024329E">
      <w:pPr>
        <w:widowControl w:val="0"/>
        <w:rPr>
          <w:rFonts w:ascii="Calibri" w:eastAsia="Calibri" w:hAnsi="Calibri" w:cs="Calibri"/>
        </w:rPr>
      </w:pPr>
    </w:p>
    <w:p w14:paraId="52B7AB79" w14:textId="77777777" w:rsidR="0024329E" w:rsidRDefault="0024329E">
      <w:pPr>
        <w:widowControl w:val="0"/>
        <w:rPr>
          <w:rFonts w:ascii="Calibri" w:eastAsia="Calibri" w:hAnsi="Calibri" w:cs="Calibri"/>
        </w:rPr>
      </w:pPr>
    </w:p>
    <w:p w14:paraId="6B3A1B78" w14:textId="77777777" w:rsidR="0024329E" w:rsidRDefault="00000000">
      <w:pPr>
        <w:widowControl w:val="0"/>
        <w:rPr>
          <w:rFonts w:ascii="Calibri" w:eastAsia="Calibri" w:hAnsi="Calibri" w:cs="Calibri"/>
        </w:rPr>
      </w:pPr>
      <w:r>
        <w:rPr>
          <w:rFonts w:ascii="Calibri" w:eastAsia="Calibri" w:hAnsi="Calibri" w:cs="Calibri"/>
        </w:rPr>
        <w:t>Desirable</w:t>
      </w:r>
    </w:p>
    <w:p w14:paraId="2F3CB49E" w14:textId="77777777" w:rsidR="0024329E" w:rsidRDefault="00000000">
      <w:pPr>
        <w:widowControl w:val="0"/>
        <w:numPr>
          <w:ilvl w:val="0"/>
          <w:numId w:val="5"/>
        </w:numPr>
        <w:pBdr>
          <w:top w:val="nil"/>
          <w:left w:val="nil"/>
          <w:bottom w:val="nil"/>
          <w:right w:val="nil"/>
          <w:between w:val="nil"/>
        </w:pBdr>
        <w:rPr>
          <w:color w:val="000000"/>
        </w:rPr>
      </w:pPr>
      <w:r>
        <w:rPr>
          <w:rFonts w:ascii="Calibri" w:eastAsia="Calibri" w:hAnsi="Calibri" w:cs="Calibri"/>
          <w:color w:val="000000"/>
        </w:rPr>
        <w:t>A person with lived experience of the criminal justice system</w:t>
      </w:r>
    </w:p>
    <w:p w14:paraId="46E9EC23" w14:textId="77777777" w:rsidR="0024329E" w:rsidRDefault="0024329E">
      <w:pPr>
        <w:widowControl w:val="0"/>
        <w:rPr>
          <w:rFonts w:ascii="Calibri" w:eastAsia="Calibri" w:hAnsi="Calibri" w:cs="Calibri"/>
          <w:color w:val="EE0000"/>
        </w:rPr>
      </w:pPr>
    </w:p>
    <w:p w14:paraId="1714D348" w14:textId="77777777" w:rsidR="0024329E" w:rsidRDefault="0024329E">
      <w:pPr>
        <w:widowControl w:val="0"/>
        <w:rPr>
          <w:rFonts w:ascii="Calibri" w:eastAsia="Calibri" w:hAnsi="Calibri" w:cs="Calibri"/>
          <w:b/>
          <w:bCs/>
        </w:rPr>
      </w:pPr>
    </w:p>
    <w:p w14:paraId="14FA3F76" w14:textId="77777777" w:rsidR="0024329E" w:rsidRDefault="00000000">
      <w:pPr>
        <w:widowControl w:val="0"/>
        <w:rPr>
          <w:rFonts w:ascii="Calibri" w:eastAsia="Calibri" w:hAnsi="Calibri" w:cs="Calibri"/>
          <w:b/>
          <w:bCs/>
        </w:rPr>
      </w:pPr>
      <w:r>
        <w:rPr>
          <w:rFonts w:ascii="Calibri" w:eastAsia="Calibri" w:hAnsi="Calibri" w:cs="Calibri"/>
          <w:b/>
          <w:bCs/>
        </w:rPr>
        <w:t>Application process:</w:t>
      </w:r>
    </w:p>
    <w:p w14:paraId="5F613E39" w14:textId="77777777" w:rsidR="0024329E" w:rsidRDefault="0024329E">
      <w:pPr>
        <w:widowControl w:val="0"/>
        <w:rPr>
          <w:rFonts w:ascii="Calibri" w:eastAsia="Calibri" w:hAnsi="Calibri" w:cs="Calibri"/>
          <w:b/>
          <w:bCs/>
        </w:rPr>
      </w:pPr>
    </w:p>
    <w:p w14:paraId="309CFEEE" w14:textId="77777777" w:rsidR="0024329E" w:rsidRDefault="00000000">
      <w:pPr>
        <w:widowControl w:val="0"/>
        <w:rPr>
          <w:rFonts w:ascii="Calibri" w:eastAsia="Calibri" w:hAnsi="Calibri" w:cs="Calibri"/>
        </w:rPr>
      </w:pPr>
      <w:r>
        <w:rPr>
          <w:rFonts w:ascii="Calibri" w:eastAsia="Calibri" w:hAnsi="Calibri" w:cs="Calibri"/>
        </w:rPr>
        <w:t xml:space="preserve">Write to Peter Stanford, the director of the Trust, at recruitment@longfordtrust.org, enclosing an up-to-date CV, and a letter of no longer than 2 pages of A4 setting out why you think you are well-qualified to take on this role.  Please include the name of two referees who can talk about your suitability for the qualities needed in this role (we will only contact them at the appointment stage).  </w:t>
      </w:r>
    </w:p>
    <w:p w14:paraId="11ECAB5C" w14:textId="77777777" w:rsidR="0024329E" w:rsidRDefault="0024329E">
      <w:pPr>
        <w:widowControl w:val="0"/>
        <w:rPr>
          <w:rFonts w:ascii="Calibri" w:eastAsia="Calibri" w:hAnsi="Calibri" w:cs="Calibri"/>
        </w:rPr>
      </w:pPr>
    </w:p>
    <w:p w14:paraId="3F76930E" w14:textId="756475B2" w:rsidR="0024329E" w:rsidRDefault="00000000">
      <w:pPr>
        <w:widowControl w:val="0"/>
        <w:rPr>
          <w:rFonts w:ascii="Calibri" w:eastAsia="Calibri" w:hAnsi="Calibri" w:cs="Calibri"/>
        </w:rPr>
      </w:pPr>
      <w:r>
        <w:rPr>
          <w:rFonts w:ascii="Calibri" w:eastAsia="Calibri" w:hAnsi="Calibri" w:cs="Calibri"/>
        </w:rPr>
        <w:t xml:space="preserve">Deadline: </w:t>
      </w:r>
      <w:r w:rsidR="003E089F" w:rsidRPr="003E089F">
        <w:rPr>
          <w:rFonts w:ascii="Calibri" w:eastAsia="Calibri" w:hAnsi="Calibri" w:cs="Calibri"/>
        </w:rPr>
        <w:t>21</w:t>
      </w:r>
      <w:r w:rsidR="003E089F" w:rsidRPr="003E089F">
        <w:rPr>
          <w:rFonts w:ascii="Calibri" w:eastAsia="Calibri" w:hAnsi="Calibri" w:cs="Calibri"/>
          <w:vertAlign w:val="superscript"/>
        </w:rPr>
        <w:t>st</w:t>
      </w:r>
      <w:r w:rsidR="003E089F" w:rsidRPr="003E089F">
        <w:rPr>
          <w:rFonts w:ascii="Calibri" w:eastAsia="Calibri" w:hAnsi="Calibri" w:cs="Calibri"/>
        </w:rPr>
        <w:t xml:space="preserve"> September 2026</w:t>
      </w:r>
      <w:r>
        <w:rPr>
          <w:rFonts w:ascii="Calibri" w:eastAsia="Calibri" w:hAnsi="Calibri" w:cs="Calibri"/>
        </w:rPr>
        <w:t xml:space="preserve"> </w:t>
      </w:r>
    </w:p>
    <w:p w14:paraId="42F4677D" w14:textId="77777777" w:rsidR="0024329E" w:rsidRDefault="0024329E">
      <w:pPr>
        <w:widowControl w:val="0"/>
        <w:rPr>
          <w:rFonts w:ascii="Calibri" w:eastAsia="Calibri" w:hAnsi="Calibri" w:cs="Calibri"/>
        </w:rPr>
      </w:pPr>
    </w:p>
    <w:p w14:paraId="3532F35D" w14:textId="2609AB2D" w:rsidR="0024329E" w:rsidRDefault="003E089F">
      <w:pPr>
        <w:widowControl w:val="0"/>
        <w:rPr>
          <w:rFonts w:ascii="Calibri" w:eastAsia="Calibri" w:hAnsi="Calibri" w:cs="Calibri"/>
        </w:rPr>
      </w:pPr>
      <w:r>
        <w:rPr>
          <w:rFonts w:ascii="Calibri" w:eastAsia="Calibri" w:hAnsi="Calibri" w:cs="Calibri"/>
        </w:rPr>
        <w:t>Interviews will be held on 30</w:t>
      </w:r>
      <w:r w:rsidRPr="003E089F">
        <w:rPr>
          <w:rFonts w:ascii="Calibri" w:eastAsia="Calibri" w:hAnsi="Calibri" w:cs="Calibri"/>
          <w:vertAlign w:val="superscript"/>
        </w:rPr>
        <w:t>th</w:t>
      </w:r>
      <w:r>
        <w:rPr>
          <w:rFonts w:ascii="Calibri" w:eastAsia="Calibri" w:hAnsi="Calibri" w:cs="Calibri"/>
        </w:rPr>
        <w:t xml:space="preserve"> September. </w:t>
      </w:r>
      <w:r w:rsidR="00000000">
        <w:rPr>
          <w:rFonts w:ascii="Calibri" w:eastAsia="Calibri" w:hAnsi="Calibri" w:cs="Calibri"/>
        </w:rPr>
        <w:t>Shortlisted candidates will be contacted</w:t>
      </w:r>
      <w:r>
        <w:rPr>
          <w:rFonts w:ascii="Calibri" w:eastAsia="Calibri" w:hAnsi="Calibri" w:cs="Calibri"/>
        </w:rPr>
        <w:t xml:space="preserve"> by 25</w:t>
      </w:r>
      <w:r w:rsidRPr="003E089F">
        <w:rPr>
          <w:rFonts w:ascii="Calibri" w:eastAsia="Calibri" w:hAnsi="Calibri" w:cs="Calibri"/>
          <w:vertAlign w:val="superscript"/>
        </w:rPr>
        <w:t>th</w:t>
      </w:r>
      <w:r>
        <w:rPr>
          <w:rFonts w:ascii="Calibri" w:eastAsia="Calibri" w:hAnsi="Calibri" w:cs="Calibri"/>
        </w:rPr>
        <w:t xml:space="preserve"> September.</w:t>
      </w:r>
    </w:p>
    <w:sectPr w:rsidR="0024329E">
      <w:headerReference w:type="default" r:id="rId9"/>
      <w:pgSz w:w="11900"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9CEF" w14:textId="77777777" w:rsidR="005C2D8E" w:rsidRDefault="005C2D8E">
      <w:r>
        <w:separator/>
      </w:r>
    </w:p>
  </w:endnote>
  <w:endnote w:type="continuationSeparator" w:id="0">
    <w:p w14:paraId="476B7B00" w14:textId="77777777" w:rsidR="005C2D8E" w:rsidRDefault="005C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1DB5494-499C-46B2-AD2D-EA3598EFBBC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DBE9BAF-1048-4921-A644-EDB24B472FCC}"/>
    <w:embedBold r:id="rId3" w:fontKey="{9627A68D-57E4-4776-BA0E-C318CAE7FC32}"/>
  </w:font>
  <w:font w:name="Cambria">
    <w:panose1 w:val="02040503050406030204"/>
    <w:charset w:val="00"/>
    <w:family w:val="roman"/>
    <w:pitch w:val="variable"/>
    <w:sig w:usb0="E00006FF" w:usb1="420024FF" w:usb2="02000000" w:usb3="00000000" w:csb0="0000019F" w:csb1="00000000"/>
    <w:embedRegular r:id="rId4" w:fontKey="{BC608C66-B838-4857-9D87-A33F8148B0AA}"/>
    <w:embedBold r:id="rId5" w:fontKey="{5A895B71-2574-49E2-BDD3-0B7E1D27378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A0441A89-C442-4CC3-A5DA-8E8CE05EF1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7BBF" w14:textId="77777777" w:rsidR="005C2D8E" w:rsidRDefault="005C2D8E">
      <w:r>
        <w:separator/>
      </w:r>
    </w:p>
  </w:footnote>
  <w:footnote w:type="continuationSeparator" w:id="0">
    <w:p w14:paraId="0426727D" w14:textId="77777777" w:rsidR="005C2D8E" w:rsidRDefault="005C2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A41A" w14:textId="77777777" w:rsidR="0024329E" w:rsidRDefault="0024329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B4D6D"/>
    <w:multiLevelType w:val="multilevel"/>
    <w:tmpl w:val="4E3CEA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6F93075"/>
    <w:multiLevelType w:val="multilevel"/>
    <w:tmpl w:val="4ABC77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17B5719"/>
    <w:multiLevelType w:val="multilevel"/>
    <w:tmpl w:val="348066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38751FB"/>
    <w:multiLevelType w:val="multilevel"/>
    <w:tmpl w:val="8F32D6A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466B05"/>
    <w:multiLevelType w:val="multilevel"/>
    <w:tmpl w:val="B5C0FA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43560286">
    <w:abstractNumId w:val="3"/>
  </w:num>
  <w:num w:numId="2" w16cid:durableId="1089427841">
    <w:abstractNumId w:val="0"/>
  </w:num>
  <w:num w:numId="3" w16cid:durableId="1365518457">
    <w:abstractNumId w:val="4"/>
  </w:num>
  <w:num w:numId="4" w16cid:durableId="1137842883">
    <w:abstractNumId w:val="1"/>
  </w:num>
  <w:num w:numId="5" w16cid:durableId="604844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4B45"/>
  <w15:docId w15:val="{CDAB1AE7-012E-4B5D-8AA6-24FE8C97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5B4200"/>
    <w:pPr>
      <w:ind w:left="720"/>
      <w:contextualSpacing/>
    </w:pPr>
  </w:style>
  <w:style w:type="character" w:styleId="Hyperlink">
    <w:name w:val="Hyperlink"/>
    <w:basedOn w:val="DefaultParagraphFont"/>
    <w:uiPriority w:val="99"/>
    <w:unhideWhenUsed/>
    <w:rsid w:val="0064484F"/>
    <w:rPr>
      <w:color w:val="0000FF" w:themeColor="hyperlink"/>
      <w:u w:val="single"/>
    </w:rPr>
  </w:style>
  <w:style w:type="character" w:styleId="CommentReference">
    <w:name w:val="annotation reference"/>
    <w:basedOn w:val="DefaultParagraphFont"/>
    <w:uiPriority w:val="99"/>
    <w:semiHidden/>
    <w:unhideWhenUsed/>
    <w:rsid w:val="00CE69EA"/>
    <w:rPr>
      <w:sz w:val="16"/>
      <w:szCs w:val="16"/>
    </w:rPr>
  </w:style>
  <w:style w:type="paragraph" w:styleId="CommentText">
    <w:name w:val="annotation text"/>
    <w:basedOn w:val="Normal"/>
    <w:link w:val="CommentTextChar"/>
    <w:uiPriority w:val="99"/>
    <w:unhideWhenUsed/>
    <w:rsid w:val="00CE69EA"/>
    <w:rPr>
      <w:sz w:val="20"/>
      <w:szCs w:val="20"/>
    </w:rPr>
  </w:style>
  <w:style w:type="character" w:customStyle="1" w:styleId="CommentTextChar">
    <w:name w:val="Comment Text Char"/>
    <w:basedOn w:val="DefaultParagraphFont"/>
    <w:link w:val="CommentText"/>
    <w:uiPriority w:val="99"/>
    <w:rsid w:val="00CE69EA"/>
    <w:rPr>
      <w:sz w:val="20"/>
      <w:szCs w:val="20"/>
    </w:rPr>
  </w:style>
  <w:style w:type="paragraph" w:styleId="CommentSubject">
    <w:name w:val="annotation subject"/>
    <w:basedOn w:val="CommentText"/>
    <w:next w:val="CommentText"/>
    <w:link w:val="CommentSubjectChar"/>
    <w:uiPriority w:val="99"/>
    <w:semiHidden/>
    <w:unhideWhenUsed/>
    <w:rsid w:val="00CE69EA"/>
    <w:rPr>
      <w:b/>
      <w:bCs/>
    </w:rPr>
  </w:style>
  <w:style w:type="character" w:customStyle="1" w:styleId="CommentSubjectChar">
    <w:name w:val="Comment Subject Char"/>
    <w:basedOn w:val="CommentTextChar"/>
    <w:link w:val="CommentSubject"/>
    <w:uiPriority w:val="99"/>
    <w:semiHidden/>
    <w:rsid w:val="00CE69EA"/>
    <w:rPr>
      <w:b/>
      <w:bCs/>
      <w:sz w:val="20"/>
      <w:szCs w:val="20"/>
    </w:rPr>
  </w:style>
  <w:style w:type="table" w:styleId="TableGrid">
    <w:name w:val="Table Grid"/>
    <w:basedOn w:val="TableNormal"/>
    <w:uiPriority w:val="59"/>
    <w:rsid w:val="003D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