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EEB2" w14:textId="3ECDCDD8" w:rsidR="009265A9" w:rsidRPr="005D03D5" w:rsidRDefault="009265A9" w:rsidP="009B0E98">
      <w:pPr>
        <w:spacing w:after="0" w:line="240" w:lineRule="auto"/>
        <w:rPr>
          <w:rFonts w:ascii="Arial" w:hAnsi="Arial" w:cs="Arial"/>
          <w:b/>
          <w:bCs/>
          <w:sz w:val="28"/>
          <w:szCs w:val="28"/>
        </w:rPr>
      </w:pPr>
      <w:r w:rsidRPr="005D03D5">
        <w:rPr>
          <w:rFonts w:ascii="Arial" w:hAnsi="Arial" w:cs="Arial"/>
          <w:b/>
          <w:bCs/>
          <w:sz w:val="28"/>
          <w:szCs w:val="28"/>
        </w:rPr>
        <w:t>Complaints Disciplinary Panel</w:t>
      </w:r>
    </w:p>
    <w:p w14:paraId="24B04764" w14:textId="77777777" w:rsidR="005D03D5" w:rsidRDefault="005D03D5" w:rsidP="009B0E98">
      <w:pPr>
        <w:spacing w:after="0" w:line="240" w:lineRule="auto"/>
        <w:rPr>
          <w:rFonts w:ascii="Arial" w:hAnsi="Arial" w:cs="Arial"/>
          <w:b/>
          <w:bCs/>
          <w:sz w:val="22"/>
          <w:szCs w:val="22"/>
        </w:rPr>
      </w:pPr>
    </w:p>
    <w:p w14:paraId="7C13B6A6" w14:textId="38C2CFF2" w:rsidR="00E9100D" w:rsidRPr="009265A9" w:rsidRDefault="00E9100D" w:rsidP="009B0E98">
      <w:pPr>
        <w:spacing w:after="0" w:line="240" w:lineRule="auto"/>
        <w:rPr>
          <w:rFonts w:ascii="Arial" w:hAnsi="Arial" w:cs="Arial"/>
          <w:b/>
          <w:bCs/>
          <w:sz w:val="22"/>
          <w:szCs w:val="22"/>
        </w:rPr>
      </w:pPr>
      <w:r>
        <w:rPr>
          <w:rFonts w:ascii="Arial" w:hAnsi="Arial" w:cs="Arial"/>
          <w:b/>
          <w:bCs/>
          <w:sz w:val="22"/>
          <w:szCs w:val="22"/>
        </w:rPr>
        <w:t>Role Description</w:t>
      </w:r>
    </w:p>
    <w:p w14:paraId="3D03B3E6" w14:textId="77777777" w:rsidR="00821489" w:rsidRDefault="00821489" w:rsidP="009B0E98">
      <w:pPr>
        <w:spacing w:after="0" w:line="240" w:lineRule="auto"/>
        <w:rPr>
          <w:rFonts w:ascii="Arial" w:hAnsi="Arial" w:cs="Arial"/>
          <w:b/>
          <w:bCs/>
          <w:sz w:val="22"/>
          <w:szCs w:val="22"/>
        </w:rPr>
      </w:pPr>
    </w:p>
    <w:p w14:paraId="6BCDE3C6" w14:textId="1495692A" w:rsidR="009265A9" w:rsidRPr="009265A9" w:rsidRDefault="009265A9" w:rsidP="009B0E98">
      <w:pPr>
        <w:spacing w:after="0" w:line="240" w:lineRule="auto"/>
        <w:rPr>
          <w:rFonts w:ascii="Arial" w:hAnsi="Arial" w:cs="Arial"/>
          <w:b/>
          <w:bCs/>
          <w:sz w:val="22"/>
          <w:szCs w:val="22"/>
        </w:rPr>
      </w:pPr>
      <w:r w:rsidRPr="009265A9">
        <w:rPr>
          <w:rFonts w:ascii="Arial" w:hAnsi="Arial" w:cs="Arial"/>
          <w:b/>
          <w:bCs/>
          <w:sz w:val="22"/>
          <w:szCs w:val="22"/>
        </w:rPr>
        <w:t xml:space="preserve">Purpose of the </w:t>
      </w:r>
      <w:r w:rsidR="00821489">
        <w:rPr>
          <w:rFonts w:ascii="Arial" w:hAnsi="Arial" w:cs="Arial"/>
          <w:b/>
          <w:bCs/>
          <w:sz w:val="22"/>
          <w:szCs w:val="22"/>
        </w:rPr>
        <w:t>R</w:t>
      </w:r>
      <w:r w:rsidRPr="009265A9">
        <w:rPr>
          <w:rFonts w:ascii="Arial" w:hAnsi="Arial" w:cs="Arial"/>
          <w:b/>
          <w:bCs/>
          <w:sz w:val="22"/>
          <w:szCs w:val="22"/>
        </w:rPr>
        <w:t>ole</w:t>
      </w:r>
    </w:p>
    <w:p w14:paraId="5C5EDFBF" w14:textId="28C33422" w:rsidR="009265A9" w:rsidRPr="00E9100D" w:rsidRDefault="009265A9" w:rsidP="009B0E98">
      <w:pPr>
        <w:spacing w:after="0" w:line="240" w:lineRule="auto"/>
        <w:rPr>
          <w:rFonts w:ascii="Arial" w:hAnsi="Arial" w:cs="Arial"/>
          <w:sz w:val="22"/>
          <w:szCs w:val="22"/>
        </w:rPr>
      </w:pPr>
      <w:r w:rsidRPr="009265A9">
        <w:rPr>
          <w:rFonts w:ascii="Arial" w:hAnsi="Arial" w:cs="Arial"/>
          <w:sz w:val="22"/>
          <w:szCs w:val="22"/>
        </w:rPr>
        <w:t xml:space="preserve">To </w:t>
      </w:r>
      <w:r w:rsidR="00F557F2" w:rsidRPr="00E9100D">
        <w:rPr>
          <w:rFonts w:ascii="Arial" w:hAnsi="Arial" w:cs="Arial"/>
          <w:sz w:val="22"/>
          <w:szCs w:val="22"/>
        </w:rPr>
        <w:t>be part of a Panel Pool, from which</w:t>
      </w:r>
      <w:r w:rsidRPr="00E9100D">
        <w:rPr>
          <w:rFonts w:ascii="Arial" w:hAnsi="Arial" w:cs="Arial"/>
          <w:sz w:val="22"/>
          <w:szCs w:val="22"/>
        </w:rPr>
        <w:t xml:space="preserve"> </w:t>
      </w:r>
      <w:r w:rsidRPr="009265A9">
        <w:rPr>
          <w:rFonts w:ascii="Arial" w:hAnsi="Arial" w:cs="Arial"/>
          <w:sz w:val="22"/>
          <w:szCs w:val="22"/>
        </w:rPr>
        <w:t>Disciplinary Panel</w:t>
      </w:r>
      <w:r w:rsidR="00F557F2" w:rsidRPr="00E9100D">
        <w:rPr>
          <w:rFonts w:ascii="Arial" w:hAnsi="Arial" w:cs="Arial"/>
          <w:sz w:val="22"/>
          <w:szCs w:val="22"/>
        </w:rPr>
        <w:t>s will be</w:t>
      </w:r>
      <w:r w:rsidRPr="009265A9">
        <w:rPr>
          <w:rFonts w:ascii="Arial" w:hAnsi="Arial" w:cs="Arial"/>
          <w:sz w:val="22"/>
          <w:szCs w:val="22"/>
        </w:rPr>
        <w:t xml:space="preserve"> convened by </w:t>
      </w:r>
      <w:hyperlink r:id="rId10" w:history="1">
        <w:r w:rsidRPr="00435AF9">
          <w:rPr>
            <w:rStyle w:val="Hyperlink"/>
            <w:rFonts w:ascii="Arial" w:hAnsi="Arial" w:cs="Arial"/>
            <w:sz w:val="22"/>
            <w:szCs w:val="22"/>
          </w:rPr>
          <w:t xml:space="preserve">the </w:t>
        </w:r>
        <w:r w:rsidR="00773CAA" w:rsidRPr="00435AF9">
          <w:rPr>
            <w:rStyle w:val="Hyperlink"/>
            <w:rFonts w:ascii="Arial" w:hAnsi="Arial" w:cs="Arial"/>
            <w:sz w:val="22"/>
            <w:szCs w:val="22"/>
          </w:rPr>
          <w:t>Chartered Institute of Fundraising (CIOF)</w:t>
        </w:r>
        <w:r w:rsidRPr="00435AF9">
          <w:rPr>
            <w:rStyle w:val="Hyperlink"/>
            <w:rFonts w:ascii="Arial" w:hAnsi="Arial" w:cs="Arial"/>
            <w:sz w:val="22"/>
            <w:szCs w:val="22"/>
          </w:rPr>
          <w:t xml:space="preserve"> Professional Conduct Committee</w:t>
        </w:r>
      </w:hyperlink>
      <w:r w:rsidRPr="00E9100D">
        <w:rPr>
          <w:rFonts w:ascii="Arial" w:hAnsi="Arial" w:cs="Arial"/>
          <w:sz w:val="22"/>
          <w:szCs w:val="22"/>
        </w:rPr>
        <w:t>.</w:t>
      </w:r>
    </w:p>
    <w:p w14:paraId="1569C13E" w14:textId="77777777" w:rsidR="009B0E98" w:rsidRDefault="009B0E98" w:rsidP="009B0E98">
      <w:pPr>
        <w:spacing w:after="0" w:line="240" w:lineRule="auto"/>
        <w:rPr>
          <w:rFonts w:ascii="Arial" w:hAnsi="Arial" w:cs="Arial"/>
          <w:sz w:val="22"/>
          <w:szCs w:val="22"/>
        </w:rPr>
      </w:pPr>
    </w:p>
    <w:p w14:paraId="54A81D36" w14:textId="37320800" w:rsidR="009265A9" w:rsidRPr="009265A9" w:rsidRDefault="009265A9" w:rsidP="009B0E98">
      <w:pPr>
        <w:spacing w:after="0" w:line="240" w:lineRule="auto"/>
        <w:rPr>
          <w:rFonts w:ascii="Arial" w:hAnsi="Arial" w:cs="Arial"/>
          <w:sz w:val="22"/>
          <w:szCs w:val="22"/>
        </w:rPr>
      </w:pPr>
      <w:r w:rsidRPr="00E9100D">
        <w:rPr>
          <w:rFonts w:ascii="Arial" w:hAnsi="Arial" w:cs="Arial"/>
          <w:sz w:val="22"/>
          <w:szCs w:val="22"/>
        </w:rPr>
        <w:t>To consider complaints</w:t>
      </w:r>
      <w:r w:rsidRPr="009265A9">
        <w:rPr>
          <w:rFonts w:ascii="Arial" w:hAnsi="Arial" w:cs="Arial"/>
          <w:sz w:val="22"/>
          <w:szCs w:val="22"/>
        </w:rPr>
        <w:t xml:space="preserve"> </w:t>
      </w:r>
      <w:r w:rsidRPr="00E9100D">
        <w:rPr>
          <w:rFonts w:ascii="Arial" w:hAnsi="Arial" w:cs="Arial"/>
          <w:sz w:val="22"/>
          <w:szCs w:val="22"/>
        </w:rPr>
        <w:t xml:space="preserve">with reference to </w:t>
      </w:r>
      <w:hyperlink r:id="rId11" w:history="1">
        <w:r w:rsidRPr="000F296E">
          <w:rPr>
            <w:rStyle w:val="Hyperlink"/>
            <w:rFonts w:ascii="Arial" w:hAnsi="Arial" w:cs="Arial"/>
            <w:sz w:val="22"/>
            <w:szCs w:val="22"/>
          </w:rPr>
          <w:t>the CI</w:t>
        </w:r>
        <w:r w:rsidR="00773CAA" w:rsidRPr="000F296E">
          <w:rPr>
            <w:rStyle w:val="Hyperlink"/>
            <w:rFonts w:ascii="Arial" w:hAnsi="Arial" w:cs="Arial"/>
            <w:sz w:val="22"/>
            <w:szCs w:val="22"/>
          </w:rPr>
          <w:t>O</w:t>
        </w:r>
        <w:r w:rsidRPr="000F296E">
          <w:rPr>
            <w:rStyle w:val="Hyperlink"/>
            <w:rFonts w:ascii="Arial" w:hAnsi="Arial" w:cs="Arial"/>
            <w:sz w:val="22"/>
            <w:szCs w:val="22"/>
          </w:rPr>
          <w:t>F Member Code of Conduct</w:t>
        </w:r>
      </w:hyperlink>
      <w:r w:rsidRPr="009265A9">
        <w:rPr>
          <w:rFonts w:ascii="Arial" w:hAnsi="Arial" w:cs="Arial"/>
          <w:sz w:val="22"/>
          <w:szCs w:val="22"/>
        </w:rPr>
        <w:t xml:space="preserve"> and </w:t>
      </w:r>
      <w:hyperlink r:id="rId12" w:history="1">
        <w:r w:rsidRPr="002F7CCB">
          <w:rPr>
            <w:rStyle w:val="Hyperlink"/>
            <w:rFonts w:ascii="Arial" w:hAnsi="Arial" w:cs="Arial"/>
            <w:sz w:val="22"/>
            <w:szCs w:val="22"/>
          </w:rPr>
          <w:t>the Code of Behaviour at events</w:t>
        </w:r>
      </w:hyperlink>
      <w:r w:rsidRPr="009265A9">
        <w:rPr>
          <w:rFonts w:ascii="Arial" w:hAnsi="Arial" w:cs="Arial"/>
          <w:sz w:val="22"/>
          <w:szCs w:val="22"/>
        </w:rPr>
        <w:t xml:space="preserve">, consistent with </w:t>
      </w:r>
      <w:hyperlink r:id="rId13" w:history="1">
        <w:r w:rsidRPr="00005690">
          <w:rPr>
            <w:rStyle w:val="Hyperlink"/>
            <w:rFonts w:ascii="Arial" w:hAnsi="Arial" w:cs="Arial"/>
            <w:sz w:val="22"/>
            <w:szCs w:val="22"/>
          </w:rPr>
          <w:t>the CI</w:t>
        </w:r>
        <w:r w:rsidR="00773CAA" w:rsidRPr="00005690">
          <w:rPr>
            <w:rStyle w:val="Hyperlink"/>
            <w:rFonts w:ascii="Arial" w:hAnsi="Arial" w:cs="Arial"/>
            <w:sz w:val="22"/>
            <w:szCs w:val="22"/>
          </w:rPr>
          <w:t>O</w:t>
        </w:r>
        <w:r w:rsidRPr="00005690">
          <w:rPr>
            <w:rStyle w:val="Hyperlink"/>
            <w:rFonts w:ascii="Arial" w:hAnsi="Arial" w:cs="Arial"/>
            <w:sz w:val="22"/>
            <w:szCs w:val="22"/>
          </w:rPr>
          <w:t>F Complaints &amp; Disciplinary Rules</w:t>
        </w:r>
      </w:hyperlink>
      <w:r w:rsidRPr="009265A9">
        <w:rPr>
          <w:rFonts w:ascii="Arial" w:hAnsi="Arial" w:cs="Arial"/>
          <w:sz w:val="22"/>
          <w:szCs w:val="22"/>
        </w:rPr>
        <w:t xml:space="preserve">. </w:t>
      </w:r>
    </w:p>
    <w:p w14:paraId="1CBCD076" w14:textId="77777777" w:rsidR="009B0E98" w:rsidRDefault="009B0E98" w:rsidP="009B0E98">
      <w:pPr>
        <w:spacing w:after="0" w:line="240" w:lineRule="auto"/>
        <w:rPr>
          <w:rFonts w:ascii="Arial" w:hAnsi="Arial" w:cs="Arial"/>
          <w:b/>
          <w:bCs/>
          <w:sz w:val="22"/>
          <w:szCs w:val="22"/>
        </w:rPr>
      </w:pPr>
    </w:p>
    <w:p w14:paraId="1CFA5BF5" w14:textId="4A78F0DB" w:rsidR="00E9100D" w:rsidRPr="00E9100D" w:rsidRDefault="00E9100D" w:rsidP="009B0E98">
      <w:pPr>
        <w:spacing w:after="0" w:line="240" w:lineRule="auto"/>
        <w:rPr>
          <w:rFonts w:ascii="Arial" w:hAnsi="Arial" w:cs="Arial"/>
          <w:b/>
          <w:bCs/>
          <w:sz w:val="22"/>
          <w:szCs w:val="22"/>
        </w:rPr>
      </w:pPr>
      <w:r w:rsidRPr="00E9100D">
        <w:rPr>
          <w:rFonts w:ascii="Arial" w:hAnsi="Arial" w:cs="Arial"/>
          <w:b/>
          <w:bCs/>
          <w:sz w:val="22"/>
          <w:szCs w:val="22"/>
        </w:rPr>
        <w:t>Accountability</w:t>
      </w:r>
    </w:p>
    <w:p w14:paraId="4BA67F19" w14:textId="19AF7DF4" w:rsidR="00E9100D" w:rsidRDefault="00E9100D" w:rsidP="009B0E98">
      <w:pPr>
        <w:spacing w:after="0" w:line="240" w:lineRule="auto"/>
        <w:rPr>
          <w:rFonts w:ascii="Arial" w:hAnsi="Arial" w:cs="Arial"/>
          <w:sz w:val="22"/>
          <w:szCs w:val="22"/>
        </w:rPr>
      </w:pPr>
      <w:r>
        <w:rPr>
          <w:rFonts w:ascii="Arial" w:hAnsi="Arial" w:cs="Arial"/>
          <w:sz w:val="22"/>
          <w:szCs w:val="22"/>
        </w:rPr>
        <w:t xml:space="preserve">Panels will be convened as needed by the Professional Conduct Committee. </w:t>
      </w:r>
      <w:r w:rsidRPr="00E9100D">
        <w:rPr>
          <w:rFonts w:ascii="Arial" w:hAnsi="Arial" w:cs="Arial"/>
          <w:sz w:val="22"/>
          <w:szCs w:val="22"/>
        </w:rPr>
        <w:t xml:space="preserve">Panel Pool members are appointed to a Panel </w:t>
      </w:r>
      <w:r>
        <w:rPr>
          <w:rFonts w:ascii="Arial" w:hAnsi="Arial" w:cs="Arial"/>
          <w:sz w:val="22"/>
          <w:szCs w:val="22"/>
        </w:rPr>
        <w:t>by the</w:t>
      </w:r>
      <w:r w:rsidRPr="00E9100D">
        <w:rPr>
          <w:rFonts w:ascii="Arial" w:hAnsi="Arial" w:cs="Arial"/>
          <w:sz w:val="22"/>
          <w:szCs w:val="22"/>
        </w:rPr>
        <w:t xml:space="preserve"> Committee. </w:t>
      </w:r>
    </w:p>
    <w:p w14:paraId="7EAFBEA7" w14:textId="77777777" w:rsidR="009B0E98" w:rsidRDefault="009B0E98" w:rsidP="009B0E98">
      <w:pPr>
        <w:spacing w:after="0" w:line="240" w:lineRule="auto"/>
        <w:rPr>
          <w:rFonts w:ascii="Arial" w:hAnsi="Arial" w:cs="Arial"/>
          <w:sz w:val="22"/>
          <w:szCs w:val="22"/>
        </w:rPr>
      </w:pPr>
    </w:p>
    <w:p w14:paraId="4D66CBA8" w14:textId="6453D218" w:rsidR="00E9100D" w:rsidRPr="00E9100D" w:rsidRDefault="00E9100D" w:rsidP="009B0E98">
      <w:pPr>
        <w:spacing w:after="0" w:line="240" w:lineRule="auto"/>
        <w:rPr>
          <w:rFonts w:ascii="Arial" w:hAnsi="Arial" w:cs="Arial"/>
          <w:sz w:val="22"/>
          <w:szCs w:val="22"/>
        </w:rPr>
      </w:pPr>
      <w:r w:rsidRPr="00E9100D">
        <w:rPr>
          <w:rFonts w:ascii="Arial" w:hAnsi="Arial" w:cs="Arial"/>
          <w:sz w:val="22"/>
          <w:szCs w:val="22"/>
        </w:rPr>
        <w:t xml:space="preserve">Panel decisions must follow </w:t>
      </w:r>
      <w:hyperlink r:id="rId14" w:history="1">
        <w:r w:rsidRPr="00005690">
          <w:rPr>
            <w:rStyle w:val="Hyperlink"/>
            <w:rFonts w:ascii="Arial" w:hAnsi="Arial" w:cs="Arial"/>
            <w:sz w:val="22"/>
            <w:szCs w:val="22"/>
          </w:rPr>
          <w:t>the CI</w:t>
        </w:r>
        <w:r w:rsidR="00773CAA" w:rsidRPr="00005690">
          <w:rPr>
            <w:rStyle w:val="Hyperlink"/>
            <w:rFonts w:ascii="Arial" w:hAnsi="Arial" w:cs="Arial"/>
            <w:sz w:val="22"/>
            <w:szCs w:val="22"/>
          </w:rPr>
          <w:t>O</w:t>
        </w:r>
        <w:r w:rsidRPr="00005690">
          <w:rPr>
            <w:rStyle w:val="Hyperlink"/>
            <w:rFonts w:ascii="Arial" w:hAnsi="Arial" w:cs="Arial"/>
            <w:sz w:val="22"/>
            <w:szCs w:val="22"/>
          </w:rPr>
          <w:t>F Complaints &amp; Disciplinary Rules</w:t>
        </w:r>
      </w:hyperlink>
      <w:r w:rsidRPr="00E9100D">
        <w:rPr>
          <w:rFonts w:ascii="Arial" w:hAnsi="Arial" w:cs="Arial"/>
          <w:sz w:val="22"/>
          <w:szCs w:val="22"/>
        </w:rPr>
        <w:t xml:space="preserve">, including definitions, scope, procedures, and available sanctions. </w:t>
      </w:r>
    </w:p>
    <w:p w14:paraId="1F08B9ED" w14:textId="77777777" w:rsidR="009B0E98" w:rsidRDefault="009B0E98" w:rsidP="009B0E98">
      <w:pPr>
        <w:spacing w:after="0" w:line="240" w:lineRule="auto"/>
        <w:rPr>
          <w:rFonts w:ascii="Arial" w:hAnsi="Arial" w:cs="Arial"/>
          <w:b/>
          <w:bCs/>
          <w:sz w:val="22"/>
          <w:szCs w:val="22"/>
        </w:rPr>
      </w:pPr>
    </w:p>
    <w:p w14:paraId="7D59354D" w14:textId="1295FC9C" w:rsidR="009265A9" w:rsidRDefault="009265A9" w:rsidP="009B0E98">
      <w:pPr>
        <w:spacing w:after="0" w:line="240" w:lineRule="auto"/>
        <w:rPr>
          <w:rFonts w:ascii="Arial" w:hAnsi="Arial" w:cs="Arial"/>
          <w:b/>
          <w:bCs/>
          <w:sz w:val="22"/>
          <w:szCs w:val="22"/>
        </w:rPr>
      </w:pPr>
      <w:r w:rsidRPr="009265A9">
        <w:rPr>
          <w:rFonts w:ascii="Arial" w:hAnsi="Arial" w:cs="Arial"/>
          <w:b/>
          <w:bCs/>
          <w:sz w:val="22"/>
          <w:szCs w:val="22"/>
        </w:rPr>
        <w:t xml:space="preserve">Key </w:t>
      </w:r>
      <w:r w:rsidR="00821489">
        <w:rPr>
          <w:rFonts w:ascii="Arial" w:hAnsi="Arial" w:cs="Arial"/>
          <w:b/>
          <w:bCs/>
          <w:sz w:val="22"/>
          <w:szCs w:val="22"/>
        </w:rPr>
        <w:t>R</w:t>
      </w:r>
      <w:r w:rsidRPr="009265A9">
        <w:rPr>
          <w:rFonts w:ascii="Arial" w:hAnsi="Arial" w:cs="Arial"/>
          <w:b/>
          <w:bCs/>
          <w:sz w:val="22"/>
          <w:szCs w:val="22"/>
        </w:rPr>
        <w:t>esponsibilities</w:t>
      </w:r>
    </w:p>
    <w:p w14:paraId="6A0CCA70" w14:textId="7C7FBD13" w:rsidR="009265A9" w:rsidRPr="00E9100D" w:rsidRDefault="009265A9" w:rsidP="009B0E98">
      <w:pPr>
        <w:pStyle w:val="ListParagraph"/>
        <w:numPr>
          <w:ilvl w:val="0"/>
          <w:numId w:val="12"/>
        </w:numPr>
        <w:spacing w:after="0" w:line="240" w:lineRule="auto"/>
        <w:rPr>
          <w:rFonts w:ascii="Arial" w:hAnsi="Arial" w:cs="Arial"/>
          <w:sz w:val="22"/>
          <w:szCs w:val="22"/>
        </w:rPr>
      </w:pPr>
      <w:r w:rsidRPr="00E9100D">
        <w:rPr>
          <w:rFonts w:ascii="Arial" w:hAnsi="Arial" w:cs="Arial"/>
          <w:sz w:val="22"/>
          <w:szCs w:val="22"/>
        </w:rPr>
        <w:t>Review case files, investigation reports, submissions</w:t>
      </w:r>
      <w:r w:rsidR="005D03D5">
        <w:rPr>
          <w:rFonts w:ascii="Arial" w:hAnsi="Arial" w:cs="Arial"/>
          <w:sz w:val="22"/>
          <w:szCs w:val="22"/>
        </w:rPr>
        <w:t>,</w:t>
      </w:r>
      <w:r w:rsidRPr="00E9100D">
        <w:rPr>
          <w:rFonts w:ascii="Arial" w:hAnsi="Arial" w:cs="Arial"/>
          <w:sz w:val="22"/>
          <w:szCs w:val="22"/>
        </w:rPr>
        <w:t xml:space="preserve"> and evidence in advance of hearings.</w:t>
      </w:r>
      <w:r w:rsidR="007463B5" w:rsidRPr="00E9100D">
        <w:rPr>
          <w:rFonts w:ascii="Arial" w:hAnsi="Arial" w:cs="Arial"/>
          <w:sz w:val="22"/>
          <w:szCs w:val="22"/>
        </w:rPr>
        <w:t xml:space="preserve"> </w:t>
      </w:r>
    </w:p>
    <w:p w14:paraId="47DB0CAB" w14:textId="6C005402" w:rsidR="009265A9" w:rsidRPr="00E9100D" w:rsidRDefault="009265A9" w:rsidP="009B0E98">
      <w:pPr>
        <w:pStyle w:val="ListParagraph"/>
        <w:numPr>
          <w:ilvl w:val="0"/>
          <w:numId w:val="12"/>
        </w:numPr>
        <w:spacing w:after="0" w:line="240" w:lineRule="auto"/>
        <w:rPr>
          <w:rFonts w:ascii="Arial" w:hAnsi="Arial" w:cs="Arial"/>
          <w:sz w:val="22"/>
          <w:szCs w:val="22"/>
        </w:rPr>
      </w:pPr>
      <w:r w:rsidRPr="00E9100D">
        <w:rPr>
          <w:rFonts w:ascii="Arial" w:hAnsi="Arial" w:cs="Arial"/>
          <w:sz w:val="22"/>
          <w:szCs w:val="22"/>
        </w:rPr>
        <w:t>Participate in hearings (virtual or in</w:t>
      </w:r>
      <w:r w:rsidRPr="00E9100D">
        <w:rPr>
          <w:rFonts w:ascii="Arial" w:hAnsi="Arial" w:cs="Arial"/>
          <w:sz w:val="22"/>
          <w:szCs w:val="22"/>
        </w:rPr>
        <w:noBreakHyphen/>
        <w:t xml:space="preserve">person), ensuring parties are treated fairly and respectfully. </w:t>
      </w:r>
    </w:p>
    <w:p w14:paraId="46EB59AA" w14:textId="4B856E06" w:rsidR="009265A9" w:rsidRPr="00E9100D" w:rsidRDefault="009265A9" w:rsidP="009B0E98">
      <w:pPr>
        <w:pStyle w:val="ListParagraph"/>
        <w:numPr>
          <w:ilvl w:val="0"/>
          <w:numId w:val="12"/>
        </w:numPr>
        <w:spacing w:after="0" w:line="240" w:lineRule="auto"/>
        <w:rPr>
          <w:rFonts w:ascii="Arial" w:hAnsi="Arial" w:cs="Arial"/>
          <w:sz w:val="22"/>
          <w:szCs w:val="22"/>
        </w:rPr>
      </w:pPr>
      <w:r w:rsidRPr="00E9100D">
        <w:rPr>
          <w:rFonts w:ascii="Arial" w:hAnsi="Arial" w:cs="Arial"/>
          <w:sz w:val="22"/>
          <w:szCs w:val="22"/>
        </w:rPr>
        <w:t xml:space="preserve">Assess evidence against </w:t>
      </w:r>
      <w:hyperlink r:id="rId15" w:history="1">
        <w:r w:rsidRPr="006C313B">
          <w:rPr>
            <w:rStyle w:val="Hyperlink"/>
            <w:rFonts w:ascii="Arial" w:hAnsi="Arial" w:cs="Arial"/>
            <w:sz w:val="22"/>
            <w:szCs w:val="22"/>
          </w:rPr>
          <w:t>the CI</w:t>
        </w:r>
        <w:r w:rsidR="00773CAA" w:rsidRPr="006C313B">
          <w:rPr>
            <w:rStyle w:val="Hyperlink"/>
            <w:rFonts w:ascii="Arial" w:hAnsi="Arial" w:cs="Arial"/>
            <w:sz w:val="22"/>
            <w:szCs w:val="22"/>
          </w:rPr>
          <w:t>O</w:t>
        </w:r>
        <w:r w:rsidRPr="006C313B">
          <w:rPr>
            <w:rStyle w:val="Hyperlink"/>
            <w:rFonts w:ascii="Arial" w:hAnsi="Arial" w:cs="Arial"/>
            <w:sz w:val="22"/>
            <w:szCs w:val="22"/>
          </w:rPr>
          <w:t>F Member Code of Conduct</w:t>
        </w:r>
      </w:hyperlink>
      <w:r w:rsidR="007463B5" w:rsidRPr="00E9100D">
        <w:rPr>
          <w:rFonts w:ascii="Arial" w:hAnsi="Arial" w:cs="Arial"/>
          <w:sz w:val="22"/>
          <w:szCs w:val="22"/>
        </w:rPr>
        <w:t xml:space="preserve">, </w:t>
      </w:r>
      <w:hyperlink r:id="rId16" w:history="1">
        <w:r w:rsidR="007463B5" w:rsidRPr="002F7CCB">
          <w:rPr>
            <w:rStyle w:val="Hyperlink"/>
            <w:rFonts w:ascii="Arial" w:hAnsi="Arial" w:cs="Arial"/>
            <w:sz w:val="22"/>
            <w:szCs w:val="22"/>
          </w:rPr>
          <w:t>CIOF Code of Behaviour at Events and Training</w:t>
        </w:r>
      </w:hyperlink>
      <w:r w:rsidR="005D03D5">
        <w:rPr>
          <w:rFonts w:ascii="Arial" w:hAnsi="Arial" w:cs="Arial"/>
          <w:sz w:val="22"/>
          <w:szCs w:val="22"/>
        </w:rPr>
        <w:t>,</w:t>
      </w:r>
      <w:r w:rsidRPr="00E9100D">
        <w:rPr>
          <w:rFonts w:ascii="Arial" w:hAnsi="Arial" w:cs="Arial"/>
          <w:sz w:val="22"/>
          <w:szCs w:val="22"/>
        </w:rPr>
        <w:t xml:space="preserve"> and </w:t>
      </w:r>
      <w:r w:rsidR="00D33E82">
        <w:rPr>
          <w:rFonts w:ascii="Arial" w:hAnsi="Arial" w:cs="Arial"/>
          <w:sz w:val="22"/>
          <w:szCs w:val="22"/>
        </w:rPr>
        <w:t xml:space="preserve">any other </w:t>
      </w:r>
      <w:r w:rsidRPr="00E9100D">
        <w:rPr>
          <w:rFonts w:ascii="Arial" w:hAnsi="Arial" w:cs="Arial"/>
          <w:sz w:val="22"/>
          <w:szCs w:val="22"/>
        </w:rPr>
        <w:t>relevant provisions</w:t>
      </w:r>
      <w:r w:rsidR="00834A63">
        <w:rPr>
          <w:rFonts w:ascii="Arial" w:hAnsi="Arial" w:cs="Arial"/>
          <w:sz w:val="22"/>
          <w:szCs w:val="22"/>
        </w:rPr>
        <w:t xml:space="preserve"> such as findings of the Fundraising Regulator</w:t>
      </w:r>
      <w:r w:rsidRPr="00E9100D">
        <w:rPr>
          <w:rFonts w:ascii="Arial" w:hAnsi="Arial" w:cs="Arial"/>
          <w:sz w:val="22"/>
          <w:szCs w:val="22"/>
        </w:rPr>
        <w:t xml:space="preserve">. </w:t>
      </w:r>
    </w:p>
    <w:p w14:paraId="4DDBB81B" w14:textId="12D9C56D" w:rsidR="009265A9" w:rsidRPr="00E9100D" w:rsidRDefault="009265A9" w:rsidP="009B0E98">
      <w:pPr>
        <w:pStyle w:val="ListParagraph"/>
        <w:numPr>
          <w:ilvl w:val="0"/>
          <w:numId w:val="12"/>
        </w:numPr>
        <w:spacing w:after="0" w:line="240" w:lineRule="auto"/>
        <w:rPr>
          <w:rFonts w:ascii="Arial" w:hAnsi="Arial" w:cs="Arial"/>
          <w:sz w:val="22"/>
          <w:szCs w:val="22"/>
        </w:rPr>
      </w:pPr>
      <w:r w:rsidRPr="00E9100D">
        <w:rPr>
          <w:rFonts w:ascii="Arial" w:hAnsi="Arial" w:cs="Arial"/>
          <w:sz w:val="22"/>
          <w:szCs w:val="22"/>
        </w:rPr>
        <w:t>Determine findings of fact and whether standards</w:t>
      </w:r>
      <w:r w:rsidR="00F557F2" w:rsidRPr="00E9100D">
        <w:rPr>
          <w:rFonts w:ascii="Arial" w:hAnsi="Arial" w:cs="Arial"/>
          <w:sz w:val="22"/>
          <w:szCs w:val="22"/>
        </w:rPr>
        <w:t>/rules</w:t>
      </w:r>
      <w:r w:rsidRPr="00E9100D">
        <w:rPr>
          <w:rFonts w:ascii="Arial" w:hAnsi="Arial" w:cs="Arial"/>
          <w:sz w:val="22"/>
          <w:szCs w:val="22"/>
        </w:rPr>
        <w:t xml:space="preserve"> have been breached</w:t>
      </w:r>
      <w:r w:rsidR="007463B5" w:rsidRPr="00E9100D">
        <w:rPr>
          <w:rFonts w:ascii="Arial" w:hAnsi="Arial" w:cs="Arial"/>
          <w:sz w:val="22"/>
          <w:szCs w:val="22"/>
        </w:rPr>
        <w:t>. Where appropriate, a</w:t>
      </w:r>
      <w:r w:rsidRPr="00E9100D">
        <w:rPr>
          <w:rFonts w:ascii="Arial" w:hAnsi="Arial" w:cs="Arial"/>
          <w:sz w:val="22"/>
          <w:szCs w:val="22"/>
        </w:rPr>
        <w:t xml:space="preserve">pply appropriate sanctions per the </w:t>
      </w:r>
      <w:r w:rsidR="00F557F2" w:rsidRPr="00E9100D">
        <w:rPr>
          <w:rFonts w:ascii="Arial" w:hAnsi="Arial" w:cs="Arial"/>
          <w:sz w:val="22"/>
          <w:szCs w:val="22"/>
        </w:rPr>
        <w:t xml:space="preserve">Complaints and Disciplinary </w:t>
      </w:r>
      <w:r w:rsidRPr="00E9100D">
        <w:rPr>
          <w:rFonts w:ascii="Arial" w:hAnsi="Arial" w:cs="Arial"/>
          <w:sz w:val="22"/>
          <w:szCs w:val="22"/>
        </w:rPr>
        <w:t xml:space="preserve">Rules, considering proportionality and precedent. </w:t>
      </w:r>
    </w:p>
    <w:p w14:paraId="0132CC7D" w14:textId="0107D76A" w:rsidR="009265A9" w:rsidRPr="00E9100D" w:rsidRDefault="009265A9" w:rsidP="009B0E98">
      <w:pPr>
        <w:pStyle w:val="ListParagraph"/>
        <w:numPr>
          <w:ilvl w:val="0"/>
          <w:numId w:val="12"/>
        </w:numPr>
        <w:spacing w:after="0" w:line="240" w:lineRule="auto"/>
        <w:rPr>
          <w:rFonts w:ascii="Arial" w:hAnsi="Arial" w:cs="Arial"/>
          <w:sz w:val="22"/>
          <w:szCs w:val="22"/>
        </w:rPr>
      </w:pPr>
      <w:r w:rsidRPr="00E9100D">
        <w:rPr>
          <w:rFonts w:ascii="Arial" w:hAnsi="Arial" w:cs="Arial"/>
          <w:sz w:val="22"/>
          <w:szCs w:val="22"/>
        </w:rPr>
        <w:t xml:space="preserve">Provide clear, reasoned written outcomes and recommendations, mindful of publication protocols and confidentiality. </w:t>
      </w:r>
    </w:p>
    <w:p w14:paraId="2F2858EB" w14:textId="08FDDE59" w:rsidR="007463B5" w:rsidRPr="00E9100D" w:rsidRDefault="007463B5" w:rsidP="009B0E98">
      <w:pPr>
        <w:pStyle w:val="ListParagraph"/>
        <w:numPr>
          <w:ilvl w:val="0"/>
          <w:numId w:val="12"/>
        </w:numPr>
        <w:spacing w:after="0" w:line="240" w:lineRule="auto"/>
        <w:rPr>
          <w:rFonts w:ascii="Arial" w:hAnsi="Arial" w:cs="Arial"/>
          <w:sz w:val="22"/>
          <w:szCs w:val="22"/>
        </w:rPr>
      </w:pPr>
      <w:r w:rsidRPr="00E9100D">
        <w:rPr>
          <w:rFonts w:ascii="Arial" w:hAnsi="Arial" w:cs="Arial"/>
          <w:sz w:val="22"/>
          <w:szCs w:val="22"/>
        </w:rPr>
        <w:t>Maintain strict confidentiality.</w:t>
      </w:r>
    </w:p>
    <w:p w14:paraId="7ACEA318" w14:textId="77777777" w:rsidR="009B0E98" w:rsidRDefault="009B0E98" w:rsidP="009B0E98">
      <w:pPr>
        <w:spacing w:after="0" w:line="240" w:lineRule="auto"/>
        <w:rPr>
          <w:rFonts w:ascii="Arial" w:hAnsi="Arial" w:cs="Arial"/>
          <w:b/>
          <w:bCs/>
          <w:sz w:val="22"/>
          <w:szCs w:val="22"/>
        </w:rPr>
      </w:pPr>
    </w:p>
    <w:p w14:paraId="4A8AAFD6" w14:textId="2CD176FD" w:rsidR="009265A9" w:rsidRPr="009265A9" w:rsidRDefault="009265A9" w:rsidP="009B0E98">
      <w:pPr>
        <w:spacing w:after="0" w:line="240" w:lineRule="auto"/>
        <w:rPr>
          <w:rFonts w:ascii="Arial" w:hAnsi="Arial" w:cs="Arial"/>
          <w:b/>
          <w:bCs/>
          <w:sz w:val="22"/>
          <w:szCs w:val="22"/>
        </w:rPr>
      </w:pPr>
      <w:r w:rsidRPr="009265A9">
        <w:rPr>
          <w:rFonts w:ascii="Arial" w:hAnsi="Arial" w:cs="Arial"/>
          <w:b/>
          <w:bCs/>
          <w:sz w:val="22"/>
          <w:szCs w:val="22"/>
        </w:rPr>
        <w:t xml:space="preserve">Person </w:t>
      </w:r>
      <w:r w:rsidR="00821489">
        <w:rPr>
          <w:rFonts w:ascii="Arial" w:hAnsi="Arial" w:cs="Arial"/>
          <w:b/>
          <w:bCs/>
          <w:sz w:val="22"/>
          <w:szCs w:val="22"/>
        </w:rPr>
        <w:t>S</w:t>
      </w:r>
      <w:r w:rsidRPr="009265A9">
        <w:rPr>
          <w:rFonts w:ascii="Arial" w:hAnsi="Arial" w:cs="Arial"/>
          <w:b/>
          <w:bCs/>
          <w:sz w:val="22"/>
          <w:szCs w:val="22"/>
        </w:rPr>
        <w:t>pecification</w:t>
      </w:r>
    </w:p>
    <w:p w14:paraId="4588883F" w14:textId="77777777" w:rsidR="009265A9" w:rsidRPr="009265A9" w:rsidRDefault="009265A9" w:rsidP="009B0E98">
      <w:pPr>
        <w:spacing w:after="0" w:line="240" w:lineRule="auto"/>
        <w:rPr>
          <w:rFonts w:ascii="Arial" w:hAnsi="Arial" w:cs="Arial"/>
          <w:sz w:val="22"/>
          <w:szCs w:val="22"/>
        </w:rPr>
      </w:pPr>
      <w:r w:rsidRPr="009265A9">
        <w:rPr>
          <w:rFonts w:ascii="Arial" w:hAnsi="Arial" w:cs="Arial"/>
          <w:b/>
          <w:bCs/>
          <w:sz w:val="22"/>
          <w:szCs w:val="22"/>
        </w:rPr>
        <w:t>Essential</w:t>
      </w:r>
    </w:p>
    <w:p w14:paraId="21DFBB1F" w14:textId="214E9683" w:rsidR="009265A9" w:rsidRPr="009265A9" w:rsidRDefault="007463B5" w:rsidP="009B0E98">
      <w:pPr>
        <w:numPr>
          <w:ilvl w:val="0"/>
          <w:numId w:val="3"/>
        </w:numPr>
        <w:spacing w:after="0" w:line="240" w:lineRule="auto"/>
        <w:rPr>
          <w:rFonts w:ascii="Arial" w:hAnsi="Arial" w:cs="Arial"/>
          <w:sz w:val="22"/>
          <w:szCs w:val="22"/>
        </w:rPr>
      </w:pPr>
      <w:r w:rsidRPr="00E9100D">
        <w:rPr>
          <w:rFonts w:ascii="Arial" w:hAnsi="Arial" w:cs="Arial"/>
          <w:sz w:val="22"/>
          <w:szCs w:val="22"/>
        </w:rPr>
        <w:t>An understanding of the UK fundraising sector.</w:t>
      </w:r>
    </w:p>
    <w:p w14:paraId="1F1A4CC3" w14:textId="79556BC6" w:rsidR="009265A9" w:rsidRPr="009265A9" w:rsidRDefault="009265A9" w:rsidP="009B0E98">
      <w:pPr>
        <w:numPr>
          <w:ilvl w:val="0"/>
          <w:numId w:val="3"/>
        </w:numPr>
        <w:spacing w:after="0" w:line="240" w:lineRule="auto"/>
        <w:rPr>
          <w:rFonts w:ascii="Arial" w:hAnsi="Arial" w:cs="Arial"/>
          <w:sz w:val="22"/>
          <w:szCs w:val="22"/>
        </w:rPr>
      </w:pPr>
      <w:r w:rsidRPr="009265A9">
        <w:rPr>
          <w:rFonts w:ascii="Arial" w:hAnsi="Arial" w:cs="Arial"/>
          <w:sz w:val="22"/>
          <w:szCs w:val="22"/>
        </w:rPr>
        <w:t xml:space="preserve">Sound judgment, integrity, and ability to analyse complex evidence and apply standards consistently. </w:t>
      </w:r>
    </w:p>
    <w:p w14:paraId="4EFF86AB" w14:textId="4C870D62" w:rsidR="009265A9" w:rsidRPr="009265A9" w:rsidRDefault="009265A9" w:rsidP="009B0E98">
      <w:pPr>
        <w:numPr>
          <w:ilvl w:val="0"/>
          <w:numId w:val="3"/>
        </w:numPr>
        <w:spacing w:after="0" w:line="240" w:lineRule="auto"/>
        <w:rPr>
          <w:rFonts w:ascii="Arial" w:hAnsi="Arial" w:cs="Arial"/>
          <w:sz w:val="22"/>
          <w:szCs w:val="22"/>
        </w:rPr>
      </w:pPr>
      <w:r w:rsidRPr="009265A9">
        <w:rPr>
          <w:rFonts w:ascii="Arial" w:hAnsi="Arial" w:cs="Arial"/>
          <w:sz w:val="22"/>
          <w:szCs w:val="22"/>
        </w:rPr>
        <w:t>Commitment to CI</w:t>
      </w:r>
      <w:r w:rsidR="00773CAA">
        <w:rPr>
          <w:rFonts w:ascii="Arial" w:hAnsi="Arial" w:cs="Arial"/>
          <w:sz w:val="22"/>
          <w:szCs w:val="22"/>
        </w:rPr>
        <w:t>O</w:t>
      </w:r>
      <w:r w:rsidRPr="009265A9">
        <w:rPr>
          <w:rFonts w:ascii="Arial" w:hAnsi="Arial" w:cs="Arial"/>
          <w:sz w:val="22"/>
          <w:szCs w:val="22"/>
        </w:rPr>
        <w:t xml:space="preserve">F values and to promoting a safe, inclusive environment free from discrimination and harassment. </w:t>
      </w:r>
    </w:p>
    <w:p w14:paraId="537C47E0" w14:textId="0EDB6B85" w:rsidR="009265A9" w:rsidRPr="009265A9" w:rsidRDefault="009265A9" w:rsidP="009B0E98">
      <w:pPr>
        <w:numPr>
          <w:ilvl w:val="0"/>
          <w:numId w:val="3"/>
        </w:numPr>
        <w:spacing w:after="0" w:line="240" w:lineRule="auto"/>
        <w:rPr>
          <w:rFonts w:ascii="Arial" w:hAnsi="Arial" w:cs="Arial"/>
          <w:sz w:val="22"/>
          <w:szCs w:val="22"/>
        </w:rPr>
      </w:pPr>
      <w:r w:rsidRPr="009265A9">
        <w:rPr>
          <w:rFonts w:ascii="Arial" w:hAnsi="Arial" w:cs="Arial"/>
          <w:sz w:val="22"/>
          <w:szCs w:val="22"/>
        </w:rPr>
        <w:t xml:space="preserve">Independence of mind; willingness to challenge and be challenged constructively. </w:t>
      </w:r>
    </w:p>
    <w:p w14:paraId="0AA7E213" w14:textId="77777777" w:rsidR="009B0E98" w:rsidRDefault="009B0E98" w:rsidP="009B0E98">
      <w:pPr>
        <w:spacing w:after="0" w:line="240" w:lineRule="auto"/>
        <w:rPr>
          <w:rFonts w:ascii="Arial" w:hAnsi="Arial" w:cs="Arial"/>
          <w:b/>
          <w:bCs/>
          <w:sz w:val="22"/>
          <w:szCs w:val="22"/>
        </w:rPr>
      </w:pPr>
    </w:p>
    <w:p w14:paraId="61DE48B8" w14:textId="3D15DC0E" w:rsidR="009265A9" w:rsidRPr="009265A9" w:rsidRDefault="009265A9" w:rsidP="009B0E98">
      <w:pPr>
        <w:spacing w:after="0" w:line="240" w:lineRule="auto"/>
        <w:rPr>
          <w:rFonts w:ascii="Arial" w:hAnsi="Arial" w:cs="Arial"/>
          <w:sz w:val="22"/>
          <w:szCs w:val="22"/>
        </w:rPr>
      </w:pPr>
      <w:r w:rsidRPr="009265A9">
        <w:rPr>
          <w:rFonts w:ascii="Arial" w:hAnsi="Arial" w:cs="Arial"/>
          <w:b/>
          <w:bCs/>
          <w:sz w:val="22"/>
          <w:szCs w:val="22"/>
        </w:rPr>
        <w:t>Desirable</w:t>
      </w:r>
    </w:p>
    <w:p w14:paraId="2798ADB6" w14:textId="31198E00" w:rsidR="009265A9" w:rsidRPr="009265A9" w:rsidRDefault="009265A9" w:rsidP="009B0E98">
      <w:pPr>
        <w:numPr>
          <w:ilvl w:val="0"/>
          <w:numId w:val="4"/>
        </w:numPr>
        <w:spacing w:after="0" w:line="240" w:lineRule="auto"/>
        <w:rPr>
          <w:rFonts w:ascii="Arial" w:hAnsi="Arial" w:cs="Arial"/>
          <w:sz w:val="22"/>
          <w:szCs w:val="22"/>
        </w:rPr>
      </w:pPr>
      <w:r w:rsidRPr="009265A9">
        <w:rPr>
          <w:rFonts w:ascii="Arial" w:hAnsi="Arial" w:cs="Arial"/>
          <w:sz w:val="22"/>
          <w:szCs w:val="22"/>
        </w:rPr>
        <w:t xml:space="preserve">Knowledge of </w:t>
      </w:r>
      <w:hyperlink r:id="rId17" w:history="1">
        <w:r w:rsidRPr="00DD7E3F">
          <w:rPr>
            <w:rStyle w:val="Hyperlink"/>
            <w:rFonts w:ascii="Arial" w:hAnsi="Arial" w:cs="Arial"/>
            <w:sz w:val="22"/>
            <w:szCs w:val="22"/>
          </w:rPr>
          <w:t>the Code of Fundraising Practice</w:t>
        </w:r>
      </w:hyperlink>
      <w:r w:rsidR="007463B5" w:rsidRPr="00E9100D">
        <w:rPr>
          <w:rFonts w:ascii="Arial" w:hAnsi="Arial" w:cs="Arial"/>
          <w:sz w:val="22"/>
          <w:szCs w:val="22"/>
        </w:rPr>
        <w:t xml:space="preserve"> and CIOF Codes</w:t>
      </w:r>
      <w:r w:rsidRPr="009265A9">
        <w:rPr>
          <w:rFonts w:ascii="Arial" w:hAnsi="Arial" w:cs="Arial"/>
          <w:sz w:val="22"/>
          <w:szCs w:val="22"/>
        </w:rPr>
        <w:t xml:space="preserve"> and charity sector regulation. </w:t>
      </w:r>
    </w:p>
    <w:p w14:paraId="274CE40E" w14:textId="44446AD1" w:rsidR="009265A9" w:rsidRPr="009265A9" w:rsidRDefault="009265A9" w:rsidP="009B0E98">
      <w:pPr>
        <w:numPr>
          <w:ilvl w:val="0"/>
          <w:numId w:val="4"/>
        </w:numPr>
        <w:spacing w:after="0" w:line="240" w:lineRule="auto"/>
        <w:rPr>
          <w:rFonts w:ascii="Arial" w:hAnsi="Arial" w:cs="Arial"/>
          <w:sz w:val="22"/>
          <w:szCs w:val="22"/>
        </w:rPr>
      </w:pPr>
      <w:r w:rsidRPr="009265A9">
        <w:rPr>
          <w:rFonts w:ascii="Arial" w:hAnsi="Arial" w:cs="Arial"/>
          <w:sz w:val="22"/>
          <w:szCs w:val="22"/>
        </w:rPr>
        <w:t>Experience working with trauma</w:t>
      </w:r>
      <w:r w:rsidRPr="009265A9">
        <w:rPr>
          <w:rFonts w:ascii="Arial" w:hAnsi="Arial" w:cs="Arial"/>
          <w:sz w:val="22"/>
          <w:szCs w:val="22"/>
        </w:rPr>
        <w:noBreakHyphen/>
        <w:t xml:space="preserve">informed approaches and safeguarding best practice. </w:t>
      </w:r>
    </w:p>
    <w:p w14:paraId="4BD5A4C2" w14:textId="4AC009CA" w:rsidR="009265A9" w:rsidRDefault="009265A9" w:rsidP="009B0E98">
      <w:pPr>
        <w:numPr>
          <w:ilvl w:val="0"/>
          <w:numId w:val="4"/>
        </w:numPr>
        <w:spacing w:after="0" w:line="240" w:lineRule="auto"/>
        <w:rPr>
          <w:rFonts w:ascii="Arial" w:hAnsi="Arial" w:cs="Arial"/>
          <w:sz w:val="22"/>
          <w:szCs w:val="22"/>
        </w:rPr>
      </w:pPr>
      <w:r w:rsidRPr="009265A9">
        <w:rPr>
          <w:rFonts w:ascii="Arial" w:hAnsi="Arial" w:cs="Arial"/>
          <w:sz w:val="22"/>
          <w:szCs w:val="22"/>
        </w:rPr>
        <w:t xml:space="preserve">Prior service on panels or committees dealing with complaints, professional conduct or disciplinary matters. </w:t>
      </w:r>
    </w:p>
    <w:p w14:paraId="766AC5DF" w14:textId="481C22E7" w:rsidR="001D1C14" w:rsidRPr="009265A9" w:rsidRDefault="001D1C14" w:rsidP="009B0E98">
      <w:pPr>
        <w:numPr>
          <w:ilvl w:val="0"/>
          <w:numId w:val="4"/>
        </w:numPr>
        <w:spacing w:after="0" w:line="240" w:lineRule="auto"/>
        <w:rPr>
          <w:rFonts w:ascii="Arial" w:hAnsi="Arial" w:cs="Arial"/>
          <w:sz w:val="22"/>
          <w:szCs w:val="22"/>
        </w:rPr>
      </w:pPr>
      <w:r>
        <w:rPr>
          <w:rFonts w:ascii="Arial" w:hAnsi="Arial" w:cs="Arial"/>
          <w:sz w:val="22"/>
          <w:szCs w:val="22"/>
        </w:rPr>
        <w:t>Willingness to chair the panel if required.</w:t>
      </w:r>
    </w:p>
    <w:p w14:paraId="7D173CB3" w14:textId="77777777" w:rsidR="00E9100D" w:rsidRDefault="00E9100D" w:rsidP="009B0E98">
      <w:pPr>
        <w:spacing w:after="0" w:line="240" w:lineRule="auto"/>
        <w:rPr>
          <w:rFonts w:ascii="Arial" w:hAnsi="Arial" w:cs="Arial"/>
          <w:b/>
          <w:bCs/>
          <w:sz w:val="22"/>
          <w:szCs w:val="22"/>
        </w:rPr>
      </w:pPr>
    </w:p>
    <w:p w14:paraId="6FF49F3D" w14:textId="46C44C0F" w:rsidR="00821489" w:rsidRDefault="00821489" w:rsidP="009B0E98">
      <w:pPr>
        <w:spacing w:after="0" w:line="240" w:lineRule="auto"/>
        <w:rPr>
          <w:rFonts w:ascii="Arial" w:hAnsi="Arial" w:cs="Arial"/>
          <w:sz w:val="22"/>
          <w:szCs w:val="22"/>
        </w:rPr>
      </w:pPr>
      <w:r>
        <w:rPr>
          <w:rFonts w:ascii="Arial" w:hAnsi="Arial" w:cs="Arial"/>
          <w:b/>
          <w:bCs/>
          <w:sz w:val="22"/>
          <w:szCs w:val="22"/>
        </w:rPr>
        <w:t>Time Commitment</w:t>
      </w:r>
    </w:p>
    <w:p w14:paraId="5CFE8FA2" w14:textId="63000D26" w:rsidR="00821489" w:rsidRDefault="00821489" w:rsidP="009B0E98">
      <w:pPr>
        <w:spacing w:after="0" w:line="240" w:lineRule="auto"/>
        <w:rPr>
          <w:rFonts w:ascii="Arial" w:hAnsi="Arial" w:cs="Arial"/>
          <w:sz w:val="22"/>
          <w:szCs w:val="22"/>
        </w:rPr>
      </w:pPr>
      <w:r>
        <w:rPr>
          <w:rFonts w:ascii="Arial" w:hAnsi="Arial" w:cs="Arial"/>
          <w:sz w:val="22"/>
          <w:szCs w:val="22"/>
        </w:rPr>
        <w:lastRenderedPageBreak/>
        <w:t xml:space="preserve">Time will be needed to prepare for and attend Panel meetings, in addition to attending training.  </w:t>
      </w:r>
    </w:p>
    <w:p w14:paraId="2B1E48FC" w14:textId="77777777" w:rsidR="00821489" w:rsidRDefault="00821489" w:rsidP="009B0E98">
      <w:pPr>
        <w:spacing w:after="0" w:line="240" w:lineRule="auto"/>
        <w:rPr>
          <w:rFonts w:ascii="Arial" w:hAnsi="Arial" w:cs="Arial"/>
          <w:sz w:val="22"/>
          <w:szCs w:val="22"/>
        </w:rPr>
      </w:pPr>
    </w:p>
    <w:p w14:paraId="1F0EBC63" w14:textId="629DEBA7" w:rsidR="00821489" w:rsidRDefault="00821489" w:rsidP="009B0E98">
      <w:pPr>
        <w:spacing w:after="0" w:line="240" w:lineRule="auto"/>
        <w:rPr>
          <w:rFonts w:ascii="Arial" w:hAnsi="Arial" w:cs="Arial"/>
          <w:sz w:val="22"/>
          <w:szCs w:val="22"/>
        </w:rPr>
      </w:pPr>
      <w:r>
        <w:rPr>
          <w:rFonts w:ascii="Arial" w:hAnsi="Arial" w:cs="Arial"/>
          <w:sz w:val="22"/>
          <w:szCs w:val="22"/>
        </w:rPr>
        <w:t xml:space="preserve">The number of Disciplinary Panels required will depend on the number and nature of the complaints received. It is possible that Panel Pool members will not be required to attend any Panel meetings.  </w:t>
      </w:r>
    </w:p>
    <w:p w14:paraId="5E9CB698" w14:textId="77777777" w:rsidR="009B0E98" w:rsidRDefault="009B0E98" w:rsidP="009B0E98">
      <w:pPr>
        <w:spacing w:after="0" w:line="240" w:lineRule="auto"/>
        <w:rPr>
          <w:rFonts w:ascii="Arial" w:hAnsi="Arial" w:cs="Arial"/>
          <w:b/>
          <w:bCs/>
          <w:sz w:val="22"/>
          <w:szCs w:val="22"/>
        </w:rPr>
      </w:pPr>
    </w:p>
    <w:p w14:paraId="42709CFD" w14:textId="1424B0BB" w:rsidR="009265A9" w:rsidRPr="009265A9" w:rsidRDefault="009265A9" w:rsidP="009B0E98">
      <w:pPr>
        <w:spacing w:after="0" w:line="240" w:lineRule="auto"/>
        <w:rPr>
          <w:rFonts w:ascii="Arial" w:hAnsi="Arial" w:cs="Arial"/>
          <w:b/>
          <w:bCs/>
          <w:sz w:val="22"/>
          <w:szCs w:val="22"/>
        </w:rPr>
      </w:pPr>
      <w:r w:rsidRPr="009265A9">
        <w:rPr>
          <w:rFonts w:ascii="Arial" w:hAnsi="Arial" w:cs="Arial"/>
          <w:b/>
          <w:bCs/>
          <w:sz w:val="22"/>
          <w:szCs w:val="22"/>
        </w:rPr>
        <w:t>Term &amp; status</w:t>
      </w:r>
    </w:p>
    <w:p w14:paraId="75436388" w14:textId="45967019" w:rsidR="009265A9" w:rsidRDefault="009265A9" w:rsidP="009B0E98">
      <w:pPr>
        <w:spacing w:after="0" w:line="240" w:lineRule="auto"/>
        <w:rPr>
          <w:rFonts w:ascii="Arial" w:hAnsi="Arial" w:cs="Arial"/>
          <w:sz w:val="22"/>
          <w:szCs w:val="22"/>
        </w:rPr>
      </w:pPr>
      <w:r w:rsidRPr="009265A9">
        <w:rPr>
          <w:rFonts w:ascii="Arial" w:hAnsi="Arial" w:cs="Arial"/>
          <w:sz w:val="22"/>
          <w:szCs w:val="22"/>
        </w:rPr>
        <w:t xml:space="preserve">Appointment is to the Panel pool for a fixed term </w:t>
      </w:r>
      <w:r w:rsidR="007463B5" w:rsidRPr="00E9100D">
        <w:rPr>
          <w:rFonts w:ascii="Arial" w:hAnsi="Arial" w:cs="Arial"/>
          <w:sz w:val="22"/>
          <w:szCs w:val="22"/>
        </w:rPr>
        <w:t>of</w:t>
      </w:r>
      <w:r w:rsidRPr="009265A9">
        <w:rPr>
          <w:rFonts w:ascii="Arial" w:hAnsi="Arial" w:cs="Arial"/>
          <w:sz w:val="22"/>
          <w:szCs w:val="22"/>
        </w:rPr>
        <w:t xml:space="preserve"> three years, renewable once by agreement, with allocation to specific Panels on a case</w:t>
      </w:r>
      <w:r w:rsidRPr="009265A9">
        <w:rPr>
          <w:rFonts w:ascii="Arial" w:hAnsi="Arial" w:cs="Arial"/>
          <w:sz w:val="22"/>
          <w:szCs w:val="22"/>
        </w:rPr>
        <w:noBreakHyphen/>
        <w:t>by</w:t>
      </w:r>
      <w:r w:rsidRPr="009265A9">
        <w:rPr>
          <w:rFonts w:ascii="Arial" w:hAnsi="Arial" w:cs="Arial"/>
          <w:sz w:val="22"/>
          <w:szCs w:val="22"/>
        </w:rPr>
        <w:noBreakHyphen/>
        <w:t xml:space="preserve">case basis. </w:t>
      </w:r>
    </w:p>
    <w:p w14:paraId="1F0BA913" w14:textId="77777777" w:rsidR="00E9100D" w:rsidRDefault="00E9100D" w:rsidP="009B0E98">
      <w:pPr>
        <w:spacing w:after="0" w:line="240" w:lineRule="auto"/>
        <w:rPr>
          <w:rFonts w:ascii="Arial" w:hAnsi="Arial" w:cs="Arial"/>
          <w:sz w:val="22"/>
          <w:szCs w:val="22"/>
        </w:rPr>
      </w:pPr>
    </w:p>
    <w:p w14:paraId="562491FB" w14:textId="03F3B122" w:rsidR="00E9100D" w:rsidRDefault="00E9100D" w:rsidP="009B0E98">
      <w:pPr>
        <w:spacing w:after="0" w:line="240" w:lineRule="auto"/>
        <w:rPr>
          <w:rFonts w:ascii="Arial" w:hAnsi="Arial" w:cs="Arial"/>
          <w:sz w:val="22"/>
          <w:szCs w:val="22"/>
        </w:rPr>
      </w:pPr>
      <w:r>
        <w:rPr>
          <w:rFonts w:ascii="Arial" w:hAnsi="Arial" w:cs="Arial"/>
          <w:sz w:val="22"/>
          <w:szCs w:val="22"/>
        </w:rPr>
        <w:t>Full training will be provided.</w:t>
      </w:r>
    </w:p>
    <w:p w14:paraId="048285AC" w14:textId="77777777" w:rsidR="00E9100D" w:rsidRPr="009265A9" w:rsidRDefault="00E9100D" w:rsidP="009B0E98">
      <w:pPr>
        <w:spacing w:after="0" w:line="240" w:lineRule="auto"/>
        <w:rPr>
          <w:rFonts w:ascii="Arial" w:hAnsi="Arial" w:cs="Arial"/>
          <w:sz w:val="22"/>
          <w:szCs w:val="22"/>
        </w:rPr>
      </w:pPr>
    </w:p>
    <w:p w14:paraId="5D543A28" w14:textId="2B5CD45B" w:rsidR="00FE6565" w:rsidRPr="00FE6565" w:rsidRDefault="00FE6565" w:rsidP="009B0E98">
      <w:pPr>
        <w:spacing w:after="0" w:line="240" w:lineRule="auto"/>
        <w:rPr>
          <w:rFonts w:ascii="Arial" w:hAnsi="Arial" w:cs="Arial"/>
          <w:b/>
          <w:bCs/>
          <w:sz w:val="22"/>
          <w:szCs w:val="22"/>
        </w:rPr>
      </w:pPr>
      <w:r>
        <w:rPr>
          <w:rFonts w:ascii="Arial" w:hAnsi="Arial" w:cs="Arial"/>
          <w:b/>
          <w:bCs/>
          <w:sz w:val="22"/>
          <w:szCs w:val="22"/>
        </w:rPr>
        <w:t>Remuneration</w:t>
      </w:r>
    </w:p>
    <w:p w14:paraId="13EDDC09" w14:textId="51F2592F" w:rsidR="00FE6565" w:rsidRDefault="009265A9" w:rsidP="009B0E98">
      <w:pPr>
        <w:spacing w:after="0" w:line="240" w:lineRule="auto"/>
        <w:rPr>
          <w:rFonts w:ascii="Arial" w:hAnsi="Arial" w:cs="Arial"/>
          <w:sz w:val="22"/>
          <w:szCs w:val="22"/>
        </w:rPr>
      </w:pPr>
      <w:r w:rsidRPr="009265A9">
        <w:rPr>
          <w:rFonts w:ascii="Arial" w:hAnsi="Arial" w:cs="Arial"/>
          <w:sz w:val="22"/>
          <w:szCs w:val="22"/>
        </w:rPr>
        <w:t>This is a</w:t>
      </w:r>
      <w:r w:rsidR="00821489">
        <w:rPr>
          <w:rFonts w:ascii="Arial" w:hAnsi="Arial" w:cs="Arial"/>
          <w:sz w:val="22"/>
          <w:szCs w:val="22"/>
        </w:rPr>
        <w:t>n independent contractor role</w:t>
      </w:r>
      <w:r w:rsidR="007463B5" w:rsidRPr="00E9100D">
        <w:rPr>
          <w:rFonts w:ascii="Arial" w:hAnsi="Arial" w:cs="Arial"/>
          <w:sz w:val="22"/>
          <w:szCs w:val="22"/>
        </w:rPr>
        <w:t xml:space="preserve">.  Panel members will </w:t>
      </w:r>
      <w:r w:rsidR="00821489">
        <w:rPr>
          <w:rFonts w:ascii="Arial" w:hAnsi="Arial" w:cs="Arial"/>
          <w:sz w:val="22"/>
          <w:szCs w:val="22"/>
        </w:rPr>
        <w:t>be remunerated for their time</w:t>
      </w:r>
      <w:r w:rsidR="007463B5" w:rsidRPr="00E9100D">
        <w:rPr>
          <w:rFonts w:ascii="Arial" w:hAnsi="Arial" w:cs="Arial"/>
          <w:sz w:val="22"/>
          <w:szCs w:val="22"/>
        </w:rPr>
        <w:t xml:space="preserve"> spen</w:t>
      </w:r>
      <w:r w:rsidR="00F557F2" w:rsidRPr="00E9100D">
        <w:rPr>
          <w:rFonts w:ascii="Arial" w:hAnsi="Arial" w:cs="Arial"/>
          <w:sz w:val="22"/>
          <w:szCs w:val="22"/>
        </w:rPr>
        <w:t>t</w:t>
      </w:r>
      <w:r w:rsidR="007463B5" w:rsidRPr="00E9100D">
        <w:rPr>
          <w:rFonts w:ascii="Arial" w:hAnsi="Arial" w:cs="Arial"/>
          <w:sz w:val="22"/>
          <w:szCs w:val="22"/>
        </w:rPr>
        <w:t xml:space="preserve"> on Panel activity</w:t>
      </w:r>
      <w:r w:rsidR="00F557F2" w:rsidRPr="00E9100D">
        <w:rPr>
          <w:rFonts w:ascii="Arial" w:hAnsi="Arial" w:cs="Arial"/>
          <w:sz w:val="22"/>
          <w:szCs w:val="22"/>
        </w:rPr>
        <w:t>,</w:t>
      </w:r>
      <w:r w:rsidR="007463B5" w:rsidRPr="00E9100D">
        <w:rPr>
          <w:rFonts w:ascii="Arial" w:hAnsi="Arial" w:cs="Arial"/>
          <w:sz w:val="22"/>
          <w:szCs w:val="22"/>
        </w:rPr>
        <w:t xml:space="preserve"> including training</w:t>
      </w:r>
      <w:r w:rsidR="00FE6565">
        <w:rPr>
          <w:rFonts w:ascii="Arial" w:hAnsi="Arial" w:cs="Arial"/>
          <w:sz w:val="22"/>
          <w:szCs w:val="22"/>
        </w:rPr>
        <w:t>, at a daily rate of £300 per day</w:t>
      </w:r>
      <w:r w:rsidR="007463B5" w:rsidRPr="00E9100D">
        <w:rPr>
          <w:rFonts w:ascii="Arial" w:hAnsi="Arial" w:cs="Arial"/>
          <w:sz w:val="22"/>
          <w:szCs w:val="22"/>
        </w:rPr>
        <w:t xml:space="preserve">.  </w:t>
      </w:r>
    </w:p>
    <w:p w14:paraId="6A4AC848" w14:textId="77777777" w:rsidR="00FE6565" w:rsidRDefault="00FE6565" w:rsidP="009B0E98">
      <w:pPr>
        <w:spacing w:after="0" w:line="240" w:lineRule="auto"/>
        <w:rPr>
          <w:rFonts w:ascii="Arial" w:hAnsi="Arial" w:cs="Arial"/>
          <w:sz w:val="22"/>
          <w:szCs w:val="22"/>
        </w:rPr>
      </w:pPr>
    </w:p>
    <w:p w14:paraId="354E5F81" w14:textId="271EF932" w:rsidR="009265A9" w:rsidRDefault="007463B5" w:rsidP="009B0E98">
      <w:pPr>
        <w:spacing w:after="0" w:line="240" w:lineRule="auto"/>
        <w:rPr>
          <w:rFonts w:ascii="Arial" w:hAnsi="Arial" w:cs="Arial"/>
          <w:sz w:val="22"/>
          <w:szCs w:val="22"/>
        </w:rPr>
      </w:pPr>
      <w:r w:rsidRPr="00E9100D">
        <w:rPr>
          <w:rFonts w:ascii="Arial" w:hAnsi="Arial" w:cs="Arial"/>
          <w:sz w:val="22"/>
          <w:szCs w:val="22"/>
        </w:rPr>
        <w:t>R</w:t>
      </w:r>
      <w:r w:rsidR="009265A9" w:rsidRPr="009265A9">
        <w:rPr>
          <w:rFonts w:ascii="Arial" w:hAnsi="Arial" w:cs="Arial"/>
          <w:sz w:val="22"/>
          <w:szCs w:val="22"/>
        </w:rPr>
        <w:t>easonable expenses</w:t>
      </w:r>
      <w:r w:rsidRPr="00E9100D">
        <w:rPr>
          <w:rFonts w:ascii="Arial" w:hAnsi="Arial" w:cs="Arial"/>
          <w:sz w:val="22"/>
          <w:szCs w:val="22"/>
        </w:rPr>
        <w:t xml:space="preserve"> will</w:t>
      </w:r>
      <w:r w:rsidR="009265A9" w:rsidRPr="009265A9">
        <w:rPr>
          <w:rFonts w:ascii="Arial" w:hAnsi="Arial" w:cs="Arial"/>
          <w:sz w:val="22"/>
          <w:szCs w:val="22"/>
        </w:rPr>
        <w:t xml:space="preserve"> </w:t>
      </w:r>
      <w:r w:rsidRPr="00E9100D">
        <w:rPr>
          <w:rFonts w:ascii="Arial" w:hAnsi="Arial" w:cs="Arial"/>
          <w:sz w:val="22"/>
          <w:szCs w:val="22"/>
        </w:rPr>
        <w:t>be reimbursed</w:t>
      </w:r>
      <w:r w:rsidR="009265A9" w:rsidRPr="009265A9">
        <w:rPr>
          <w:rFonts w:ascii="Arial" w:hAnsi="Arial" w:cs="Arial"/>
          <w:sz w:val="22"/>
          <w:szCs w:val="22"/>
        </w:rPr>
        <w:t xml:space="preserve"> in line with </w:t>
      </w:r>
      <w:proofErr w:type="spellStart"/>
      <w:r w:rsidR="009265A9" w:rsidRPr="009265A9">
        <w:rPr>
          <w:rFonts w:ascii="Arial" w:hAnsi="Arial" w:cs="Arial"/>
          <w:sz w:val="22"/>
          <w:szCs w:val="22"/>
        </w:rPr>
        <w:t>CIoF</w:t>
      </w:r>
      <w:proofErr w:type="spellEnd"/>
      <w:r w:rsidR="009265A9" w:rsidRPr="009265A9">
        <w:rPr>
          <w:rFonts w:ascii="Arial" w:hAnsi="Arial" w:cs="Arial"/>
          <w:sz w:val="22"/>
          <w:szCs w:val="22"/>
        </w:rPr>
        <w:t xml:space="preserve"> policy.</w:t>
      </w:r>
    </w:p>
    <w:p w14:paraId="2250B04F" w14:textId="7F648EE1" w:rsidR="00E9100D" w:rsidRPr="009265A9" w:rsidRDefault="00E9100D" w:rsidP="009B0E98">
      <w:pPr>
        <w:spacing w:after="0" w:line="240" w:lineRule="auto"/>
        <w:rPr>
          <w:rFonts w:ascii="Arial" w:hAnsi="Arial" w:cs="Arial"/>
          <w:sz w:val="22"/>
          <w:szCs w:val="22"/>
        </w:rPr>
      </w:pPr>
    </w:p>
    <w:p w14:paraId="49ED83A5" w14:textId="77777777" w:rsidR="009B7DDB" w:rsidRPr="00E9100D" w:rsidRDefault="009B7DDB" w:rsidP="009B0E98">
      <w:pPr>
        <w:spacing w:after="0" w:line="240" w:lineRule="auto"/>
        <w:rPr>
          <w:rFonts w:ascii="Arial" w:hAnsi="Arial" w:cs="Arial"/>
          <w:sz w:val="22"/>
          <w:szCs w:val="22"/>
        </w:rPr>
      </w:pPr>
    </w:p>
    <w:sectPr w:rsidR="009B7DDB" w:rsidRPr="00E9100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A018" w14:textId="77777777" w:rsidR="00FB3D31" w:rsidRDefault="00FB3D31" w:rsidP="00E9100D">
      <w:pPr>
        <w:spacing w:after="0" w:line="240" w:lineRule="auto"/>
      </w:pPr>
      <w:r>
        <w:separator/>
      </w:r>
    </w:p>
  </w:endnote>
  <w:endnote w:type="continuationSeparator" w:id="0">
    <w:p w14:paraId="69C95609" w14:textId="77777777" w:rsidR="00FB3D31" w:rsidRDefault="00FB3D31" w:rsidP="00E9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1B49" w14:textId="77777777" w:rsidR="00FB3D31" w:rsidRDefault="00FB3D31" w:rsidP="00E9100D">
      <w:pPr>
        <w:spacing w:after="0" w:line="240" w:lineRule="auto"/>
      </w:pPr>
      <w:r>
        <w:separator/>
      </w:r>
    </w:p>
  </w:footnote>
  <w:footnote w:type="continuationSeparator" w:id="0">
    <w:p w14:paraId="1882C242" w14:textId="77777777" w:rsidR="00FB3D31" w:rsidRDefault="00FB3D31" w:rsidP="00E9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9260" w14:textId="047F83D2" w:rsidR="00E9100D" w:rsidRDefault="009B0E98" w:rsidP="00E9100D">
    <w:pPr>
      <w:pStyle w:val="Header"/>
      <w:jc w:val="right"/>
    </w:pPr>
    <w:r>
      <w:rPr>
        <w:noProof/>
      </w:rPr>
      <w:drawing>
        <wp:inline distT="0" distB="0" distL="0" distR="0" wp14:anchorId="2AF0C191" wp14:editId="7D73B4B3">
          <wp:extent cx="1647638" cy="563823"/>
          <wp:effectExtent l="0" t="0" r="0" b="8255"/>
          <wp:docPr id="99664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43856" name="Picture 996643856"/>
                  <pic:cNvPicPr/>
                </pic:nvPicPr>
                <pic:blipFill>
                  <a:blip r:embed="rId1">
                    <a:extLst>
                      <a:ext uri="{28A0092B-C50C-407E-A947-70E740481C1C}">
                        <a14:useLocalDpi xmlns:a14="http://schemas.microsoft.com/office/drawing/2010/main" val="0"/>
                      </a:ext>
                    </a:extLst>
                  </a:blip>
                  <a:stretch>
                    <a:fillRect/>
                  </a:stretch>
                </pic:blipFill>
                <pic:spPr>
                  <a:xfrm>
                    <a:off x="0" y="0"/>
                    <a:ext cx="1683086" cy="575953"/>
                  </a:xfrm>
                  <a:prstGeom prst="rect">
                    <a:avLst/>
                  </a:prstGeom>
                </pic:spPr>
              </pic:pic>
            </a:graphicData>
          </a:graphic>
        </wp:inline>
      </w:drawing>
    </w:r>
  </w:p>
  <w:p w14:paraId="3CD1F92C" w14:textId="77777777" w:rsidR="009B0E98" w:rsidRDefault="009B0E98" w:rsidP="00E910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6C6"/>
    <w:multiLevelType w:val="multilevel"/>
    <w:tmpl w:val="EDFA43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85524"/>
    <w:multiLevelType w:val="multilevel"/>
    <w:tmpl w:val="2782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A5205"/>
    <w:multiLevelType w:val="multilevel"/>
    <w:tmpl w:val="EDFA43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95352"/>
    <w:multiLevelType w:val="multilevel"/>
    <w:tmpl w:val="519071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A9E109B"/>
    <w:multiLevelType w:val="multilevel"/>
    <w:tmpl w:val="85F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47EDA"/>
    <w:multiLevelType w:val="multilevel"/>
    <w:tmpl w:val="863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5DCB"/>
    <w:multiLevelType w:val="multilevel"/>
    <w:tmpl w:val="E15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B4EBC"/>
    <w:multiLevelType w:val="multilevel"/>
    <w:tmpl w:val="A0F45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8562E"/>
    <w:multiLevelType w:val="multilevel"/>
    <w:tmpl w:val="E43A0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12538"/>
    <w:multiLevelType w:val="multilevel"/>
    <w:tmpl w:val="17A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73650"/>
    <w:multiLevelType w:val="multilevel"/>
    <w:tmpl w:val="B8F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E0E1E"/>
    <w:multiLevelType w:val="multilevel"/>
    <w:tmpl w:val="9064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403981">
    <w:abstractNumId w:val="3"/>
  </w:num>
  <w:num w:numId="2" w16cid:durableId="288319593">
    <w:abstractNumId w:val="7"/>
  </w:num>
  <w:num w:numId="3" w16cid:durableId="140509945">
    <w:abstractNumId w:val="5"/>
  </w:num>
  <w:num w:numId="4" w16cid:durableId="1516110896">
    <w:abstractNumId w:val="4"/>
  </w:num>
  <w:num w:numId="5" w16cid:durableId="101463581">
    <w:abstractNumId w:val="8"/>
  </w:num>
  <w:num w:numId="6" w16cid:durableId="1451702518">
    <w:abstractNumId w:val="6"/>
  </w:num>
  <w:num w:numId="7" w16cid:durableId="783888516">
    <w:abstractNumId w:val="11"/>
  </w:num>
  <w:num w:numId="8" w16cid:durableId="1958947753">
    <w:abstractNumId w:val="10"/>
  </w:num>
  <w:num w:numId="9" w16cid:durableId="1110930956">
    <w:abstractNumId w:val="1"/>
  </w:num>
  <w:num w:numId="10" w16cid:durableId="1098329513">
    <w:abstractNumId w:val="9"/>
  </w:num>
  <w:num w:numId="11" w16cid:durableId="1181816739">
    <w:abstractNumId w:val="2"/>
  </w:num>
  <w:num w:numId="12" w16cid:durableId="88225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A9"/>
    <w:rsid w:val="00005690"/>
    <w:rsid w:val="000410D8"/>
    <w:rsid w:val="000F296E"/>
    <w:rsid w:val="0012689F"/>
    <w:rsid w:val="00152122"/>
    <w:rsid w:val="001601E1"/>
    <w:rsid w:val="001D1C14"/>
    <w:rsid w:val="001D47BD"/>
    <w:rsid w:val="00247F9D"/>
    <w:rsid w:val="002F63CD"/>
    <w:rsid w:val="002F7CCB"/>
    <w:rsid w:val="00435AF9"/>
    <w:rsid w:val="005D03D5"/>
    <w:rsid w:val="006A136D"/>
    <w:rsid w:val="006C313B"/>
    <w:rsid w:val="007463B5"/>
    <w:rsid w:val="00773CAA"/>
    <w:rsid w:val="00821489"/>
    <w:rsid w:val="00834A63"/>
    <w:rsid w:val="008930C4"/>
    <w:rsid w:val="0091564A"/>
    <w:rsid w:val="009265A9"/>
    <w:rsid w:val="00932284"/>
    <w:rsid w:val="009B0E98"/>
    <w:rsid w:val="009B7DDB"/>
    <w:rsid w:val="009F50D8"/>
    <w:rsid w:val="00B135F5"/>
    <w:rsid w:val="00B73C29"/>
    <w:rsid w:val="00D33E82"/>
    <w:rsid w:val="00D70739"/>
    <w:rsid w:val="00DB0635"/>
    <w:rsid w:val="00DD7E3F"/>
    <w:rsid w:val="00DF11EF"/>
    <w:rsid w:val="00E622A2"/>
    <w:rsid w:val="00E62B50"/>
    <w:rsid w:val="00E9100D"/>
    <w:rsid w:val="00F557F2"/>
    <w:rsid w:val="00F62ECB"/>
    <w:rsid w:val="00FB3D31"/>
    <w:rsid w:val="00FE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668E"/>
  <w15:chartTrackingRefBased/>
  <w15:docId w15:val="{8330C7E6-4DC3-4D49-AFD8-C0E2EBCE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5A9"/>
    <w:rPr>
      <w:rFonts w:eastAsiaTheme="majorEastAsia" w:cstheme="majorBidi"/>
      <w:color w:val="272727" w:themeColor="text1" w:themeTint="D8"/>
    </w:rPr>
  </w:style>
  <w:style w:type="paragraph" w:styleId="Title">
    <w:name w:val="Title"/>
    <w:basedOn w:val="Normal"/>
    <w:next w:val="Normal"/>
    <w:link w:val="TitleChar"/>
    <w:uiPriority w:val="10"/>
    <w:qFormat/>
    <w:rsid w:val="00926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5A9"/>
    <w:pPr>
      <w:spacing w:before="160"/>
      <w:jc w:val="center"/>
    </w:pPr>
    <w:rPr>
      <w:i/>
      <w:iCs/>
      <w:color w:val="404040" w:themeColor="text1" w:themeTint="BF"/>
    </w:rPr>
  </w:style>
  <w:style w:type="character" w:customStyle="1" w:styleId="QuoteChar">
    <w:name w:val="Quote Char"/>
    <w:basedOn w:val="DefaultParagraphFont"/>
    <w:link w:val="Quote"/>
    <w:uiPriority w:val="29"/>
    <w:rsid w:val="009265A9"/>
    <w:rPr>
      <w:i/>
      <w:iCs/>
      <w:color w:val="404040" w:themeColor="text1" w:themeTint="BF"/>
    </w:rPr>
  </w:style>
  <w:style w:type="paragraph" w:styleId="ListParagraph">
    <w:name w:val="List Paragraph"/>
    <w:basedOn w:val="Normal"/>
    <w:uiPriority w:val="34"/>
    <w:qFormat/>
    <w:rsid w:val="009265A9"/>
    <w:pPr>
      <w:ind w:left="720"/>
      <w:contextualSpacing/>
    </w:pPr>
  </w:style>
  <w:style w:type="character" w:styleId="IntenseEmphasis">
    <w:name w:val="Intense Emphasis"/>
    <w:basedOn w:val="DefaultParagraphFont"/>
    <w:uiPriority w:val="21"/>
    <w:qFormat/>
    <w:rsid w:val="009265A9"/>
    <w:rPr>
      <w:i/>
      <w:iCs/>
      <w:color w:val="0F4761" w:themeColor="accent1" w:themeShade="BF"/>
    </w:rPr>
  </w:style>
  <w:style w:type="paragraph" w:styleId="IntenseQuote">
    <w:name w:val="Intense Quote"/>
    <w:basedOn w:val="Normal"/>
    <w:next w:val="Normal"/>
    <w:link w:val="IntenseQuoteChar"/>
    <w:uiPriority w:val="30"/>
    <w:qFormat/>
    <w:rsid w:val="00926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5A9"/>
    <w:rPr>
      <w:i/>
      <w:iCs/>
      <w:color w:val="0F4761" w:themeColor="accent1" w:themeShade="BF"/>
    </w:rPr>
  </w:style>
  <w:style w:type="character" w:styleId="IntenseReference">
    <w:name w:val="Intense Reference"/>
    <w:basedOn w:val="DefaultParagraphFont"/>
    <w:uiPriority w:val="32"/>
    <w:qFormat/>
    <w:rsid w:val="009265A9"/>
    <w:rPr>
      <w:b/>
      <w:bCs/>
      <w:smallCaps/>
      <w:color w:val="0F4761" w:themeColor="accent1" w:themeShade="BF"/>
      <w:spacing w:val="5"/>
    </w:rPr>
  </w:style>
  <w:style w:type="character" w:styleId="Hyperlink">
    <w:name w:val="Hyperlink"/>
    <w:basedOn w:val="DefaultParagraphFont"/>
    <w:uiPriority w:val="99"/>
    <w:unhideWhenUsed/>
    <w:rsid w:val="009265A9"/>
    <w:rPr>
      <w:color w:val="467886" w:themeColor="hyperlink"/>
      <w:u w:val="single"/>
    </w:rPr>
  </w:style>
  <w:style w:type="character" w:styleId="UnresolvedMention">
    <w:name w:val="Unresolved Mention"/>
    <w:basedOn w:val="DefaultParagraphFont"/>
    <w:uiPriority w:val="99"/>
    <w:semiHidden/>
    <w:unhideWhenUsed/>
    <w:rsid w:val="009265A9"/>
    <w:rPr>
      <w:color w:val="605E5C"/>
      <w:shd w:val="clear" w:color="auto" w:fill="E1DFDD"/>
    </w:rPr>
  </w:style>
  <w:style w:type="paragraph" w:styleId="Header">
    <w:name w:val="header"/>
    <w:basedOn w:val="Normal"/>
    <w:link w:val="HeaderChar"/>
    <w:uiPriority w:val="99"/>
    <w:unhideWhenUsed/>
    <w:rsid w:val="00E91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00D"/>
  </w:style>
  <w:style w:type="paragraph" w:styleId="Footer">
    <w:name w:val="footer"/>
    <w:basedOn w:val="Normal"/>
    <w:link w:val="FooterChar"/>
    <w:uiPriority w:val="99"/>
    <w:unhideWhenUsed/>
    <w:rsid w:val="00E9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of.org.uk/complaints/complaints-and-disciplinary-ru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ciof.org.uk/learning-and-events/events/code-of-behaviour-for-training-events/" TargetMode="External"/><Relationship Id="rId17" Type="http://schemas.openxmlformats.org/officeDocument/2006/relationships/hyperlink" Target="https://www.fundraisingregulator.org.uk/code" TargetMode="External"/><Relationship Id="rId2" Type="http://schemas.openxmlformats.org/officeDocument/2006/relationships/customXml" Target="../customXml/item2.xml"/><Relationship Id="rId16" Type="http://schemas.openxmlformats.org/officeDocument/2006/relationships/hyperlink" Target="https://ciof.org.uk/learning-and-events/events/code-of-behaviour-for-training-ev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of.org.uk/membership/member-code-of-conduct/" TargetMode="External"/><Relationship Id="rId5" Type="http://schemas.openxmlformats.org/officeDocument/2006/relationships/styles" Target="styles.xml"/><Relationship Id="rId15" Type="http://schemas.openxmlformats.org/officeDocument/2006/relationships/hyperlink" Target="https://ciof.org.uk/membership/member-code-of-conduct/" TargetMode="External"/><Relationship Id="rId10" Type="http://schemas.openxmlformats.org/officeDocument/2006/relationships/hyperlink" Target="https://ciof.org.uk/library/creating-a-safe-environment-for-fundraisers/professional-conduct-committee-annual-report-202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of.org.uk/complaints/complaints-and-disciplinary-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ma:contentTypeID="0x01010023A14D4CFA364843BAAC35DE653FCB2E0B003878FE8209984F4AA1A3B7938A52B74B" ma:contentTypeVersion="4" ma:contentTypeDescription="" ma:contentTypeScope="" ma:versionID="f5745359abe9ce1d21ef090e2273dea3">
  <xsd:schema xmlns:xsd="http://www.w3.org/2001/XMLSchema" xmlns:xs="http://www.w3.org/2001/XMLSchema" xmlns:p="http://schemas.microsoft.com/office/2006/metadata/properties" targetNamespace="http://schemas.microsoft.com/office/2006/metadata/properties" ma:root="true" ma:fieldsID="80d35c33bafcf560ed9819a963a5fb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f3aa738-11c4-415c-abff-520d91a41c14" ContentTypeId="0x01010023A14D4CFA364843BAAC35DE653FCB2E0B" PreviousValue="false" LastSyncTimeStamp="2021-09-30T17:05:47.097Z"/>
</file>

<file path=customXml/itemProps1.xml><?xml version="1.0" encoding="utf-8"?>
<ds:datastoreItem xmlns:ds="http://schemas.openxmlformats.org/officeDocument/2006/customXml" ds:itemID="{A8166F25-9D4F-489A-84A7-5FFA9973819A}"/>
</file>

<file path=customXml/itemProps2.xml><?xml version="1.0" encoding="utf-8"?>
<ds:datastoreItem xmlns:ds="http://schemas.openxmlformats.org/officeDocument/2006/customXml" ds:itemID="{5DBA9810-51DA-4D58-9E16-E78198BEE449}">
  <ds:schemaRefs>
    <ds:schemaRef ds:uri="http://schemas.microsoft.com/office/2006/metadata/properties"/>
    <ds:schemaRef ds:uri="http://schemas.microsoft.com/office/infopath/2007/PartnerControls"/>
    <ds:schemaRef ds:uri="7923aae1-d881-4313-bf2e-cc8a7d8a5dad"/>
    <ds:schemaRef ds:uri="293a0f25-a313-417e-beca-223375a50ec0"/>
  </ds:schemaRefs>
</ds:datastoreItem>
</file>

<file path=customXml/itemProps3.xml><?xml version="1.0" encoding="utf-8"?>
<ds:datastoreItem xmlns:ds="http://schemas.openxmlformats.org/officeDocument/2006/customXml" ds:itemID="{48F03E29-2069-4AFF-8C5F-7E2A7315EA9B}">
  <ds:schemaRefs>
    <ds:schemaRef ds:uri="http://schemas.microsoft.com/sharepoint/v3/contenttype/forms"/>
  </ds:schemaRefs>
</ds:datastoreItem>
</file>

<file path=customXml/itemProps4.xml><?xml version="1.0" encoding="utf-8"?>
<ds:datastoreItem xmlns:ds="http://schemas.openxmlformats.org/officeDocument/2006/customXml" ds:itemID="{48D966B8-5813-4F86-B510-EEA268BEAE17}"/>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3058</Characters>
  <Application>Microsoft Office Word</Application>
  <DocSecurity>0</DocSecurity>
  <Lines>218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Court</dc:creator>
  <cp:keywords/>
  <dc:description/>
  <cp:lastModifiedBy>Sally Geldard</cp:lastModifiedBy>
  <cp:revision>2</cp:revision>
  <dcterms:created xsi:type="dcterms:W3CDTF">2026-05-22T10:52:00Z</dcterms:created>
  <dcterms:modified xsi:type="dcterms:W3CDTF">2026-05-22T10:52:00Z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0x01010023A14D4CFA364843BAAC35DE653FCB2E0B003878FE8209984F4AA1A3B7938A52B74B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