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8C48" w14:textId="77777777" w:rsidR="004D48DD" w:rsidRPr="00CC7E72" w:rsidRDefault="004D48DD" w:rsidP="004D48DD">
      <w:pPr>
        <w:spacing w:after="0" w:line="240" w:lineRule="auto"/>
        <w:rPr>
          <w:rFonts w:ascii="Poppins" w:eastAsia="Times New Roman" w:hAnsi="Poppins" w:cs="Poppins"/>
          <w:b/>
          <w:bCs/>
          <w:sz w:val="20"/>
          <w:szCs w:val="20"/>
        </w:rPr>
      </w:pPr>
      <w:r w:rsidRPr="00CC7E72">
        <w:rPr>
          <w:rFonts w:ascii="Poppins" w:hAnsi="Poppins" w:cs="Poppins"/>
          <w:noProof/>
          <w:sz w:val="20"/>
          <w:szCs w:val="20"/>
        </w:rPr>
        <w:drawing>
          <wp:anchor distT="0" distB="0" distL="114300" distR="114300" simplePos="0" relativeHeight="251659264" behindDoc="0" locked="0" layoutInCell="1" allowOverlap="1" wp14:anchorId="206BD2D0" wp14:editId="63833579">
            <wp:simplePos x="0" y="0"/>
            <wp:positionH relativeFrom="margin">
              <wp:posOffset>1823720</wp:posOffset>
            </wp:positionH>
            <wp:positionV relativeFrom="paragraph">
              <wp:posOffset>0</wp:posOffset>
            </wp:positionV>
            <wp:extent cx="1936750" cy="825500"/>
            <wp:effectExtent l="0" t="0" r="6350" b="0"/>
            <wp:wrapSquare wrapText="bothSides"/>
            <wp:docPr id="1775935011" name="Picture 1" descr="A yellow circle with black text and black text with yellow arrow pointing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35011" name="Picture 1" descr="A yellow circle with black text and black text with yellow arrow pointing up&#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6750" cy="825500"/>
                    </a:xfrm>
                    <a:prstGeom prst="rect">
                      <a:avLst/>
                    </a:prstGeom>
                  </pic:spPr>
                </pic:pic>
              </a:graphicData>
            </a:graphic>
            <wp14:sizeRelH relativeFrom="page">
              <wp14:pctWidth>0</wp14:pctWidth>
            </wp14:sizeRelH>
            <wp14:sizeRelV relativeFrom="page">
              <wp14:pctHeight>0</wp14:pctHeight>
            </wp14:sizeRelV>
          </wp:anchor>
        </w:drawing>
      </w:r>
    </w:p>
    <w:p w14:paraId="5695AA41" w14:textId="77777777" w:rsidR="004D48DD" w:rsidRPr="00CC7E72" w:rsidRDefault="004D48DD" w:rsidP="004D48DD">
      <w:pPr>
        <w:spacing w:after="0" w:line="240" w:lineRule="auto"/>
        <w:rPr>
          <w:rFonts w:ascii="Poppins" w:eastAsia="Times New Roman" w:hAnsi="Poppins" w:cs="Poppins"/>
          <w:b/>
          <w:bCs/>
          <w:sz w:val="20"/>
          <w:szCs w:val="20"/>
        </w:rPr>
      </w:pPr>
    </w:p>
    <w:p w14:paraId="46B16272" w14:textId="77777777" w:rsidR="004D48DD" w:rsidRPr="00CC7E72" w:rsidRDefault="004D48DD" w:rsidP="004D48DD">
      <w:pPr>
        <w:spacing w:after="0" w:line="240" w:lineRule="auto"/>
        <w:rPr>
          <w:rFonts w:ascii="Poppins" w:eastAsia="Times New Roman" w:hAnsi="Poppins" w:cs="Poppins"/>
          <w:b/>
          <w:bCs/>
          <w:sz w:val="20"/>
          <w:szCs w:val="20"/>
        </w:rPr>
      </w:pPr>
    </w:p>
    <w:p w14:paraId="1E1A794C" w14:textId="77777777" w:rsidR="004D48DD" w:rsidRPr="00CC7E72" w:rsidRDefault="004D48DD" w:rsidP="004D48DD">
      <w:pPr>
        <w:spacing w:after="0" w:line="240" w:lineRule="auto"/>
        <w:rPr>
          <w:rFonts w:ascii="Poppins" w:eastAsia="Times New Roman" w:hAnsi="Poppins" w:cs="Poppins"/>
          <w:b/>
          <w:bCs/>
          <w:sz w:val="20"/>
          <w:szCs w:val="20"/>
        </w:rPr>
      </w:pPr>
    </w:p>
    <w:p w14:paraId="78AC0FD4" w14:textId="77777777" w:rsidR="004D48DD" w:rsidRPr="00CC7E72" w:rsidRDefault="004D48DD" w:rsidP="004D48DD">
      <w:pPr>
        <w:spacing w:after="0" w:line="240" w:lineRule="auto"/>
        <w:rPr>
          <w:rFonts w:ascii="Poppins" w:eastAsia="Times New Roman" w:hAnsi="Poppins" w:cs="Poppins"/>
          <w:b/>
          <w:bCs/>
          <w:sz w:val="20"/>
          <w:szCs w:val="20"/>
        </w:rPr>
      </w:pPr>
    </w:p>
    <w:p w14:paraId="7BE83332" w14:textId="7E4F53C1" w:rsidR="004D48DD" w:rsidRPr="00CC7E72" w:rsidRDefault="004D48DD" w:rsidP="004D48DD">
      <w:pPr>
        <w:spacing w:after="0" w:line="240" w:lineRule="auto"/>
        <w:jc w:val="center"/>
        <w:rPr>
          <w:rFonts w:ascii="Poppins" w:eastAsia="Times New Roman" w:hAnsi="Poppins" w:cs="Poppins"/>
          <w:b/>
          <w:bCs/>
          <w:sz w:val="20"/>
          <w:szCs w:val="20"/>
        </w:rPr>
      </w:pPr>
      <w:r w:rsidRPr="00CC7E72">
        <w:rPr>
          <w:rFonts w:ascii="Poppins" w:eastAsia="Times New Roman" w:hAnsi="Poppins" w:cs="Poppins"/>
          <w:b/>
          <w:bCs/>
          <w:sz w:val="20"/>
          <w:szCs w:val="20"/>
        </w:rPr>
        <w:t xml:space="preserve">Fuel Bank Foundation - Job Role Profile </w:t>
      </w:r>
    </w:p>
    <w:p w14:paraId="1600F6AF" w14:textId="77777777" w:rsidR="004D48DD" w:rsidRPr="00CC7E72" w:rsidRDefault="004D48DD" w:rsidP="004D48DD">
      <w:pPr>
        <w:spacing w:after="0" w:line="240" w:lineRule="auto"/>
        <w:rPr>
          <w:rFonts w:ascii="Poppins" w:eastAsia="Times New Roman" w:hAnsi="Poppins" w:cs="Poppins"/>
          <w:b/>
          <w:bCs/>
          <w:sz w:val="20"/>
          <w:szCs w:val="20"/>
        </w:rPr>
      </w:pPr>
    </w:p>
    <w:tbl>
      <w:tblPr>
        <w:tblStyle w:val="TableGrid0"/>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498"/>
        <w:gridCol w:w="4498"/>
      </w:tblGrid>
      <w:tr w:rsidR="004D48DD" w:rsidRPr="00CC7E72" w14:paraId="187892BD" w14:textId="77777777" w:rsidTr="00AA16D0">
        <w:tc>
          <w:tcPr>
            <w:tcW w:w="4508" w:type="dxa"/>
            <w:tcBorders>
              <w:top w:val="single" w:sz="12" w:space="0" w:color="auto"/>
              <w:left w:val="single" w:sz="12" w:space="0" w:color="auto"/>
              <w:bottom w:val="single" w:sz="12" w:space="0" w:color="auto"/>
              <w:right w:val="single" w:sz="12" w:space="0" w:color="auto"/>
            </w:tcBorders>
          </w:tcPr>
          <w:p w14:paraId="3E04523E" w14:textId="77777777" w:rsidR="004D48DD" w:rsidRPr="00CC7E72" w:rsidRDefault="004D48DD" w:rsidP="00AA16D0">
            <w:pPr>
              <w:rPr>
                <w:rFonts w:ascii="Poppins" w:eastAsia="Times New Roman" w:hAnsi="Poppins" w:cs="Poppins"/>
                <w:sz w:val="20"/>
                <w:szCs w:val="20"/>
              </w:rPr>
            </w:pPr>
            <w:r w:rsidRPr="00CC7E72">
              <w:rPr>
                <w:rFonts w:ascii="Poppins" w:eastAsia="Times New Roman" w:hAnsi="Poppins" w:cs="Poppins"/>
                <w:b/>
                <w:bCs/>
                <w:sz w:val="20"/>
                <w:szCs w:val="20"/>
              </w:rPr>
              <w:t xml:space="preserve">Job Title: </w:t>
            </w:r>
            <w:r w:rsidRPr="00CC7E72">
              <w:rPr>
                <w:rFonts w:ascii="Poppins" w:eastAsia="Times New Roman" w:hAnsi="Poppins" w:cs="Poppins"/>
                <w:sz w:val="20"/>
                <w:szCs w:val="20"/>
              </w:rPr>
              <w:t>Data Quality Analyst</w:t>
            </w:r>
          </w:p>
          <w:p w14:paraId="46D3F6FB" w14:textId="77777777" w:rsidR="004D48DD" w:rsidRPr="00CC7E72" w:rsidRDefault="004D48DD" w:rsidP="00AA16D0">
            <w:pPr>
              <w:rPr>
                <w:rFonts w:ascii="Poppins" w:eastAsia="Times New Roman" w:hAnsi="Poppins" w:cs="Poppins"/>
                <w:sz w:val="20"/>
                <w:szCs w:val="20"/>
              </w:rPr>
            </w:pPr>
          </w:p>
          <w:p w14:paraId="4CB6C896" w14:textId="77777777" w:rsidR="004D48DD" w:rsidRPr="00CC7E72" w:rsidRDefault="004D48DD" w:rsidP="00AA16D0">
            <w:pPr>
              <w:rPr>
                <w:rFonts w:ascii="Poppins" w:eastAsia="Times New Roman" w:hAnsi="Poppins" w:cs="Poppins"/>
                <w:b/>
                <w:bCs/>
                <w:sz w:val="20"/>
                <w:szCs w:val="20"/>
              </w:rPr>
            </w:pPr>
          </w:p>
        </w:tc>
        <w:tc>
          <w:tcPr>
            <w:tcW w:w="4508" w:type="dxa"/>
            <w:tcBorders>
              <w:top w:val="single" w:sz="12" w:space="0" w:color="auto"/>
              <w:left w:val="single" w:sz="12" w:space="0" w:color="auto"/>
              <w:bottom w:val="single" w:sz="12" w:space="0" w:color="auto"/>
              <w:right w:val="single" w:sz="12" w:space="0" w:color="auto"/>
            </w:tcBorders>
          </w:tcPr>
          <w:p w14:paraId="1B39EE52" w14:textId="77777777" w:rsidR="004D48DD" w:rsidRPr="00CC7E72" w:rsidRDefault="004D48DD" w:rsidP="00AA16D0">
            <w:pPr>
              <w:rPr>
                <w:rFonts w:ascii="Poppins" w:eastAsia="Times New Roman" w:hAnsi="Poppins" w:cs="Poppins"/>
                <w:b/>
                <w:bCs/>
                <w:sz w:val="20"/>
                <w:szCs w:val="20"/>
              </w:rPr>
            </w:pPr>
            <w:r w:rsidRPr="00CC7E72">
              <w:rPr>
                <w:rFonts w:ascii="Poppins" w:eastAsia="Times New Roman" w:hAnsi="Poppins" w:cs="Poppins"/>
                <w:b/>
                <w:bCs/>
                <w:sz w:val="20"/>
                <w:szCs w:val="20"/>
              </w:rPr>
              <w:t xml:space="preserve">Reports To: </w:t>
            </w:r>
            <w:r w:rsidRPr="00CC7E72">
              <w:rPr>
                <w:rFonts w:ascii="Poppins" w:eastAsia="Times New Roman" w:hAnsi="Poppins" w:cs="Poppins"/>
                <w:sz w:val="20"/>
                <w:szCs w:val="20"/>
              </w:rPr>
              <w:t>Head of Charity Operations</w:t>
            </w:r>
          </w:p>
        </w:tc>
      </w:tr>
      <w:tr w:rsidR="004D48DD" w:rsidRPr="00CC7E72" w14:paraId="5B6C1C31" w14:textId="77777777" w:rsidTr="00AA16D0">
        <w:tc>
          <w:tcPr>
            <w:tcW w:w="4508" w:type="dxa"/>
            <w:tcBorders>
              <w:top w:val="single" w:sz="12" w:space="0" w:color="auto"/>
              <w:left w:val="single" w:sz="12" w:space="0" w:color="auto"/>
              <w:bottom w:val="single" w:sz="12" w:space="0" w:color="auto"/>
              <w:right w:val="single" w:sz="12" w:space="0" w:color="auto"/>
            </w:tcBorders>
          </w:tcPr>
          <w:p w14:paraId="64A2130E" w14:textId="77777777" w:rsidR="004D48DD" w:rsidRPr="00CC7E72" w:rsidRDefault="004D48DD" w:rsidP="00AA16D0">
            <w:pPr>
              <w:rPr>
                <w:rFonts w:ascii="Poppins" w:eastAsia="Times New Roman" w:hAnsi="Poppins" w:cs="Poppins"/>
                <w:b/>
                <w:bCs/>
                <w:sz w:val="20"/>
                <w:szCs w:val="20"/>
              </w:rPr>
            </w:pPr>
            <w:r w:rsidRPr="00CC7E72">
              <w:rPr>
                <w:rFonts w:ascii="Poppins" w:eastAsia="Times New Roman" w:hAnsi="Poppins" w:cs="Poppins"/>
                <w:b/>
                <w:bCs/>
                <w:sz w:val="20"/>
                <w:szCs w:val="20"/>
              </w:rPr>
              <w:t xml:space="preserve">Department: </w:t>
            </w:r>
            <w:r w:rsidRPr="00CC7E72">
              <w:rPr>
                <w:rFonts w:ascii="Poppins" w:eastAsia="Times New Roman" w:hAnsi="Poppins" w:cs="Poppins"/>
                <w:sz w:val="20"/>
                <w:szCs w:val="20"/>
              </w:rPr>
              <w:t>Charity Operations</w:t>
            </w:r>
          </w:p>
        </w:tc>
        <w:tc>
          <w:tcPr>
            <w:tcW w:w="4508" w:type="dxa"/>
            <w:tcBorders>
              <w:top w:val="single" w:sz="12" w:space="0" w:color="auto"/>
              <w:left w:val="single" w:sz="12" w:space="0" w:color="auto"/>
              <w:bottom w:val="single" w:sz="12" w:space="0" w:color="auto"/>
              <w:right w:val="single" w:sz="12" w:space="0" w:color="auto"/>
            </w:tcBorders>
          </w:tcPr>
          <w:p w14:paraId="38C1FB58" w14:textId="77777777" w:rsidR="004D48DD" w:rsidRPr="00CC7E72" w:rsidRDefault="004D48DD" w:rsidP="00AA16D0">
            <w:pPr>
              <w:rPr>
                <w:rFonts w:ascii="Poppins" w:eastAsia="Times New Roman" w:hAnsi="Poppins" w:cs="Poppins"/>
                <w:sz w:val="20"/>
                <w:szCs w:val="20"/>
              </w:rPr>
            </w:pPr>
            <w:r w:rsidRPr="00CC7E72">
              <w:rPr>
                <w:rFonts w:ascii="Poppins" w:eastAsia="Times New Roman" w:hAnsi="Poppins" w:cs="Poppins"/>
                <w:b/>
                <w:bCs/>
                <w:sz w:val="20"/>
                <w:szCs w:val="20"/>
              </w:rPr>
              <w:t xml:space="preserve">Band: </w:t>
            </w:r>
            <w:r w:rsidRPr="00CC7E72">
              <w:rPr>
                <w:rFonts w:ascii="Poppins" w:eastAsia="Times New Roman" w:hAnsi="Poppins" w:cs="Poppins"/>
                <w:sz w:val="20"/>
                <w:szCs w:val="20"/>
              </w:rPr>
              <w:t>TBC</w:t>
            </w:r>
          </w:p>
          <w:p w14:paraId="04D43118" w14:textId="77777777" w:rsidR="004D48DD" w:rsidRPr="00CC7E72" w:rsidRDefault="004D48DD" w:rsidP="00AA16D0">
            <w:pPr>
              <w:rPr>
                <w:rFonts w:ascii="Poppins" w:eastAsia="Times New Roman" w:hAnsi="Poppins" w:cs="Poppins"/>
                <w:b/>
                <w:bCs/>
                <w:sz w:val="20"/>
                <w:szCs w:val="20"/>
              </w:rPr>
            </w:pPr>
          </w:p>
        </w:tc>
      </w:tr>
    </w:tbl>
    <w:p w14:paraId="5D825FA9" w14:textId="77777777" w:rsidR="004D48DD" w:rsidRPr="00CC7E72" w:rsidRDefault="004D48DD" w:rsidP="004D48DD">
      <w:pPr>
        <w:spacing w:after="0"/>
        <w:rPr>
          <w:rFonts w:ascii="Poppins" w:hAnsi="Poppins" w:cs="Poppins"/>
          <w:sz w:val="20"/>
          <w:szCs w:val="20"/>
        </w:rPr>
      </w:pPr>
    </w:p>
    <w:p w14:paraId="6D9CCAC1" w14:textId="77777777" w:rsidR="004D48DD" w:rsidRPr="00CC7E72" w:rsidRDefault="004D48DD" w:rsidP="004D48DD">
      <w:pPr>
        <w:spacing w:after="0"/>
        <w:rPr>
          <w:rFonts w:ascii="Poppins" w:hAnsi="Poppins" w:cs="Poppins"/>
          <w:sz w:val="20"/>
          <w:szCs w:val="20"/>
        </w:rPr>
      </w:pPr>
      <w:r w:rsidRPr="00CC7E72">
        <w:rPr>
          <w:rFonts w:ascii="Poppins" w:hAnsi="Poppins" w:cs="Poppins"/>
          <w:sz w:val="20"/>
          <w:szCs w:val="20"/>
        </w:rPr>
        <w:t>At Fuel Bank Foundation, we are united by a shared mission purpose: ensuring that no one must choose between heating and eating. Creating a United Kingdom free from fuel crisis. We exist to make it possible for everyone in the UK who prepays for energy to have sustainable access to the heat, light, and power they need to live a happy, healthy, and productive life. Every day, our work helps people facing fuel crisis, providing emergency financial support, practical and actionable advice, and long-term advocacy to create real, lasting change.</w:t>
      </w:r>
    </w:p>
    <w:p w14:paraId="331B51B0" w14:textId="77777777" w:rsidR="004D48DD" w:rsidRPr="00CC7E72" w:rsidRDefault="004D48DD" w:rsidP="004D48DD">
      <w:pPr>
        <w:spacing w:after="0"/>
        <w:rPr>
          <w:rFonts w:ascii="Poppins" w:hAnsi="Poppins" w:cs="Poppins"/>
          <w:sz w:val="20"/>
          <w:szCs w:val="20"/>
        </w:rPr>
      </w:pPr>
    </w:p>
    <w:p w14:paraId="3A19A547" w14:textId="77777777" w:rsidR="004D48DD" w:rsidRPr="00CC7E72" w:rsidRDefault="004D48DD" w:rsidP="004D48DD">
      <w:pPr>
        <w:spacing w:after="0"/>
        <w:rPr>
          <w:rFonts w:ascii="Poppins" w:hAnsi="Poppins" w:cs="Poppins"/>
          <w:sz w:val="20"/>
          <w:szCs w:val="20"/>
        </w:rPr>
      </w:pPr>
      <w:r w:rsidRPr="00CC7E72">
        <w:rPr>
          <w:rFonts w:ascii="Poppins" w:hAnsi="Poppins" w:cs="Poppins"/>
          <w:sz w:val="20"/>
          <w:szCs w:val="20"/>
        </w:rPr>
        <w:t>As part of the Fuel Bank team, you play a vital role in making this happen. We are committed to fostering a supportive, inclusive, and collaborative workplace where everyone feels valued and empowered. Whether you're working directly with those in need, behind the scenes supporting operations, or helping shape policy, your contributions make a real difference to the lives of the people we support.</w:t>
      </w:r>
    </w:p>
    <w:p w14:paraId="04E6748E" w14:textId="77777777" w:rsidR="004D48DD" w:rsidRPr="00CC7E72" w:rsidRDefault="004D48DD" w:rsidP="004D48DD">
      <w:pPr>
        <w:spacing w:after="0"/>
        <w:rPr>
          <w:rFonts w:ascii="Poppins" w:hAnsi="Poppins" w:cs="Poppins"/>
          <w:sz w:val="20"/>
          <w:szCs w:val="20"/>
        </w:rPr>
      </w:pPr>
    </w:p>
    <w:p w14:paraId="1812244F" w14:textId="77777777" w:rsidR="004D48DD" w:rsidRPr="00CC7E72" w:rsidRDefault="004D48DD" w:rsidP="004D48DD">
      <w:pPr>
        <w:rPr>
          <w:rFonts w:ascii="Poppins" w:hAnsi="Poppins" w:cs="Poppins"/>
          <w:sz w:val="20"/>
          <w:szCs w:val="20"/>
        </w:rPr>
      </w:pPr>
      <w:r w:rsidRPr="00CC7E72">
        <w:rPr>
          <w:rFonts w:ascii="Poppins" w:hAnsi="Poppins" w:cs="Poppins"/>
          <w:sz w:val="20"/>
          <w:szCs w:val="20"/>
        </w:rPr>
        <w:t xml:space="preserve">As </w:t>
      </w:r>
      <w:r w:rsidRPr="00CC7E72">
        <w:rPr>
          <w:rFonts w:ascii="Poppins" w:hAnsi="Poppins" w:cs="Poppins"/>
          <w:b/>
          <w:bCs/>
          <w:sz w:val="20"/>
          <w:szCs w:val="20"/>
        </w:rPr>
        <w:t>Data Quality Analyst</w:t>
      </w:r>
      <w:r w:rsidRPr="00CC7E72">
        <w:rPr>
          <w:rFonts w:ascii="Poppins" w:hAnsi="Poppins" w:cs="Poppins"/>
          <w:sz w:val="20"/>
          <w:szCs w:val="20"/>
        </w:rPr>
        <w:t>, you will play a vital role in supporting the development and implementation of data-driven financial strategy across the organisation. Your work will strengthen the quality and integrity of data used for financial planning, allocation of resources, budgeting, forecasting, funding reporting, and evaluating the financial impact of our services.</w:t>
      </w:r>
    </w:p>
    <w:p w14:paraId="0B07B16F" w14:textId="77777777" w:rsidR="004D48DD" w:rsidRPr="00CC7E72" w:rsidRDefault="004D48DD" w:rsidP="004D48DD">
      <w:pPr>
        <w:rPr>
          <w:rFonts w:ascii="Poppins" w:hAnsi="Poppins" w:cs="Poppins"/>
          <w:sz w:val="20"/>
          <w:szCs w:val="20"/>
        </w:rPr>
      </w:pPr>
      <w:r w:rsidRPr="00CC7E72">
        <w:rPr>
          <w:rFonts w:ascii="Poppins" w:hAnsi="Poppins" w:cs="Poppins"/>
          <w:sz w:val="20"/>
          <w:szCs w:val="20"/>
        </w:rPr>
        <w:t>By embedding robust data management and reporting systems, your work will help ensure the organisation operates efficiently, transparently, and with a clear financial narrative tied to our vision, mission and values.</w:t>
      </w:r>
    </w:p>
    <w:p w14:paraId="412EB4C8" w14:textId="77777777" w:rsidR="004D48DD" w:rsidRPr="00CC7E72" w:rsidRDefault="004D48DD" w:rsidP="004D48DD">
      <w:pPr>
        <w:rPr>
          <w:rFonts w:ascii="Poppins" w:hAnsi="Poppins" w:cs="Poppins"/>
          <w:b/>
          <w:bCs/>
          <w:sz w:val="20"/>
          <w:szCs w:val="20"/>
          <w:u w:val="single"/>
        </w:rPr>
      </w:pPr>
      <w:r w:rsidRPr="00CC7E72">
        <w:rPr>
          <w:rFonts w:ascii="Poppins" w:hAnsi="Poppins" w:cs="Poppins"/>
          <w:b/>
          <w:bCs/>
          <w:sz w:val="20"/>
          <w:szCs w:val="20"/>
          <w:u w:val="single"/>
        </w:rPr>
        <w:br w:type="page"/>
      </w:r>
    </w:p>
    <w:p w14:paraId="37DA451B" w14:textId="77777777" w:rsidR="004D48DD" w:rsidRPr="00CC7E72" w:rsidRDefault="004D48DD" w:rsidP="004D48DD">
      <w:pPr>
        <w:spacing w:after="0"/>
        <w:rPr>
          <w:rFonts w:ascii="Poppins" w:hAnsi="Poppins" w:cs="Poppins"/>
          <w:b/>
          <w:bCs/>
          <w:sz w:val="20"/>
          <w:szCs w:val="20"/>
          <w:u w:val="single"/>
        </w:rPr>
      </w:pPr>
      <w:r w:rsidRPr="00CC7E72">
        <w:rPr>
          <w:rFonts w:ascii="Poppins" w:hAnsi="Poppins" w:cs="Poppins"/>
          <w:b/>
          <w:bCs/>
          <w:sz w:val="20"/>
          <w:szCs w:val="20"/>
          <w:u w:val="single"/>
        </w:rPr>
        <w:lastRenderedPageBreak/>
        <w:t>Key Responsibilities</w:t>
      </w:r>
    </w:p>
    <w:p w14:paraId="4B99FE97" w14:textId="77777777" w:rsidR="004D48DD" w:rsidRPr="00CC7E72" w:rsidRDefault="004D48DD" w:rsidP="004D48DD">
      <w:pPr>
        <w:spacing w:after="0"/>
        <w:rPr>
          <w:rFonts w:ascii="Poppins" w:hAnsi="Poppins" w:cs="Poppins"/>
          <w:b/>
          <w:bCs/>
          <w:sz w:val="20"/>
          <w:szCs w:val="20"/>
        </w:rPr>
      </w:pPr>
      <w:r w:rsidRPr="00CC7E72">
        <w:rPr>
          <w:rFonts w:ascii="Poppins" w:hAnsi="Poppins" w:cs="Poppins"/>
          <w:b/>
          <w:bCs/>
          <w:sz w:val="20"/>
          <w:szCs w:val="20"/>
        </w:rPr>
        <w:t>Finance Data Governance &amp; Records Management</w:t>
      </w:r>
    </w:p>
    <w:p w14:paraId="6DC8C244" w14:textId="77777777" w:rsidR="004D48DD" w:rsidRPr="00CC7E72" w:rsidRDefault="004D48DD" w:rsidP="004D48DD">
      <w:pPr>
        <w:numPr>
          <w:ilvl w:val="0"/>
          <w:numId w:val="8"/>
        </w:numPr>
        <w:spacing w:after="0"/>
        <w:rPr>
          <w:rFonts w:ascii="Poppins" w:hAnsi="Poppins" w:cs="Poppins"/>
          <w:sz w:val="20"/>
          <w:szCs w:val="20"/>
        </w:rPr>
      </w:pPr>
      <w:r w:rsidRPr="00CC7E72">
        <w:rPr>
          <w:rFonts w:ascii="Poppins" w:hAnsi="Poppins" w:cs="Poppins"/>
          <w:sz w:val="20"/>
          <w:szCs w:val="20"/>
        </w:rPr>
        <w:t>Develop and maintain</w:t>
      </w:r>
      <w:r>
        <w:rPr>
          <w:rFonts w:ascii="Poppins" w:hAnsi="Poppins" w:cs="Poppins"/>
          <w:sz w:val="20"/>
          <w:szCs w:val="20"/>
        </w:rPr>
        <w:t xml:space="preserve"> finance </w:t>
      </w:r>
      <w:r w:rsidRPr="00CC7E72">
        <w:rPr>
          <w:rFonts w:ascii="Poppins" w:hAnsi="Poppins" w:cs="Poppins"/>
          <w:sz w:val="20"/>
          <w:szCs w:val="20"/>
        </w:rPr>
        <w:t>data policies and records management procedures that align with financial controls, audit standards, and regulatory compliance.</w:t>
      </w:r>
    </w:p>
    <w:p w14:paraId="49D19B9F" w14:textId="77777777" w:rsidR="004D48DD" w:rsidRPr="00CC7E72" w:rsidRDefault="004D48DD" w:rsidP="004D48DD">
      <w:pPr>
        <w:numPr>
          <w:ilvl w:val="0"/>
          <w:numId w:val="8"/>
        </w:numPr>
        <w:spacing w:after="0"/>
        <w:rPr>
          <w:rFonts w:ascii="Poppins" w:hAnsi="Poppins" w:cs="Poppins"/>
          <w:sz w:val="20"/>
          <w:szCs w:val="20"/>
        </w:rPr>
      </w:pPr>
      <w:r w:rsidRPr="00CC7E72">
        <w:rPr>
          <w:rFonts w:ascii="Poppins" w:hAnsi="Poppins" w:cs="Poppins"/>
          <w:sz w:val="20"/>
          <w:szCs w:val="20"/>
        </w:rPr>
        <w:t>Monitor and audit financial data quality across systems, identifying errors and implementing measures to maintain high integrity.</w:t>
      </w:r>
    </w:p>
    <w:p w14:paraId="094BF26A" w14:textId="77777777" w:rsidR="004D48DD" w:rsidRPr="00CC7E72" w:rsidRDefault="004D48DD" w:rsidP="004D48DD">
      <w:pPr>
        <w:spacing w:after="0"/>
        <w:rPr>
          <w:rFonts w:ascii="Poppins" w:hAnsi="Poppins" w:cs="Poppins"/>
          <w:b/>
          <w:bCs/>
          <w:sz w:val="20"/>
          <w:szCs w:val="20"/>
        </w:rPr>
      </w:pPr>
      <w:r w:rsidRPr="00CC7E72">
        <w:rPr>
          <w:rFonts w:ascii="Poppins" w:hAnsi="Poppins" w:cs="Poppins"/>
          <w:b/>
          <w:bCs/>
          <w:sz w:val="20"/>
          <w:szCs w:val="20"/>
        </w:rPr>
        <w:t>Stakeholder Engagement &amp; Requirements Gathering</w:t>
      </w:r>
    </w:p>
    <w:p w14:paraId="419F8335" w14:textId="77777777" w:rsidR="004D48DD" w:rsidRPr="00CC7E72" w:rsidRDefault="004D48DD" w:rsidP="004D48DD">
      <w:pPr>
        <w:numPr>
          <w:ilvl w:val="0"/>
          <w:numId w:val="9"/>
        </w:numPr>
        <w:spacing w:after="0"/>
        <w:rPr>
          <w:rFonts w:ascii="Poppins" w:hAnsi="Poppins" w:cs="Poppins"/>
          <w:sz w:val="20"/>
          <w:szCs w:val="20"/>
        </w:rPr>
      </w:pPr>
      <w:r w:rsidRPr="0096188C">
        <w:rPr>
          <w:rFonts w:ascii="Poppins" w:hAnsi="Poppins" w:cs="Poppins"/>
          <w:sz w:val="20"/>
          <w:szCs w:val="20"/>
        </w:rPr>
        <w:t>Engage with stakeholders across Finance, Operations, and Strategic Partnerships to understand data and reporting needs tied to funding, service delivery, and compliance</w:t>
      </w:r>
      <w:r>
        <w:rPr>
          <w:rFonts w:ascii="Poppins" w:hAnsi="Poppins" w:cs="Poppins"/>
          <w:sz w:val="20"/>
          <w:szCs w:val="20"/>
        </w:rPr>
        <w:t xml:space="preserve"> </w:t>
      </w:r>
      <w:r w:rsidRPr="00CC7E72">
        <w:rPr>
          <w:rFonts w:ascii="Poppins" w:hAnsi="Poppins" w:cs="Poppins"/>
          <w:sz w:val="20"/>
          <w:szCs w:val="20"/>
        </w:rPr>
        <w:t>Gather, understand, and document detailed business requirements using appropriate tools and methodologies.</w:t>
      </w:r>
    </w:p>
    <w:p w14:paraId="1F7952A9" w14:textId="77777777" w:rsidR="004D48DD" w:rsidRPr="00CC7E72" w:rsidRDefault="004D48DD" w:rsidP="004D48DD">
      <w:pPr>
        <w:numPr>
          <w:ilvl w:val="0"/>
          <w:numId w:val="9"/>
        </w:numPr>
        <w:spacing w:after="0"/>
        <w:rPr>
          <w:rFonts w:ascii="Poppins" w:hAnsi="Poppins" w:cs="Poppins"/>
          <w:sz w:val="20"/>
          <w:szCs w:val="20"/>
        </w:rPr>
      </w:pPr>
      <w:r w:rsidRPr="00CC7E72">
        <w:rPr>
          <w:rFonts w:ascii="Poppins" w:hAnsi="Poppins" w:cs="Poppins"/>
          <w:sz w:val="20"/>
          <w:szCs w:val="20"/>
        </w:rPr>
        <w:t>Collaborate with internal teams and external stakeholders to validate data needs and ensure accurate, relevant reporting.</w:t>
      </w:r>
    </w:p>
    <w:p w14:paraId="0C64DF09" w14:textId="77777777" w:rsidR="004D48DD" w:rsidRPr="00CC7E72" w:rsidRDefault="004D48DD" w:rsidP="004D48DD">
      <w:pPr>
        <w:spacing w:after="0"/>
        <w:rPr>
          <w:rFonts w:ascii="Poppins" w:hAnsi="Poppins" w:cs="Poppins"/>
          <w:b/>
          <w:bCs/>
          <w:sz w:val="20"/>
          <w:szCs w:val="20"/>
        </w:rPr>
      </w:pPr>
      <w:r w:rsidRPr="00CC7E72">
        <w:rPr>
          <w:rFonts w:ascii="Poppins" w:hAnsi="Poppins" w:cs="Poppins"/>
          <w:b/>
          <w:bCs/>
          <w:sz w:val="20"/>
          <w:szCs w:val="20"/>
        </w:rPr>
        <w:t>Financial Analysis, Allocation &amp; Insights</w:t>
      </w:r>
    </w:p>
    <w:p w14:paraId="14CD143E" w14:textId="77777777" w:rsidR="004D48DD" w:rsidRPr="00CC7E72" w:rsidRDefault="004D48DD" w:rsidP="004D48DD">
      <w:pPr>
        <w:numPr>
          <w:ilvl w:val="0"/>
          <w:numId w:val="10"/>
        </w:numPr>
        <w:spacing w:after="0"/>
        <w:rPr>
          <w:rFonts w:ascii="Poppins" w:hAnsi="Poppins" w:cs="Poppins"/>
          <w:sz w:val="20"/>
          <w:szCs w:val="20"/>
        </w:rPr>
      </w:pPr>
      <w:r w:rsidRPr="00CC7E72">
        <w:rPr>
          <w:rFonts w:ascii="Poppins" w:hAnsi="Poppins" w:cs="Poppins"/>
          <w:sz w:val="20"/>
          <w:szCs w:val="20"/>
        </w:rPr>
        <w:t>Analyse income and expenditure datasets to support financial modelling, forecasting, and fund allocation decisions.</w:t>
      </w:r>
    </w:p>
    <w:p w14:paraId="1A8E5C4D" w14:textId="77777777" w:rsidR="004D48DD" w:rsidRPr="00CC7E72" w:rsidRDefault="004D48DD" w:rsidP="004D48DD">
      <w:pPr>
        <w:numPr>
          <w:ilvl w:val="0"/>
          <w:numId w:val="10"/>
        </w:numPr>
        <w:spacing w:after="0"/>
        <w:rPr>
          <w:rFonts w:ascii="Poppins" w:hAnsi="Poppins" w:cs="Poppins"/>
          <w:sz w:val="20"/>
          <w:szCs w:val="20"/>
        </w:rPr>
      </w:pPr>
      <w:r w:rsidRPr="00CC7E72">
        <w:rPr>
          <w:rFonts w:ascii="Poppins" w:hAnsi="Poppins" w:cs="Poppins"/>
          <w:sz w:val="20"/>
          <w:szCs w:val="20"/>
        </w:rPr>
        <w:t>Develop dashboards and visual tools (e.g., Power BI) that connect financial data to programme performance and service impact.</w:t>
      </w:r>
    </w:p>
    <w:p w14:paraId="6277BE47" w14:textId="77777777" w:rsidR="004D48DD" w:rsidRPr="00CC7E72" w:rsidRDefault="004D48DD" w:rsidP="004D48DD">
      <w:pPr>
        <w:numPr>
          <w:ilvl w:val="0"/>
          <w:numId w:val="10"/>
        </w:numPr>
        <w:spacing w:after="0"/>
        <w:rPr>
          <w:rFonts w:ascii="Poppins" w:hAnsi="Poppins" w:cs="Poppins"/>
          <w:sz w:val="20"/>
          <w:szCs w:val="20"/>
        </w:rPr>
      </w:pPr>
      <w:r w:rsidRPr="00CC7E72">
        <w:rPr>
          <w:rFonts w:ascii="Poppins" w:hAnsi="Poppins" w:cs="Poppins"/>
          <w:sz w:val="20"/>
          <w:szCs w:val="20"/>
        </w:rPr>
        <w:t xml:space="preserve">Manipulate, analyse, and interpret complex datasets relating to organisational operations and </w:t>
      </w:r>
      <w:r>
        <w:rPr>
          <w:rFonts w:ascii="Poppins" w:hAnsi="Poppins" w:cs="Poppins"/>
          <w:sz w:val="20"/>
          <w:szCs w:val="20"/>
        </w:rPr>
        <w:t>partner</w:t>
      </w:r>
      <w:r w:rsidRPr="00CC7E72">
        <w:rPr>
          <w:rFonts w:ascii="Poppins" w:hAnsi="Poppins" w:cs="Poppins"/>
          <w:sz w:val="20"/>
          <w:szCs w:val="20"/>
        </w:rPr>
        <w:t xml:space="preserve"> needs, including allocation of funds.</w:t>
      </w:r>
    </w:p>
    <w:p w14:paraId="26CB8E80" w14:textId="77777777" w:rsidR="004D48DD" w:rsidRPr="00CC7E72" w:rsidRDefault="004D48DD" w:rsidP="004D48DD">
      <w:pPr>
        <w:numPr>
          <w:ilvl w:val="0"/>
          <w:numId w:val="10"/>
        </w:numPr>
        <w:spacing w:after="0"/>
        <w:rPr>
          <w:rFonts w:ascii="Poppins" w:hAnsi="Poppins" w:cs="Poppins"/>
          <w:sz w:val="20"/>
          <w:szCs w:val="20"/>
        </w:rPr>
      </w:pPr>
      <w:r w:rsidRPr="00CC7E72">
        <w:rPr>
          <w:rFonts w:ascii="Poppins" w:hAnsi="Poppins" w:cs="Poppins"/>
          <w:sz w:val="20"/>
          <w:szCs w:val="20"/>
        </w:rPr>
        <w:t>Create and deliver clear, actionable insights to both technical and non-technical audiences across the charity.</w:t>
      </w:r>
    </w:p>
    <w:p w14:paraId="6A267CC5" w14:textId="77777777" w:rsidR="004D48DD" w:rsidRPr="00CC7E72" w:rsidRDefault="004D48DD" w:rsidP="004D48DD">
      <w:pPr>
        <w:spacing w:after="0"/>
        <w:rPr>
          <w:rFonts w:ascii="Poppins" w:hAnsi="Poppins" w:cs="Poppins"/>
          <w:b/>
          <w:bCs/>
          <w:sz w:val="20"/>
          <w:szCs w:val="20"/>
        </w:rPr>
      </w:pPr>
      <w:r w:rsidRPr="00CC7E72">
        <w:rPr>
          <w:rFonts w:ascii="Poppins" w:hAnsi="Poppins" w:cs="Poppins"/>
          <w:b/>
          <w:bCs/>
          <w:sz w:val="20"/>
          <w:szCs w:val="20"/>
        </w:rPr>
        <w:t>Reporting &amp; Impact Measurement</w:t>
      </w:r>
    </w:p>
    <w:p w14:paraId="618D7B37" w14:textId="77777777" w:rsidR="004D48DD" w:rsidRDefault="004D48DD" w:rsidP="004D48DD">
      <w:pPr>
        <w:numPr>
          <w:ilvl w:val="0"/>
          <w:numId w:val="11"/>
        </w:numPr>
        <w:spacing w:after="0"/>
        <w:rPr>
          <w:rFonts w:ascii="Poppins" w:hAnsi="Poppins" w:cs="Poppins"/>
          <w:sz w:val="20"/>
          <w:szCs w:val="20"/>
        </w:rPr>
      </w:pPr>
      <w:r w:rsidRPr="00CC7E72">
        <w:rPr>
          <w:rFonts w:ascii="Poppins" w:hAnsi="Poppins" w:cs="Poppins"/>
          <w:sz w:val="20"/>
          <w:szCs w:val="20"/>
        </w:rPr>
        <w:t>Produce accurate and timely internal and external financial reports for</w:t>
      </w:r>
      <w:r>
        <w:rPr>
          <w:rFonts w:ascii="Poppins" w:hAnsi="Poppins" w:cs="Poppins"/>
          <w:sz w:val="20"/>
          <w:szCs w:val="20"/>
        </w:rPr>
        <w:t xml:space="preserve"> senior leadership, trustees, funders, auditors.</w:t>
      </w:r>
    </w:p>
    <w:p w14:paraId="0BBCCB2B" w14:textId="77777777" w:rsidR="004D48DD" w:rsidRPr="00CC7E72" w:rsidRDefault="004D48DD" w:rsidP="004D48DD">
      <w:pPr>
        <w:numPr>
          <w:ilvl w:val="0"/>
          <w:numId w:val="11"/>
        </w:numPr>
        <w:spacing w:after="0"/>
        <w:rPr>
          <w:rFonts w:ascii="Poppins" w:hAnsi="Poppins" w:cs="Poppins"/>
          <w:sz w:val="20"/>
          <w:szCs w:val="20"/>
        </w:rPr>
      </w:pPr>
      <w:r w:rsidRPr="00CC7E72">
        <w:rPr>
          <w:rFonts w:ascii="Poppins" w:hAnsi="Poppins" w:cs="Poppins"/>
          <w:sz w:val="20"/>
          <w:szCs w:val="20"/>
        </w:rPr>
        <w:t xml:space="preserve">Contribute to the development of financial KPIs and social impact metrics aligned with funding contracts </w:t>
      </w:r>
      <w:r>
        <w:rPr>
          <w:rFonts w:ascii="Poppins" w:hAnsi="Poppins" w:cs="Poppins"/>
          <w:sz w:val="20"/>
          <w:szCs w:val="20"/>
        </w:rPr>
        <w:t>and/</w:t>
      </w:r>
      <w:r w:rsidRPr="00CC7E72">
        <w:rPr>
          <w:rFonts w:ascii="Poppins" w:hAnsi="Poppins" w:cs="Poppins"/>
          <w:sz w:val="20"/>
          <w:szCs w:val="20"/>
        </w:rPr>
        <w:t>or organisational goals.</w:t>
      </w:r>
    </w:p>
    <w:p w14:paraId="64CAF075" w14:textId="77777777" w:rsidR="004D48DD" w:rsidRPr="00A634CB" w:rsidRDefault="004D48DD" w:rsidP="004D48DD">
      <w:pPr>
        <w:numPr>
          <w:ilvl w:val="0"/>
          <w:numId w:val="11"/>
        </w:numPr>
        <w:spacing w:after="0"/>
        <w:rPr>
          <w:rFonts w:ascii="Poppins" w:hAnsi="Poppins" w:cs="Poppins"/>
          <w:sz w:val="20"/>
          <w:szCs w:val="20"/>
        </w:rPr>
      </w:pPr>
      <w:r w:rsidRPr="00CC7E72">
        <w:rPr>
          <w:rFonts w:ascii="Poppins" w:hAnsi="Poppins" w:cs="Poppins"/>
          <w:sz w:val="20"/>
          <w:szCs w:val="20"/>
        </w:rPr>
        <w:t xml:space="preserve"> </w:t>
      </w:r>
      <w:r w:rsidRPr="00A634CB">
        <w:rPr>
          <w:rFonts w:ascii="Poppins" w:hAnsi="Poppins" w:cs="Poppins"/>
          <w:sz w:val="20"/>
          <w:szCs w:val="20"/>
        </w:rPr>
        <w:t>Design and support systems to monitor the financial impact of services delivered to beneficiaries (e.g., average cost per outcome, cost avoidance).</w:t>
      </w:r>
    </w:p>
    <w:p w14:paraId="5877AF6A" w14:textId="77777777" w:rsidR="004D48DD" w:rsidRPr="00CC7E72" w:rsidRDefault="004D48DD" w:rsidP="004D48DD">
      <w:pPr>
        <w:numPr>
          <w:ilvl w:val="0"/>
          <w:numId w:val="11"/>
        </w:numPr>
        <w:spacing w:after="0"/>
        <w:rPr>
          <w:rFonts w:ascii="Poppins" w:hAnsi="Poppins" w:cs="Poppins"/>
          <w:sz w:val="20"/>
          <w:szCs w:val="20"/>
        </w:rPr>
      </w:pPr>
      <w:r w:rsidRPr="00CC7E72">
        <w:rPr>
          <w:rFonts w:ascii="Poppins" w:hAnsi="Poppins" w:cs="Poppins"/>
          <w:sz w:val="20"/>
          <w:szCs w:val="20"/>
        </w:rPr>
        <w:t>Assist in the design and delivery of monitoring and evaluation frameworks to measure programme effectiveness.</w:t>
      </w:r>
    </w:p>
    <w:p w14:paraId="02915977" w14:textId="77777777" w:rsidR="004D48DD" w:rsidRDefault="004D48DD" w:rsidP="004D48DD">
      <w:pPr>
        <w:spacing w:after="0"/>
        <w:rPr>
          <w:rFonts w:ascii="Poppins" w:hAnsi="Poppins" w:cs="Poppins"/>
          <w:b/>
          <w:bCs/>
          <w:sz w:val="20"/>
          <w:szCs w:val="20"/>
        </w:rPr>
      </w:pPr>
    </w:p>
    <w:p w14:paraId="1D21E98C" w14:textId="77777777" w:rsidR="004D48DD" w:rsidRDefault="004D48DD" w:rsidP="004D48DD">
      <w:pPr>
        <w:spacing w:after="0"/>
        <w:rPr>
          <w:rFonts w:ascii="Poppins" w:hAnsi="Poppins" w:cs="Poppins"/>
          <w:b/>
          <w:bCs/>
          <w:sz w:val="20"/>
          <w:szCs w:val="20"/>
        </w:rPr>
      </w:pPr>
    </w:p>
    <w:p w14:paraId="390965FF" w14:textId="77777777" w:rsidR="004D48DD" w:rsidRPr="00CC7E72" w:rsidRDefault="004D48DD" w:rsidP="004D48DD">
      <w:pPr>
        <w:spacing w:after="0"/>
        <w:rPr>
          <w:rFonts w:ascii="Poppins" w:hAnsi="Poppins" w:cs="Poppins"/>
          <w:b/>
          <w:bCs/>
          <w:sz w:val="20"/>
          <w:szCs w:val="20"/>
        </w:rPr>
      </w:pPr>
      <w:r w:rsidRPr="00CC7E72">
        <w:rPr>
          <w:rFonts w:ascii="Poppins" w:hAnsi="Poppins" w:cs="Poppins"/>
          <w:b/>
          <w:bCs/>
          <w:sz w:val="20"/>
          <w:szCs w:val="20"/>
        </w:rPr>
        <w:t>Continuous Learning &amp; Innovation</w:t>
      </w:r>
    </w:p>
    <w:p w14:paraId="389AB2B7" w14:textId="77777777" w:rsidR="004D48DD" w:rsidRPr="00CC7E72" w:rsidRDefault="004D48DD" w:rsidP="004D48DD">
      <w:pPr>
        <w:numPr>
          <w:ilvl w:val="0"/>
          <w:numId w:val="12"/>
        </w:numPr>
        <w:spacing w:after="0"/>
        <w:rPr>
          <w:rFonts w:ascii="Poppins" w:hAnsi="Poppins" w:cs="Poppins"/>
          <w:sz w:val="20"/>
          <w:szCs w:val="20"/>
        </w:rPr>
      </w:pPr>
      <w:r w:rsidRPr="00CC7E72">
        <w:rPr>
          <w:rFonts w:ascii="Poppins" w:hAnsi="Poppins" w:cs="Poppins"/>
          <w:sz w:val="20"/>
          <w:szCs w:val="20"/>
        </w:rPr>
        <w:t>Identify and propose improvements to data capture, analysis, and reporting processes.</w:t>
      </w:r>
    </w:p>
    <w:p w14:paraId="21C6F079" w14:textId="77777777" w:rsidR="004D48DD" w:rsidRPr="00CC7E72" w:rsidRDefault="004D48DD" w:rsidP="004D48DD">
      <w:pPr>
        <w:numPr>
          <w:ilvl w:val="0"/>
          <w:numId w:val="12"/>
        </w:numPr>
        <w:spacing w:after="0"/>
        <w:rPr>
          <w:rFonts w:ascii="Poppins" w:hAnsi="Poppins" w:cs="Poppins"/>
          <w:sz w:val="20"/>
          <w:szCs w:val="20"/>
        </w:rPr>
      </w:pPr>
      <w:r w:rsidRPr="00CC7E72">
        <w:rPr>
          <w:rFonts w:ascii="Poppins" w:hAnsi="Poppins" w:cs="Poppins"/>
          <w:sz w:val="20"/>
          <w:szCs w:val="20"/>
        </w:rPr>
        <w:lastRenderedPageBreak/>
        <w:t>Stay abreast of developments in financial analytics, compliance, and data tools relevant to the nonprofit and energy sectors.</w:t>
      </w:r>
    </w:p>
    <w:p w14:paraId="68040B33" w14:textId="77777777" w:rsidR="004D48DD" w:rsidRPr="00CC7E72" w:rsidRDefault="004D48DD" w:rsidP="004D48DD">
      <w:pPr>
        <w:numPr>
          <w:ilvl w:val="0"/>
          <w:numId w:val="12"/>
        </w:numPr>
        <w:spacing w:after="0"/>
        <w:rPr>
          <w:rFonts w:ascii="Poppins" w:hAnsi="Poppins" w:cs="Poppins"/>
          <w:sz w:val="20"/>
          <w:szCs w:val="20"/>
        </w:rPr>
      </w:pPr>
      <w:r w:rsidRPr="00CC7E72">
        <w:rPr>
          <w:rFonts w:ascii="Poppins" w:hAnsi="Poppins" w:cs="Poppins"/>
          <w:sz w:val="20"/>
          <w:szCs w:val="20"/>
        </w:rPr>
        <w:t>Support system development or integrations that improve finance reporting efficiency and quality.</w:t>
      </w:r>
    </w:p>
    <w:p w14:paraId="7E2E9B09" w14:textId="77777777" w:rsidR="004D48DD" w:rsidRPr="00CC7E72" w:rsidRDefault="004D48DD" w:rsidP="004D48DD">
      <w:pPr>
        <w:spacing w:after="0"/>
        <w:ind w:left="720"/>
        <w:rPr>
          <w:rFonts w:ascii="Poppins" w:hAnsi="Poppins" w:cs="Poppins"/>
          <w:sz w:val="20"/>
          <w:szCs w:val="20"/>
        </w:rPr>
      </w:pPr>
    </w:p>
    <w:p w14:paraId="5CFE9D9B" w14:textId="77777777" w:rsidR="004D48DD" w:rsidRDefault="004D48DD" w:rsidP="004D48DD">
      <w:pPr>
        <w:spacing w:after="0"/>
        <w:rPr>
          <w:rFonts w:ascii="Poppins" w:hAnsi="Poppins" w:cs="Poppins"/>
          <w:b/>
          <w:bCs/>
          <w:sz w:val="20"/>
          <w:szCs w:val="20"/>
        </w:rPr>
      </w:pPr>
      <w:r w:rsidRPr="00CC7E72">
        <w:rPr>
          <w:rFonts w:ascii="Poppins" w:hAnsi="Poppins" w:cs="Poppins"/>
          <w:b/>
          <w:bCs/>
          <w:sz w:val="20"/>
          <w:szCs w:val="20"/>
          <w:u w:val="single"/>
        </w:rPr>
        <w:t>Person Specification</w:t>
      </w:r>
      <w:r w:rsidRPr="00CC7E72">
        <w:rPr>
          <w:rFonts w:ascii="Poppins" w:hAnsi="Poppins" w:cs="Poppins"/>
          <w:b/>
          <w:bCs/>
          <w:sz w:val="20"/>
          <w:szCs w:val="20"/>
        </w:rPr>
        <w:t>:</w:t>
      </w:r>
    </w:p>
    <w:p w14:paraId="2EF12E88" w14:textId="77777777" w:rsidR="004D48DD" w:rsidRPr="00CC7E72" w:rsidRDefault="004D48DD" w:rsidP="004D48DD">
      <w:pPr>
        <w:spacing w:after="0"/>
        <w:rPr>
          <w:rFonts w:ascii="Poppins" w:hAnsi="Poppins" w:cs="Poppins"/>
          <w:b/>
          <w:bCs/>
          <w:sz w:val="20"/>
          <w:szCs w:val="20"/>
        </w:rPr>
      </w:pPr>
      <w:r>
        <w:rPr>
          <w:rFonts w:ascii="Poppins" w:hAnsi="Poppins" w:cs="Poppins"/>
          <w:b/>
          <w:bCs/>
          <w:sz w:val="20"/>
          <w:szCs w:val="20"/>
        </w:rPr>
        <w:t>The ability to:</w:t>
      </w:r>
    </w:p>
    <w:p w14:paraId="7592EE78" w14:textId="77777777" w:rsidR="004D48DD" w:rsidRPr="00CC7E72" w:rsidRDefault="004D48DD" w:rsidP="004D48DD">
      <w:pPr>
        <w:numPr>
          <w:ilvl w:val="0"/>
          <w:numId w:val="1"/>
        </w:numPr>
        <w:spacing w:after="0"/>
        <w:rPr>
          <w:rFonts w:ascii="Poppins" w:hAnsi="Poppins" w:cs="Poppins"/>
          <w:sz w:val="20"/>
          <w:szCs w:val="20"/>
        </w:rPr>
      </w:pPr>
      <w:r w:rsidRPr="00CC7E72">
        <w:rPr>
          <w:rFonts w:ascii="Poppins" w:hAnsi="Poppins" w:cs="Poppins"/>
          <w:sz w:val="20"/>
          <w:szCs w:val="20"/>
        </w:rPr>
        <w:t>Stakeholder Experience: Collaborate with all team members across the organisation to enhance the overall experience for all stakeholders, including beneficiaries, partners, and funders.</w:t>
      </w:r>
    </w:p>
    <w:p w14:paraId="20D37459" w14:textId="77777777" w:rsidR="004D48DD" w:rsidRPr="00CC7E72" w:rsidRDefault="004D48DD" w:rsidP="004D48DD">
      <w:pPr>
        <w:numPr>
          <w:ilvl w:val="0"/>
          <w:numId w:val="1"/>
        </w:numPr>
        <w:spacing w:after="0"/>
        <w:rPr>
          <w:rFonts w:ascii="Poppins" w:hAnsi="Poppins" w:cs="Poppins"/>
          <w:sz w:val="20"/>
          <w:szCs w:val="20"/>
        </w:rPr>
      </w:pPr>
      <w:r w:rsidRPr="00CC7E72">
        <w:rPr>
          <w:rFonts w:ascii="Poppins" w:hAnsi="Poppins" w:cs="Poppins"/>
          <w:sz w:val="20"/>
          <w:szCs w:val="20"/>
        </w:rPr>
        <w:t>Vision, Mission &amp; Values Driven: Demonstrate a strong commitment to Fuel Bank’s mission and serve as a visible ambassador for our work, culture, and impact.</w:t>
      </w:r>
    </w:p>
    <w:p w14:paraId="6B232C75" w14:textId="77777777" w:rsidR="004D48DD" w:rsidRPr="00CC7E72" w:rsidRDefault="004D48DD" w:rsidP="004D48DD">
      <w:pPr>
        <w:numPr>
          <w:ilvl w:val="0"/>
          <w:numId w:val="2"/>
        </w:numPr>
        <w:spacing w:after="0"/>
        <w:rPr>
          <w:rFonts w:ascii="Poppins" w:hAnsi="Poppins" w:cs="Poppins"/>
          <w:sz w:val="20"/>
          <w:szCs w:val="20"/>
        </w:rPr>
      </w:pPr>
      <w:r w:rsidRPr="00CC7E72">
        <w:rPr>
          <w:rFonts w:ascii="Poppins" w:hAnsi="Poppins" w:cs="Poppins"/>
          <w:sz w:val="20"/>
          <w:szCs w:val="20"/>
        </w:rPr>
        <w:t>Internal Audits &amp; Improvement: Plan and carry out audits, share findings, and implement changes that enhance systems, processes, and services.</w:t>
      </w:r>
    </w:p>
    <w:p w14:paraId="3F6D7233" w14:textId="77777777" w:rsidR="004D48DD" w:rsidRPr="00CC7E72" w:rsidRDefault="004D48DD" w:rsidP="004D48DD">
      <w:pPr>
        <w:numPr>
          <w:ilvl w:val="0"/>
          <w:numId w:val="2"/>
        </w:numPr>
        <w:spacing w:after="0"/>
        <w:rPr>
          <w:rFonts w:ascii="Poppins" w:hAnsi="Poppins" w:cs="Poppins"/>
          <w:sz w:val="20"/>
          <w:szCs w:val="20"/>
        </w:rPr>
      </w:pPr>
      <w:r w:rsidRPr="00CC7E72">
        <w:rPr>
          <w:rFonts w:ascii="Poppins" w:hAnsi="Poppins" w:cs="Poppins"/>
          <w:sz w:val="20"/>
          <w:szCs w:val="20"/>
        </w:rPr>
        <w:t>Proactive Improvement: Take initiative to identify opportunities, propose solutions, and work with your direct manager on improvements that drive continuous development.</w:t>
      </w:r>
    </w:p>
    <w:p w14:paraId="64C2E55E" w14:textId="77777777" w:rsidR="004D48DD" w:rsidRPr="00CC7E72" w:rsidRDefault="004D48DD" w:rsidP="004D48DD">
      <w:pPr>
        <w:numPr>
          <w:ilvl w:val="0"/>
          <w:numId w:val="2"/>
        </w:numPr>
        <w:spacing w:after="0"/>
        <w:rPr>
          <w:rFonts w:ascii="Poppins" w:hAnsi="Poppins" w:cs="Poppins"/>
          <w:sz w:val="20"/>
          <w:szCs w:val="20"/>
        </w:rPr>
      </w:pPr>
      <w:r w:rsidRPr="00CC7E72">
        <w:rPr>
          <w:rFonts w:ascii="Poppins" w:hAnsi="Poppins" w:cs="Poppins"/>
          <w:sz w:val="20"/>
          <w:szCs w:val="20"/>
        </w:rPr>
        <w:t>Time &amp; Task Management: Balance multiple priorities and deadlines without compromising on quality or attention to detail.</w:t>
      </w:r>
    </w:p>
    <w:p w14:paraId="23E634FF" w14:textId="77777777" w:rsidR="004D48DD" w:rsidRPr="00CC7E72" w:rsidRDefault="004D48DD" w:rsidP="004D48DD">
      <w:pPr>
        <w:numPr>
          <w:ilvl w:val="0"/>
          <w:numId w:val="3"/>
        </w:numPr>
        <w:spacing w:after="0"/>
        <w:rPr>
          <w:rFonts w:ascii="Poppins" w:hAnsi="Poppins" w:cs="Poppins"/>
          <w:sz w:val="20"/>
          <w:szCs w:val="20"/>
        </w:rPr>
      </w:pPr>
      <w:r w:rsidRPr="00CC7E72">
        <w:rPr>
          <w:rFonts w:ascii="Poppins" w:hAnsi="Poppins" w:cs="Poppins"/>
          <w:sz w:val="20"/>
          <w:szCs w:val="20"/>
        </w:rPr>
        <w:t xml:space="preserve">Deputise for department manager: In the department managers absence, step in with confidence to ensure that support is available to the team and escalate any requirements to </w:t>
      </w:r>
      <w:r>
        <w:rPr>
          <w:rFonts w:ascii="Poppins" w:hAnsi="Poppins" w:cs="Poppins"/>
          <w:sz w:val="20"/>
          <w:szCs w:val="20"/>
        </w:rPr>
        <w:t>a member of the management team</w:t>
      </w:r>
      <w:r w:rsidRPr="00CC7E72">
        <w:rPr>
          <w:rFonts w:ascii="Poppins" w:hAnsi="Poppins" w:cs="Poppins"/>
          <w:sz w:val="20"/>
          <w:szCs w:val="20"/>
        </w:rPr>
        <w:t xml:space="preserve"> where required.</w:t>
      </w:r>
    </w:p>
    <w:p w14:paraId="518BD90D" w14:textId="77777777" w:rsidR="004D48DD" w:rsidRPr="00CC7E72" w:rsidRDefault="004D48DD" w:rsidP="004D48DD">
      <w:pPr>
        <w:numPr>
          <w:ilvl w:val="0"/>
          <w:numId w:val="4"/>
        </w:numPr>
        <w:spacing w:after="0"/>
        <w:rPr>
          <w:rFonts w:ascii="Poppins" w:hAnsi="Poppins" w:cs="Poppins"/>
          <w:sz w:val="20"/>
          <w:szCs w:val="20"/>
        </w:rPr>
      </w:pPr>
      <w:r w:rsidRPr="00CC7E72">
        <w:rPr>
          <w:rFonts w:ascii="Poppins" w:hAnsi="Poppins" w:cs="Poppins"/>
          <w:sz w:val="20"/>
          <w:szCs w:val="20"/>
        </w:rPr>
        <w:t xml:space="preserve">Results-Oriented: Maintain a strong focus on outcomes, ensuring that projects and workstreams deliver </w:t>
      </w:r>
      <w:r>
        <w:rPr>
          <w:rFonts w:ascii="Poppins" w:hAnsi="Poppins" w:cs="Poppins"/>
          <w:sz w:val="20"/>
          <w:szCs w:val="20"/>
        </w:rPr>
        <w:t xml:space="preserve">measurable </w:t>
      </w:r>
      <w:r w:rsidRPr="00CC7E72">
        <w:rPr>
          <w:rFonts w:ascii="Poppins" w:hAnsi="Poppins" w:cs="Poppins"/>
          <w:sz w:val="20"/>
          <w:szCs w:val="20"/>
        </w:rPr>
        <w:t>impact and value.</w:t>
      </w:r>
    </w:p>
    <w:p w14:paraId="7D12AD52" w14:textId="77777777" w:rsidR="004D48DD" w:rsidRPr="00CC7E72" w:rsidRDefault="004D48DD" w:rsidP="004D48DD">
      <w:pPr>
        <w:numPr>
          <w:ilvl w:val="0"/>
          <w:numId w:val="5"/>
        </w:numPr>
        <w:spacing w:after="0"/>
        <w:rPr>
          <w:rFonts w:ascii="Poppins" w:hAnsi="Poppins" w:cs="Poppins"/>
          <w:sz w:val="20"/>
          <w:szCs w:val="20"/>
        </w:rPr>
      </w:pPr>
      <w:r w:rsidRPr="00CC7E72">
        <w:rPr>
          <w:rFonts w:ascii="Poppins" w:hAnsi="Poppins" w:cs="Poppins"/>
          <w:sz w:val="20"/>
          <w:szCs w:val="20"/>
        </w:rPr>
        <w:t>Communication Skills: Communicate clearly and confidently, both in writing and in person, with internal teams and external stakeholders.</w:t>
      </w:r>
    </w:p>
    <w:p w14:paraId="50902EAE" w14:textId="77777777" w:rsidR="004D48DD" w:rsidRPr="00CC7E72" w:rsidRDefault="004D48DD" w:rsidP="004D48DD">
      <w:pPr>
        <w:numPr>
          <w:ilvl w:val="0"/>
          <w:numId w:val="5"/>
        </w:numPr>
        <w:spacing w:after="0"/>
        <w:rPr>
          <w:rFonts w:ascii="Poppins" w:hAnsi="Poppins" w:cs="Poppins"/>
          <w:sz w:val="20"/>
          <w:szCs w:val="20"/>
        </w:rPr>
      </w:pPr>
      <w:r w:rsidRPr="00CC7E72">
        <w:rPr>
          <w:rFonts w:ascii="Poppins" w:hAnsi="Poppins" w:cs="Poppins"/>
          <w:sz w:val="20"/>
          <w:szCs w:val="20"/>
        </w:rPr>
        <w:t>Relationship Building: Foster a positive working culture and act as a trusted, approachable team member who models professionalism and empathy.</w:t>
      </w:r>
    </w:p>
    <w:p w14:paraId="465BA7D8" w14:textId="77777777" w:rsidR="004D48DD" w:rsidRPr="00CC7E72" w:rsidRDefault="004D48DD" w:rsidP="004D48DD">
      <w:pPr>
        <w:numPr>
          <w:ilvl w:val="0"/>
          <w:numId w:val="5"/>
        </w:numPr>
        <w:spacing w:after="0"/>
        <w:rPr>
          <w:rFonts w:ascii="Poppins" w:hAnsi="Poppins" w:cs="Poppins"/>
          <w:sz w:val="20"/>
          <w:szCs w:val="20"/>
        </w:rPr>
      </w:pPr>
      <w:r w:rsidRPr="00CC7E72">
        <w:rPr>
          <w:rFonts w:ascii="Poppins" w:hAnsi="Poppins" w:cs="Poppins"/>
          <w:sz w:val="20"/>
          <w:szCs w:val="20"/>
        </w:rPr>
        <w:t>Cross-Team Working: Promote a joined-up approach across departments to support Fuel Bank’s overall goals.</w:t>
      </w:r>
    </w:p>
    <w:p w14:paraId="4542F31E" w14:textId="2A66C3B3" w:rsidR="004D48DD" w:rsidRPr="00CC7E72" w:rsidRDefault="004D48DD" w:rsidP="004D48DD">
      <w:pPr>
        <w:numPr>
          <w:ilvl w:val="0"/>
          <w:numId w:val="6"/>
        </w:numPr>
        <w:spacing w:after="0"/>
        <w:rPr>
          <w:rFonts w:ascii="Poppins" w:hAnsi="Poppins" w:cs="Poppins"/>
          <w:sz w:val="20"/>
          <w:szCs w:val="20"/>
        </w:rPr>
      </w:pPr>
      <w:r w:rsidRPr="00CC7E72">
        <w:rPr>
          <w:rFonts w:ascii="Poppins" w:hAnsi="Poppins" w:cs="Poppins"/>
          <w:sz w:val="20"/>
          <w:szCs w:val="20"/>
        </w:rPr>
        <w:t>IT Skills: Confident in the use of digital tools and systems; proficient in Microsoft Office, especially Excel</w:t>
      </w:r>
      <w:r>
        <w:rPr>
          <w:rFonts w:ascii="Poppins" w:hAnsi="Poppins" w:cs="Poppins"/>
          <w:sz w:val="20"/>
          <w:szCs w:val="20"/>
        </w:rPr>
        <w:t xml:space="preserve"> and Power</w:t>
      </w:r>
      <w:r w:rsidR="00E31BFB">
        <w:rPr>
          <w:rFonts w:ascii="Poppins" w:hAnsi="Poppins" w:cs="Poppins"/>
          <w:sz w:val="20"/>
          <w:szCs w:val="20"/>
        </w:rPr>
        <w:t xml:space="preserve"> </w:t>
      </w:r>
      <w:r>
        <w:rPr>
          <w:rFonts w:ascii="Poppins" w:hAnsi="Poppins" w:cs="Poppins"/>
          <w:sz w:val="20"/>
          <w:szCs w:val="20"/>
        </w:rPr>
        <w:t>BI</w:t>
      </w:r>
      <w:r w:rsidRPr="00CC7E72">
        <w:rPr>
          <w:rFonts w:ascii="Poppins" w:hAnsi="Poppins" w:cs="Poppins"/>
          <w:sz w:val="20"/>
          <w:szCs w:val="20"/>
        </w:rPr>
        <w:t>,</w:t>
      </w:r>
      <w:r>
        <w:rPr>
          <w:rFonts w:ascii="Poppins" w:hAnsi="Poppins" w:cs="Poppins"/>
          <w:sz w:val="20"/>
          <w:szCs w:val="20"/>
        </w:rPr>
        <w:t xml:space="preserve"> proficient in financial tools and reporting, </w:t>
      </w:r>
      <w:r w:rsidRPr="00CC7E72">
        <w:rPr>
          <w:rFonts w:ascii="Poppins" w:hAnsi="Poppins" w:cs="Poppins"/>
          <w:sz w:val="20"/>
          <w:szCs w:val="20"/>
        </w:rPr>
        <w:t>and adaptable to new platforms as needed.</w:t>
      </w:r>
    </w:p>
    <w:p w14:paraId="3475A416" w14:textId="77777777" w:rsidR="004D48DD" w:rsidRPr="00CC7E72" w:rsidRDefault="004D48DD" w:rsidP="004D48DD">
      <w:pPr>
        <w:numPr>
          <w:ilvl w:val="0"/>
          <w:numId w:val="7"/>
        </w:numPr>
        <w:spacing w:after="0"/>
        <w:rPr>
          <w:rFonts w:ascii="Poppins" w:hAnsi="Poppins" w:cs="Poppins"/>
          <w:sz w:val="20"/>
          <w:szCs w:val="20"/>
        </w:rPr>
      </w:pPr>
      <w:r w:rsidRPr="00CC7E72">
        <w:rPr>
          <w:rFonts w:ascii="Poppins" w:hAnsi="Poppins" w:cs="Poppins"/>
          <w:sz w:val="20"/>
          <w:szCs w:val="20"/>
        </w:rPr>
        <w:t>Adaptability &amp; Resilience: Thrive in a fast-paced, mission-driven environment and adjust quickly to changing demands.</w:t>
      </w:r>
    </w:p>
    <w:p w14:paraId="20249FD5" w14:textId="62E9F5A4" w:rsidR="004D48DD" w:rsidRDefault="004D48DD" w:rsidP="004D48DD">
      <w:pPr>
        <w:numPr>
          <w:ilvl w:val="0"/>
          <w:numId w:val="7"/>
        </w:numPr>
        <w:spacing w:after="0"/>
        <w:rPr>
          <w:rFonts w:ascii="Poppins" w:hAnsi="Poppins" w:cs="Poppins"/>
          <w:sz w:val="20"/>
          <w:szCs w:val="20"/>
        </w:rPr>
      </w:pPr>
      <w:r w:rsidRPr="00CC7E72">
        <w:rPr>
          <w:rFonts w:ascii="Poppins" w:hAnsi="Poppins" w:cs="Poppins"/>
          <w:sz w:val="20"/>
          <w:szCs w:val="20"/>
        </w:rPr>
        <w:lastRenderedPageBreak/>
        <w:t xml:space="preserve">Calm Under Pressure: Remain composed in high-pressure situations, providing steady </w:t>
      </w:r>
      <w:r>
        <w:rPr>
          <w:rFonts w:ascii="Poppins" w:hAnsi="Poppins" w:cs="Poppins"/>
          <w:sz w:val="20"/>
          <w:szCs w:val="20"/>
        </w:rPr>
        <w:t>a</w:t>
      </w:r>
      <w:r w:rsidRPr="00CC7E72">
        <w:rPr>
          <w:rFonts w:ascii="Poppins" w:hAnsi="Poppins" w:cs="Poppins"/>
          <w:sz w:val="20"/>
          <w:szCs w:val="20"/>
        </w:rPr>
        <w:t>nd</w:t>
      </w:r>
      <w:r>
        <w:rPr>
          <w:rFonts w:ascii="Poppins" w:hAnsi="Poppins" w:cs="Poppins"/>
          <w:sz w:val="20"/>
          <w:szCs w:val="20"/>
        </w:rPr>
        <w:t xml:space="preserve"> competent</w:t>
      </w:r>
      <w:r w:rsidRPr="00CC7E72">
        <w:rPr>
          <w:rFonts w:ascii="Poppins" w:hAnsi="Poppins" w:cs="Poppins"/>
          <w:sz w:val="20"/>
          <w:szCs w:val="20"/>
        </w:rPr>
        <w:t xml:space="preserve"> support to team</w:t>
      </w:r>
      <w:r>
        <w:rPr>
          <w:rFonts w:ascii="Poppins" w:hAnsi="Poppins" w:cs="Poppins"/>
          <w:sz w:val="20"/>
          <w:szCs w:val="20"/>
        </w:rPr>
        <w:t>s</w:t>
      </w:r>
      <w:r w:rsidRPr="00CC7E72">
        <w:rPr>
          <w:rFonts w:ascii="Poppins" w:hAnsi="Poppins" w:cs="Poppins"/>
          <w:sz w:val="20"/>
          <w:szCs w:val="20"/>
        </w:rPr>
        <w:t>.</w:t>
      </w:r>
    </w:p>
    <w:p w14:paraId="52C98963" w14:textId="77777777" w:rsidR="004D48DD" w:rsidRPr="00CC7E72" w:rsidRDefault="004D48DD" w:rsidP="004D48DD">
      <w:pPr>
        <w:numPr>
          <w:ilvl w:val="0"/>
          <w:numId w:val="7"/>
        </w:numPr>
        <w:spacing w:after="0"/>
        <w:rPr>
          <w:rFonts w:ascii="Poppins" w:hAnsi="Poppins" w:cs="Poppins"/>
          <w:sz w:val="20"/>
          <w:szCs w:val="20"/>
        </w:rPr>
      </w:pPr>
    </w:p>
    <w:p w14:paraId="38147EED" w14:textId="77777777" w:rsidR="004D48DD" w:rsidRPr="00CC7E72" w:rsidRDefault="004D48DD" w:rsidP="004D48DD">
      <w:pPr>
        <w:spacing w:after="0"/>
        <w:rPr>
          <w:rFonts w:ascii="Poppins" w:hAnsi="Poppins" w:cs="Poppins"/>
          <w:b/>
          <w:bCs/>
          <w:sz w:val="20"/>
          <w:szCs w:val="20"/>
        </w:rPr>
      </w:pPr>
      <w:r w:rsidRPr="00CC7E72">
        <w:rPr>
          <w:rFonts w:ascii="Poppins" w:hAnsi="Poppins" w:cs="Poppins"/>
          <w:b/>
          <w:bCs/>
          <w:sz w:val="20"/>
          <w:szCs w:val="20"/>
        </w:rPr>
        <w:t>Role Specific Skills/Experience and Knowledge Required:</w:t>
      </w:r>
    </w:p>
    <w:p w14:paraId="05562E0E" w14:textId="77777777" w:rsidR="004D48DD" w:rsidRPr="00CC7E72" w:rsidRDefault="004D48DD" w:rsidP="004D48DD">
      <w:pPr>
        <w:numPr>
          <w:ilvl w:val="0"/>
          <w:numId w:val="13"/>
        </w:numPr>
        <w:spacing w:after="0"/>
        <w:rPr>
          <w:rFonts w:ascii="Poppins" w:hAnsi="Poppins" w:cs="Poppins"/>
          <w:sz w:val="20"/>
          <w:szCs w:val="20"/>
        </w:rPr>
      </w:pPr>
      <w:bookmarkStart w:id="0" w:name="_Hlk202276376"/>
      <w:r w:rsidRPr="00CC7E72">
        <w:rPr>
          <w:rFonts w:ascii="Poppins" w:hAnsi="Poppins" w:cs="Poppins"/>
          <w:sz w:val="20"/>
          <w:szCs w:val="20"/>
        </w:rPr>
        <w:t>Experience working within charity operations</w:t>
      </w:r>
      <w:r>
        <w:rPr>
          <w:rFonts w:ascii="Poppins" w:hAnsi="Poppins" w:cs="Poppins"/>
          <w:sz w:val="20"/>
          <w:szCs w:val="20"/>
        </w:rPr>
        <w:t>, charity finance,</w:t>
      </w:r>
      <w:r w:rsidRPr="00CC7E72">
        <w:rPr>
          <w:rFonts w:ascii="Poppins" w:hAnsi="Poppins" w:cs="Poppins"/>
          <w:sz w:val="20"/>
          <w:szCs w:val="20"/>
        </w:rPr>
        <w:t xml:space="preserve"> or governance functions.</w:t>
      </w:r>
    </w:p>
    <w:p w14:paraId="56318E66" w14:textId="77777777" w:rsidR="004D48DD" w:rsidRPr="00CC7E72" w:rsidRDefault="004D48DD" w:rsidP="004D48DD">
      <w:pPr>
        <w:numPr>
          <w:ilvl w:val="0"/>
          <w:numId w:val="13"/>
        </w:numPr>
        <w:spacing w:after="0"/>
        <w:rPr>
          <w:rFonts w:ascii="Poppins" w:hAnsi="Poppins" w:cs="Poppins"/>
          <w:sz w:val="20"/>
          <w:szCs w:val="20"/>
        </w:rPr>
      </w:pPr>
      <w:r w:rsidRPr="00CC7E72">
        <w:rPr>
          <w:rFonts w:ascii="Poppins" w:hAnsi="Poppins" w:cs="Poppins"/>
          <w:sz w:val="20"/>
          <w:szCs w:val="20"/>
        </w:rPr>
        <w:t>Proven experience in a data analyst role with a strong financial or funding component—ideally in a charity, social enterprise, or public sector setting.</w:t>
      </w:r>
    </w:p>
    <w:p w14:paraId="4630CB8D" w14:textId="77777777" w:rsidR="004D48DD" w:rsidRPr="00CC7E72" w:rsidRDefault="004D48DD" w:rsidP="004D48DD">
      <w:pPr>
        <w:numPr>
          <w:ilvl w:val="0"/>
          <w:numId w:val="13"/>
        </w:numPr>
        <w:spacing w:after="0"/>
        <w:rPr>
          <w:rFonts w:ascii="Poppins" w:hAnsi="Poppins" w:cs="Poppins"/>
          <w:sz w:val="20"/>
          <w:szCs w:val="20"/>
        </w:rPr>
      </w:pPr>
      <w:r w:rsidRPr="00CC7E72">
        <w:rPr>
          <w:rFonts w:ascii="Poppins" w:hAnsi="Poppins" w:cs="Poppins"/>
          <w:sz w:val="20"/>
          <w:szCs w:val="20"/>
        </w:rPr>
        <w:t>Proficiency in data analysis and visualisation tools such as Excel, Power BI and SQL.</w:t>
      </w:r>
    </w:p>
    <w:p w14:paraId="58FDBAA9" w14:textId="77777777" w:rsidR="004D48DD" w:rsidRPr="00CC7E72" w:rsidRDefault="004D48DD" w:rsidP="004D48DD">
      <w:pPr>
        <w:numPr>
          <w:ilvl w:val="0"/>
          <w:numId w:val="13"/>
        </w:numPr>
        <w:spacing w:after="0"/>
        <w:rPr>
          <w:rFonts w:ascii="Poppins" w:hAnsi="Poppins" w:cs="Poppins"/>
          <w:sz w:val="20"/>
          <w:szCs w:val="20"/>
        </w:rPr>
      </w:pPr>
      <w:r w:rsidRPr="00CC7E72">
        <w:rPr>
          <w:rFonts w:ascii="Poppins" w:hAnsi="Poppins" w:cs="Poppins"/>
          <w:sz w:val="20"/>
          <w:szCs w:val="20"/>
        </w:rPr>
        <w:t>Strong understanding of data governance, quality standards, and GDPR.</w:t>
      </w:r>
    </w:p>
    <w:p w14:paraId="18EEC874" w14:textId="77777777" w:rsidR="004D48DD" w:rsidRDefault="004D48DD" w:rsidP="004D48DD">
      <w:pPr>
        <w:numPr>
          <w:ilvl w:val="0"/>
          <w:numId w:val="13"/>
        </w:numPr>
        <w:spacing w:after="0"/>
        <w:rPr>
          <w:rFonts w:ascii="Poppins" w:hAnsi="Poppins" w:cs="Poppins"/>
          <w:sz w:val="20"/>
          <w:szCs w:val="20"/>
        </w:rPr>
      </w:pPr>
      <w:r w:rsidRPr="00CC7E72">
        <w:rPr>
          <w:rFonts w:ascii="Poppins" w:hAnsi="Poppins" w:cs="Poppins"/>
          <w:sz w:val="20"/>
          <w:szCs w:val="20"/>
        </w:rPr>
        <w:t>Excellent skills in interpreting and communicating data to diverse audiences.</w:t>
      </w:r>
    </w:p>
    <w:p w14:paraId="1B8CC290" w14:textId="77777777" w:rsidR="004D48DD" w:rsidRPr="00CC7E72" w:rsidRDefault="004D48DD" w:rsidP="004D48DD">
      <w:pPr>
        <w:numPr>
          <w:ilvl w:val="0"/>
          <w:numId w:val="13"/>
        </w:numPr>
        <w:spacing w:after="0"/>
        <w:rPr>
          <w:rFonts w:ascii="Poppins" w:hAnsi="Poppins" w:cs="Poppins"/>
          <w:sz w:val="20"/>
          <w:szCs w:val="20"/>
        </w:rPr>
      </w:pPr>
      <w:r w:rsidRPr="00CC7E72">
        <w:rPr>
          <w:rFonts w:ascii="Poppins" w:hAnsi="Poppins" w:cs="Poppins"/>
          <w:sz w:val="20"/>
          <w:szCs w:val="20"/>
        </w:rPr>
        <w:t>Solid understanding of financial reporting, budgeting, cost allocation, and forecasting processes.</w:t>
      </w:r>
    </w:p>
    <w:p w14:paraId="0210DF8A" w14:textId="77777777" w:rsidR="004D48DD" w:rsidRPr="00A72573" w:rsidRDefault="004D48DD" w:rsidP="004D48DD">
      <w:pPr>
        <w:numPr>
          <w:ilvl w:val="0"/>
          <w:numId w:val="13"/>
        </w:numPr>
        <w:spacing w:after="0"/>
        <w:rPr>
          <w:rFonts w:ascii="Poppins" w:hAnsi="Poppins" w:cs="Poppins"/>
          <w:sz w:val="20"/>
          <w:szCs w:val="20"/>
        </w:rPr>
      </w:pPr>
      <w:r w:rsidRPr="00A72573">
        <w:rPr>
          <w:rFonts w:ascii="Poppins" w:hAnsi="Poppins" w:cs="Poppins"/>
          <w:sz w:val="20"/>
          <w:szCs w:val="20"/>
        </w:rPr>
        <w:t>Experience with financial compliance, funder requirements, and audit preparation.</w:t>
      </w:r>
      <w:r>
        <w:rPr>
          <w:rFonts w:ascii="Poppins" w:hAnsi="Poppins" w:cs="Poppins"/>
          <w:sz w:val="20"/>
          <w:szCs w:val="20"/>
        </w:rPr>
        <w:t xml:space="preserve"> </w:t>
      </w:r>
      <w:r w:rsidRPr="00A72573">
        <w:rPr>
          <w:rFonts w:ascii="Poppins" w:hAnsi="Poppins" w:cs="Poppins"/>
          <w:sz w:val="20"/>
          <w:szCs w:val="20"/>
        </w:rPr>
        <w:t>Ability to work independently and collaboratively across departments and teams.</w:t>
      </w:r>
    </w:p>
    <w:p w14:paraId="5C5C60B6" w14:textId="77777777" w:rsidR="004D48DD" w:rsidRPr="00CC7E72" w:rsidRDefault="004D48DD" w:rsidP="004D48DD">
      <w:pPr>
        <w:numPr>
          <w:ilvl w:val="0"/>
          <w:numId w:val="13"/>
        </w:numPr>
        <w:spacing w:after="0"/>
        <w:rPr>
          <w:rFonts w:ascii="Poppins" w:hAnsi="Poppins" w:cs="Poppins"/>
          <w:sz w:val="20"/>
          <w:szCs w:val="20"/>
        </w:rPr>
      </w:pPr>
      <w:r w:rsidRPr="00CC7E72">
        <w:rPr>
          <w:rFonts w:ascii="Poppins" w:hAnsi="Poppins" w:cs="Poppins"/>
          <w:sz w:val="20"/>
          <w:szCs w:val="20"/>
        </w:rPr>
        <w:t>Strong attention to detail and problem-solving abilities.</w:t>
      </w:r>
    </w:p>
    <w:p w14:paraId="5EF70D12" w14:textId="77777777" w:rsidR="004D48DD" w:rsidRPr="00CC7E72" w:rsidRDefault="004D48DD" w:rsidP="004D48DD">
      <w:pPr>
        <w:numPr>
          <w:ilvl w:val="0"/>
          <w:numId w:val="13"/>
        </w:numPr>
        <w:spacing w:after="0"/>
        <w:rPr>
          <w:rFonts w:ascii="Poppins" w:hAnsi="Poppins" w:cs="Poppins"/>
          <w:sz w:val="20"/>
          <w:szCs w:val="20"/>
        </w:rPr>
      </w:pPr>
      <w:r w:rsidRPr="00CC7E72">
        <w:rPr>
          <w:rFonts w:ascii="Poppins" w:hAnsi="Poppins" w:cs="Poppins"/>
          <w:sz w:val="20"/>
          <w:szCs w:val="20"/>
        </w:rPr>
        <w:t>Experience gathering and documenting business requirements.</w:t>
      </w:r>
    </w:p>
    <w:p w14:paraId="46BD4C0C" w14:textId="77777777" w:rsidR="004D48DD" w:rsidRPr="00CC7E72" w:rsidRDefault="004D48DD" w:rsidP="004D48DD">
      <w:pPr>
        <w:numPr>
          <w:ilvl w:val="0"/>
          <w:numId w:val="14"/>
        </w:numPr>
        <w:spacing w:after="0"/>
        <w:rPr>
          <w:rFonts w:ascii="Poppins" w:hAnsi="Poppins" w:cs="Poppins"/>
          <w:sz w:val="20"/>
          <w:szCs w:val="20"/>
        </w:rPr>
      </w:pPr>
      <w:r w:rsidRPr="00CC7E72">
        <w:rPr>
          <w:rFonts w:ascii="Poppins" w:hAnsi="Poppins" w:cs="Poppins"/>
          <w:sz w:val="20"/>
          <w:szCs w:val="20"/>
        </w:rPr>
        <w:t>Knowledge of the energy sector or fuel poverty landscape</w:t>
      </w:r>
      <w:r>
        <w:rPr>
          <w:rFonts w:ascii="Poppins" w:hAnsi="Poppins" w:cs="Poppins"/>
          <w:sz w:val="20"/>
          <w:szCs w:val="20"/>
        </w:rPr>
        <w:t xml:space="preserve"> preferred</w:t>
      </w:r>
      <w:r w:rsidRPr="00CC7E72">
        <w:rPr>
          <w:rFonts w:ascii="Poppins" w:hAnsi="Poppins" w:cs="Poppins"/>
          <w:sz w:val="20"/>
          <w:szCs w:val="20"/>
        </w:rPr>
        <w:t>.</w:t>
      </w:r>
    </w:p>
    <w:p w14:paraId="671B4066" w14:textId="77777777" w:rsidR="004D48DD" w:rsidRPr="00CC7E72" w:rsidRDefault="004D48DD" w:rsidP="004D48DD">
      <w:pPr>
        <w:numPr>
          <w:ilvl w:val="0"/>
          <w:numId w:val="14"/>
        </w:numPr>
        <w:spacing w:after="0"/>
        <w:rPr>
          <w:rFonts w:ascii="Poppins" w:hAnsi="Poppins" w:cs="Poppins"/>
          <w:sz w:val="20"/>
          <w:szCs w:val="20"/>
        </w:rPr>
      </w:pPr>
      <w:r w:rsidRPr="00CC7E72">
        <w:rPr>
          <w:rFonts w:ascii="Poppins" w:hAnsi="Poppins" w:cs="Poppins"/>
          <w:sz w:val="20"/>
          <w:szCs w:val="20"/>
        </w:rPr>
        <w:t>Understanding of social impact measurement frameworks.</w:t>
      </w:r>
    </w:p>
    <w:p w14:paraId="1B82734E" w14:textId="77777777" w:rsidR="004D48DD" w:rsidRPr="00CC7E72" w:rsidRDefault="004D48DD" w:rsidP="004D48DD">
      <w:pPr>
        <w:spacing w:after="0"/>
        <w:rPr>
          <w:rFonts w:ascii="Poppins" w:hAnsi="Poppins" w:cs="Poppins"/>
          <w:b/>
          <w:bCs/>
          <w:color w:val="FF0000"/>
          <w:sz w:val="20"/>
          <w:szCs w:val="20"/>
        </w:rPr>
      </w:pPr>
    </w:p>
    <w:bookmarkEnd w:id="0"/>
    <w:p w14:paraId="768E408A" w14:textId="77777777" w:rsidR="004D48DD" w:rsidRPr="00CC7E72" w:rsidRDefault="004D48DD" w:rsidP="004D48DD">
      <w:pPr>
        <w:spacing w:after="0" w:line="240" w:lineRule="auto"/>
        <w:rPr>
          <w:rFonts w:ascii="Poppins" w:eastAsia="Times New Roman" w:hAnsi="Poppins" w:cs="Poppins"/>
          <w:sz w:val="20"/>
          <w:szCs w:val="20"/>
        </w:rPr>
      </w:pPr>
      <w:r w:rsidRPr="00CC7E72">
        <w:rPr>
          <w:rFonts w:ascii="Poppins" w:eastAsia="Times New Roman" w:hAnsi="Poppins" w:cs="Poppins"/>
          <w:sz w:val="20"/>
          <w:szCs w:val="20"/>
        </w:rPr>
        <w:t xml:space="preserve">At Fuel Bank Foundation, all team members are expected to adopt a flexible approach, taking on additional responsibilities as needed to support their role and their department’s objectives. </w:t>
      </w:r>
    </w:p>
    <w:p w14:paraId="4A4ED9BB" w14:textId="77777777" w:rsidR="004D48DD" w:rsidRPr="00CC7E72" w:rsidRDefault="004D48DD" w:rsidP="004D48DD">
      <w:pPr>
        <w:spacing w:after="0" w:line="240" w:lineRule="auto"/>
        <w:rPr>
          <w:rFonts w:ascii="Poppins" w:eastAsia="Times New Roman" w:hAnsi="Poppins" w:cs="Poppins"/>
          <w:b/>
          <w:bCs/>
          <w:sz w:val="20"/>
          <w:szCs w:val="20"/>
        </w:rPr>
      </w:pPr>
    </w:p>
    <w:p w14:paraId="4E03AE7A" w14:textId="77777777" w:rsidR="004D48DD" w:rsidRPr="00CC7E72" w:rsidRDefault="004D48DD" w:rsidP="004D48DD">
      <w:pPr>
        <w:spacing w:after="0" w:line="240" w:lineRule="auto"/>
        <w:rPr>
          <w:rFonts w:ascii="Poppins" w:eastAsia="Times New Roman" w:hAnsi="Poppins" w:cs="Poppins"/>
          <w:b/>
          <w:bCs/>
          <w:sz w:val="20"/>
          <w:szCs w:val="20"/>
        </w:rPr>
      </w:pPr>
      <w:r w:rsidRPr="00CC7E72">
        <w:rPr>
          <w:rFonts w:ascii="Poppins" w:eastAsia="Times New Roman" w:hAnsi="Poppins" w:cs="Poppins"/>
          <w:b/>
          <w:bCs/>
          <w:sz w:val="20"/>
          <w:szCs w:val="20"/>
        </w:rPr>
        <w:t>Declaration</w:t>
      </w:r>
    </w:p>
    <w:p w14:paraId="7E496C76" w14:textId="77777777" w:rsidR="004D48DD" w:rsidRPr="00CC7E72" w:rsidRDefault="004D48DD" w:rsidP="004D48DD">
      <w:pPr>
        <w:spacing w:after="0" w:line="240" w:lineRule="auto"/>
        <w:rPr>
          <w:rFonts w:ascii="Poppins" w:eastAsia="Times New Roman" w:hAnsi="Poppins" w:cs="Poppins"/>
          <w:sz w:val="20"/>
          <w:szCs w:val="20"/>
        </w:rPr>
      </w:pPr>
      <w:r w:rsidRPr="00CC7E72">
        <w:rPr>
          <w:rFonts w:ascii="Poppins" w:eastAsia="Times New Roman" w:hAnsi="Poppins" w:cs="Poppins"/>
          <w:sz w:val="20"/>
          <w:szCs w:val="20"/>
        </w:rPr>
        <w:t>I confirm that I have read and understood my role and responsibilities, including how my work contributes to the wider structure, objectives, and mission of Fuel Bank Foundation. I acknowledge and accept the areas of accountability associated with my position.</w:t>
      </w:r>
    </w:p>
    <w:p w14:paraId="61D2EB84" w14:textId="77777777" w:rsidR="004D48DD" w:rsidRPr="00CC7E72" w:rsidRDefault="004D48DD" w:rsidP="004D48DD">
      <w:pPr>
        <w:spacing w:after="0" w:line="240" w:lineRule="auto"/>
        <w:rPr>
          <w:rFonts w:ascii="Poppins" w:eastAsia="Times New Roman" w:hAnsi="Poppins" w:cs="Poppins"/>
          <w:sz w:val="20"/>
          <w:szCs w:val="20"/>
        </w:rPr>
      </w:pPr>
    </w:p>
    <w:p w14:paraId="73A22282" w14:textId="77777777" w:rsidR="004D48DD" w:rsidRPr="00CC7E72" w:rsidRDefault="004D48DD" w:rsidP="004D48DD">
      <w:pPr>
        <w:spacing w:after="0" w:line="240" w:lineRule="auto"/>
        <w:rPr>
          <w:rFonts w:ascii="Poppins" w:eastAsia="Times New Roman" w:hAnsi="Poppins" w:cs="Poppins"/>
          <w:sz w:val="20"/>
          <w:szCs w:val="20"/>
        </w:rPr>
      </w:pPr>
      <w:r w:rsidRPr="00CC7E72">
        <w:rPr>
          <w:rFonts w:ascii="Poppins" w:eastAsia="Times New Roman" w:hAnsi="Poppins" w:cs="Poppins"/>
          <w:sz w:val="20"/>
          <w:szCs w:val="20"/>
        </w:rPr>
        <w:t xml:space="preserve">Signed: </w:t>
      </w:r>
      <w:r w:rsidRPr="00CC7E72">
        <w:rPr>
          <w:rFonts w:ascii="Poppins" w:eastAsia="Times New Roman" w:hAnsi="Poppins" w:cs="Poppins"/>
          <w:sz w:val="20"/>
          <w:szCs w:val="20"/>
        </w:rPr>
        <w:br/>
        <w:t xml:space="preserve">Date: </w:t>
      </w:r>
    </w:p>
    <w:p w14:paraId="2E12C339" w14:textId="77777777" w:rsidR="004D48DD" w:rsidRPr="00CC7E72" w:rsidRDefault="004D48DD" w:rsidP="004D48DD">
      <w:pPr>
        <w:spacing w:after="0"/>
        <w:rPr>
          <w:rFonts w:ascii="Poppins" w:eastAsia="Times New Roman" w:hAnsi="Poppins" w:cs="Poppins"/>
          <w:sz w:val="20"/>
          <w:szCs w:val="20"/>
        </w:rPr>
      </w:pPr>
    </w:p>
    <w:p w14:paraId="20D82E10" w14:textId="77777777" w:rsidR="004D48DD" w:rsidRPr="00CC7E72" w:rsidRDefault="004D48DD" w:rsidP="004D48DD">
      <w:pPr>
        <w:spacing w:after="0" w:line="240" w:lineRule="auto"/>
        <w:rPr>
          <w:rFonts w:ascii="Poppins" w:hAnsi="Poppins" w:cs="Poppins"/>
          <w:sz w:val="20"/>
          <w:szCs w:val="20"/>
          <w:highlight w:val="yellow"/>
        </w:rPr>
      </w:pPr>
    </w:p>
    <w:p w14:paraId="5542950B" w14:textId="77777777" w:rsidR="008E5303" w:rsidRDefault="008E5303"/>
    <w:sectPr w:rsidR="008E5303" w:rsidSect="004D48D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23FC" w14:textId="77777777" w:rsidR="00934417" w:rsidRDefault="00934417">
      <w:pPr>
        <w:spacing w:after="0" w:line="240" w:lineRule="auto"/>
      </w:pPr>
      <w:r>
        <w:separator/>
      </w:r>
    </w:p>
  </w:endnote>
  <w:endnote w:type="continuationSeparator" w:id="0">
    <w:p w14:paraId="0AF85C70" w14:textId="77777777" w:rsidR="00934417" w:rsidRDefault="00934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E5F3" w14:textId="77777777" w:rsidR="004D48DD" w:rsidRDefault="004D48DD">
    <w:pPr>
      <w:pStyle w:val="Footer"/>
    </w:pPr>
    <w:r>
      <w:rPr>
        <w:noProof/>
      </w:rPr>
      <w:drawing>
        <wp:anchor distT="0" distB="0" distL="114300" distR="114300" simplePos="0" relativeHeight="251659264" behindDoc="0" locked="0" layoutInCell="1" allowOverlap="1" wp14:anchorId="73BAD7A9" wp14:editId="61F076B0">
          <wp:simplePos x="0" y="0"/>
          <wp:positionH relativeFrom="page">
            <wp:align>left</wp:align>
          </wp:positionH>
          <wp:positionV relativeFrom="page">
            <wp:align>bottom</wp:align>
          </wp:positionV>
          <wp:extent cx="7759700" cy="1838326"/>
          <wp:effectExtent l="0" t="0" r="0" b="9525"/>
          <wp:wrapSquare wrapText="bothSides"/>
          <wp:docPr id="1324357489" name="Picture 1324357489" descr="A yellow and black rectangle with a whit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150358" name="Picture 2" descr="A yellow and black rectangle with a white tri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9700" cy="183832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7C30" w14:textId="77777777" w:rsidR="00934417" w:rsidRDefault="00934417">
      <w:pPr>
        <w:spacing w:after="0" w:line="240" w:lineRule="auto"/>
      </w:pPr>
      <w:r>
        <w:separator/>
      </w:r>
    </w:p>
  </w:footnote>
  <w:footnote w:type="continuationSeparator" w:id="0">
    <w:p w14:paraId="3B179467" w14:textId="77777777" w:rsidR="00934417" w:rsidRDefault="00934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45" w:tblpY="713"/>
      <w:tblOverlap w:val="never"/>
      <w:tblW w:w="9018" w:type="dxa"/>
      <w:tblInd w:w="0" w:type="dxa"/>
      <w:tblCellMar>
        <w:top w:w="11" w:type="dxa"/>
        <w:left w:w="107" w:type="dxa"/>
        <w:right w:w="115" w:type="dxa"/>
      </w:tblCellMar>
      <w:tblLook w:val="04A0" w:firstRow="1" w:lastRow="0" w:firstColumn="1" w:lastColumn="0" w:noHBand="0" w:noVBand="1"/>
    </w:tblPr>
    <w:tblGrid>
      <w:gridCol w:w="2254"/>
      <w:gridCol w:w="2138"/>
      <w:gridCol w:w="2373"/>
      <w:gridCol w:w="2253"/>
    </w:tblGrid>
    <w:tr w:rsidR="004D48DD" w:rsidRPr="00856E16" w14:paraId="166253B8" w14:textId="77777777" w:rsidTr="00974E22">
      <w:trPr>
        <w:trHeight w:val="240"/>
      </w:trPr>
      <w:tc>
        <w:tcPr>
          <w:tcW w:w="2254" w:type="dxa"/>
          <w:tcBorders>
            <w:top w:val="single" w:sz="4" w:space="0" w:color="000000"/>
            <w:left w:val="single" w:sz="4" w:space="0" w:color="000000"/>
            <w:bottom w:val="single" w:sz="4" w:space="0" w:color="000000"/>
            <w:right w:val="single" w:sz="4" w:space="0" w:color="000000"/>
          </w:tcBorders>
        </w:tcPr>
        <w:p w14:paraId="278B1A77" w14:textId="77777777" w:rsidR="004D48DD" w:rsidRPr="00856E16" w:rsidRDefault="004D48DD" w:rsidP="005F37CE">
          <w:pPr>
            <w:ind w:left="1"/>
            <w:rPr>
              <w:rFonts w:ascii="Poppins" w:hAnsi="Poppins" w:cs="Poppins"/>
              <w:sz w:val="20"/>
              <w:szCs w:val="20"/>
            </w:rPr>
          </w:pPr>
          <w:r w:rsidRPr="00856E16">
            <w:rPr>
              <w:rFonts w:ascii="Poppins" w:hAnsi="Poppins" w:cs="Poppins"/>
              <w:sz w:val="20"/>
              <w:szCs w:val="20"/>
            </w:rPr>
            <w:t xml:space="preserve">Document No: </w:t>
          </w:r>
        </w:p>
      </w:tc>
      <w:tc>
        <w:tcPr>
          <w:tcW w:w="2138" w:type="dxa"/>
          <w:tcBorders>
            <w:top w:val="single" w:sz="4" w:space="0" w:color="000000"/>
            <w:left w:val="single" w:sz="4" w:space="0" w:color="000000"/>
            <w:bottom w:val="single" w:sz="4" w:space="0" w:color="000000"/>
            <w:right w:val="single" w:sz="4" w:space="0" w:color="000000"/>
          </w:tcBorders>
        </w:tcPr>
        <w:p w14:paraId="1E830A72" w14:textId="77777777" w:rsidR="004D48DD" w:rsidRPr="00856E16" w:rsidRDefault="004D48DD" w:rsidP="00C00124">
          <w:pPr>
            <w:ind w:left="1"/>
            <w:rPr>
              <w:rFonts w:ascii="Poppins" w:hAnsi="Poppins" w:cs="Poppins"/>
              <w:sz w:val="20"/>
              <w:szCs w:val="20"/>
            </w:rPr>
          </w:pPr>
          <w:r w:rsidRPr="00856E16">
            <w:rPr>
              <w:rFonts w:ascii="Poppins" w:hAnsi="Poppins" w:cs="Poppins"/>
              <w:sz w:val="20"/>
              <w:szCs w:val="20"/>
            </w:rPr>
            <w:t>HR Form 00</w:t>
          </w:r>
          <w:r>
            <w:rPr>
              <w:rFonts w:ascii="Poppins" w:hAnsi="Poppins" w:cs="Poppins"/>
              <w:sz w:val="20"/>
              <w:szCs w:val="20"/>
            </w:rPr>
            <w:t>55</w:t>
          </w:r>
        </w:p>
      </w:tc>
      <w:tc>
        <w:tcPr>
          <w:tcW w:w="2373" w:type="dxa"/>
          <w:tcBorders>
            <w:top w:val="single" w:sz="4" w:space="0" w:color="000000"/>
            <w:left w:val="single" w:sz="4" w:space="0" w:color="000000"/>
            <w:bottom w:val="single" w:sz="4" w:space="0" w:color="000000"/>
            <w:right w:val="single" w:sz="4" w:space="0" w:color="000000"/>
          </w:tcBorders>
        </w:tcPr>
        <w:p w14:paraId="24346845" w14:textId="77777777" w:rsidR="004D48DD" w:rsidRPr="00856E16" w:rsidRDefault="004D48DD" w:rsidP="005F37CE">
          <w:pPr>
            <w:rPr>
              <w:rFonts w:ascii="Poppins" w:hAnsi="Poppins" w:cs="Poppins"/>
              <w:sz w:val="20"/>
              <w:szCs w:val="20"/>
            </w:rPr>
          </w:pPr>
          <w:r w:rsidRPr="00856E16">
            <w:rPr>
              <w:rFonts w:ascii="Poppins" w:hAnsi="Poppins" w:cs="Poppins"/>
              <w:sz w:val="20"/>
              <w:szCs w:val="20"/>
            </w:rPr>
            <w:t xml:space="preserve">Version: </w:t>
          </w:r>
        </w:p>
      </w:tc>
      <w:tc>
        <w:tcPr>
          <w:tcW w:w="2253" w:type="dxa"/>
          <w:tcBorders>
            <w:top w:val="single" w:sz="4" w:space="0" w:color="000000"/>
            <w:left w:val="single" w:sz="4" w:space="0" w:color="000000"/>
            <w:bottom w:val="single" w:sz="4" w:space="0" w:color="000000"/>
            <w:right w:val="single" w:sz="4" w:space="0" w:color="000000"/>
          </w:tcBorders>
        </w:tcPr>
        <w:p w14:paraId="0990E308" w14:textId="77777777" w:rsidR="004D48DD" w:rsidRPr="00856E16" w:rsidRDefault="004D48DD" w:rsidP="005F37CE">
          <w:pPr>
            <w:ind w:left="1"/>
            <w:rPr>
              <w:rFonts w:ascii="Poppins" w:hAnsi="Poppins" w:cs="Poppins"/>
              <w:sz w:val="20"/>
              <w:szCs w:val="20"/>
            </w:rPr>
          </w:pPr>
          <w:r>
            <w:rPr>
              <w:rFonts w:ascii="Poppins" w:hAnsi="Poppins" w:cs="Poppins"/>
              <w:sz w:val="20"/>
              <w:szCs w:val="20"/>
            </w:rPr>
            <w:t>2</w:t>
          </w:r>
        </w:p>
      </w:tc>
    </w:tr>
    <w:tr w:rsidR="004D48DD" w:rsidRPr="00856E16" w14:paraId="3214A9CD" w14:textId="77777777" w:rsidTr="00974E22">
      <w:trPr>
        <w:trHeight w:val="241"/>
      </w:trPr>
      <w:tc>
        <w:tcPr>
          <w:tcW w:w="2254" w:type="dxa"/>
          <w:tcBorders>
            <w:top w:val="single" w:sz="4" w:space="0" w:color="000000"/>
            <w:left w:val="single" w:sz="4" w:space="0" w:color="000000"/>
            <w:bottom w:val="single" w:sz="4" w:space="0" w:color="000000"/>
            <w:right w:val="single" w:sz="4" w:space="0" w:color="000000"/>
          </w:tcBorders>
        </w:tcPr>
        <w:p w14:paraId="55327AF5" w14:textId="77777777" w:rsidR="004D48DD" w:rsidRPr="00856E16" w:rsidRDefault="004D48DD" w:rsidP="005F37CE">
          <w:pPr>
            <w:ind w:left="1"/>
            <w:rPr>
              <w:rFonts w:ascii="Poppins" w:hAnsi="Poppins" w:cs="Poppins"/>
              <w:sz w:val="20"/>
              <w:szCs w:val="20"/>
            </w:rPr>
          </w:pPr>
          <w:r w:rsidRPr="00856E16">
            <w:rPr>
              <w:rFonts w:ascii="Poppins" w:hAnsi="Poppins" w:cs="Poppins"/>
              <w:sz w:val="20"/>
              <w:szCs w:val="20"/>
            </w:rPr>
            <w:t xml:space="preserve">Issue Date: </w:t>
          </w:r>
        </w:p>
      </w:tc>
      <w:tc>
        <w:tcPr>
          <w:tcW w:w="2138" w:type="dxa"/>
          <w:tcBorders>
            <w:top w:val="single" w:sz="4" w:space="0" w:color="000000"/>
            <w:left w:val="single" w:sz="4" w:space="0" w:color="000000"/>
            <w:bottom w:val="single" w:sz="4" w:space="0" w:color="000000"/>
            <w:right w:val="single" w:sz="4" w:space="0" w:color="000000"/>
          </w:tcBorders>
        </w:tcPr>
        <w:p w14:paraId="0CA3DCED" w14:textId="77777777" w:rsidR="004D48DD" w:rsidRPr="00856E16" w:rsidRDefault="004D48DD" w:rsidP="005F37CE">
          <w:pPr>
            <w:ind w:left="1"/>
            <w:rPr>
              <w:rFonts w:ascii="Poppins" w:hAnsi="Poppins" w:cs="Poppins"/>
              <w:sz w:val="20"/>
              <w:szCs w:val="20"/>
            </w:rPr>
          </w:pPr>
          <w:r w:rsidRPr="00856E16">
            <w:rPr>
              <w:rFonts w:ascii="Poppins" w:hAnsi="Poppins" w:cs="Poppins"/>
              <w:sz w:val="20"/>
              <w:szCs w:val="20"/>
            </w:rPr>
            <w:t>01/0</w:t>
          </w:r>
          <w:r>
            <w:rPr>
              <w:rFonts w:ascii="Poppins" w:hAnsi="Poppins" w:cs="Poppins"/>
              <w:sz w:val="20"/>
              <w:szCs w:val="20"/>
            </w:rPr>
            <w:t>4</w:t>
          </w:r>
          <w:r w:rsidRPr="00856E16">
            <w:rPr>
              <w:rFonts w:ascii="Poppins" w:hAnsi="Poppins" w:cs="Poppins"/>
              <w:sz w:val="20"/>
              <w:szCs w:val="20"/>
            </w:rPr>
            <w:t>/202</w:t>
          </w:r>
          <w:r>
            <w:rPr>
              <w:rFonts w:ascii="Poppins" w:hAnsi="Poppins" w:cs="Poppins"/>
              <w:sz w:val="20"/>
              <w:szCs w:val="20"/>
            </w:rPr>
            <w:t>5</w:t>
          </w:r>
        </w:p>
      </w:tc>
      <w:tc>
        <w:tcPr>
          <w:tcW w:w="2373" w:type="dxa"/>
          <w:tcBorders>
            <w:top w:val="single" w:sz="4" w:space="0" w:color="000000"/>
            <w:left w:val="single" w:sz="4" w:space="0" w:color="000000"/>
            <w:bottom w:val="single" w:sz="4" w:space="0" w:color="000000"/>
            <w:right w:val="single" w:sz="4" w:space="0" w:color="000000"/>
          </w:tcBorders>
        </w:tcPr>
        <w:p w14:paraId="055F345C" w14:textId="77777777" w:rsidR="004D48DD" w:rsidRPr="00856E16" w:rsidRDefault="004D48DD" w:rsidP="005F37CE">
          <w:pPr>
            <w:rPr>
              <w:rFonts w:ascii="Poppins" w:hAnsi="Poppins" w:cs="Poppins"/>
              <w:sz w:val="20"/>
              <w:szCs w:val="20"/>
            </w:rPr>
          </w:pPr>
          <w:r w:rsidRPr="00856E16">
            <w:rPr>
              <w:rFonts w:ascii="Poppins" w:hAnsi="Poppins" w:cs="Poppins"/>
              <w:sz w:val="20"/>
              <w:szCs w:val="20"/>
            </w:rPr>
            <w:t xml:space="preserve">Author </w:t>
          </w:r>
        </w:p>
      </w:tc>
      <w:tc>
        <w:tcPr>
          <w:tcW w:w="2253" w:type="dxa"/>
          <w:tcBorders>
            <w:top w:val="single" w:sz="4" w:space="0" w:color="000000"/>
            <w:left w:val="single" w:sz="4" w:space="0" w:color="000000"/>
            <w:bottom w:val="single" w:sz="4" w:space="0" w:color="000000"/>
            <w:right w:val="single" w:sz="4" w:space="0" w:color="000000"/>
          </w:tcBorders>
        </w:tcPr>
        <w:p w14:paraId="3068731B" w14:textId="77777777" w:rsidR="004D48DD" w:rsidRPr="00856E16" w:rsidRDefault="004D48DD" w:rsidP="005F37CE">
          <w:pPr>
            <w:ind w:left="1"/>
            <w:rPr>
              <w:rFonts w:ascii="Poppins" w:hAnsi="Poppins" w:cs="Poppins"/>
              <w:sz w:val="20"/>
              <w:szCs w:val="20"/>
            </w:rPr>
          </w:pPr>
          <w:r w:rsidRPr="00856E16">
            <w:rPr>
              <w:rFonts w:ascii="Poppins" w:hAnsi="Poppins" w:cs="Poppins"/>
              <w:sz w:val="20"/>
              <w:szCs w:val="20"/>
            </w:rPr>
            <w:t>PSH</w:t>
          </w:r>
        </w:p>
      </w:tc>
    </w:tr>
    <w:tr w:rsidR="004D48DD" w:rsidRPr="00856E16" w14:paraId="508C1433" w14:textId="77777777" w:rsidTr="00974E22">
      <w:trPr>
        <w:trHeight w:val="238"/>
      </w:trPr>
      <w:tc>
        <w:tcPr>
          <w:tcW w:w="2254" w:type="dxa"/>
          <w:tcBorders>
            <w:top w:val="single" w:sz="4" w:space="0" w:color="000000"/>
            <w:left w:val="single" w:sz="4" w:space="0" w:color="000000"/>
            <w:bottom w:val="single" w:sz="4" w:space="0" w:color="000000"/>
            <w:right w:val="single" w:sz="4" w:space="0" w:color="000000"/>
          </w:tcBorders>
        </w:tcPr>
        <w:p w14:paraId="5DC2F2E4" w14:textId="77777777" w:rsidR="004D48DD" w:rsidRPr="00856E16" w:rsidRDefault="004D48DD" w:rsidP="005F37CE">
          <w:pPr>
            <w:ind w:left="1"/>
            <w:rPr>
              <w:rFonts w:ascii="Poppins" w:hAnsi="Poppins" w:cs="Poppins"/>
              <w:sz w:val="20"/>
              <w:szCs w:val="20"/>
            </w:rPr>
          </w:pPr>
          <w:r w:rsidRPr="00856E16">
            <w:rPr>
              <w:rFonts w:ascii="Poppins" w:hAnsi="Poppins" w:cs="Poppins"/>
              <w:sz w:val="20"/>
              <w:szCs w:val="20"/>
            </w:rPr>
            <w:t xml:space="preserve">Date for review: </w:t>
          </w:r>
        </w:p>
      </w:tc>
      <w:tc>
        <w:tcPr>
          <w:tcW w:w="2138" w:type="dxa"/>
          <w:tcBorders>
            <w:top w:val="single" w:sz="4" w:space="0" w:color="000000"/>
            <w:left w:val="single" w:sz="4" w:space="0" w:color="000000"/>
            <w:bottom w:val="single" w:sz="4" w:space="0" w:color="000000"/>
            <w:right w:val="single" w:sz="4" w:space="0" w:color="000000"/>
          </w:tcBorders>
        </w:tcPr>
        <w:p w14:paraId="1AECF15E" w14:textId="77777777" w:rsidR="004D48DD" w:rsidRPr="00856E16" w:rsidRDefault="004D48DD" w:rsidP="005F37CE">
          <w:pPr>
            <w:ind w:left="1"/>
            <w:rPr>
              <w:rFonts w:ascii="Poppins" w:hAnsi="Poppins" w:cs="Poppins"/>
              <w:sz w:val="20"/>
              <w:szCs w:val="20"/>
            </w:rPr>
          </w:pPr>
          <w:r w:rsidRPr="00856E16">
            <w:rPr>
              <w:rFonts w:ascii="Poppins" w:hAnsi="Poppins" w:cs="Poppins"/>
              <w:sz w:val="20"/>
              <w:szCs w:val="20"/>
            </w:rPr>
            <w:t>01/0</w:t>
          </w:r>
          <w:r>
            <w:rPr>
              <w:rFonts w:ascii="Poppins" w:hAnsi="Poppins" w:cs="Poppins"/>
              <w:sz w:val="20"/>
              <w:szCs w:val="20"/>
            </w:rPr>
            <w:t>4/2027</w:t>
          </w:r>
        </w:p>
      </w:tc>
      <w:tc>
        <w:tcPr>
          <w:tcW w:w="4626" w:type="dxa"/>
          <w:gridSpan w:val="2"/>
          <w:tcBorders>
            <w:top w:val="single" w:sz="4" w:space="0" w:color="000000"/>
            <w:left w:val="single" w:sz="4" w:space="0" w:color="000000"/>
            <w:bottom w:val="single" w:sz="4" w:space="0" w:color="000000"/>
            <w:right w:val="single" w:sz="4" w:space="0" w:color="000000"/>
          </w:tcBorders>
          <w:shd w:val="clear" w:color="auto" w:fill="FFD504"/>
        </w:tcPr>
        <w:p w14:paraId="0EF46324" w14:textId="77777777" w:rsidR="004D48DD" w:rsidRPr="00856E16" w:rsidRDefault="004D48DD" w:rsidP="005F37CE">
          <w:pPr>
            <w:rPr>
              <w:rFonts w:ascii="Poppins" w:hAnsi="Poppins" w:cs="Poppins"/>
              <w:sz w:val="20"/>
              <w:szCs w:val="20"/>
            </w:rPr>
          </w:pPr>
          <w:r w:rsidRPr="00856E16">
            <w:rPr>
              <w:rFonts w:ascii="Poppins" w:hAnsi="Poppins" w:cs="Poppins"/>
              <w:sz w:val="20"/>
              <w:szCs w:val="20"/>
            </w:rPr>
            <w:t xml:space="preserve"> </w:t>
          </w:r>
        </w:p>
      </w:tc>
    </w:tr>
  </w:tbl>
  <w:p w14:paraId="28EFC43E" w14:textId="77777777" w:rsidR="004D48DD" w:rsidRDefault="004D4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F6A01"/>
    <w:multiLevelType w:val="multilevel"/>
    <w:tmpl w:val="FC24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724B8"/>
    <w:multiLevelType w:val="multilevel"/>
    <w:tmpl w:val="B8F8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468BF"/>
    <w:multiLevelType w:val="multilevel"/>
    <w:tmpl w:val="173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80492"/>
    <w:multiLevelType w:val="multilevel"/>
    <w:tmpl w:val="173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85B78"/>
    <w:multiLevelType w:val="multilevel"/>
    <w:tmpl w:val="AD32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63F5F"/>
    <w:multiLevelType w:val="multilevel"/>
    <w:tmpl w:val="C01A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F5CFD"/>
    <w:multiLevelType w:val="multilevel"/>
    <w:tmpl w:val="173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A05E97"/>
    <w:multiLevelType w:val="multilevel"/>
    <w:tmpl w:val="3632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85353"/>
    <w:multiLevelType w:val="multilevel"/>
    <w:tmpl w:val="173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302FFC"/>
    <w:multiLevelType w:val="multilevel"/>
    <w:tmpl w:val="076E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34314A"/>
    <w:multiLevelType w:val="multilevel"/>
    <w:tmpl w:val="173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626248"/>
    <w:multiLevelType w:val="multilevel"/>
    <w:tmpl w:val="727A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742C23"/>
    <w:multiLevelType w:val="multilevel"/>
    <w:tmpl w:val="173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377122"/>
    <w:multiLevelType w:val="multilevel"/>
    <w:tmpl w:val="173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244035">
    <w:abstractNumId w:val="8"/>
  </w:num>
  <w:num w:numId="2" w16cid:durableId="1862357002">
    <w:abstractNumId w:val="13"/>
  </w:num>
  <w:num w:numId="3" w16cid:durableId="289820691">
    <w:abstractNumId w:val="10"/>
  </w:num>
  <w:num w:numId="4" w16cid:durableId="670792706">
    <w:abstractNumId w:val="6"/>
  </w:num>
  <w:num w:numId="5" w16cid:durableId="2098284262">
    <w:abstractNumId w:val="3"/>
  </w:num>
  <w:num w:numId="6" w16cid:durableId="974219520">
    <w:abstractNumId w:val="2"/>
  </w:num>
  <w:num w:numId="7" w16cid:durableId="1756392453">
    <w:abstractNumId w:val="12"/>
  </w:num>
  <w:num w:numId="8" w16cid:durableId="2037149140">
    <w:abstractNumId w:val="5"/>
  </w:num>
  <w:num w:numId="9" w16cid:durableId="626084657">
    <w:abstractNumId w:val="0"/>
  </w:num>
  <w:num w:numId="10" w16cid:durableId="3627442">
    <w:abstractNumId w:val="11"/>
  </w:num>
  <w:num w:numId="11" w16cid:durableId="15891558">
    <w:abstractNumId w:val="7"/>
  </w:num>
  <w:num w:numId="12" w16cid:durableId="1906642339">
    <w:abstractNumId w:val="4"/>
  </w:num>
  <w:num w:numId="13" w16cid:durableId="429816790">
    <w:abstractNumId w:val="9"/>
  </w:num>
  <w:num w:numId="14" w16cid:durableId="1776291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DD"/>
    <w:rsid w:val="002121E5"/>
    <w:rsid w:val="0042026A"/>
    <w:rsid w:val="004D48DD"/>
    <w:rsid w:val="005140AD"/>
    <w:rsid w:val="005561D3"/>
    <w:rsid w:val="00567409"/>
    <w:rsid w:val="008E5303"/>
    <w:rsid w:val="00934417"/>
    <w:rsid w:val="00A85BB2"/>
    <w:rsid w:val="00C34C1B"/>
    <w:rsid w:val="00D36A32"/>
    <w:rsid w:val="00E31BFB"/>
    <w:rsid w:val="00E569FF"/>
    <w:rsid w:val="00EA7824"/>
    <w:rsid w:val="00FD0534"/>
    <w:rsid w:val="00FD7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0B77"/>
  <w15:chartTrackingRefBased/>
  <w15:docId w15:val="{02DEFB60-D0B4-44F4-B903-9DB9D773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8DD"/>
    <w:pPr>
      <w:spacing w:line="259" w:lineRule="auto"/>
    </w:pPr>
    <w:rPr>
      <w:sz w:val="22"/>
      <w:szCs w:val="22"/>
    </w:rPr>
  </w:style>
  <w:style w:type="paragraph" w:styleId="Heading1">
    <w:name w:val="heading 1"/>
    <w:basedOn w:val="Normal"/>
    <w:next w:val="Normal"/>
    <w:link w:val="Heading1Char"/>
    <w:uiPriority w:val="9"/>
    <w:qFormat/>
    <w:rsid w:val="004D4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DD"/>
    <w:rPr>
      <w:rFonts w:eastAsiaTheme="majorEastAsia" w:cstheme="majorBidi"/>
      <w:color w:val="272727" w:themeColor="text1" w:themeTint="D8"/>
    </w:rPr>
  </w:style>
  <w:style w:type="paragraph" w:styleId="Title">
    <w:name w:val="Title"/>
    <w:basedOn w:val="Normal"/>
    <w:next w:val="Normal"/>
    <w:link w:val="TitleChar"/>
    <w:uiPriority w:val="10"/>
    <w:qFormat/>
    <w:rsid w:val="004D4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DD"/>
    <w:pPr>
      <w:spacing w:before="160"/>
      <w:jc w:val="center"/>
    </w:pPr>
    <w:rPr>
      <w:i/>
      <w:iCs/>
      <w:color w:val="404040" w:themeColor="text1" w:themeTint="BF"/>
    </w:rPr>
  </w:style>
  <w:style w:type="character" w:customStyle="1" w:styleId="QuoteChar">
    <w:name w:val="Quote Char"/>
    <w:basedOn w:val="DefaultParagraphFont"/>
    <w:link w:val="Quote"/>
    <w:uiPriority w:val="29"/>
    <w:rsid w:val="004D48DD"/>
    <w:rPr>
      <w:i/>
      <w:iCs/>
      <w:color w:val="404040" w:themeColor="text1" w:themeTint="BF"/>
    </w:rPr>
  </w:style>
  <w:style w:type="paragraph" w:styleId="ListParagraph">
    <w:name w:val="List Paragraph"/>
    <w:basedOn w:val="Normal"/>
    <w:uiPriority w:val="34"/>
    <w:qFormat/>
    <w:rsid w:val="004D48DD"/>
    <w:pPr>
      <w:ind w:left="720"/>
      <w:contextualSpacing/>
    </w:pPr>
  </w:style>
  <w:style w:type="character" w:styleId="IntenseEmphasis">
    <w:name w:val="Intense Emphasis"/>
    <w:basedOn w:val="DefaultParagraphFont"/>
    <w:uiPriority w:val="21"/>
    <w:qFormat/>
    <w:rsid w:val="004D48DD"/>
    <w:rPr>
      <w:i/>
      <w:iCs/>
      <w:color w:val="0F4761" w:themeColor="accent1" w:themeShade="BF"/>
    </w:rPr>
  </w:style>
  <w:style w:type="paragraph" w:styleId="IntenseQuote">
    <w:name w:val="Intense Quote"/>
    <w:basedOn w:val="Normal"/>
    <w:next w:val="Normal"/>
    <w:link w:val="IntenseQuoteChar"/>
    <w:uiPriority w:val="30"/>
    <w:qFormat/>
    <w:rsid w:val="004D4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DD"/>
    <w:rPr>
      <w:i/>
      <w:iCs/>
      <w:color w:val="0F4761" w:themeColor="accent1" w:themeShade="BF"/>
    </w:rPr>
  </w:style>
  <w:style w:type="character" w:styleId="IntenseReference">
    <w:name w:val="Intense Reference"/>
    <w:basedOn w:val="DefaultParagraphFont"/>
    <w:uiPriority w:val="32"/>
    <w:qFormat/>
    <w:rsid w:val="004D48DD"/>
    <w:rPr>
      <w:b/>
      <w:bCs/>
      <w:smallCaps/>
      <w:color w:val="0F4761" w:themeColor="accent1" w:themeShade="BF"/>
      <w:spacing w:val="5"/>
    </w:rPr>
  </w:style>
  <w:style w:type="paragraph" w:styleId="Header">
    <w:name w:val="header"/>
    <w:basedOn w:val="Normal"/>
    <w:link w:val="HeaderChar"/>
    <w:uiPriority w:val="99"/>
    <w:unhideWhenUsed/>
    <w:rsid w:val="004D4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8DD"/>
    <w:rPr>
      <w:sz w:val="22"/>
      <w:szCs w:val="22"/>
    </w:rPr>
  </w:style>
  <w:style w:type="paragraph" w:styleId="Footer">
    <w:name w:val="footer"/>
    <w:basedOn w:val="Normal"/>
    <w:link w:val="FooterChar"/>
    <w:uiPriority w:val="99"/>
    <w:unhideWhenUsed/>
    <w:rsid w:val="004D4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8DD"/>
    <w:rPr>
      <w:sz w:val="22"/>
      <w:szCs w:val="22"/>
    </w:rPr>
  </w:style>
  <w:style w:type="table" w:customStyle="1" w:styleId="TableGrid">
    <w:name w:val="TableGrid"/>
    <w:rsid w:val="004D48DD"/>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D48DD"/>
    <w:rPr>
      <w:sz w:val="16"/>
      <w:szCs w:val="16"/>
    </w:rPr>
  </w:style>
  <w:style w:type="paragraph" w:styleId="CommentText">
    <w:name w:val="annotation text"/>
    <w:basedOn w:val="Normal"/>
    <w:link w:val="CommentTextChar"/>
    <w:uiPriority w:val="99"/>
    <w:unhideWhenUsed/>
    <w:rsid w:val="004D48DD"/>
    <w:pPr>
      <w:spacing w:line="240" w:lineRule="auto"/>
    </w:pPr>
    <w:rPr>
      <w:sz w:val="20"/>
      <w:szCs w:val="20"/>
    </w:rPr>
  </w:style>
  <w:style w:type="character" w:customStyle="1" w:styleId="CommentTextChar">
    <w:name w:val="Comment Text Char"/>
    <w:basedOn w:val="DefaultParagraphFont"/>
    <w:link w:val="CommentText"/>
    <w:uiPriority w:val="99"/>
    <w:rsid w:val="004D48DD"/>
    <w:rPr>
      <w:sz w:val="20"/>
      <w:szCs w:val="20"/>
    </w:rPr>
  </w:style>
  <w:style w:type="table" w:styleId="TableGrid0">
    <w:name w:val="Table Grid"/>
    <w:basedOn w:val="TableNormal"/>
    <w:uiPriority w:val="39"/>
    <w:rsid w:val="004D48D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2CD1B59E5E945828D278F8DB516F3" ma:contentTypeVersion="18" ma:contentTypeDescription="Create a new document." ma:contentTypeScope="" ma:versionID="4f16b99ef833c2e20cbaed496d9e2b51">
  <xsd:schema xmlns:xsd="http://www.w3.org/2001/XMLSchema" xmlns:xs="http://www.w3.org/2001/XMLSchema" xmlns:p="http://schemas.microsoft.com/office/2006/metadata/properties" xmlns:ns2="3f2304f7-a337-464d-9ae6-406980955a85" xmlns:ns3="7f43251f-653f-47ae-8c96-f183d7fbe09d" targetNamespace="http://schemas.microsoft.com/office/2006/metadata/properties" ma:root="true" ma:fieldsID="9e1c5c57d6148568efe3ae202b87741f" ns2:_="" ns3:_="">
    <xsd:import namespace="3f2304f7-a337-464d-9ae6-406980955a85"/>
    <xsd:import namespace="7f43251f-653f-47ae-8c96-f183d7fbe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304f7-a337-464d-9ae6-406980955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89d9e4-309c-4ac0-a2ff-d198868f72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43251f-653f-47ae-8c96-f183d7fbe0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b6b509-67bf-46af-a4c5-441a6d5dc8fa}" ma:internalName="TaxCatchAll" ma:showField="CatchAllData" ma:web="7f43251f-653f-47ae-8c96-f183d7fbe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43251f-653f-47ae-8c96-f183d7fbe09d" xsi:nil="true"/>
    <lcf76f155ced4ddcb4097134ff3c332f xmlns="3f2304f7-a337-464d-9ae6-406980955a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48A5F-502D-4C84-A963-28B5C116D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304f7-a337-464d-9ae6-406980955a85"/>
    <ds:schemaRef ds:uri="7f43251f-653f-47ae-8c96-f183d7fbe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E66F4-1C80-4502-B18E-DFAED593863A}">
  <ds:schemaRefs>
    <ds:schemaRef ds:uri="http://schemas.microsoft.com/office/2006/metadata/properties"/>
    <ds:schemaRef ds:uri="http://schemas.microsoft.com/office/infopath/2007/PartnerControls"/>
    <ds:schemaRef ds:uri="7f43251f-653f-47ae-8c96-f183d7fbe09d"/>
    <ds:schemaRef ds:uri="3f2304f7-a337-464d-9ae6-406980955a85"/>
  </ds:schemaRefs>
</ds:datastoreItem>
</file>

<file path=customXml/itemProps3.xml><?xml version="1.0" encoding="utf-8"?>
<ds:datastoreItem xmlns:ds="http://schemas.openxmlformats.org/officeDocument/2006/customXml" ds:itemID="{2B3D256A-E626-4AF3-B144-2F83C06A5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6252</Characters>
  <Application>Microsoft Office Word</Application>
  <DocSecurity>0</DocSecurity>
  <Lines>223</Lines>
  <Paragraphs>232</Paragraphs>
  <ScaleCrop>false</ScaleCrop>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 Fuel Bank Foundation</dc:creator>
  <cp:keywords/>
  <dc:description/>
  <cp:lastModifiedBy>Julie | Fuel Bank Foundation</cp:lastModifiedBy>
  <cp:revision>4</cp:revision>
  <dcterms:created xsi:type="dcterms:W3CDTF">2026-05-29T13:40:00Z</dcterms:created>
  <dcterms:modified xsi:type="dcterms:W3CDTF">2026-05-29T13:41:00Z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0x0101005622CD1B59E5E945828D278F8DB516F3</vt:lpwstr>
  </property>
  <property fmtid="{D5CDD505-2E9C-101B-9397-08002B2CF9AE}" pid="3" name="MediaServiceImageTags">
    <vt:lpwstr/>
  </property>
</Properties>
</file>