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182BBB3A" w:rsidR="00F97541" w:rsidRDefault="108C3674" w:rsidP="749692E8">
      <w:pPr>
        <w:pStyle w:val="BodyA"/>
        <w:spacing w:before="120" w:line="360" w:lineRule="auto"/>
      </w:pPr>
      <w:r>
        <w:rPr>
          <w:noProof/>
        </w:rPr>
        <w:drawing>
          <wp:inline distT="0" distB="0" distL="0" distR="0" wp14:anchorId="0E0345F3" wp14:editId="7FB70819">
            <wp:extent cx="2352675" cy="561975"/>
            <wp:effectExtent l="0" t="0" r="0" b="0"/>
            <wp:docPr id="15005307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30746" name="Picture 1500530746"/>
                    <pic:cNvPicPr/>
                  </pic:nvPicPr>
                  <pic:blipFill>
                    <a:blip r:embed="rId10">
                      <a:extLst>
                        <a:ext uri="{28A0092B-C50C-407E-A947-70E740481C1C}">
                          <a14:useLocalDpi xmlns:a14="http://schemas.microsoft.com/office/drawing/2010/main"/>
                        </a:ext>
                      </a:extLst>
                    </a:blip>
                    <a:stretch>
                      <a:fillRect/>
                    </a:stretch>
                  </pic:blipFill>
                  <pic:spPr>
                    <a:xfrm>
                      <a:off x="0" y="0"/>
                      <a:ext cx="2352675" cy="561975"/>
                    </a:xfrm>
                    <a:prstGeom prst="rect">
                      <a:avLst/>
                    </a:prstGeom>
                  </pic:spPr>
                </pic:pic>
              </a:graphicData>
            </a:graphic>
          </wp:inline>
        </w:drawing>
      </w:r>
    </w:p>
    <w:p w14:paraId="0A37501D" w14:textId="77777777" w:rsidR="00F97541" w:rsidRDefault="00F97541">
      <w:pPr>
        <w:pStyle w:val="BodyA"/>
        <w:spacing w:before="120" w:after="120"/>
        <w:ind w:left="357" w:hanging="357"/>
        <w:rPr>
          <w:rFonts w:ascii="Arial" w:hAnsi="Arial"/>
          <w:b/>
          <w:bCs/>
          <w:sz w:val="24"/>
          <w:szCs w:val="24"/>
        </w:rPr>
      </w:pPr>
    </w:p>
    <w:p w14:paraId="7DD27521" w14:textId="751A15B8" w:rsidR="00F97541" w:rsidRDefault="749692E8" w:rsidP="749692E8">
      <w:pPr>
        <w:pStyle w:val="BodyA"/>
        <w:spacing w:before="120" w:after="120"/>
        <w:ind w:left="357" w:hanging="357"/>
        <w:rPr>
          <w:rFonts w:ascii="Arial" w:hAnsi="Arial"/>
          <w:b/>
          <w:bCs/>
          <w:sz w:val="24"/>
          <w:szCs w:val="24"/>
        </w:rPr>
      </w:pPr>
      <w:r w:rsidRPr="749692E8">
        <w:rPr>
          <w:rFonts w:ascii="Arial" w:hAnsi="Arial"/>
          <w:b/>
          <w:bCs/>
          <w:sz w:val="24"/>
          <w:szCs w:val="24"/>
        </w:rPr>
        <w:t>Role profile for</w:t>
      </w:r>
      <w:r w:rsidR="4C57E5A1" w:rsidRPr="749692E8">
        <w:rPr>
          <w:rFonts w:ascii="Arial" w:hAnsi="Arial"/>
          <w:b/>
          <w:bCs/>
          <w:sz w:val="24"/>
          <w:szCs w:val="24"/>
        </w:rPr>
        <w:t xml:space="preserve"> Healthwatch Hounslow Committee </w:t>
      </w:r>
      <w:r w:rsidRPr="749692E8">
        <w:rPr>
          <w:rFonts w:ascii="Arial" w:hAnsi="Arial"/>
          <w:b/>
          <w:bCs/>
          <w:sz w:val="24"/>
          <w:szCs w:val="24"/>
        </w:rPr>
        <w:t xml:space="preserve">Member </w:t>
      </w:r>
    </w:p>
    <w:p w14:paraId="5DAB6C7B" w14:textId="77777777" w:rsidR="00F97541" w:rsidRDefault="00F97541">
      <w:pPr>
        <w:pStyle w:val="Body"/>
        <w:widowControl w:val="0"/>
        <w:tabs>
          <w:tab w:val="left" w:pos="204"/>
        </w:tabs>
        <w:spacing w:before="120" w:after="120"/>
        <w:rPr>
          <w:rFonts w:ascii="Arial" w:eastAsia="Arial" w:hAnsi="Arial" w:cs="Arial"/>
          <w14:textOutline w14:w="12700" w14:cap="flat" w14:cmpd="sng" w14:algn="ctr">
            <w14:noFill/>
            <w14:prstDash w14:val="solid"/>
            <w14:miter w14:lim="400000"/>
          </w14:textOutline>
        </w:rPr>
      </w:pPr>
    </w:p>
    <w:p w14:paraId="5AC3D9E8" w14:textId="6C89C391" w:rsidR="00F97541" w:rsidRDefault="749692E8" w:rsidP="749692E8">
      <w:pPr>
        <w:pStyle w:val="Body"/>
        <w:widowControl w:val="0"/>
        <w:tabs>
          <w:tab w:val="left" w:pos="204"/>
        </w:tabs>
        <w:spacing w:before="120" w:after="120"/>
        <w:rPr>
          <w:rFonts w:ascii="Arial" w:hAnsi="Arial"/>
          <w:b/>
          <w:bCs/>
          <w:lang w:val="en-US"/>
          <w14:textOutline w14:w="12700" w14:cap="flat" w14:cmpd="sng" w14:algn="ctr">
            <w14:noFill/>
            <w14:prstDash w14:val="solid"/>
            <w14:miter w14:lim="400000"/>
          </w14:textOutline>
        </w:rPr>
      </w:pPr>
      <w:r>
        <w:rPr>
          <w:rFonts w:ascii="Arial" w:hAnsi="Arial"/>
          <w:b/>
          <w:bCs/>
          <w:lang w:val="en-US"/>
          <w14:textOutline w14:w="12700" w14:cap="flat" w14:cmpd="sng" w14:algn="ctr">
            <w14:noFill/>
            <w14:prstDash w14:val="solid"/>
            <w14:miter w14:lim="400000"/>
          </w14:textOutline>
        </w:rPr>
        <w:t xml:space="preserve">The </w:t>
      </w:r>
      <w:r w:rsidR="284655C1">
        <w:rPr>
          <w:rFonts w:ascii="Arial" w:hAnsi="Arial"/>
          <w:b/>
          <w:bCs/>
          <w:lang w:val="en-US"/>
          <w14:textOutline w14:w="12700" w14:cap="flat" w14:cmpd="sng" w14:algn="ctr">
            <w14:noFill/>
            <w14:prstDash w14:val="solid"/>
            <w14:miter w14:lim="400000"/>
          </w14:textOutline>
        </w:rPr>
        <w:t>Committee</w:t>
      </w:r>
    </w:p>
    <w:p w14:paraId="354A57B9" w14:textId="67E51E84" w:rsidR="00F97541" w:rsidRDefault="749692E8" w:rsidP="5B5B79AA">
      <w:pPr>
        <w:pStyle w:val="Body"/>
        <w:widowControl w:val="0"/>
        <w:tabs>
          <w:tab w:val="left" w:pos="204"/>
        </w:tabs>
        <w:spacing w:before="120" w:after="120"/>
        <w:rPr>
          <w:rFonts w:ascii="Arial" w:hAnsi="Arial"/>
          <w:lang w:val="en-US"/>
          <w14:textOutline w14:w="12700" w14:cap="flat" w14:cmpd="sng" w14:algn="ctr">
            <w14:noFill/>
            <w14:prstDash w14:val="solid"/>
            <w14:miter w14:lim="400000"/>
          </w14:textOutline>
        </w:rPr>
      </w:pPr>
      <w:r w:rsidRPr="3B9B2BD9">
        <w:rPr>
          <w:rFonts w:ascii="Arial" w:hAnsi="Arial"/>
          <w:color w:val="000000" w:themeColor="text1"/>
          <w:lang w:val="en-US"/>
        </w:rPr>
        <w:t xml:space="preserve">The </w:t>
      </w:r>
      <w:r w:rsidR="43403AAF" w:rsidRPr="3B9B2BD9">
        <w:rPr>
          <w:rFonts w:ascii="Arial" w:hAnsi="Arial"/>
          <w:color w:val="000000" w:themeColor="text1"/>
          <w:lang w:val="en-US"/>
        </w:rPr>
        <w:t>Local Healthwatch Hounslow Committee</w:t>
      </w:r>
      <w:r w:rsidR="5B5B79AA" w:rsidRPr="3B9B2BD9">
        <w:rPr>
          <w:rFonts w:ascii="Arial" w:hAnsi="Arial"/>
          <w:color w:val="000000" w:themeColor="text1"/>
          <w:lang w:val="en-US"/>
        </w:rPr>
        <w:t xml:space="preserve"> has a key role in ensuring that the voices of patients, service users and carers in </w:t>
      </w:r>
      <w:r w:rsidR="0B8B5E22" w:rsidRPr="3B9B2BD9">
        <w:rPr>
          <w:rFonts w:ascii="Arial" w:hAnsi="Arial"/>
          <w:color w:val="000000" w:themeColor="text1"/>
          <w:lang w:val="en-US"/>
        </w:rPr>
        <w:t>Hounslow</w:t>
      </w:r>
      <w:r w:rsidR="5B5B79AA" w:rsidRPr="3B9B2BD9">
        <w:rPr>
          <w:rFonts w:ascii="Arial" w:hAnsi="Arial"/>
          <w:color w:val="000000" w:themeColor="text1"/>
          <w:lang w:val="en-US"/>
        </w:rPr>
        <w:t xml:space="preserve"> are heard and </w:t>
      </w:r>
      <w:r w:rsidR="44ED5393" w:rsidRPr="3B9B2BD9">
        <w:rPr>
          <w:rFonts w:ascii="Arial" w:hAnsi="Arial"/>
          <w:color w:val="000000" w:themeColor="text1"/>
          <w:lang w:val="en-US"/>
        </w:rPr>
        <w:t>represented and</w:t>
      </w:r>
      <w:r w:rsidR="5B5B79AA" w:rsidRPr="3B9B2BD9">
        <w:rPr>
          <w:rFonts w:ascii="Arial" w:hAnsi="Arial"/>
          <w:color w:val="000000" w:themeColor="text1"/>
          <w:lang w:val="en-US"/>
        </w:rPr>
        <w:t xml:space="preserve"> contribute to the positive development of health and social care provision in the Borough.</w:t>
      </w:r>
      <w:r w:rsidR="22774A13" w:rsidRPr="3B9B2BD9">
        <w:rPr>
          <w:rFonts w:ascii="Arial" w:hAnsi="Arial"/>
          <w:color w:val="000000" w:themeColor="text1"/>
          <w:lang w:val="en-US"/>
        </w:rPr>
        <w:t xml:space="preserve"> </w:t>
      </w:r>
      <w:r w:rsidR="5B5B79AA" w:rsidRPr="3B9B2BD9">
        <w:rPr>
          <w:rFonts w:ascii="Arial" w:hAnsi="Arial"/>
          <w:color w:val="000000" w:themeColor="text1"/>
          <w:lang w:val="en-US"/>
        </w:rPr>
        <w:t xml:space="preserve">The </w:t>
      </w:r>
      <w:r w:rsidR="720C9BEA" w:rsidRPr="3B9B2BD9">
        <w:rPr>
          <w:rFonts w:ascii="Arial" w:hAnsi="Arial"/>
          <w:color w:val="000000" w:themeColor="text1"/>
          <w:lang w:val="en-US"/>
        </w:rPr>
        <w:t>Committee</w:t>
      </w:r>
      <w:r w:rsidRPr="3B9B2BD9">
        <w:rPr>
          <w:rFonts w:ascii="Arial" w:hAnsi="Arial"/>
          <w:color w:val="000000" w:themeColor="text1"/>
          <w:lang w:val="en-US"/>
        </w:rPr>
        <w:t xml:space="preserve"> has delegated responsibilities from Public Voice who hold the contract and manage the service.</w:t>
      </w:r>
    </w:p>
    <w:p w14:paraId="02EB378F" w14:textId="77777777" w:rsidR="00F97541" w:rsidRDefault="00F97541">
      <w:pPr>
        <w:pStyle w:val="Body"/>
        <w:widowControl w:val="0"/>
        <w:tabs>
          <w:tab w:val="left" w:pos="204"/>
        </w:tabs>
        <w:spacing w:before="120" w:after="120"/>
        <w:rPr>
          <w:rFonts w:ascii="Arial" w:eastAsia="Arial" w:hAnsi="Arial" w:cs="Arial"/>
          <w14:textOutline w14:w="12700" w14:cap="flat" w14:cmpd="sng" w14:algn="ctr">
            <w14:noFill/>
            <w14:prstDash w14:val="solid"/>
            <w14:miter w14:lim="400000"/>
          </w14:textOutline>
        </w:rPr>
      </w:pPr>
    </w:p>
    <w:p w14:paraId="381A06B1" w14:textId="04069A34" w:rsidR="00F97541" w:rsidRDefault="32D9E85C" w:rsidP="32D9E85C">
      <w:pPr>
        <w:pStyle w:val="Body"/>
        <w:widowControl w:val="0"/>
        <w:tabs>
          <w:tab w:val="left" w:pos="204"/>
        </w:tabs>
        <w:spacing w:before="120" w:after="120"/>
        <w:rPr>
          <w:rFonts w:ascii="Arial" w:hAnsi="Arial"/>
          <w:b/>
          <w:bCs/>
          <w:lang w:val="en-US"/>
          <w14:textOutline w14:w="12700" w14:cap="flat" w14:cmpd="sng" w14:algn="ctr">
            <w14:noFill/>
            <w14:prstDash w14:val="solid"/>
            <w14:miter w14:lim="400000"/>
          </w14:textOutline>
        </w:rPr>
      </w:pPr>
      <w:r>
        <w:rPr>
          <w:rFonts w:ascii="Arial" w:hAnsi="Arial"/>
          <w:b/>
          <w:bCs/>
          <w:lang w:val="en-US"/>
          <w14:textOutline w14:w="12700" w14:cap="flat" w14:cmpd="sng" w14:algn="ctr">
            <w14:noFill/>
            <w14:prstDash w14:val="solid"/>
            <w14:miter w14:lim="400000"/>
          </w14:textOutline>
        </w:rPr>
        <w:t xml:space="preserve">Key </w:t>
      </w:r>
      <w:r w:rsidR="249D0724">
        <w:rPr>
          <w:rFonts w:ascii="Arial" w:hAnsi="Arial"/>
          <w:b/>
          <w:bCs/>
          <w:lang w:val="en-US"/>
          <w14:textOutline w14:w="12700" w14:cap="flat" w14:cmpd="sng" w14:algn="ctr">
            <w14:noFill/>
            <w14:prstDash w14:val="solid"/>
            <w14:miter w14:lim="400000"/>
          </w14:textOutline>
        </w:rPr>
        <w:t>Committee</w:t>
      </w:r>
      <w:r>
        <w:rPr>
          <w:rFonts w:ascii="Arial" w:hAnsi="Arial"/>
          <w:b/>
          <w:bCs/>
          <w:lang w:val="en-US"/>
          <w14:textOutline w14:w="12700" w14:cap="flat" w14:cmpd="sng" w14:algn="ctr">
            <w14:noFill/>
            <w14:prstDash w14:val="solid"/>
            <w14:miter w14:lim="400000"/>
          </w14:textOutline>
        </w:rPr>
        <w:t xml:space="preserve"> Member Responsibilities</w:t>
      </w:r>
    </w:p>
    <w:p w14:paraId="64B94450" w14:textId="72064EC4" w:rsidR="00F97541" w:rsidRDefault="3B9B2BD9">
      <w:pPr>
        <w:pStyle w:val="ListParagraph"/>
        <w:widowControl w:val="0"/>
        <w:numPr>
          <w:ilvl w:val="0"/>
          <w:numId w:val="2"/>
        </w:numPr>
        <w:spacing w:before="120" w:after="120"/>
        <w:rPr>
          <w:rFonts w:ascii="Arial" w:hAnsi="Arial"/>
        </w:rPr>
      </w:pPr>
      <w:r>
        <w:rPr>
          <w:rFonts w:ascii="Arial" w:hAnsi="Arial"/>
          <w14:textOutline w14:w="12700" w14:cap="flat" w14:cmpd="sng" w14:algn="ctr">
            <w14:noFill/>
            <w14:prstDash w14:val="solid"/>
            <w14:miter w14:lim="400000"/>
          </w14:textOutline>
        </w:rPr>
        <w:t xml:space="preserve">To work with the Chair and other </w:t>
      </w:r>
      <w:r w:rsidR="44E51248" w:rsidRPr="3B9B2BD9">
        <w:rPr>
          <w:rFonts w:ascii="Arial" w:hAnsi="Arial"/>
          <w:color w:val="000000" w:themeColor="text1"/>
        </w:rPr>
        <w:t>committee</w:t>
      </w:r>
      <w:r w:rsidRPr="3B9B2BD9">
        <w:rPr>
          <w:rFonts w:ascii="Arial" w:hAnsi="Arial"/>
          <w:color w:val="000000" w:themeColor="text1"/>
        </w:rPr>
        <w:t xml:space="preserve"> members in setting Healthwatch policy, agreeing worthwhile targets and outcomes, and measuring how well the service is performing in achieving its aims.</w:t>
      </w:r>
    </w:p>
    <w:p w14:paraId="6A05A809" w14:textId="77777777" w:rsidR="00F97541" w:rsidRDefault="00F97541">
      <w:pPr>
        <w:pStyle w:val="Body"/>
        <w:widowControl w:val="0"/>
        <w:spacing w:before="120" w:after="120"/>
        <w:ind w:left="360"/>
        <w:rPr>
          <w:rFonts w:ascii="Arial" w:eastAsia="Arial" w:hAnsi="Arial" w:cs="Arial"/>
          <w14:textOutline w14:w="12700" w14:cap="flat" w14:cmpd="sng" w14:algn="ctr">
            <w14:noFill/>
            <w14:prstDash w14:val="solid"/>
            <w14:miter w14:lim="400000"/>
          </w14:textOutline>
        </w:rPr>
      </w:pPr>
    </w:p>
    <w:p w14:paraId="1CA8EB46" w14:textId="77777777" w:rsidR="00F97541" w:rsidRDefault="00304F4B">
      <w:pPr>
        <w:pStyle w:val="ListParagraph"/>
        <w:widowControl w:val="0"/>
        <w:numPr>
          <w:ilvl w:val="0"/>
          <w:numId w:val="2"/>
        </w:numPr>
        <w:spacing w:before="120" w:after="120"/>
        <w:rPr>
          <w:rFonts w:ascii="Arial" w:hAnsi="Arial"/>
        </w:rPr>
      </w:pPr>
      <w:r>
        <w:rPr>
          <w:rFonts w:ascii="Arial" w:hAnsi="Arial"/>
          <w14:textOutline w14:w="12700" w14:cap="flat" w14:cmpd="sng" w14:algn="ctr">
            <w14:noFill/>
            <w14:prstDash w14:val="solid"/>
            <w14:miter w14:lim="400000"/>
          </w14:textOutline>
        </w:rPr>
        <w:t>To work with the Healthwatch manager and team and senior colleagues from Public Voice in a collaborative and constructive way.</w:t>
      </w:r>
    </w:p>
    <w:p w14:paraId="5A39BBE3" w14:textId="77777777" w:rsidR="00F97541" w:rsidRDefault="00F97541">
      <w:pPr>
        <w:pStyle w:val="Body"/>
        <w:widowControl w:val="0"/>
        <w:spacing w:before="120" w:after="120"/>
        <w:ind w:left="360"/>
        <w:rPr>
          <w:rFonts w:ascii="Arial" w:eastAsia="Arial" w:hAnsi="Arial" w:cs="Arial"/>
          <w14:textOutline w14:w="12700" w14:cap="flat" w14:cmpd="sng" w14:algn="ctr">
            <w14:noFill/>
            <w14:prstDash w14:val="solid"/>
            <w14:miter w14:lim="400000"/>
          </w14:textOutline>
        </w:rPr>
      </w:pPr>
    </w:p>
    <w:p w14:paraId="04C80FE8" w14:textId="77777777" w:rsidR="00F97541" w:rsidRDefault="00304F4B">
      <w:pPr>
        <w:pStyle w:val="ListParagraph"/>
        <w:widowControl w:val="0"/>
        <w:numPr>
          <w:ilvl w:val="0"/>
          <w:numId w:val="2"/>
        </w:numPr>
        <w:spacing w:before="120" w:after="120"/>
        <w:rPr>
          <w:rFonts w:ascii="Arial" w:hAnsi="Arial"/>
        </w:rPr>
      </w:pPr>
      <w:r>
        <w:rPr>
          <w:rFonts w:ascii="Arial" w:hAnsi="Arial"/>
          <w14:textOutline w14:w="12700" w14:cap="flat" w14:cmpd="sng" w14:algn="ctr">
            <w14:noFill/>
            <w14:prstDash w14:val="solid"/>
            <w14:miter w14:lim="400000"/>
          </w14:textOutline>
        </w:rPr>
        <w:t xml:space="preserve">To regularly attend board and other meetings and be responsible collectively for board decisions. </w:t>
      </w:r>
    </w:p>
    <w:p w14:paraId="41C8F396" w14:textId="77777777" w:rsidR="00F97541" w:rsidRDefault="00F97541">
      <w:pPr>
        <w:pStyle w:val="Body"/>
        <w:widowControl w:val="0"/>
        <w:spacing w:before="120" w:after="120"/>
        <w:ind w:left="360"/>
        <w:rPr>
          <w:rFonts w:ascii="Arial" w:eastAsia="Arial" w:hAnsi="Arial" w:cs="Arial"/>
          <w14:textOutline w14:w="12700" w14:cap="flat" w14:cmpd="sng" w14:algn="ctr">
            <w14:noFill/>
            <w14:prstDash w14:val="solid"/>
            <w14:miter w14:lim="400000"/>
          </w14:textOutline>
        </w:rPr>
      </w:pPr>
    </w:p>
    <w:p w14:paraId="70E6AB11" w14:textId="2D8EFAA9" w:rsidR="00F97541" w:rsidRDefault="3B9B2BD9">
      <w:pPr>
        <w:pStyle w:val="ListParagraph"/>
        <w:widowControl w:val="0"/>
        <w:numPr>
          <w:ilvl w:val="0"/>
          <w:numId w:val="3"/>
        </w:numPr>
        <w:spacing w:before="120" w:after="120"/>
        <w:rPr>
          <w:rFonts w:ascii="Arial" w:hAnsi="Arial"/>
        </w:rPr>
      </w:pPr>
      <w:r>
        <w:rPr>
          <w:rFonts w:ascii="Arial" w:hAnsi="Arial"/>
          <w14:textOutline w14:w="12700" w14:cap="flat" w14:cmpd="sng" w14:algn="ctr">
            <w14:noFill/>
            <w14:prstDash w14:val="solid"/>
            <w14:miter w14:lim="400000"/>
          </w14:textOutline>
        </w:rPr>
        <w:t xml:space="preserve">Where </w:t>
      </w:r>
      <w:r w:rsidRPr="3B9B2BD9">
        <w:rPr>
          <w:rFonts w:ascii="Arial" w:hAnsi="Arial"/>
          <w:color w:val="000000" w:themeColor="text1"/>
        </w:rPr>
        <w:t>appropriate to represent Healthwatch at meetings with the public and service commissioners and providers to ensure that the voices and experiences of patients and service users in Hounslow are taken into account when plans are being made.</w:t>
      </w:r>
    </w:p>
    <w:p w14:paraId="29D6B04F" w14:textId="77777777" w:rsidR="00F97541" w:rsidRDefault="00304F4B">
      <w:pPr>
        <w:pStyle w:val="ListParagraph"/>
        <w:widowControl w:val="0"/>
        <w:tabs>
          <w:tab w:val="left" w:pos="204"/>
        </w:tabs>
        <w:spacing w:before="120" w:after="120"/>
        <w:rPr>
          <w:rFonts w:ascii="Arial" w:eastAsia="Arial" w:hAnsi="Arial" w:cs="Arial"/>
          <w14:textOutline w14:w="12700" w14:cap="flat" w14:cmpd="sng" w14:algn="ctr">
            <w14:noFill/>
            <w14:prstDash w14:val="solid"/>
            <w14:miter w14:lim="400000"/>
          </w14:textOutline>
        </w:rPr>
      </w:pPr>
      <w:r>
        <w:rPr>
          <w:rFonts w:ascii="Arial" w:hAnsi="Arial"/>
          <w14:textOutline w14:w="12700" w14:cap="flat" w14:cmpd="sng" w14:algn="ctr">
            <w14:noFill/>
            <w14:prstDash w14:val="solid"/>
            <w14:miter w14:lim="400000"/>
          </w14:textOutline>
        </w:rPr>
        <w:t xml:space="preserve"> </w:t>
      </w:r>
    </w:p>
    <w:p w14:paraId="4BABC0AA" w14:textId="6266128F" w:rsidR="00F97541" w:rsidRDefault="3B9B2BD9">
      <w:pPr>
        <w:pStyle w:val="ListParagraph"/>
        <w:widowControl w:val="0"/>
        <w:numPr>
          <w:ilvl w:val="0"/>
          <w:numId w:val="3"/>
        </w:numPr>
        <w:spacing w:before="120" w:after="120"/>
        <w:rPr>
          <w:rFonts w:ascii="Arial" w:hAnsi="Arial"/>
        </w:rPr>
      </w:pPr>
      <w:r>
        <w:rPr>
          <w:rFonts w:ascii="Arial" w:hAnsi="Arial"/>
          <w14:textOutline w14:w="12700" w14:cap="flat" w14:cmpd="sng" w14:algn="ctr">
            <w14:noFill/>
            <w14:prstDash w14:val="solid"/>
            <w14:miter w14:lim="400000"/>
          </w14:textOutline>
        </w:rPr>
        <w:t xml:space="preserve">To review and evaluate reports on local health and social care services so we can be sure the work of Healthwatch </w:t>
      </w:r>
      <w:r w:rsidRPr="3B9B2BD9">
        <w:rPr>
          <w:rFonts w:ascii="Arial" w:hAnsi="Arial"/>
          <w:color w:val="000000" w:themeColor="text1"/>
        </w:rPr>
        <w:t>Hounslow is based on sound evidence</w:t>
      </w:r>
    </w:p>
    <w:p w14:paraId="72A3D3EC" w14:textId="77777777" w:rsidR="00F97541" w:rsidRDefault="00F97541">
      <w:pPr>
        <w:pStyle w:val="ListParagraph"/>
        <w:widowControl w:val="0"/>
        <w:tabs>
          <w:tab w:val="left" w:pos="204"/>
        </w:tabs>
        <w:spacing w:before="120" w:after="120"/>
        <w:rPr>
          <w:rFonts w:ascii="Arial" w:eastAsia="Arial" w:hAnsi="Arial" w:cs="Arial"/>
          <w14:textOutline w14:w="12700" w14:cap="flat" w14:cmpd="sng" w14:algn="ctr">
            <w14:noFill/>
            <w14:prstDash w14:val="solid"/>
            <w14:miter w14:lim="400000"/>
          </w14:textOutline>
        </w:rPr>
      </w:pPr>
    </w:p>
    <w:p w14:paraId="5E6E7155" w14:textId="64D3A592" w:rsidR="00F97541" w:rsidRDefault="32D9E85C">
      <w:pPr>
        <w:pStyle w:val="ListParagraph"/>
        <w:widowControl w:val="0"/>
        <w:numPr>
          <w:ilvl w:val="0"/>
          <w:numId w:val="3"/>
        </w:numPr>
        <w:spacing w:before="120" w:after="120"/>
        <w:rPr>
          <w:rFonts w:ascii="Arial" w:hAnsi="Arial"/>
        </w:rPr>
      </w:pPr>
      <w:r w:rsidRPr="3B9B2BD9">
        <w:rPr>
          <w:rFonts w:ascii="Arial" w:hAnsi="Arial"/>
          <w:color w:val="000000" w:themeColor="text1"/>
        </w:rPr>
        <w:t xml:space="preserve">To ensure that Healthwatch </w:t>
      </w:r>
      <w:r w:rsidR="1551889C" w:rsidRPr="3B9B2BD9">
        <w:rPr>
          <w:rFonts w:ascii="Arial" w:hAnsi="Arial"/>
          <w:color w:val="000000" w:themeColor="text1"/>
        </w:rPr>
        <w:t>Hounslow</w:t>
      </w:r>
      <w:r w:rsidRPr="3B9B2BD9">
        <w:rPr>
          <w:rFonts w:ascii="Arial" w:hAnsi="Arial"/>
          <w:color w:val="000000" w:themeColor="text1"/>
        </w:rPr>
        <w:t xml:space="preserve"> complies with its governing documents, and its own strategies and priorities</w:t>
      </w:r>
    </w:p>
    <w:p w14:paraId="0D0B940D" w14:textId="77777777" w:rsidR="00F97541" w:rsidRDefault="00F97541">
      <w:pPr>
        <w:pStyle w:val="ListParagraph"/>
        <w:widowControl w:val="0"/>
        <w:tabs>
          <w:tab w:val="left" w:pos="204"/>
        </w:tabs>
        <w:spacing w:before="120" w:after="120"/>
        <w:rPr>
          <w:rFonts w:ascii="Arial" w:eastAsia="Arial" w:hAnsi="Arial" w:cs="Arial"/>
          <w14:textOutline w14:w="12700" w14:cap="flat" w14:cmpd="sng" w14:algn="ctr">
            <w14:noFill/>
            <w14:prstDash w14:val="solid"/>
            <w14:miter w14:lim="400000"/>
          </w14:textOutline>
        </w:rPr>
      </w:pPr>
    </w:p>
    <w:p w14:paraId="4E41F308" w14:textId="47B5C806" w:rsidR="00F97541" w:rsidRDefault="32D9E85C" w:rsidP="32D9E85C">
      <w:pPr>
        <w:pStyle w:val="ListParagraph"/>
        <w:widowControl w:val="0"/>
        <w:numPr>
          <w:ilvl w:val="0"/>
          <w:numId w:val="3"/>
        </w:numPr>
        <w:spacing w:before="120" w:after="120"/>
        <w:rPr>
          <w:rFonts w:ascii="Arial" w:hAnsi="Arial"/>
          <w:color w:val="000000" w:themeColor="text1"/>
        </w:rPr>
      </w:pPr>
      <w:r>
        <w:rPr>
          <w:rFonts w:ascii="Arial" w:hAnsi="Arial"/>
          <w14:textOutline w14:w="12700" w14:cap="flat" w14:cmpd="sng" w14:algn="ctr">
            <w14:noFill/>
            <w14:prstDash w14:val="solid"/>
            <w14:miter w14:lim="400000"/>
          </w14:textOutline>
        </w:rPr>
        <w:t xml:space="preserve">Monitoring whether Healthwatch </w:t>
      </w:r>
      <w:r w:rsidR="149826FD">
        <w:rPr>
          <w:rFonts w:ascii="Arial" w:hAnsi="Arial"/>
          <w14:textOutline w14:w="12700" w14:cap="flat" w14:cmpd="sng" w14:algn="ctr">
            <w14:noFill/>
            <w14:prstDash w14:val="solid"/>
            <w14:miter w14:lim="400000"/>
          </w14:textOutline>
        </w:rPr>
        <w:t>Hounslow</w:t>
      </w:r>
      <w:r>
        <w:rPr>
          <w:rFonts w:ascii="Arial" w:hAnsi="Arial"/>
          <w14:textOutline w14:w="12700" w14:cap="flat" w14:cmpd="sng" w14:algn="ctr">
            <w14:noFill/>
            <w14:prstDash w14:val="solid"/>
            <w14:miter w14:lim="400000"/>
          </w14:textOutline>
        </w:rPr>
        <w:t xml:space="preserve"> meets Healthwatch England Quality Standards or other performance frameworks</w:t>
      </w:r>
    </w:p>
    <w:p w14:paraId="0E27B00A" w14:textId="77777777" w:rsidR="00F97541" w:rsidRDefault="00F97541">
      <w:pPr>
        <w:pStyle w:val="ListParagraph"/>
        <w:widowControl w:val="0"/>
        <w:tabs>
          <w:tab w:val="left" w:pos="204"/>
        </w:tabs>
        <w:spacing w:before="120" w:after="120"/>
        <w:rPr>
          <w:rFonts w:ascii="Arial" w:eastAsia="Arial" w:hAnsi="Arial" w:cs="Arial"/>
          <w14:textOutline w14:w="12700" w14:cap="flat" w14:cmpd="sng" w14:algn="ctr">
            <w14:noFill/>
            <w14:prstDash w14:val="solid"/>
            <w14:miter w14:lim="400000"/>
          </w14:textOutline>
        </w:rPr>
      </w:pPr>
    </w:p>
    <w:p w14:paraId="43573FCF" w14:textId="77777777" w:rsidR="00F97541" w:rsidRDefault="00304F4B">
      <w:pPr>
        <w:pStyle w:val="ListParagraph"/>
        <w:widowControl w:val="0"/>
        <w:numPr>
          <w:ilvl w:val="0"/>
          <w:numId w:val="3"/>
        </w:numPr>
        <w:spacing w:before="120" w:after="120"/>
        <w:rPr>
          <w:rFonts w:ascii="Arial" w:hAnsi="Arial"/>
        </w:rPr>
      </w:pPr>
      <w:r>
        <w:rPr>
          <w:rFonts w:ascii="Arial" w:hAnsi="Arial"/>
          <w14:textOutline w14:w="12700" w14:cap="flat" w14:cmpd="sng" w14:algn="ctr">
            <w14:noFill/>
            <w14:prstDash w14:val="solid"/>
            <w14:miter w14:lim="400000"/>
          </w14:textOutline>
        </w:rPr>
        <w:t>To identify fundraising opportunities as and when they arise.</w:t>
      </w:r>
    </w:p>
    <w:p w14:paraId="60061E4C" w14:textId="77777777" w:rsidR="00F97541" w:rsidRDefault="00F97541">
      <w:pPr>
        <w:pStyle w:val="ListParagraph"/>
        <w:rPr>
          <w:rFonts w:ascii="Arial" w:eastAsia="Arial" w:hAnsi="Arial" w:cs="Arial"/>
          <w:b/>
          <w:bCs/>
          <w14:textOutline w14:w="12700" w14:cap="flat" w14:cmpd="sng" w14:algn="ctr">
            <w14:noFill/>
            <w14:prstDash w14:val="solid"/>
            <w14:miter w14:lim="400000"/>
          </w14:textOutline>
        </w:rPr>
      </w:pPr>
    </w:p>
    <w:p w14:paraId="0915C0D9" w14:textId="77777777" w:rsidR="00F97541" w:rsidRDefault="00304F4B">
      <w:pPr>
        <w:pStyle w:val="Body"/>
        <w:widowControl w:val="0"/>
        <w:tabs>
          <w:tab w:val="left" w:pos="204"/>
        </w:tabs>
        <w:spacing w:before="120" w:after="120"/>
        <w:rPr>
          <w:rFonts w:ascii="Arial" w:eastAsia="Arial" w:hAnsi="Arial" w:cs="Arial"/>
          <w14:textOutline w14:w="12700" w14:cap="flat" w14:cmpd="sng" w14:algn="ctr">
            <w14:noFill/>
            <w14:prstDash w14:val="solid"/>
            <w14:miter w14:lim="400000"/>
          </w14:textOutline>
        </w:rPr>
      </w:pPr>
      <w:r>
        <w:rPr>
          <w:rFonts w:ascii="Arial" w:hAnsi="Arial"/>
          <w:b/>
          <w:bCs/>
          <w:lang w:val="en-US"/>
          <w14:textOutline w14:w="12700" w14:cap="flat" w14:cmpd="sng" w14:algn="ctr">
            <w14:noFill/>
            <w14:prstDash w14:val="solid"/>
            <w14:miter w14:lim="400000"/>
          </w14:textOutline>
        </w:rPr>
        <w:t>Additional Roles</w:t>
      </w:r>
      <w:r>
        <w:rPr>
          <w:rFonts w:ascii="Arial" w:hAnsi="Arial"/>
          <w14:textOutline w14:w="12700" w14:cap="flat" w14:cmpd="sng" w14:algn="ctr">
            <w14:noFill/>
            <w14:prstDash w14:val="solid"/>
            <w14:miter w14:lim="400000"/>
          </w14:textOutline>
        </w:rPr>
        <w:t>.</w:t>
      </w:r>
    </w:p>
    <w:p w14:paraId="16DDF8B7" w14:textId="496CCE33" w:rsidR="00F97541" w:rsidRDefault="32D9E85C">
      <w:pPr>
        <w:pStyle w:val="Body"/>
        <w:widowControl w:val="0"/>
        <w:spacing w:before="120" w:after="120"/>
      </w:pPr>
      <w:r>
        <w:rPr>
          <w:rFonts w:ascii="Arial" w:hAnsi="Arial"/>
          <w:lang w:val="en-US"/>
          <w14:textOutline w14:w="12700" w14:cap="flat" w14:cmpd="sng" w14:algn="ctr">
            <w14:noFill/>
            <w14:prstDash w14:val="solid"/>
            <w14:miter w14:lim="400000"/>
          </w14:textOutline>
        </w:rPr>
        <w:lastRenderedPageBreak/>
        <w:t xml:space="preserve">In addition to the above </w:t>
      </w:r>
      <w:r w:rsidR="5D07E17E">
        <w:rPr>
          <w:rFonts w:ascii="Arial" w:hAnsi="Arial"/>
          <w:lang w:val="en-US"/>
          <w14:textOutline w14:w="12700" w14:cap="flat" w14:cmpd="sng" w14:algn="ctr">
            <w14:noFill/>
            <w14:prstDash w14:val="solid"/>
            <w14:miter w14:lim="400000"/>
          </w14:textOutline>
        </w:rPr>
        <w:t>committee</w:t>
      </w:r>
      <w:r>
        <w:rPr>
          <w:rFonts w:ascii="Arial" w:hAnsi="Arial"/>
          <w:lang w:val="en-US"/>
          <w14:textOutline w14:w="12700" w14:cap="flat" w14:cmpd="sng" w14:algn="ctr">
            <w14:noFill/>
            <w14:prstDash w14:val="solid"/>
            <w14:miter w14:lim="400000"/>
          </w14:textOutline>
        </w:rPr>
        <w:t xml:space="preserve"> members will be encouraged to take on one or more specific roles that enables them to contribute their skills, experience and knowledge. These may include specialisms such as mental health, needs of older people, or carers, or broader themes such as volunteer management, planning particular initiatives etc.</w:t>
      </w:r>
    </w:p>
    <w:p w14:paraId="44EAFD9C" w14:textId="77777777" w:rsidR="00F97541" w:rsidRDefault="00F97541">
      <w:pPr>
        <w:pStyle w:val="Body"/>
        <w:widowControl w:val="0"/>
        <w:spacing w:before="120" w:after="120"/>
        <w:rPr>
          <w:rFonts w:ascii="Arial" w:eastAsia="Arial" w:hAnsi="Arial" w:cs="Arial"/>
          <w:b/>
          <w:bCs/>
          <w14:textOutline w14:w="12700" w14:cap="flat" w14:cmpd="sng" w14:algn="ctr">
            <w14:noFill/>
            <w14:prstDash w14:val="solid"/>
            <w14:miter w14:lim="400000"/>
          </w14:textOutline>
        </w:rPr>
      </w:pPr>
    </w:p>
    <w:p w14:paraId="2ADD13B0" w14:textId="77777777" w:rsidR="00F97541" w:rsidRDefault="749692E8" w:rsidP="749692E8">
      <w:pPr>
        <w:pStyle w:val="Body"/>
        <w:widowControl w:val="0"/>
        <w:spacing w:before="120" w:after="120"/>
        <w:rPr>
          <w:rFonts w:ascii="Arial" w:eastAsia="Arial" w:hAnsi="Arial" w:cs="Arial"/>
          <w:b/>
          <w:bCs/>
          <w:lang w:val="en-US"/>
          <w14:textOutline w14:w="12700" w14:cap="flat" w14:cmpd="sng" w14:algn="ctr">
            <w14:noFill/>
            <w14:prstDash w14:val="solid"/>
            <w14:miter w14:lim="400000"/>
          </w14:textOutline>
        </w:rPr>
      </w:pPr>
      <w:r>
        <w:rPr>
          <w:rFonts w:ascii="Arial" w:hAnsi="Arial"/>
          <w:b/>
          <w:bCs/>
          <w:lang w:val="en-US"/>
          <w14:textOutline w14:w="12700" w14:cap="flat" w14:cmpd="sng" w14:algn="ctr">
            <w14:noFill/>
            <w14:prstDash w14:val="solid"/>
            <w14:miter w14:lim="400000"/>
          </w14:textOutline>
        </w:rPr>
        <w:t>Members are required to:</w:t>
      </w:r>
    </w:p>
    <w:p w14:paraId="1FE424E9" w14:textId="77777777" w:rsidR="00F97541" w:rsidRDefault="00304F4B">
      <w:pPr>
        <w:pStyle w:val="ListParagraph"/>
        <w:widowControl w:val="0"/>
        <w:numPr>
          <w:ilvl w:val="0"/>
          <w:numId w:val="5"/>
        </w:numPr>
        <w:spacing w:before="120" w:after="120"/>
        <w:rPr>
          <w:rFonts w:ascii="Arial" w:hAnsi="Arial"/>
        </w:rPr>
      </w:pPr>
      <w:r>
        <w:rPr>
          <w:rFonts w:ascii="Arial" w:hAnsi="Arial"/>
          <w14:textOutline w14:w="12700" w14:cap="flat" w14:cmpd="sng" w14:algn="ctr">
            <w14:noFill/>
            <w14:prstDash w14:val="solid"/>
            <w14:miter w14:lim="400000"/>
          </w14:textOutline>
        </w:rPr>
        <w:t xml:space="preserve">comply with the seven principles of public life (The </w:t>
      </w:r>
      <w:r>
        <w:rPr>
          <w:rFonts w:ascii="Arial" w:hAnsi="Arial"/>
          <w14:textOutline w14:w="12700" w14:cap="flat" w14:cmpd="sng" w14:algn="ctr">
            <w14:noFill/>
            <w14:prstDash w14:val="solid"/>
            <w14:miter w14:lim="400000"/>
          </w14:textOutline>
        </w:rPr>
        <w:t>“</w:t>
      </w:r>
      <w:r>
        <w:rPr>
          <w:rFonts w:ascii="Arial" w:hAnsi="Arial"/>
          <w14:textOutline w14:w="12700" w14:cap="flat" w14:cmpd="sng" w14:algn="ctr">
            <w14:noFill/>
            <w14:prstDash w14:val="solid"/>
            <w14:miter w14:lim="400000"/>
          </w14:textOutline>
        </w:rPr>
        <w:t>Nolan Principles</w:t>
      </w:r>
      <w:r>
        <w:rPr>
          <w:rFonts w:ascii="Arial" w:hAnsi="Arial"/>
          <w14:textOutline w14:w="12700" w14:cap="flat" w14:cmpd="sng" w14:algn="ctr">
            <w14:noFill/>
            <w14:prstDash w14:val="solid"/>
            <w14:miter w14:lim="400000"/>
          </w14:textOutline>
        </w:rPr>
        <w:t>”</w:t>
      </w:r>
      <w:r>
        <w:rPr>
          <w:rFonts w:ascii="Arial" w:hAnsi="Arial"/>
          <w14:textOutline w14:w="12700" w14:cap="flat" w14:cmpd="sng" w14:algn="ctr">
            <w14:noFill/>
            <w14:prstDash w14:val="solid"/>
            <w14:miter w14:lim="400000"/>
          </w14:textOutline>
        </w:rPr>
        <w:t>)</w:t>
      </w:r>
    </w:p>
    <w:p w14:paraId="0F62C335" w14:textId="1F1551E5" w:rsidR="00F97541" w:rsidRDefault="32D9E85C">
      <w:pPr>
        <w:pStyle w:val="ListParagraph"/>
        <w:widowControl w:val="0"/>
        <w:numPr>
          <w:ilvl w:val="0"/>
          <w:numId w:val="5"/>
        </w:numPr>
        <w:spacing w:before="120" w:after="120"/>
        <w:rPr>
          <w:rFonts w:ascii="Arial" w:hAnsi="Arial"/>
        </w:rPr>
      </w:pPr>
      <w:r>
        <w:rPr>
          <w:rFonts w:ascii="Arial" w:hAnsi="Arial"/>
          <w14:textOutline w14:w="12700" w14:cap="flat" w14:cmpd="sng" w14:algn="ctr">
            <w14:noFill/>
            <w14:prstDash w14:val="solid"/>
            <w14:miter w14:lim="400000"/>
          </w14:textOutline>
        </w:rPr>
        <w:t xml:space="preserve">act in the best interests of Healthwatch </w:t>
      </w:r>
      <w:r w:rsidR="5DD471BD">
        <w:rPr>
          <w:rFonts w:ascii="Arial" w:hAnsi="Arial"/>
          <w14:textOutline w14:w="12700" w14:cap="flat" w14:cmpd="sng" w14:algn="ctr">
            <w14:noFill/>
            <w14:prstDash w14:val="solid"/>
            <w14:miter w14:lim="400000"/>
          </w14:textOutline>
        </w:rPr>
        <w:t>Hounslow</w:t>
      </w:r>
      <w:r>
        <w:rPr>
          <w:rFonts w:ascii="Arial" w:hAnsi="Arial"/>
          <w14:textOutline w14:w="12700" w14:cap="flat" w14:cmpd="sng" w14:algn="ctr">
            <w14:noFill/>
            <w14:prstDash w14:val="solid"/>
            <w14:miter w14:lim="400000"/>
          </w14:textOutline>
        </w:rPr>
        <w:t xml:space="preserve"> at all times</w:t>
      </w:r>
    </w:p>
    <w:p w14:paraId="71220E7A" w14:textId="2EB3EBC6" w:rsidR="00F97541" w:rsidRDefault="32D9E85C">
      <w:pPr>
        <w:pStyle w:val="ListParagraph"/>
        <w:widowControl w:val="0"/>
        <w:numPr>
          <w:ilvl w:val="0"/>
          <w:numId w:val="5"/>
        </w:numPr>
        <w:spacing w:before="120" w:after="120"/>
        <w:rPr>
          <w:rFonts w:ascii="Arial" w:hAnsi="Arial"/>
        </w:rPr>
      </w:pPr>
      <w:r>
        <w:rPr>
          <w:rFonts w:ascii="Arial" w:hAnsi="Arial"/>
          <w14:textOutline w14:w="12700" w14:cap="flat" w14:cmpd="sng" w14:algn="ctr">
            <w14:noFill/>
            <w14:prstDash w14:val="solid"/>
            <w14:miter w14:lim="400000"/>
          </w14:textOutline>
        </w:rPr>
        <w:t>observe all Healthwatch</w:t>
      </w:r>
      <w:r w:rsidR="576769B5">
        <w:rPr>
          <w:rFonts w:ascii="Arial" w:hAnsi="Arial"/>
          <w14:textOutline w14:w="12700" w14:cap="flat" w14:cmpd="sng" w14:algn="ctr">
            <w14:noFill/>
            <w14:prstDash w14:val="solid"/>
            <w14:miter w14:lim="400000"/>
          </w14:textOutline>
        </w:rPr>
        <w:t xml:space="preserve"> Hounslow</w:t>
      </w:r>
      <w:r>
        <w:rPr>
          <w:rFonts w:ascii="Arial" w:hAnsi="Arial"/>
          <w14:textOutline w14:w="12700" w14:cap="flat" w14:cmpd="sng" w14:algn="ctr">
            <w14:noFill/>
            <w14:prstDash w14:val="solid"/>
            <w14:miter w14:lim="400000"/>
          </w14:textOutline>
        </w:rPr>
        <w:t xml:space="preserve"> policies for example Equality and Diversity, Safeguarding, Declarations of Interest.</w:t>
      </w:r>
    </w:p>
    <w:p w14:paraId="09B6089A" w14:textId="77777777" w:rsidR="00F97541" w:rsidRDefault="00304F4B">
      <w:pPr>
        <w:pStyle w:val="ListParagraph"/>
        <w:widowControl w:val="0"/>
        <w:numPr>
          <w:ilvl w:val="0"/>
          <w:numId w:val="5"/>
        </w:numPr>
        <w:spacing w:before="120" w:after="120"/>
        <w:rPr>
          <w:rFonts w:ascii="Arial" w:hAnsi="Arial"/>
        </w:rPr>
      </w:pPr>
      <w:r>
        <w:rPr>
          <w:rFonts w:ascii="Arial" w:hAnsi="Arial"/>
          <w14:textOutline w14:w="12700" w14:cap="flat" w14:cmpd="sng" w14:algn="ctr">
            <w14:noFill/>
            <w14:prstDash w14:val="solid"/>
            <w14:miter w14:lim="400000"/>
          </w14:textOutline>
        </w:rPr>
        <w:t>follow the Healthwatch Members</w:t>
      </w:r>
      <w:r>
        <w:rPr>
          <w:rFonts w:ascii="Arial" w:hAnsi="Arial"/>
          <w14:textOutline w14:w="12700" w14:cap="flat" w14:cmpd="sng" w14:algn="ctr">
            <w14:noFill/>
            <w14:prstDash w14:val="solid"/>
            <w14:miter w14:lim="400000"/>
          </w14:textOutline>
        </w:rPr>
        <w:t xml:space="preserve">’ </w:t>
      </w:r>
      <w:r>
        <w:rPr>
          <w:rFonts w:ascii="Arial" w:hAnsi="Arial"/>
          <w14:textOutline w14:w="12700" w14:cap="flat" w14:cmpd="sng" w14:algn="ctr">
            <w14:noFill/>
            <w14:prstDash w14:val="solid"/>
            <w14:miter w14:lim="400000"/>
          </w14:textOutline>
        </w:rPr>
        <w:t>Code of Conduct.</w:t>
      </w:r>
    </w:p>
    <w:p w14:paraId="4B94D5A5" w14:textId="77777777" w:rsidR="00F97541" w:rsidRDefault="00F97541">
      <w:pPr>
        <w:pStyle w:val="Body"/>
        <w:widowControl w:val="0"/>
        <w:tabs>
          <w:tab w:val="left" w:pos="204"/>
        </w:tabs>
        <w:spacing w:before="120" w:after="120"/>
        <w:ind w:left="720"/>
      </w:pPr>
    </w:p>
    <w:sectPr w:rsidR="00F97541">
      <w:headerReference w:type="default" r:id="rId11"/>
      <w:footerReference w:type="default" r:id="rId12"/>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C21F3" w14:textId="77777777" w:rsidR="00304F4B" w:rsidRDefault="00304F4B">
      <w:r>
        <w:separator/>
      </w:r>
    </w:p>
  </w:endnote>
  <w:endnote w:type="continuationSeparator" w:id="0">
    <w:p w14:paraId="4D59F5D9" w14:textId="77777777" w:rsidR="00304F4B" w:rsidRDefault="00304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EC669" w14:textId="77777777" w:rsidR="00F97541" w:rsidRDefault="00F97541">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3F7F0" w14:textId="77777777" w:rsidR="00304F4B" w:rsidRDefault="00304F4B">
      <w:r>
        <w:separator/>
      </w:r>
    </w:p>
  </w:footnote>
  <w:footnote w:type="continuationSeparator" w:id="0">
    <w:p w14:paraId="41244302" w14:textId="77777777" w:rsidR="00304F4B" w:rsidRDefault="00304F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6B9AB" w14:textId="77777777" w:rsidR="00F97541" w:rsidRDefault="00F97541">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79FC5C"/>
    <w:multiLevelType w:val="hybridMultilevel"/>
    <w:tmpl w:val="02D0456A"/>
    <w:numStyleLink w:val="ImportedStyle1"/>
  </w:abstractNum>
  <w:abstractNum w:abstractNumId="1" w15:restartNumberingAfterBreak="0">
    <w:nsid w:val="44725557"/>
    <w:multiLevelType w:val="hybridMultilevel"/>
    <w:tmpl w:val="54546F6A"/>
    <w:numStyleLink w:val="ImportedStyle2"/>
  </w:abstractNum>
  <w:abstractNum w:abstractNumId="2" w15:restartNumberingAfterBreak="0">
    <w:nsid w:val="76977CD1"/>
    <w:multiLevelType w:val="hybridMultilevel"/>
    <w:tmpl w:val="02D0456A"/>
    <w:styleLink w:val="ImportedStyle1"/>
    <w:lvl w:ilvl="0" w:tplc="4342AFB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8980920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9F6E0A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C7C021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E3A16B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5D0B6A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8AE6C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00CB3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F44BD3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7A9396C5"/>
    <w:multiLevelType w:val="hybridMultilevel"/>
    <w:tmpl w:val="54546F6A"/>
    <w:styleLink w:val="ImportedStyle2"/>
    <w:lvl w:ilvl="0" w:tplc="B1AA7C76">
      <w:start w:val="1"/>
      <w:numFmt w:val="bullet"/>
      <w:lvlText w:val="·"/>
      <w:lvlJc w:val="left"/>
      <w:pPr>
        <w:tabs>
          <w:tab w:val="left" w:pos="204"/>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33826CD6">
      <w:start w:val="1"/>
      <w:numFmt w:val="bullet"/>
      <w:lvlText w:val="o"/>
      <w:lvlJc w:val="left"/>
      <w:pPr>
        <w:tabs>
          <w:tab w:val="left" w:pos="204"/>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0E6AE08">
      <w:start w:val="1"/>
      <w:numFmt w:val="bullet"/>
      <w:lvlText w:val="▪"/>
      <w:lvlJc w:val="left"/>
      <w:pPr>
        <w:tabs>
          <w:tab w:val="left" w:pos="204"/>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724DFC">
      <w:start w:val="1"/>
      <w:numFmt w:val="bullet"/>
      <w:lvlText w:val="·"/>
      <w:lvlJc w:val="left"/>
      <w:pPr>
        <w:tabs>
          <w:tab w:val="left" w:pos="204"/>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C8D73C">
      <w:start w:val="1"/>
      <w:numFmt w:val="bullet"/>
      <w:lvlText w:val="o"/>
      <w:lvlJc w:val="left"/>
      <w:pPr>
        <w:tabs>
          <w:tab w:val="left" w:pos="204"/>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496EC72">
      <w:start w:val="1"/>
      <w:numFmt w:val="bullet"/>
      <w:lvlText w:val="▪"/>
      <w:lvlJc w:val="left"/>
      <w:pPr>
        <w:tabs>
          <w:tab w:val="left" w:pos="204"/>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0BC14BC">
      <w:start w:val="1"/>
      <w:numFmt w:val="bullet"/>
      <w:lvlText w:val="·"/>
      <w:lvlJc w:val="left"/>
      <w:pPr>
        <w:tabs>
          <w:tab w:val="left" w:pos="204"/>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AFAF91A">
      <w:start w:val="1"/>
      <w:numFmt w:val="bullet"/>
      <w:lvlText w:val="o"/>
      <w:lvlJc w:val="left"/>
      <w:pPr>
        <w:tabs>
          <w:tab w:val="left" w:pos="204"/>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944C59A">
      <w:start w:val="1"/>
      <w:numFmt w:val="bullet"/>
      <w:lvlText w:val="▪"/>
      <w:lvlJc w:val="left"/>
      <w:pPr>
        <w:tabs>
          <w:tab w:val="left" w:pos="204"/>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151748259">
    <w:abstractNumId w:val="2"/>
  </w:num>
  <w:num w:numId="2" w16cid:durableId="1942568514">
    <w:abstractNumId w:val="0"/>
  </w:num>
  <w:num w:numId="3" w16cid:durableId="320815523">
    <w:abstractNumId w:val="0"/>
    <w:lvlOverride w:ilvl="0">
      <w:lvl w:ilvl="0" w:tplc="E6FC1716">
        <w:start w:val="1"/>
        <w:numFmt w:val="bullet"/>
        <w:lvlText w:val="·"/>
        <w:lvlJc w:val="left"/>
        <w:pPr>
          <w:tabs>
            <w:tab w:val="left" w:pos="204"/>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222C6452">
        <w:start w:val="1"/>
        <w:numFmt w:val="bullet"/>
        <w:lvlText w:val="o"/>
        <w:lvlJc w:val="left"/>
        <w:pPr>
          <w:tabs>
            <w:tab w:val="left" w:pos="204"/>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ACC0894">
        <w:start w:val="1"/>
        <w:numFmt w:val="bullet"/>
        <w:lvlText w:val="▪"/>
        <w:lvlJc w:val="left"/>
        <w:pPr>
          <w:tabs>
            <w:tab w:val="left" w:pos="204"/>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92B473AE">
        <w:start w:val="1"/>
        <w:numFmt w:val="bullet"/>
        <w:lvlText w:val="·"/>
        <w:lvlJc w:val="left"/>
        <w:pPr>
          <w:tabs>
            <w:tab w:val="left" w:pos="204"/>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46581226">
        <w:start w:val="1"/>
        <w:numFmt w:val="bullet"/>
        <w:lvlText w:val="o"/>
        <w:lvlJc w:val="left"/>
        <w:pPr>
          <w:tabs>
            <w:tab w:val="left" w:pos="204"/>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D4A6B9A">
        <w:start w:val="1"/>
        <w:numFmt w:val="bullet"/>
        <w:lvlText w:val="▪"/>
        <w:lvlJc w:val="left"/>
        <w:pPr>
          <w:tabs>
            <w:tab w:val="left" w:pos="204"/>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8FB44E24">
        <w:start w:val="1"/>
        <w:numFmt w:val="bullet"/>
        <w:lvlText w:val="·"/>
        <w:lvlJc w:val="left"/>
        <w:pPr>
          <w:tabs>
            <w:tab w:val="left" w:pos="204"/>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518048A">
        <w:start w:val="1"/>
        <w:numFmt w:val="bullet"/>
        <w:lvlText w:val="o"/>
        <w:lvlJc w:val="left"/>
        <w:pPr>
          <w:tabs>
            <w:tab w:val="left" w:pos="204"/>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156DB64">
        <w:start w:val="1"/>
        <w:numFmt w:val="bullet"/>
        <w:lvlText w:val="▪"/>
        <w:lvlJc w:val="left"/>
        <w:pPr>
          <w:tabs>
            <w:tab w:val="left" w:pos="204"/>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16cid:durableId="1578130912">
    <w:abstractNumId w:val="3"/>
  </w:num>
  <w:num w:numId="5" w16cid:durableId="1853911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E5D91"/>
  <w15:docId w15:val="{BE80E592-417F-45C4-9957-81EA9035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ascii="Helvetica Neue" w:hAnsi="Helvetica Neue" w:cs="Arial Unicode MS"/>
      <w:color w:val="000000"/>
      <w:sz w:val="22"/>
      <w:szCs w:val="22"/>
      <w:u w:color="000000"/>
      <w:lang w:val="en-US"/>
      <w14:textOutline w14:w="12700" w14:cap="flat" w14:cmpd="sng" w14:algn="ctr">
        <w14:noFill/>
        <w14:prstDash w14:val="solid"/>
        <w14:miter w14:lim="400000"/>
      </w14:textOutline>
    </w:rPr>
  </w:style>
  <w:style w:type="paragraph" w:customStyle="1" w:styleId="Body">
    <w:name w:val="Body"/>
    <w:rPr>
      <w:rFonts w:eastAsia="Times New Roman"/>
      <w:color w:val="000000"/>
      <w:sz w:val="24"/>
      <w:szCs w:val="24"/>
      <w:u w:color="000000"/>
      <w14:textOutline w14:w="0" w14:cap="flat" w14:cmpd="sng" w14:algn="ctr">
        <w14:noFill/>
        <w14:prstDash w14:val="solid"/>
        <w14:bevel/>
      </w14:textOutline>
    </w:rPr>
  </w:style>
  <w:style w:type="paragraph" w:styleId="ListParagraph">
    <w:name w:val="List Paragraph"/>
    <w:pPr>
      <w:ind w:left="720"/>
    </w:pPr>
    <w:rPr>
      <w:rFonts w:cs="Arial Unicode MS"/>
      <w:color w:val="000000"/>
      <w:sz w:val="24"/>
      <w:szCs w:val="24"/>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