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27EE" w14:textId="7E168664" w:rsidR="00E36342" w:rsidRPr="00E36342" w:rsidRDefault="00E36342" w:rsidP="00E36342">
      <w:pPr>
        <w:rPr>
          <w:rFonts w:ascii="Arial" w:hAnsi="Arial" w:cs="Arial"/>
          <w:b/>
          <w:bCs/>
          <w:sz w:val="28"/>
          <w:szCs w:val="28"/>
        </w:rPr>
      </w:pPr>
      <w:r w:rsidRPr="00E36342">
        <w:rPr>
          <w:rFonts w:ascii="Arial" w:hAnsi="Arial" w:cs="Arial"/>
          <w:b/>
          <w:bCs/>
          <w:sz w:val="28"/>
          <w:szCs w:val="28"/>
        </w:rPr>
        <w:t>Job Description</w:t>
      </w:r>
    </w:p>
    <w:p w14:paraId="389A9394" w14:textId="0FA39333" w:rsidR="00E36342" w:rsidRPr="00E36342" w:rsidRDefault="00E36342" w:rsidP="00E36342">
      <w:pPr>
        <w:rPr>
          <w:rFonts w:ascii="Arial" w:hAnsi="Arial" w:cs="Arial"/>
          <w:sz w:val="28"/>
          <w:szCs w:val="28"/>
        </w:rPr>
      </w:pPr>
      <w:r w:rsidRPr="00E36342">
        <w:rPr>
          <w:rFonts w:ascii="Arial" w:hAnsi="Arial" w:cs="Arial"/>
          <w:sz w:val="28"/>
          <w:szCs w:val="28"/>
        </w:rPr>
        <w:t xml:space="preserve">Clinical </w:t>
      </w:r>
      <w:r w:rsidR="00F74A48">
        <w:rPr>
          <w:rFonts w:ascii="Arial" w:hAnsi="Arial" w:cs="Arial"/>
          <w:sz w:val="28"/>
          <w:szCs w:val="28"/>
        </w:rPr>
        <w:t>and Research</w:t>
      </w:r>
      <w:r w:rsidRPr="00E36342">
        <w:rPr>
          <w:rFonts w:ascii="Arial" w:hAnsi="Arial" w:cs="Arial"/>
          <w:sz w:val="28"/>
          <w:szCs w:val="28"/>
        </w:rPr>
        <w:t xml:space="preserve"> Lead (Band 7 Equivalent)</w:t>
      </w:r>
    </w:p>
    <w:p w14:paraId="1D1C5E7F" w14:textId="77777777" w:rsidR="00E36342" w:rsidRPr="00E36342" w:rsidRDefault="00E36342" w:rsidP="00E36342">
      <w:pPr>
        <w:rPr>
          <w:rFonts w:ascii="Arial" w:hAnsi="Arial" w:cs="Arial"/>
        </w:rPr>
      </w:pPr>
    </w:p>
    <w:p w14:paraId="6461FDC9" w14:textId="33DEF11E" w:rsidR="00E36342" w:rsidRPr="00E36342" w:rsidRDefault="00E36342" w:rsidP="00E36342">
      <w:pPr>
        <w:rPr>
          <w:rFonts w:ascii="Arial" w:hAnsi="Arial" w:cs="Arial"/>
        </w:rPr>
      </w:pPr>
      <w:r w:rsidRPr="00E36342">
        <w:rPr>
          <w:rFonts w:ascii="Arial" w:hAnsi="Arial" w:cs="Arial"/>
        </w:rPr>
        <w:t>Location: Home-based with some UK-wide travel</w:t>
      </w:r>
    </w:p>
    <w:p w14:paraId="1E51E515" w14:textId="77777777" w:rsidR="00E36342" w:rsidRPr="00E36342" w:rsidRDefault="00E36342" w:rsidP="00E36342">
      <w:pPr>
        <w:rPr>
          <w:rFonts w:ascii="Arial" w:hAnsi="Arial" w:cs="Arial"/>
        </w:rPr>
      </w:pPr>
      <w:r w:rsidRPr="00E36342">
        <w:rPr>
          <w:rFonts w:ascii="Arial" w:hAnsi="Arial" w:cs="Arial"/>
        </w:rPr>
        <w:t>Responsible to: Head of Services and Impact</w:t>
      </w:r>
    </w:p>
    <w:p w14:paraId="46CE2108" w14:textId="77777777" w:rsidR="00E36342" w:rsidRPr="00E36342" w:rsidRDefault="00E36342" w:rsidP="00E36342">
      <w:pPr>
        <w:rPr>
          <w:rFonts w:ascii="Arial" w:hAnsi="Arial" w:cs="Arial"/>
        </w:rPr>
      </w:pPr>
      <w:r w:rsidRPr="00E36342">
        <w:rPr>
          <w:rFonts w:ascii="Arial" w:hAnsi="Arial" w:cs="Arial"/>
        </w:rPr>
        <w:t>Direct Reports: Data &amp; Impact Officer; project staff as required</w:t>
      </w:r>
    </w:p>
    <w:p w14:paraId="6CD617E8" w14:textId="2342A161" w:rsidR="00E36342" w:rsidRPr="00E36342" w:rsidRDefault="00E36342" w:rsidP="00E36342">
      <w:pPr>
        <w:rPr>
          <w:rFonts w:ascii="Arial" w:hAnsi="Arial" w:cs="Arial"/>
        </w:rPr>
      </w:pPr>
      <w:r w:rsidRPr="00E36342">
        <w:rPr>
          <w:rFonts w:ascii="Arial" w:hAnsi="Arial" w:cs="Arial"/>
        </w:rPr>
        <w:t>Hours: 30 - 35 hours per week</w:t>
      </w:r>
    </w:p>
    <w:p w14:paraId="6C5FFD9D" w14:textId="3022A7C4" w:rsidR="00E36342" w:rsidRPr="00E36342" w:rsidRDefault="00E36342" w:rsidP="00E36342">
      <w:pPr>
        <w:rPr>
          <w:rFonts w:ascii="Arial" w:hAnsi="Arial" w:cs="Arial"/>
        </w:rPr>
      </w:pPr>
      <w:r w:rsidRPr="00E36342">
        <w:rPr>
          <w:rFonts w:ascii="Arial" w:hAnsi="Arial" w:cs="Arial"/>
        </w:rPr>
        <w:t xml:space="preserve">Contract: Fixed-term </w:t>
      </w:r>
      <w:r w:rsidR="00F74A48">
        <w:rPr>
          <w:rFonts w:ascii="Arial" w:hAnsi="Arial" w:cs="Arial"/>
        </w:rPr>
        <w:t>2</w:t>
      </w:r>
      <w:r w:rsidRPr="00E36342">
        <w:rPr>
          <w:rFonts w:ascii="Arial" w:hAnsi="Arial" w:cs="Arial"/>
        </w:rPr>
        <w:t xml:space="preserve"> years</w:t>
      </w:r>
    </w:p>
    <w:p w14:paraId="39916440" w14:textId="77777777" w:rsidR="00E36342" w:rsidRPr="00E36342" w:rsidRDefault="00E36342" w:rsidP="00E36342">
      <w:pPr>
        <w:rPr>
          <w:rFonts w:ascii="Arial" w:hAnsi="Arial" w:cs="Arial"/>
        </w:rPr>
      </w:pPr>
    </w:p>
    <w:p w14:paraId="6B666721" w14:textId="6160D279" w:rsidR="00E36342" w:rsidRPr="00E36342" w:rsidRDefault="00E36342" w:rsidP="00E36342">
      <w:pPr>
        <w:rPr>
          <w:rFonts w:ascii="Arial" w:hAnsi="Arial" w:cs="Arial"/>
          <w:b/>
          <w:bCs/>
        </w:rPr>
      </w:pPr>
      <w:r w:rsidRPr="00E36342">
        <w:rPr>
          <w:rFonts w:ascii="Arial" w:hAnsi="Arial" w:cs="Arial"/>
          <w:b/>
          <w:bCs/>
        </w:rPr>
        <w:t>Purpose of the Role</w:t>
      </w:r>
    </w:p>
    <w:p w14:paraId="3B94C917" w14:textId="34674826" w:rsidR="00E74DAE" w:rsidRDefault="00E74DAE" w:rsidP="00E36342">
      <w:pPr>
        <w:rPr>
          <w:rFonts w:ascii="Arial" w:hAnsi="Arial" w:cs="Arial"/>
        </w:rPr>
      </w:pPr>
      <w:r w:rsidRPr="00E74DAE">
        <w:rPr>
          <w:rFonts w:ascii="Arial" w:hAnsi="Arial" w:cs="Arial"/>
        </w:rPr>
        <w:t xml:space="preserve">The Clinical &amp; Research </w:t>
      </w:r>
      <w:r w:rsidR="00584510">
        <w:rPr>
          <w:rFonts w:ascii="Arial" w:hAnsi="Arial" w:cs="Arial"/>
        </w:rPr>
        <w:t>Lead role</w:t>
      </w:r>
      <w:r w:rsidRPr="00E74DAE">
        <w:rPr>
          <w:rFonts w:ascii="Arial" w:hAnsi="Arial" w:cs="Arial"/>
        </w:rPr>
        <w:t xml:space="preserve"> provides senior clinical leadership across Together for Short Lives’ most complex and high-profile programmes. The role leads the design and delivery of national clinical initiatives, strengthens clinical governance and safeguarding oversight, and builds the organisation’s research and evidence capability. </w:t>
      </w:r>
    </w:p>
    <w:p w14:paraId="049D8FB1" w14:textId="331DF535" w:rsidR="00E36342" w:rsidRPr="00E36342" w:rsidRDefault="00E74DAE" w:rsidP="00E36342">
      <w:pPr>
        <w:rPr>
          <w:rFonts w:ascii="Arial" w:hAnsi="Arial" w:cs="Arial"/>
        </w:rPr>
      </w:pPr>
      <w:r w:rsidRPr="00E74DAE">
        <w:rPr>
          <w:rFonts w:ascii="Arial" w:hAnsi="Arial" w:cs="Arial"/>
        </w:rPr>
        <w:t>Working closely with the Head of Services &amp; Impact, the postholder ensures programmes are credible, evidence-informed and deliver measurable impact for children, families and the wider sector.</w:t>
      </w:r>
      <w:r>
        <w:rPr>
          <w:rFonts w:ascii="Arial" w:hAnsi="Arial" w:cs="Arial"/>
        </w:rPr>
        <w:t xml:space="preserve"> The role</w:t>
      </w:r>
      <w:r w:rsidR="00E36342" w:rsidRPr="00E36342">
        <w:rPr>
          <w:rFonts w:ascii="Arial" w:hAnsi="Arial" w:cs="Arial"/>
        </w:rPr>
        <w:t xml:space="preserve"> will lead work that strengthens professional practice, improves outcomes for families, and supports national sector development. The role involves significant external representation, national stakeholder engagement, programme planning, </w:t>
      </w:r>
      <w:r>
        <w:rPr>
          <w:rFonts w:ascii="Arial" w:hAnsi="Arial" w:cs="Arial"/>
        </w:rPr>
        <w:t>research and data</w:t>
      </w:r>
      <w:r w:rsidR="00E36342" w:rsidRPr="00E36342">
        <w:rPr>
          <w:rFonts w:ascii="Arial" w:hAnsi="Arial" w:cs="Arial"/>
        </w:rPr>
        <w:t xml:space="preserve"> oversight, and leadership of internal and external events</w:t>
      </w:r>
      <w:r>
        <w:rPr>
          <w:rFonts w:ascii="Arial" w:hAnsi="Arial" w:cs="Arial"/>
        </w:rPr>
        <w:t xml:space="preserve">. </w:t>
      </w:r>
    </w:p>
    <w:p w14:paraId="2B9E224A" w14:textId="77777777" w:rsidR="00E36342" w:rsidRPr="00E36342" w:rsidRDefault="00E36342" w:rsidP="00E36342">
      <w:pPr>
        <w:rPr>
          <w:rFonts w:ascii="Arial" w:hAnsi="Arial" w:cs="Arial"/>
        </w:rPr>
      </w:pPr>
    </w:p>
    <w:p w14:paraId="6C963211" w14:textId="77777777" w:rsidR="00E36342" w:rsidRPr="00E36342" w:rsidRDefault="00E36342" w:rsidP="00E36342">
      <w:pPr>
        <w:rPr>
          <w:rFonts w:ascii="Arial" w:hAnsi="Arial" w:cs="Arial"/>
          <w:b/>
          <w:bCs/>
        </w:rPr>
      </w:pPr>
      <w:r w:rsidRPr="00E36342">
        <w:rPr>
          <w:rFonts w:ascii="Arial" w:hAnsi="Arial" w:cs="Arial"/>
          <w:b/>
          <w:bCs/>
        </w:rPr>
        <w:t>Key Duties and Responsibilities</w:t>
      </w:r>
    </w:p>
    <w:p w14:paraId="3188B72D" w14:textId="6906F132" w:rsidR="00E36342" w:rsidRPr="004D0719" w:rsidRDefault="00E36342" w:rsidP="00E36342">
      <w:pPr>
        <w:rPr>
          <w:rFonts w:ascii="Arial" w:hAnsi="Arial" w:cs="Arial"/>
          <w:b/>
          <w:bCs/>
        </w:rPr>
      </w:pPr>
      <w:r w:rsidRPr="004D0719">
        <w:rPr>
          <w:rFonts w:ascii="Arial" w:hAnsi="Arial" w:cs="Arial"/>
          <w:b/>
          <w:bCs/>
        </w:rPr>
        <w:t>Strategic Leadership &amp; Stakeholder Engagement</w:t>
      </w:r>
    </w:p>
    <w:p w14:paraId="1AC7B826" w14:textId="77777777" w:rsidR="001C6F1F" w:rsidRPr="001C6F1F" w:rsidRDefault="001C6F1F" w:rsidP="001C6F1F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1C6F1F">
        <w:rPr>
          <w:rFonts w:ascii="Arial" w:hAnsi="Arial" w:cs="Arial"/>
        </w:rPr>
        <w:t>Represent Together for Short Lives in national clinical, policy and professional forums, contributing to the organisation’s credibility and influence across the children’s palliative care sector.</w:t>
      </w:r>
    </w:p>
    <w:p w14:paraId="7A4988DD" w14:textId="4D034F46" w:rsidR="00E36342" w:rsidRDefault="00E36342" w:rsidP="00E3634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Lead the planning, coordination and delivery of internally hosted stakeholder meetings, including the Leaders of Care Forum and other professional engagement events.</w:t>
      </w:r>
    </w:p>
    <w:p w14:paraId="0F0EBCD1" w14:textId="0E9EA513" w:rsidR="00584510" w:rsidRPr="00E36342" w:rsidRDefault="00584510" w:rsidP="00E3634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84510">
        <w:rPr>
          <w:rFonts w:ascii="Arial" w:hAnsi="Arial" w:cs="Arial"/>
        </w:rPr>
        <w:t>Provide professional and reflective input into complex organisational decisions relating to clinical practice, programme design and ethical engagement.</w:t>
      </w:r>
    </w:p>
    <w:p w14:paraId="14A12764" w14:textId="1305216D" w:rsidR="00E36342" w:rsidRPr="00E36342" w:rsidRDefault="00E36342" w:rsidP="00E3634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lastRenderedPageBreak/>
        <w:t>Build strong relationships with practitioners across health, social care, education and voluntary-sector partners to support implementation of clinical programmes and foster collaboration.</w:t>
      </w:r>
    </w:p>
    <w:p w14:paraId="5502A875" w14:textId="46E002C7" w:rsidR="00E36342" w:rsidRDefault="00E36342" w:rsidP="00E3634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Engage with Integrated Care Boards, Strategic Clinical Networks, and children’s palliative care providers to ensure our work aligns with national priorities and regional needs.</w:t>
      </w:r>
    </w:p>
    <w:p w14:paraId="5E5F4C53" w14:textId="77777777" w:rsidR="004D0719" w:rsidRPr="00E36342" w:rsidRDefault="004D0719" w:rsidP="004D0719">
      <w:pPr>
        <w:pStyle w:val="ListParagraph"/>
        <w:rPr>
          <w:rFonts w:ascii="Arial" w:hAnsi="Arial" w:cs="Arial"/>
        </w:rPr>
      </w:pPr>
    </w:p>
    <w:p w14:paraId="0466084D" w14:textId="7422759D" w:rsidR="00E36342" w:rsidRPr="004D0719" w:rsidRDefault="00E36342" w:rsidP="00E36342">
      <w:pPr>
        <w:rPr>
          <w:rFonts w:ascii="Arial" w:hAnsi="Arial" w:cs="Arial"/>
          <w:b/>
          <w:bCs/>
        </w:rPr>
      </w:pPr>
      <w:r w:rsidRPr="004D0719">
        <w:rPr>
          <w:rFonts w:ascii="Arial" w:hAnsi="Arial" w:cs="Arial"/>
          <w:b/>
          <w:bCs/>
        </w:rPr>
        <w:t>Programme Leadership &amp; Project Oversight</w:t>
      </w:r>
    </w:p>
    <w:p w14:paraId="4B29C805" w14:textId="7358A570" w:rsidR="00E36342" w:rsidRPr="00E36342" w:rsidRDefault="00E36342" w:rsidP="00E363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Provide senior leadership for the planning, development and delivery of clinical and service-improvement projects, ensuring alignment with organisational strategy.</w:t>
      </w:r>
    </w:p>
    <w:p w14:paraId="07E69FD8" w14:textId="2ACFA908" w:rsidR="00E36342" w:rsidRPr="00E36342" w:rsidRDefault="00E36342" w:rsidP="00E363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Oversee the development of project briefs, initiation documents, outcome measures, risk registers, evaluation plans and implementation timelines.</w:t>
      </w:r>
    </w:p>
    <w:p w14:paraId="45FEBD65" w14:textId="7B946EBF" w:rsidR="00E36342" w:rsidRPr="00E36342" w:rsidRDefault="00E36342" w:rsidP="00E363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Hold responsibility for monitoring progress, quality assurance, and risk management, escalating concerns to the Head of Services &amp; Impact as required.</w:t>
      </w:r>
    </w:p>
    <w:p w14:paraId="22C6C088" w14:textId="0869833C" w:rsidR="00E36342" w:rsidRPr="00E36342" w:rsidRDefault="00E36342" w:rsidP="00E363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Coordinate cross-functional project teams and ensure effective collaboration with external organisations, hospices, NHS partners and charitable funders.</w:t>
      </w:r>
    </w:p>
    <w:p w14:paraId="3DD4ECB6" w14:textId="77777777" w:rsidR="00E36342" w:rsidRDefault="00E36342" w:rsidP="00E3634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Ensure projects are delivered within agreed scope, timelines and budgets.</w:t>
      </w:r>
    </w:p>
    <w:p w14:paraId="1585B629" w14:textId="03C78D0C" w:rsidR="00CA11DE" w:rsidRPr="00CA11DE" w:rsidRDefault="00CA11DE" w:rsidP="00CA11D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A11DE">
        <w:rPr>
          <w:rFonts w:ascii="Arial" w:hAnsi="Arial" w:cs="Arial"/>
        </w:rPr>
        <w:t>Support the development of robust programme models, theories of change and outcomes frameworks that strengthen the organisation’s ability to secure external funding.</w:t>
      </w:r>
    </w:p>
    <w:p w14:paraId="7AAFCDFE" w14:textId="45A9F94B" w:rsidR="00CA11DE" w:rsidRPr="00E36342" w:rsidRDefault="00CA11DE" w:rsidP="00CA11D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A11DE">
        <w:rPr>
          <w:rFonts w:ascii="Arial" w:hAnsi="Arial" w:cs="Arial"/>
        </w:rPr>
        <w:t>Contribute to the development of cases for support and programme proposals in collaboration with fundraising colleagues.</w:t>
      </w:r>
    </w:p>
    <w:p w14:paraId="77149CEC" w14:textId="77777777" w:rsidR="004D0719" w:rsidRDefault="004D0719" w:rsidP="004D0719">
      <w:pPr>
        <w:rPr>
          <w:rFonts w:ascii="Arial" w:hAnsi="Arial" w:cs="Arial"/>
          <w:b/>
          <w:bCs/>
        </w:rPr>
      </w:pPr>
    </w:p>
    <w:p w14:paraId="0B722539" w14:textId="11FB7718" w:rsidR="004D0719" w:rsidRPr="004D0719" w:rsidRDefault="004D0719" w:rsidP="004D0719">
      <w:pPr>
        <w:rPr>
          <w:rFonts w:ascii="Arial" w:hAnsi="Arial" w:cs="Arial"/>
        </w:rPr>
      </w:pPr>
      <w:r w:rsidRPr="004D0719">
        <w:rPr>
          <w:rFonts w:ascii="Arial" w:hAnsi="Arial" w:cs="Arial"/>
          <w:b/>
          <w:bCs/>
        </w:rPr>
        <w:t>Research, Evidence &amp; Insight</w:t>
      </w:r>
    </w:p>
    <w:p w14:paraId="350AB8C6" w14:textId="77777777" w:rsidR="004D0719" w:rsidRPr="004D0719" w:rsidRDefault="004D0719" w:rsidP="004D0719">
      <w:pPr>
        <w:numPr>
          <w:ilvl w:val="0"/>
          <w:numId w:val="20"/>
        </w:numPr>
        <w:rPr>
          <w:rFonts w:ascii="Arial" w:hAnsi="Arial" w:cs="Arial"/>
        </w:rPr>
      </w:pPr>
      <w:r w:rsidRPr="004D0719">
        <w:rPr>
          <w:rFonts w:ascii="Arial" w:hAnsi="Arial" w:cs="Arial"/>
        </w:rPr>
        <w:t>Lead the organisation’s research prioritisation programme and support development of a national children’s palliative care research agenda.</w:t>
      </w:r>
    </w:p>
    <w:p w14:paraId="775F5F30" w14:textId="77777777" w:rsidR="004D0719" w:rsidRPr="004D0719" w:rsidRDefault="004D0719" w:rsidP="004D0719">
      <w:pPr>
        <w:numPr>
          <w:ilvl w:val="0"/>
          <w:numId w:val="20"/>
        </w:numPr>
        <w:rPr>
          <w:rFonts w:ascii="Arial" w:hAnsi="Arial" w:cs="Arial"/>
        </w:rPr>
      </w:pPr>
      <w:r w:rsidRPr="004D0719">
        <w:rPr>
          <w:rFonts w:ascii="Arial" w:hAnsi="Arial" w:cs="Arial"/>
        </w:rPr>
        <w:t>Build and maintain relationships with academic partners, research institutions and clinical leaders to strengthen the evidence base for children’s palliative care.</w:t>
      </w:r>
    </w:p>
    <w:p w14:paraId="20D3BDC9" w14:textId="77777777" w:rsidR="004D0719" w:rsidRPr="004D0719" w:rsidRDefault="004D0719" w:rsidP="004D0719">
      <w:pPr>
        <w:numPr>
          <w:ilvl w:val="0"/>
          <w:numId w:val="20"/>
        </w:numPr>
        <w:rPr>
          <w:rFonts w:ascii="Arial" w:hAnsi="Arial" w:cs="Arial"/>
        </w:rPr>
      </w:pPr>
      <w:r w:rsidRPr="004D0719">
        <w:rPr>
          <w:rFonts w:ascii="Arial" w:hAnsi="Arial" w:cs="Arial"/>
        </w:rPr>
        <w:t>Support development of evaluation frameworks that demonstrate impact, learning and outcomes across programmes.</w:t>
      </w:r>
    </w:p>
    <w:p w14:paraId="7624798B" w14:textId="0074D921" w:rsidR="004D0719" w:rsidRPr="004D0719" w:rsidRDefault="004D0719" w:rsidP="004D0719">
      <w:pPr>
        <w:numPr>
          <w:ilvl w:val="0"/>
          <w:numId w:val="20"/>
        </w:numPr>
        <w:rPr>
          <w:rFonts w:ascii="Arial" w:hAnsi="Arial" w:cs="Arial"/>
        </w:rPr>
      </w:pPr>
      <w:r w:rsidRPr="004D0719">
        <w:rPr>
          <w:rFonts w:ascii="Arial" w:hAnsi="Arial" w:cs="Arial"/>
        </w:rPr>
        <w:t xml:space="preserve">Contribute to the organisation’s longer-term ambition to develop a </w:t>
      </w:r>
      <w:r>
        <w:rPr>
          <w:rFonts w:ascii="Arial" w:hAnsi="Arial" w:cs="Arial"/>
        </w:rPr>
        <w:t>‘</w:t>
      </w:r>
      <w:r w:rsidRPr="004D0719">
        <w:rPr>
          <w:rFonts w:ascii="Arial" w:hAnsi="Arial" w:cs="Arial"/>
        </w:rPr>
        <w:t>Centre of Impact</w:t>
      </w:r>
      <w:r>
        <w:rPr>
          <w:rFonts w:ascii="Arial" w:hAnsi="Arial" w:cs="Arial"/>
          <w:b/>
          <w:bCs/>
        </w:rPr>
        <w:t>’</w:t>
      </w:r>
      <w:r w:rsidRPr="004D0719">
        <w:rPr>
          <w:rFonts w:ascii="Arial" w:hAnsi="Arial" w:cs="Arial"/>
        </w:rPr>
        <w:t>, positioning Together for Short Lives as a national authority on evidence and insight in children’s palliative care.</w:t>
      </w:r>
    </w:p>
    <w:p w14:paraId="7057CC2B" w14:textId="77777777" w:rsidR="004D0719" w:rsidRPr="004D0719" w:rsidRDefault="004D0719" w:rsidP="004D0719">
      <w:pPr>
        <w:numPr>
          <w:ilvl w:val="0"/>
          <w:numId w:val="20"/>
        </w:numPr>
        <w:rPr>
          <w:rFonts w:ascii="Arial" w:hAnsi="Arial" w:cs="Arial"/>
        </w:rPr>
      </w:pPr>
      <w:r w:rsidRPr="004D0719">
        <w:rPr>
          <w:rFonts w:ascii="Arial" w:hAnsi="Arial" w:cs="Arial"/>
        </w:rPr>
        <w:t>Ensure research and evaluation activity is ethically robust, appropriately governed and aligned with sector priorities.</w:t>
      </w:r>
    </w:p>
    <w:p w14:paraId="2C89CAA6" w14:textId="77777777" w:rsidR="00E36342" w:rsidRPr="00E36342" w:rsidRDefault="00E36342" w:rsidP="00E36342">
      <w:pPr>
        <w:rPr>
          <w:rFonts w:ascii="Arial" w:hAnsi="Arial" w:cs="Arial"/>
        </w:rPr>
      </w:pPr>
    </w:p>
    <w:p w14:paraId="78B7947E" w14:textId="08FFEB64" w:rsidR="00E36342" w:rsidRPr="00E74DAE" w:rsidRDefault="00E36342" w:rsidP="00E36342">
      <w:pPr>
        <w:rPr>
          <w:rFonts w:ascii="Arial" w:hAnsi="Arial" w:cs="Arial"/>
          <w:b/>
          <w:bCs/>
        </w:rPr>
      </w:pPr>
      <w:r w:rsidRPr="00E74DAE">
        <w:rPr>
          <w:rFonts w:ascii="Arial" w:hAnsi="Arial" w:cs="Arial"/>
          <w:b/>
          <w:bCs/>
        </w:rPr>
        <w:t>Data, Impact &amp; Reporting</w:t>
      </w:r>
    </w:p>
    <w:p w14:paraId="6A5E1E8D" w14:textId="72294235" w:rsidR="00E36342" w:rsidRPr="00E36342" w:rsidRDefault="00E36342" w:rsidP="00E363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Provide oversight and leadership for data collection, monitoring and reporting processes across the Services &amp; Impact portfolio.</w:t>
      </w:r>
    </w:p>
    <w:p w14:paraId="68D69961" w14:textId="33DDD009" w:rsidR="00E36342" w:rsidRPr="00E36342" w:rsidRDefault="00E36342" w:rsidP="00E363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 xml:space="preserve">Line </w:t>
      </w:r>
      <w:proofErr w:type="gramStart"/>
      <w:r w:rsidRPr="00E36342">
        <w:rPr>
          <w:rFonts w:ascii="Arial" w:hAnsi="Arial" w:cs="Arial"/>
        </w:rPr>
        <w:t>manage</w:t>
      </w:r>
      <w:proofErr w:type="gramEnd"/>
      <w:r w:rsidRPr="00E36342">
        <w:rPr>
          <w:rFonts w:ascii="Arial" w:hAnsi="Arial" w:cs="Arial"/>
        </w:rPr>
        <w:t xml:space="preserve"> the Data &amp; Impact Officer, ensuring robust reporting systems, high-quality data, and meaningful evaluation of programmes.</w:t>
      </w:r>
    </w:p>
    <w:p w14:paraId="704F4D93" w14:textId="7851F73C" w:rsidR="00E36342" w:rsidRPr="00E36342" w:rsidRDefault="00E36342" w:rsidP="00E363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Ensure outputs are translated into insights that demonstrate effectiveness, equity, reach and learning</w:t>
      </w:r>
      <w:r w:rsidR="00E74DAE">
        <w:rPr>
          <w:rFonts w:ascii="Arial" w:hAnsi="Arial" w:cs="Arial"/>
        </w:rPr>
        <w:t xml:space="preserve"> - </w:t>
      </w:r>
      <w:r w:rsidRPr="00E36342">
        <w:rPr>
          <w:rFonts w:ascii="Arial" w:hAnsi="Arial" w:cs="Arial"/>
        </w:rPr>
        <w:t>supporting fundraising, influencing and strategic decision-making.</w:t>
      </w:r>
    </w:p>
    <w:p w14:paraId="2D5FF465" w14:textId="77777777" w:rsidR="00E36342" w:rsidRPr="00E36342" w:rsidRDefault="00E36342" w:rsidP="00E36342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Support development of improved feedback mechanisms from families and professionals to evidence the impact of support offers and clinical programmes.</w:t>
      </w:r>
    </w:p>
    <w:p w14:paraId="552F810F" w14:textId="77777777" w:rsidR="00E36342" w:rsidRPr="00E36342" w:rsidRDefault="00E36342" w:rsidP="00E36342">
      <w:pPr>
        <w:rPr>
          <w:rFonts w:ascii="Arial" w:hAnsi="Arial" w:cs="Arial"/>
        </w:rPr>
      </w:pPr>
    </w:p>
    <w:p w14:paraId="63B04593" w14:textId="7B86C2A9" w:rsidR="00E36342" w:rsidRPr="00E74DAE" w:rsidRDefault="00E36342" w:rsidP="00E36342">
      <w:pPr>
        <w:rPr>
          <w:rFonts w:ascii="Arial" w:hAnsi="Arial" w:cs="Arial"/>
          <w:b/>
          <w:bCs/>
        </w:rPr>
      </w:pPr>
      <w:r w:rsidRPr="00E74DAE">
        <w:rPr>
          <w:rFonts w:ascii="Arial" w:hAnsi="Arial" w:cs="Arial"/>
          <w:b/>
          <w:bCs/>
        </w:rPr>
        <w:t>Professional Support, Education &amp; Sector Development</w:t>
      </w:r>
    </w:p>
    <w:p w14:paraId="0AEBBEC1" w14:textId="5495A0A6" w:rsidR="00E36342" w:rsidRPr="00E36342" w:rsidRDefault="00E36342" w:rsidP="00E363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Contribute to the development and dissemination of clinical resources, guidance, toolkits and training for professionals working with children with life-limiting and life-threatening conditions.</w:t>
      </w:r>
    </w:p>
    <w:p w14:paraId="0887D487" w14:textId="0B40E1A4" w:rsidR="00E36342" w:rsidRPr="00E36342" w:rsidRDefault="00E36342" w:rsidP="00E363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Support national programmes of work, including definitions of children’s palliative care, categories of need, standards, workforce development and professional education.</w:t>
      </w:r>
    </w:p>
    <w:p w14:paraId="029CC713" w14:textId="531D022E" w:rsidR="00E36342" w:rsidRPr="00E36342" w:rsidRDefault="00E36342" w:rsidP="00E363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Facilitate knowledge exchange and best-practice sharing across the sector through networks, events, workshops and targeted professional engagement.</w:t>
      </w:r>
    </w:p>
    <w:p w14:paraId="538DD6C7" w14:textId="77777777" w:rsidR="00E36342" w:rsidRPr="00E36342" w:rsidRDefault="00E36342" w:rsidP="00E3634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Deliver presentations, training sessions and clinical briefings to a wide range of audiences.</w:t>
      </w:r>
    </w:p>
    <w:p w14:paraId="037576F3" w14:textId="77777777" w:rsidR="00E36342" w:rsidRPr="00E36342" w:rsidRDefault="00E36342" w:rsidP="00E36342">
      <w:pPr>
        <w:rPr>
          <w:rFonts w:ascii="Arial" w:hAnsi="Arial" w:cs="Arial"/>
        </w:rPr>
      </w:pPr>
    </w:p>
    <w:p w14:paraId="42392F2B" w14:textId="7BE6D5FC" w:rsidR="00E36342" w:rsidRPr="00E74DAE" w:rsidRDefault="00E36342" w:rsidP="00E36342">
      <w:pPr>
        <w:rPr>
          <w:rFonts w:ascii="Arial" w:hAnsi="Arial" w:cs="Arial"/>
          <w:b/>
          <w:bCs/>
        </w:rPr>
      </w:pPr>
      <w:r w:rsidRPr="00E74DAE">
        <w:rPr>
          <w:rFonts w:ascii="Arial" w:hAnsi="Arial" w:cs="Arial"/>
          <w:b/>
          <w:bCs/>
        </w:rPr>
        <w:t>Family and Service Engagement</w:t>
      </w:r>
    </w:p>
    <w:p w14:paraId="1817ACCE" w14:textId="0E75F35F" w:rsidR="00E36342" w:rsidRPr="00E36342" w:rsidRDefault="00E36342" w:rsidP="00E3634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Work with colleagues across the Services &amp; Impact team and external partners to ensure projects reflect the lived experiences and priorities of children and families.</w:t>
      </w:r>
    </w:p>
    <w:p w14:paraId="2DAE9C42" w14:textId="5E0633D7" w:rsidR="00E36342" w:rsidRPr="00E36342" w:rsidRDefault="00E36342" w:rsidP="00E3634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Support co-production activities and ensure family voice is meaningfully incorporated into project design and evaluation.</w:t>
      </w:r>
    </w:p>
    <w:p w14:paraId="1EAD5177" w14:textId="77777777" w:rsidR="00E36342" w:rsidRPr="00E36342" w:rsidRDefault="00E36342" w:rsidP="00E3634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Promote and signpost to the Family Support Hub and relevant offers, ensuring clear and consistent messaging about available support.</w:t>
      </w:r>
    </w:p>
    <w:p w14:paraId="7A1B12A0" w14:textId="77777777" w:rsidR="00E36342" w:rsidRPr="00E36342" w:rsidRDefault="00E36342" w:rsidP="00E36342">
      <w:pPr>
        <w:rPr>
          <w:rFonts w:ascii="Arial" w:hAnsi="Arial" w:cs="Arial"/>
        </w:rPr>
      </w:pPr>
    </w:p>
    <w:p w14:paraId="3D9CC2C9" w14:textId="61AC29D8" w:rsidR="00E36342" w:rsidRPr="00E74DAE" w:rsidRDefault="00E36342" w:rsidP="00E36342">
      <w:pPr>
        <w:rPr>
          <w:rFonts w:ascii="Arial" w:hAnsi="Arial" w:cs="Arial"/>
          <w:b/>
          <w:bCs/>
        </w:rPr>
      </w:pPr>
      <w:r w:rsidRPr="00E74DAE">
        <w:rPr>
          <w:rFonts w:ascii="Arial" w:hAnsi="Arial" w:cs="Arial"/>
          <w:b/>
          <w:bCs/>
        </w:rPr>
        <w:t>Governance, Quality &amp; Reporting</w:t>
      </w:r>
    </w:p>
    <w:p w14:paraId="6F1A8C8C" w14:textId="5009CF39" w:rsidR="00FC0749" w:rsidRPr="00FC0749" w:rsidRDefault="00FC0749" w:rsidP="00FC074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C0749">
        <w:rPr>
          <w:rFonts w:ascii="Arial" w:hAnsi="Arial" w:cs="Arial"/>
        </w:rPr>
        <w:lastRenderedPageBreak/>
        <w:t>Provide additional clinical oversight and challenge across the organisation’s work relating to safeguarding, ethical engagement and complex family situations.</w:t>
      </w:r>
    </w:p>
    <w:p w14:paraId="4A871670" w14:textId="193F4E9F" w:rsidR="00FC0749" w:rsidRPr="00FC0749" w:rsidRDefault="00FC0749" w:rsidP="00FC074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C0749">
        <w:rPr>
          <w:rFonts w:ascii="Arial" w:hAnsi="Arial" w:cs="Arial"/>
        </w:rPr>
        <w:t>Contribute to strengthening organisational clinical governance processes and risk management.</w:t>
      </w:r>
    </w:p>
    <w:p w14:paraId="7BB722BE" w14:textId="75D943CB" w:rsidR="00E36342" w:rsidRPr="00E36342" w:rsidRDefault="00FC0749" w:rsidP="00FC0749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FC0749">
        <w:rPr>
          <w:rFonts w:ascii="Arial" w:hAnsi="Arial" w:cs="Arial"/>
        </w:rPr>
        <w:t>Provide expert advice to colleagues on safeguarding, ethical engagement with families, and complex clinical issues arising from programme work.</w:t>
      </w:r>
      <w:r>
        <w:rPr>
          <w:rFonts w:ascii="Arial" w:hAnsi="Arial" w:cs="Arial"/>
        </w:rPr>
        <w:t xml:space="preserve"> </w:t>
      </w:r>
      <w:r w:rsidR="00E36342" w:rsidRPr="00E36342">
        <w:rPr>
          <w:rFonts w:ascii="Arial" w:hAnsi="Arial" w:cs="Arial"/>
        </w:rPr>
        <w:t>Contribut</w:t>
      </w:r>
      <w:r>
        <w:rPr>
          <w:rFonts w:ascii="Arial" w:hAnsi="Arial" w:cs="Arial"/>
        </w:rPr>
        <w:t>e</w:t>
      </w:r>
      <w:r w:rsidR="00E36342" w:rsidRPr="00E36342">
        <w:rPr>
          <w:rFonts w:ascii="Arial" w:hAnsi="Arial" w:cs="Arial"/>
        </w:rPr>
        <w:t xml:space="preserve"> to internal reporting cycles, board updates, quarterly programme reviews and funder reports.</w:t>
      </w:r>
    </w:p>
    <w:p w14:paraId="53B5C433" w14:textId="2D0C8703" w:rsidR="00E36342" w:rsidRPr="00E36342" w:rsidRDefault="00E36342" w:rsidP="00E3634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Maintain accurate project documentation, data dashboards and risk logs.</w:t>
      </w:r>
    </w:p>
    <w:p w14:paraId="7F34B596" w14:textId="77777777" w:rsidR="00E36342" w:rsidRPr="00E36342" w:rsidRDefault="00E36342" w:rsidP="00E3634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Provide expert advice to colleagues and stakeholders on clinical considerations and best practice in children’s palliative care.</w:t>
      </w:r>
    </w:p>
    <w:p w14:paraId="24272C43" w14:textId="77777777" w:rsidR="00E36342" w:rsidRPr="00E36342" w:rsidRDefault="00E36342" w:rsidP="00E36342">
      <w:pPr>
        <w:rPr>
          <w:rFonts w:ascii="Arial" w:hAnsi="Arial" w:cs="Arial"/>
        </w:rPr>
      </w:pPr>
    </w:p>
    <w:p w14:paraId="76DC8006" w14:textId="24CE22B4" w:rsidR="00E36342" w:rsidRPr="00E74DAE" w:rsidRDefault="00E36342" w:rsidP="00E36342">
      <w:pPr>
        <w:rPr>
          <w:rFonts w:ascii="Arial" w:hAnsi="Arial" w:cs="Arial"/>
          <w:b/>
          <w:bCs/>
        </w:rPr>
      </w:pPr>
      <w:r w:rsidRPr="00E74DAE">
        <w:rPr>
          <w:rFonts w:ascii="Arial" w:hAnsi="Arial" w:cs="Arial"/>
          <w:b/>
          <w:bCs/>
        </w:rPr>
        <w:t>General Responsibilities</w:t>
      </w:r>
    </w:p>
    <w:p w14:paraId="1A7FAB49" w14:textId="193A96CD" w:rsidR="00E36342" w:rsidRPr="00E36342" w:rsidRDefault="00E36342" w:rsidP="00E363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Provide effective line management, supervision and support to allocated staff.</w:t>
      </w:r>
    </w:p>
    <w:p w14:paraId="1B9C899C" w14:textId="66A7F4A9" w:rsidR="00E36342" w:rsidRPr="00E36342" w:rsidRDefault="00E36342" w:rsidP="00E363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Attend team meetings, leadership meetings and organisational events as required.</w:t>
      </w:r>
    </w:p>
    <w:p w14:paraId="4AE7194F" w14:textId="5461EF5B" w:rsidR="00E36342" w:rsidRPr="00E36342" w:rsidRDefault="00E36342" w:rsidP="00E363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Commit to continuous professional development and reflective practice.</w:t>
      </w:r>
    </w:p>
    <w:p w14:paraId="7397AE11" w14:textId="1EC2C95D" w:rsidR="0072703B" w:rsidRDefault="00E36342" w:rsidP="00E36342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36342">
        <w:rPr>
          <w:rFonts w:ascii="Arial" w:hAnsi="Arial" w:cs="Arial"/>
        </w:rPr>
        <w:t>Undertake other duties relevant to the role as required by the Head of Services &amp; Impact.</w:t>
      </w:r>
    </w:p>
    <w:p w14:paraId="56333654" w14:textId="77777777" w:rsidR="00E36342" w:rsidRDefault="00E36342" w:rsidP="00E36342">
      <w:pPr>
        <w:rPr>
          <w:rFonts w:ascii="Arial" w:hAnsi="Arial" w:cs="Arial"/>
        </w:rPr>
      </w:pPr>
    </w:p>
    <w:p w14:paraId="22C79F39" w14:textId="77777777" w:rsidR="00E36342" w:rsidRDefault="00E36342" w:rsidP="00E36342">
      <w:pPr>
        <w:rPr>
          <w:rFonts w:ascii="Arial" w:hAnsi="Arial" w:cs="Arial"/>
        </w:rPr>
      </w:pPr>
    </w:p>
    <w:p w14:paraId="6DDE230A" w14:textId="34013715" w:rsidR="00E36342" w:rsidRPr="00E36342" w:rsidRDefault="00E36342" w:rsidP="00E36342">
      <w:pPr>
        <w:rPr>
          <w:rFonts w:ascii="Arial" w:hAnsi="Arial" w:cs="Arial"/>
          <w:b/>
          <w:bCs/>
        </w:rPr>
      </w:pPr>
      <w:r w:rsidRPr="00E36342">
        <w:rPr>
          <w:rFonts w:ascii="Arial" w:hAnsi="Arial" w:cs="Arial"/>
          <w:b/>
          <w:bCs/>
        </w:rPr>
        <w:t xml:space="preserve">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36342" w14:paraId="2DC4E062" w14:textId="77777777" w:rsidTr="00E36342">
        <w:tc>
          <w:tcPr>
            <w:tcW w:w="3005" w:type="dxa"/>
          </w:tcPr>
          <w:p w14:paraId="6B0C989B" w14:textId="77777777" w:rsidR="00E36342" w:rsidRDefault="00E36342" w:rsidP="00E36342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5D4772A9" w14:textId="20C1DB5B" w:rsidR="00E36342" w:rsidRPr="00E36342" w:rsidRDefault="00E36342" w:rsidP="00FC4AE4">
            <w:pPr>
              <w:ind w:firstLine="57"/>
              <w:rPr>
                <w:rFonts w:ascii="Arial" w:hAnsi="Arial" w:cs="Arial"/>
                <w:b/>
                <w:bCs/>
              </w:rPr>
            </w:pPr>
            <w:r w:rsidRPr="00E36342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3006" w:type="dxa"/>
          </w:tcPr>
          <w:p w14:paraId="19069D15" w14:textId="2AA667A4" w:rsidR="00E36342" w:rsidRPr="00E36342" w:rsidRDefault="00E36342" w:rsidP="00FC4AE4">
            <w:pPr>
              <w:rPr>
                <w:rFonts w:ascii="Arial" w:hAnsi="Arial" w:cs="Arial"/>
                <w:b/>
                <w:bCs/>
              </w:rPr>
            </w:pPr>
            <w:r w:rsidRPr="00E36342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</w:tr>
      <w:tr w:rsidR="00E36342" w14:paraId="757C2A11" w14:textId="77777777" w:rsidTr="00E36342">
        <w:tc>
          <w:tcPr>
            <w:tcW w:w="3005" w:type="dxa"/>
          </w:tcPr>
          <w:p w14:paraId="74E0DA74" w14:textId="74C6FF0E" w:rsidR="00E36342" w:rsidRPr="00E36342" w:rsidRDefault="00E36342" w:rsidP="00E36342">
            <w:pPr>
              <w:rPr>
                <w:rFonts w:ascii="Arial" w:hAnsi="Arial" w:cs="Arial"/>
                <w:b/>
                <w:bCs/>
              </w:rPr>
            </w:pPr>
            <w:r w:rsidRPr="00E36342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3005" w:type="dxa"/>
          </w:tcPr>
          <w:p w14:paraId="282AF121" w14:textId="1EDD0C0C" w:rsidR="00E36342" w:rsidRPr="00E36342" w:rsidRDefault="00E36342" w:rsidP="00FC4AE4">
            <w:pPr>
              <w:pStyle w:val="ListParagraph"/>
              <w:numPr>
                <w:ilvl w:val="0"/>
                <w:numId w:val="16"/>
              </w:numPr>
              <w:ind w:left="0" w:firstLine="57"/>
              <w:rPr>
                <w:rFonts w:ascii="Arial" w:hAnsi="Arial" w:cs="Arial"/>
              </w:rPr>
            </w:pPr>
            <w:r w:rsidRPr="00E36342">
              <w:rPr>
                <w:rFonts w:ascii="Arial" w:hAnsi="Arial" w:cs="Arial"/>
              </w:rPr>
              <w:t>Registered Children’s Nurse or relevant AHP with significant experience (minimum 5 years at Band 6 or above, or equivalent).</w:t>
            </w:r>
          </w:p>
          <w:p w14:paraId="71297F96" w14:textId="127147D2" w:rsidR="00E36342" w:rsidRPr="00E36342" w:rsidRDefault="00E36342" w:rsidP="00FC4AE4">
            <w:pPr>
              <w:pStyle w:val="ListParagraph"/>
              <w:numPr>
                <w:ilvl w:val="0"/>
                <w:numId w:val="16"/>
              </w:numPr>
              <w:ind w:left="0" w:firstLine="57"/>
              <w:rPr>
                <w:rFonts w:ascii="Arial" w:hAnsi="Arial" w:cs="Arial"/>
              </w:rPr>
            </w:pPr>
            <w:r w:rsidRPr="00E36342">
              <w:rPr>
                <w:rFonts w:ascii="Arial" w:hAnsi="Arial" w:cs="Arial"/>
              </w:rPr>
              <w:t>Evidence of ongoing CPD.</w:t>
            </w:r>
          </w:p>
        </w:tc>
        <w:tc>
          <w:tcPr>
            <w:tcW w:w="3006" w:type="dxa"/>
          </w:tcPr>
          <w:p w14:paraId="6010899D" w14:textId="27978AF0" w:rsidR="00E36342" w:rsidRPr="00E36342" w:rsidRDefault="00E36342" w:rsidP="00FC4AE4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</w:rPr>
            </w:pPr>
            <w:r w:rsidRPr="00E36342">
              <w:rPr>
                <w:rFonts w:ascii="Arial" w:hAnsi="Arial" w:cs="Arial"/>
              </w:rPr>
              <w:t>Specialist training or qualifications in palliative care, safeguarding, leadership or project management.</w:t>
            </w:r>
          </w:p>
        </w:tc>
      </w:tr>
      <w:tr w:rsidR="00E36342" w14:paraId="79A84B2A" w14:textId="77777777" w:rsidTr="00E36342">
        <w:tc>
          <w:tcPr>
            <w:tcW w:w="3005" w:type="dxa"/>
          </w:tcPr>
          <w:p w14:paraId="3766CCCE" w14:textId="43893B4E" w:rsidR="00E36342" w:rsidRPr="00E36342" w:rsidRDefault="00E36342" w:rsidP="00E36342">
            <w:pPr>
              <w:rPr>
                <w:rFonts w:ascii="Arial" w:hAnsi="Arial" w:cs="Arial"/>
                <w:b/>
                <w:bCs/>
              </w:rPr>
            </w:pPr>
            <w:r w:rsidRPr="00E36342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3005" w:type="dxa"/>
          </w:tcPr>
          <w:p w14:paraId="320361D0" w14:textId="561D2046" w:rsidR="00E36342" w:rsidRPr="00E36342" w:rsidRDefault="00E36342" w:rsidP="00FC4AE4">
            <w:pPr>
              <w:pStyle w:val="ListParagraph"/>
              <w:numPr>
                <w:ilvl w:val="0"/>
                <w:numId w:val="15"/>
              </w:numPr>
              <w:ind w:left="0" w:firstLine="57"/>
              <w:rPr>
                <w:rFonts w:ascii="Arial" w:hAnsi="Arial" w:cs="Arial"/>
              </w:rPr>
            </w:pPr>
            <w:r w:rsidRPr="00E36342">
              <w:rPr>
                <w:rFonts w:ascii="Arial" w:hAnsi="Arial" w:cs="Arial"/>
              </w:rPr>
              <w:t xml:space="preserve">Clinical experience supporting children with </w:t>
            </w:r>
            <w:r>
              <w:rPr>
                <w:rFonts w:ascii="Arial" w:hAnsi="Arial" w:cs="Arial"/>
              </w:rPr>
              <w:t xml:space="preserve">medically </w:t>
            </w:r>
            <w:r w:rsidRPr="00E36342">
              <w:rPr>
                <w:rFonts w:ascii="Arial" w:hAnsi="Arial" w:cs="Arial"/>
              </w:rPr>
              <w:t>complex, life-limiting or life-threatening conditions.</w:t>
            </w:r>
          </w:p>
          <w:p w14:paraId="46CC42DA" w14:textId="612211DC" w:rsidR="00E36342" w:rsidRPr="00E36342" w:rsidRDefault="00E36342" w:rsidP="00FC4AE4">
            <w:pPr>
              <w:pStyle w:val="ListParagraph"/>
              <w:numPr>
                <w:ilvl w:val="0"/>
                <w:numId w:val="15"/>
              </w:numPr>
              <w:ind w:left="0" w:firstLine="57"/>
              <w:rPr>
                <w:rFonts w:ascii="Arial" w:hAnsi="Arial" w:cs="Arial"/>
              </w:rPr>
            </w:pPr>
            <w:r w:rsidRPr="00E36342">
              <w:rPr>
                <w:rFonts w:ascii="Arial" w:hAnsi="Arial" w:cs="Arial"/>
              </w:rPr>
              <w:t xml:space="preserve">Experience leading or coordinating projects, </w:t>
            </w:r>
            <w:r w:rsidRPr="00E36342">
              <w:rPr>
                <w:rFonts w:ascii="Arial" w:hAnsi="Arial" w:cs="Arial"/>
              </w:rPr>
              <w:lastRenderedPageBreak/>
              <w:t>service improvements or clinical programmes.</w:t>
            </w:r>
          </w:p>
          <w:p w14:paraId="252D7A51" w14:textId="731421F9" w:rsidR="00E36342" w:rsidRPr="00E36342" w:rsidRDefault="00E36342" w:rsidP="00FC4AE4">
            <w:pPr>
              <w:pStyle w:val="ListParagraph"/>
              <w:numPr>
                <w:ilvl w:val="0"/>
                <w:numId w:val="15"/>
              </w:numPr>
              <w:ind w:left="0" w:firstLine="57"/>
              <w:rPr>
                <w:rFonts w:ascii="Arial" w:hAnsi="Arial" w:cs="Arial"/>
              </w:rPr>
            </w:pPr>
            <w:r w:rsidRPr="00E36342">
              <w:rPr>
                <w:rFonts w:ascii="Arial" w:hAnsi="Arial" w:cs="Arial"/>
              </w:rPr>
              <w:t>Experience working with multi-agency and multidisciplinary partners.</w:t>
            </w:r>
          </w:p>
          <w:p w14:paraId="5CBA3616" w14:textId="666853BA" w:rsidR="00E36342" w:rsidRPr="00E36342" w:rsidRDefault="00E36342" w:rsidP="00FC4AE4">
            <w:pPr>
              <w:pStyle w:val="ListParagraph"/>
              <w:numPr>
                <w:ilvl w:val="0"/>
                <w:numId w:val="15"/>
              </w:numPr>
              <w:ind w:left="0" w:firstLine="57"/>
              <w:rPr>
                <w:rFonts w:ascii="Arial" w:hAnsi="Arial" w:cs="Arial"/>
              </w:rPr>
            </w:pPr>
            <w:r w:rsidRPr="00E36342">
              <w:rPr>
                <w:rFonts w:ascii="Arial" w:hAnsi="Arial" w:cs="Arial"/>
              </w:rPr>
              <w:t>Experience presenting to external audiences and facilitating professional groups.</w:t>
            </w:r>
          </w:p>
          <w:p w14:paraId="6EB9E0D3" w14:textId="4B60F397" w:rsidR="00E36342" w:rsidRDefault="00E36342" w:rsidP="00FC4AE4">
            <w:pPr>
              <w:pStyle w:val="ListParagraph"/>
              <w:numPr>
                <w:ilvl w:val="0"/>
                <w:numId w:val="15"/>
              </w:numPr>
              <w:ind w:left="0" w:firstLine="57"/>
              <w:rPr>
                <w:rFonts w:ascii="Arial" w:hAnsi="Arial" w:cs="Arial"/>
              </w:rPr>
            </w:pPr>
            <w:r w:rsidRPr="00E36342">
              <w:rPr>
                <w:rFonts w:ascii="Arial" w:hAnsi="Arial" w:cs="Arial"/>
              </w:rPr>
              <w:t>Experience interpreting data, evaluating services and reporting outcomes.</w:t>
            </w:r>
          </w:p>
          <w:p w14:paraId="0B93BED9" w14:textId="19047B57" w:rsidR="00C57473" w:rsidRPr="00C57473" w:rsidRDefault="00C57473" w:rsidP="00C57473">
            <w:pPr>
              <w:pStyle w:val="ListParagraph"/>
              <w:numPr>
                <w:ilvl w:val="0"/>
                <w:numId w:val="15"/>
              </w:numPr>
              <w:ind w:left="0" w:firstLine="57"/>
              <w:rPr>
                <w:rFonts w:ascii="Arial" w:hAnsi="Arial" w:cs="Arial"/>
              </w:rPr>
            </w:pPr>
            <w:r w:rsidRPr="00C57473">
              <w:rPr>
                <w:rFonts w:ascii="Arial" w:hAnsi="Arial" w:cs="Arial"/>
              </w:rPr>
              <w:t xml:space="preserve"> Experience contributing to research, evidence development or evaluation within health or social care.</w:t>
            </w:r>
          </w:p>
          <w:p w14:paraId="14100D06" w14:textId="0DCF59D5" w:rsidR="00C57473" w:rsidRPr="00C57473" w:rsidRDefault="00C57473" w:rsidP="00C57473">
            <w:pPr>
              <w:pStyle w:val="ListParagraph"/>
              <w:numPr>
                <w:ilvl w:val="0"/>
                <w:numId w:val="15"/>
              </w:numPr>
              <w:ind w:left="0" w:firstLine="57"/>
              <w:rPr>
                <w:rFonts w:ascii="Arial" w:hAnsi="Arial" w:cs="Arial"/>
              </w:rPr>
            </w:pPr>
            <w:r w:rsidRPr="00C57473">
              <w:rPr>
                <w:rFonts w:ascii="Arial" w:hAnsi="Arial" w:cs="Arial"/>
              </w:rPr>
              <w:t xml:space="preserve"> Experience working with national professional bodies or clinical networks.</w:t>
            </w:r>
          </w:p>
          <w:p w14:paraId="7DCBD3C6" w14:textId="77777777" w:rsidR="00E36342" w:rsidRDefault="00E36342" w:rsidP="00FC4AE4">
            <w:pPr>
              <w:ind w:firstLine="57"/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F884413" w14:textId="73044282" w:rsidR="00E36342" w:rsidRPr="00E36342" w:rsidRDefault="00E36342" w:rsidP="00FC4AE4">
            <w:pPr>
              <w:pStyle w:val="ListParagraph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</w:rPr>
            </w:pPr>
            <w:r w:rsidRPr="00E36342">
              <w:rPr>
                <w:rFonts w:ascii="Arial" w:hAnsi="Arial" w:cs="Arial"/>
              </w:rPr>
              <w:lastRenderedPageBreak/>
              <w:t>Experience line managing staff.</w:t>
            </w:r>
          </w:p>
        </w:tc>
      </w:tr>
      <w:tr w:rsidR="00E36342" w14:paraId="103DDDCF" w14:textId="77777777" w:rsidTr="00E36342">
        <w:tc>
          <w:tcPr>
            <w:tcW w:w="3005" w:type="dxa"/>
          </w:tcPr>
          <w:p w14:paraId="48588849" w14:textId="76FB24E5" w:rsidR="00E36342" w:rsidRPr="00E36342" w:rsidRDefault="00E36342" w:rsidP="00E36342">
            <w:pPr>
              <w:rPr>
                <w:rFonts w:ascii="Arial" w:hAnsi="Arial" w:cs="Arial"/>
                <w:b/>
                <w:bCs/>
              </w:rPr>
            </w:pPr>
            <w:r w:rsidRPr="00E36342">
              <w:rPr>
                <w:rFonts w:ascii="Arial" w:hAnsi="Arial" w:cs="Arial"/>
                <w:b/>
                <w:bCs/>
              </w:rPr>
              <w:t>Skills &amp; Attributes</w:t>
            </w:r>
          </w:p>
        </w:tc>
        <w:tc>
          <w:tcPr>
            <w:tcW w:w="3005" w:type="dxa"/>
          </w:tcPr>
          <w:p w14:paraId="2C46209A" w14:textId="77777777" w:rsidR="00E36342" w:rsidRPr="00B34870" w:rsidRDefault="00E36342" w:rsidP="00B3487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34870">
              <w:rPr>
                <w:rFonts w:ascii="Arial" w:hAnsi="Arial" w:cs="Arial"/>
              </w:rPr>
              <w:t>Compassionate, resilient and committed to improving care for children and families.</w:t>
            </w:r>
          </w:p>
          <w:p w14:paraId="31A42646" w14:textId="77777777" w:rsidR="00E36342" w:rsidRPr="00B34870" w:rsidRDefault="00E36342" w:rsidP="00B3487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34870">
              <w:rPr>
                <w:rFonts w:ascii="Arial" w:hAnsi="Arial" w:cs="Arial"/>
              </w:rPr>
              <w:t>Excellent communication, presentation and relationship-building skills.</w:t>
            </w:r>
          </w:p>
          <w:p w14:paraId="52A6B2ED" w14:textId="77777777" w:rsidR="00B34870" w:rsidRPr="00B34870" w:rsidRDefault="00B34870" w:rsidP="00B34870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34870">
              <w:rPr>
                <w:rFonts w:ascii="Arial" w:hAnsi="Arial" w:cs="Arial"/>
              </w:rPr>
              <w:t>Ability to translate complex clinical evidence into practical guidance for professionals and policymakers.</w:t>
            </w:r>
          </w:p>
          <w:p w14:paraId="07714671" w14:textId="4F26C045" w:rsidR="0053629D" w:rsidRPr="0053629D" w:rsidRDefault="0053629D" w:rsidP="00B34870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FA82270" w14:textId="1F7F8E91" w:rsidR="00E36342" w:rsidRPr="00FC4AE4" w:rsidRDefault="00FC4AE4" w:rsidP="00FC4AE4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</w:rPr>
            </w:pPr>
            <w:r w:rsidRPr="00FC4AE4">
              <w:rPr>
                <w:rFonts w:ascii="Arial" w:hAnsi="Arial" w:cs="Arial"/>
              </w:rPr>
              <w:t>Strong analytical skills with ability to interpret data and insight.</w:t>
            </w:r>
          </w:p>
        </w:tc>
      </w:tr>
      <w:tr w:rsidR="00E36342" w14:paraId="3250DCA0" w14:textId="77777777" w:rsidTr="00E36342">
        <w:tc>
          <w:tcPr>
            <w:tcW w:w="3005" w:type="dxa"/>
          </w:tcPr>
          <w:p w14:paraId="30730DBD" w14:textId="426527D2" w:rsidR="00E36342" w:rsidRPr="00E36342" w:rsidRDefault="00E36342" w:rsidP="00E363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Requirements</w:t>
            </w:r>
          </w:p>
        </w:tc>
        <w:tc>
          <w:tcPr>
            <w:tcW w:w="3005" w:type="dxa"/>
          </w:tcPr>
          <w:p w14:paraId="29E65EEC" w14:textId="77777777" w:rsidR="00E36342" w:rsidRPr="00FC4AE4" w:rsidRDefault="00E36342" w:rsidP="00FC4AE4">
            <w:pPr>
              <w:pStyle w:val="ListParagraph"/>
              <w:numPr>
                <w:ilvl w:val="0"/>
                <w:numId w:val="19"/>
              </w:numPr>
              <w:ind w:left="0" w:firstLine="57"/>
              <w:rPr>
                <w:rFonts w:ascii="Arial" w:hAnsi="Arial" w:cs="Arial"/>
              </w:rPr>
            </w:pPr>
            <w:r w:rsidRPr="00FC4AE4">
              <w:rPr>
                <w:rFonts w:ascii="Arial" w:hAnsi="Arial" w:cs="Arial"/>
              </w:rPr>
              <w:t>Willingness to travel across the UK</w:t>
            </w:r>
          </w:p>
          <w:p w14:paraId="48E2E6B3" w14:textId="08E16A4E" w:rsidR="00FC4AE4" w:rsidRPr="00584510" w:rsidRDefault="00FC4AE4" w:rsidP="00584510">
            <w:pPr>
              <w:numPr>
                <w:ilvl w:val="0"/>
                <w:numId w:val="18"/>
              </w:numPr>
              <w:ind w:left="0" w:firstLine="57"/>
              <w:rPr>
                <w:rFonts w:ascii="Arial" w:hAnsi="Arial" w:cs="Arial"/>
              </w:rPr>
            </w:pPr>
            <w:r w:rsidRPr="00FC4AE4">
              <w:rPr>
                <w:rFonts w:ascii="Arial" w:hAnsi="Arial" w:cs="Arial"/>
              </w:rPr>
              <w:t>Commitment to the mission and values of Together for Short Lives.</w:t>
            </w:r>
          </w:p>
        </w:tc>
        <w:tc>
          <w:tcPr>
            <w:tcW w:w="3006" w:type="dxa"/>
          </w:tcPr>
          <w:p w14:paraId="43B92F1A" w14:textId="77777777" w:rsidR="00E36342" w:rsidRDefault="00E36342" w:rsidP="00FC4AE4">
            <w:pPr>
              <w:rPr>
                <w:rFonts w:ascii="Arial" w:hAnsi="Arial" w:cs="Arial"/>
              </w:rPr>
            </w:pPr>
          </w:p>
        </w:tc>
      </w:tr>
    </w:tbl>
    <w:p w14:paraId="148E114D" w14:textId="77777777" w:rsidR="00E36342" w:rsidRPr="00E36342" w:rsidRDefault="00E36342" w:rsidP="00584510">
      <w:pPr>
        <w:rPr>
          <w:rFonts w:ascii="Arial" w:hAnsi="Arial" w:cs="Arial"/>
        </w:rPr>
      </w:pPr>
    </w:p>
    <w:sectPr w:rsidR="00E36342" w:rsidRPr="00E36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99B"/>
    <w:multiLevelType w:val="hybridMultilevel"/>
    <w:tmpl w:val="8FEA8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731D"/>
    <w:multiLevelType w:val="multilevel"/>
    <w:tmpl w:val="CAA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82D53"/>
    <w:multiLevelType w:val="hybridMultilevel"/>
    <w:tmpl w:val="020A7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8300C"/>
    <w:multiLevelType w:val="multilevel"/>
    <w:tmpl w:val="E7A8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47C4"/>
    <w:multiLevelType w:val="multilevel"/>
    <w:tmpl w:val="F99A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D6A30"/>
    <w:multiLevelType w:val="multilevel"/>
    <w:tmpl w:val="133C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64773"/>
    <w:multiLevelType w:val="hybridMultilevel"/>
    <w:tmpl w:val="9808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50E40"/>
    <w:multiLevelType w:val="multilevel"/>
    <w:tmpl w:val="C1D2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63FC6"/>
    <w:multiLevelType w:val="multilevel"/>
    <w:tmpl w:val="9F62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A1F34"/>
    <w:multiLevelType w:val="hybridMultilevel"/>
    <w:tmpl w:val="6E0C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D6A43"/>
    <w:multiLevelType w:val="hybridMultilevel"/>
    <w:tmpl w:val="9BCC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C085A"/>
    <w:multiLevelType w:val="multilevel"/>
    <w:tmpl w:val="14E0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52530"/>
    <w:multiLevelType w:val="multilevel"/>
    <w:tmpl w:val="D3B2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F7A27"/>
    <w:multiLevelType w:val="hybridMultilevel"/>
    <w:tmpl w:val="10260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46E77"/>
    <w:multiLevelType w:val="hybridMultilevel"/>
    <w:tmpl w:val="1AA0E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C1215"/>
    <w:multiLevelType w:val="hybridMultilevel"/>
    <w:tmpl w:val="C380C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81D60"/>
    <w:multiLevelType w:val="multilevel"/>
    <w:tmpl w:val="3A54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C2F4D"/>
    <w:multiLevelType w:val="hybridMultilevel"/>
    <w:tmpl w:val="92927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7741E8"/>
    <w:multiLevelType w:val="hybridMultilevel"/>
    <w:tmpl w:val="34D8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976B1"/>
    <w:multiLevelType w:val="hybridMultilevel"/>
    <w:tmpl w:val="8B024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F7D0C"/>
    <w:multiLevelType w:val="multilevel"/>
    <w:tmpl w:val="F668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878080">
    <w:abstractNumId w:val="8"/>
  </w:num>
  <w:num w:numId="2" w16cid:durableId="2825692">
    <w:abstractNumId w:val="3"/>
  </w:num>
  <w:num w:numId="3" w16cid:durableId="262154717">
    <w:abstractNumId w:val="11"/>
  </w:num>
  <w:num w:numId="4" w16cid:durableId="2059166426">
    <w:abstractNumId w:val="7"/>
  </w:num>
  <w:num w:numId="5" w16cid:durableId="1416242922">
    <w:abstractNumId w:val="4"/>
  </w:num>
  <w:num w:numId="6" w16cid:durableId="1104764539">
    <w:abstractNumId w:val="1"/>
  </w:num>
  <w:num w:numId="7" w16cid:durableId="382220274">
    <w:abstractNumId w:val="12"/>
  </w:num>
  <w:num w:numId="8" w16cid:durableId="2097896726">
    <w:abstractNumId w:val="14"/>
  </w:num>
  <w:num w:numId="9" w16cid:durableId="2063209052">
    <w:abstractNumId w:val="19"/>
  </w:num>
  <w:num w:numId="10" w16cid:durableId="249512328">
    <w:abstractNumId w:val="9"/>
  </w:num>
  <w:num w:numId="11" w16cid:durableId="687948685">
    <w:abstractNumId w:val="10"/>
  </w:num>
  <w:num w:numId="12" w16cid:durableId="1449543900">
    <w:abstractNumId w:val="13"/>
  </w:num>
  <w:num w:numId="13" w16cid:durableId="729503055">
    <w:abstractNumId w:val="0"/>
  </w:num>
  <w:num w:numId="14" w16cid:durableId="1587575378">
    <w:abstractNumId w:val="15"/>
  </w:num>
  <w:num w:numId="15" w16cid:durableId="537353312">
    <w:abstractNumId w:val="6"/>
  </w:num>
  <w:num w:numId="16" w16cid:durableId="1287663027">
    <w:abstractNumId w:val="17"/>
  </w:num>
  <w:num w:numId="17" w16cid:durableId="484123388">
    <w:abstractNumId w:val="18"/>
  </w:num>
  <w:num w:numId="18" w16cid:durableId="927885695">
    <w:abstractNumId w:val="16"/>
  </w:num>
  <w:num w:numId="19" w16cid:durableId="184291865">
    <w:abstractNumId w:val="2"/>
  </w:num>
  <w:num w:numId="20" w16cid:durableId="936794731">
    <w:abstractNumId w:val="20"/>
  </w:num>
  <w:num w:numId="21" w16cid:durableId="1956330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42"/>
    <w:rsid w:val="001C6F1F"/>
    <w:rsid w:val="002A740D"/>
    <w:rsid w:val="002D6C81"/>
    <w:rsid w:val="00403C88"/>
    <w:rsid w:val="004D0719"/>
    <w:rsid w:val="0053629D"/>
    <w:rsid w:val="00584510"/>
    <w:rsid w:val="005B3D67"/>
    <w:rsid w:val="0072703B"/>
    <w:rsid w:val="00732B79"/>
    <w:rsid w:val="00996000"/>
    <w:rsid w:val="00A018D1"/>
    <w:rsid w:val="00AF6F57"/>
    <w:rsid w:val="00B34870"/>
    <w:rsid w:val="00C57473"/>
    <w:rsid w:val="00CA11DE"/>
    <w:rsid w:val="00E36342"/>
    <w:rsid w:val="00E74DAE"/>
    <w:rsid w:val="00F74A48"/>
    <w:rsid w:val="00FC0749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519B"/>
  <w15:chartTrackingRefBased/>
  <w15:docId w15:val="{7EC024E1-3573-4602-A05D-67BBC5F3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3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56796EEF4B744B0AF448F71A64791" ma:contentTypeVersion="18" ma:contentTypeDescription="Create a new document." ma:contentTypeScope="" ma:versionID="2d54172ae02a9529a6156c01e51dfa2b">
  <xsd:schema xmlns:xsd="http://www.w3.org/2001/XMLSchema" xmlns:xs="http://www.w3.org/2001/XMLSchema" xmlns:p="http://schemas.microsoft.com/office/2006/metadata/properties" xmlns:ns2="2186290e-e334-4a00-acf6-287c4ce9e6ee" xmlns:ns3="6c6663c7-77b9-4f04-ab5f-6f5d6f1a8a98" xmlns:ns4="54be2c83-073b-4ee4-9b5f-41158315fd11" targetNamespace="http://schemas.microsoft.com/office/2006/metadata/properties" ma:root="true" ma:fieldsID="2cd6be9bacf0520fce46804a5928ffbf" ns2:_="" ns3:_="" ns4:_="">
    <xsd:import namespace="2186290e-e334-4a00-acf6-287c4ce9e6ee"/>
    <xsd:import namespace="6c6663c7-77b9-4f04-ab5f-6f5d6f1a8a98"/>
    <xsd:import namespace="54be2c83-073b-4ee4-9b5f-41158315fd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6290e-e334-4a00-acf6-287c4ce9e6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3c7-77b9-4f04-ab5f-6f5d6f1a8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db5ba9-50f8-489a-b2a2-219c8c04d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2c83-073b-4ee4-9b5f-41158315fd1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9dc14e-cdb6-4665-a9c4-752be6a82c8e}" ma:internalName="TaxCatchAll" ma:showField="CatchAllData" ma:web="54be2c83-073b-4ee4-9b5f-41158315f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663c7-77b9-4f04-ab5f-6f5d6f1a8a98">
      <Terms xmlns="http://schemas.microsoft.com/office/infopath/2007/PartnerControls"/>
    </lcf76f155ced4ddcb4097134ff3c332f>
    <TaxCatchAll xmlns="54be2c83-073b-4ee4-9b5f-41158315fd11" xsi:nil="true"/>
  </documentManagement>
</p:properties>
</file>

<file path=customXml/itemProps1.xml><?xml version="1.0" encoding="utf-8"?>
<ds:datastoreItem xmlns:ds="http://schemas.openxmlformats.org/officeDocument/2006/customXml" ds:itemID="{3302502D-A29A-46E8-9FFE-0D3C7AD23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6290e-e334-4a00-acf6-287c4ce9e6ee"/>
    <ds:schemaRef ds:uri="6c6663c7-77b9-4f04-ab5f-6f5d6f1a8a98"/>
    <ds:schemaRef ds:uri="54be2c83-073b-4ee4-9b5f-41158315f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C3919-C1D0-4803-ADA6-8DD954926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0A914-9874-4141-AFB7-D3DD237C935D}">
  <ds:schemaRefs>
    <ds:schemaRef ds:uri="http://schemas.microsoft.com/office/2006/metadata/properties"/>
    <ds:schemaRef ds:uri="http://schemas.microsoft.com/office/infopath/2007/PartnerControls"/>
    <ds:schemaRef ds:uri="6c6663c7-77b9-4f04-ab5f-6f5d6f1a8a98"/>
    <ds:schemaRef ds:uri="54be2c83-073b-4ee4-9b5f-41158315fd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1037</Words>
  <Characters>7146</Characters>
  <Application>Microsoft Office Word</Application>
  <DocSecurity>4</DocSecurity>
  <Lines>210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Tallowin</dc:creator>
  <cp:keywords/>
  <dc:description/>
  <cp:lastModifiedBy>Martin Cordy</cp:lastModifiedBy>
  <cp:revision>2</cp:revision>
  <dcterms:created xsi:type="dcterms:W3CDTF">2026-03-10T09:43:00Z</dcterms:created>
  <dcterms:modified xsi:type="dcterms:W3CDTF">2026-03-10T09:43:00Z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0x0101002CA56796EEF4B744B0AF448F71A64791</vt:lpwstr>
  </property>
  <property fmtid="{D5CDD505-2E9C-101B-9397-08002B2CF9AE}" pid="3" name="MediaServiceImageTags">
    <vt:lpwstr/>
  </property>
</Properties>
</file>