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2F6D" w14:textId="77777777" w:rsidR="003E2E3B" w:rsidRPr="00494505" w:rsidRDefault="00CE2B48">
      <w:pPr>
        <w:pStyle w:val="Title"/>
        <w:spacing w:after="40"/>
        <w:rPr>
          <w:rFonts w:ascii="Open Sans" w:hAnsi="Open Sans" w:cs="Open Sans"/>
        </w:rPr>
      </w:pPr>
      <w:r w:rsidRPr="00494505">
        <w:rPr>
          <w:rFonts w:ascii="Open Sans" w:hAnsi="Open Sans" w:cs="Open Sans"/>
        </w:rPr>
        <w:t>Chief Operating Officer (COO)</w:t>
      </w:r>
    </w:p>
    <w:p w14:paraId="3A9323C4" w14:textId="77777777" w:rsidR="00494505" w:rsidRDefault="00494505" w:rsidP="39AA0647">
      <w:pPr>
        <w:pStyle w:val="Subtitle"/>
        <w:rPr>
          <w:rFonts w:ascii="Open Sans" w:eastAsia="Cambria" w:hAnsi="Open Sans" w:cs="Open Sans"/>
          <w:b/>
          <w:bCs/>
          <w:i w:val="0"/>
          <w:iCs w:val="0"/>
          <w:color w:val="004B88"/>
          <w:sz w:val="30"/>
          <w:szCs w:val="30"/>
        </w:rPr>
      </w:pPr>
    </w:p>
    <w:p w14:paraId="71A2B1C7" w14:textId="76050B65" w:rsidR="003E2E3B" w:rsidRPr="00494505" w:rsidRDefault="316D30F0" w:rsidP="39AA0647">
      <w:pPr>
        <w:pStyle w:val="Subtitle"/>
        <w:rPr>
          <w:rFonts w:ascii="Open Sans" w:eastAsia="Cambria" w:hAnsi="Open Sans" w:cs="Open Sans"/>
          <w:b/>
          <w:bCs/>
          <w:i w:val="0"/>
          <w:iCs w:val="0"/>
          <w:color w:val="004B88"/>
          <w:sz w:val="30"/>
          <w:szCs w:val="30"/>
        </w:rPr>
      </w:pPr>
      <w:r w:rsidRPr="00494505">
        <w:rPr>
          <w:rFonts w:ascii="Open Sans" w:eastAsia="Cambria" w:hAnsi="Open Sans" w:cs="Open Sans"/>
          <w:b/>
          <w:bCs/>
          <w:i w:val="0"/>
          <w:iCs w:val="0"/>
          <w:color w:val="004B88"/>
          <w:sz w:val="30"/>
          <w:szCs w:val="30"/>
        </w:rPr>
        <w:t>Job Description and Person Specification</w:t>
      </w:r>
    </w:p>
    <w:tbl>
      <w:tblPr>
        <w:tblW w:w="0" w:type="auto"/>
        <w:jc w:val="center"/>
        <w:tblLayout w:type="fixed"/>
        <w:tblLook w:val="04A0" w:firstRow="1" w:lastRow="0" w:firstColumn="1" w:lastColumn="0" w:noHBand="0" w:noVBand="1"/>
      </w:tblPr>
      <w:tblGrid>
        <w:gridCol w:w="5112"/>
        <w:gridCol w:w="5112"/>
      </w:tblGrid>
      <w:tr w:rsidR="003E2E3B" w:rsidRPr="005F5299" w14:paraId="0FBC5BFF" w14:textId="77777777" w:rsidTr="39AA0647">
        <w:trPr>
          <w:cantSplit/>
          <w:jc w:val="center"/>
        </w:trPr>
        <w:tc>
          <w:tcPr>
            <w:tcW w:w="5112" w:type="dxa"/>
            <w:shd w:val="clear" w:color="auto" w:fill="DDEBF7"/>
            <w:tcMar>
              <w:top w:w="90" w:type="dxa"/>
              <w:left w:w="90" w:type="dxa"/>
              <w:bottom w:w="90" w:type="dxa"/>
              <w:right w:w="90" w:type="dxa"/>
            </w:tcMar>
            <w:vAlign w:val="center"/>
          </w:tcPr>
          <w:p w14:paraId="01CAF61D" w14:textId="77777777" w:rsidR="003E2E3B" w:rsidRPr="005F5299" w:rsidRDefault="316D30F0" w:rsidP="39AA0647">
            <w:pPr>
              <w:rPr>
                <w:rFonts w:ascii="Open Sans" w:hAnsi="Open Sans" w:cs="Open Sans"/>
                <w:b/>
                <w:bCs/>
                <w:sz w:val="24"/>
                <w:szCs w:val="24"/>
              </w:rPr>
            </w:pPr>
            <w:r w:rsidRPr="005F5299">
              <w:rPr>
                <w:rFonts w:ascii="Open Sans" w:hAnsi="Open Sans" w:cs="Open Sans"/>
                <w:b/>
                <w:bCs/>
                <w:sz w:val="24"/>
                <w:szCs w:val="24"/>
              </w:rPr>
              <w:t>Reports to</w:t>
            </w:r>
          </w:p>
        </w:tc>
        <w:tc>
          <w:tcPr>
            <w:tcW w:w="5112" w:type="dxa"/>
            <w:tcMar>
              <w:top w:w="90" w:type="dxa"/>
              <w:left w:w="90" w:type="dxa"/>
              <w:bottom w:w="90" w:type="dxa"/>
              <w:right w:w="90" w:type="dxa"/>
            </w:tcMar>
            <w:vAlign w:val="center"/>
          </w:tcPr>
          <w:p w14:paraId="10D33F78" w14:textId="77777777" w:rsidR="003E2E3B" w:rsidRPr="005F5299" w:rsidRDefault="316D30F0" w:rsidP="39AA0647">
            <w:pPr>
              <w:rPr>
                <w:rFonts w:ascii="Open Sans" w:hAnsi="Open Sans" w:cs="Open Sans"/>
                <w:sz w:val="24"/>
                <w:szCs w:val="24"/>
              </w:rPr>
            </w:pPr>
            <w:r w:rsidRPr="005F5299">
              <w:rPr>
                <w:rFonts w:ascii="Open Sans" w:hAnsi="Open Sans" w:cs="Open Sans"/>
                <w:sz w:val="24"/>
                <w:szCs w:val="24"/>
              </w:rPr>
              <w:t>Chief Officer</w:t>
            </w:r>
          </w:p>
        </w:tc>
      </w:tr>
      <w:tr w:rsidR="003E2E3B" w:rsidRPr="005F5299" w14:paraId="409B5D9B" w14:textId="77777777" w:rsidTr="39AA0647">
        <w:trPr>
          <w:cantSplit/>
          <w:jc w:val="center"/>
        </w:trPr>
        <w:tc>
          <w:tcPr>
            <w:tcW w:w="5112" w:type="dxa"/>
            <w:shd w:val="clear" w:color="auto" w:fill="DDEBF7"/>
            <w:tcMar>
              <w:top w:w="90" w:type="dxa"/>
              <w:left w:w="90" w:type="dxa"/>
              <w:bottom w:w="90" w:type="dxa"/>
              <w:right w:w="90" w:type="dxa"/>
            </w:tcMar>
            <w:vAlign w:val="center"/>
          </w:tcPr>
          <w:p w14:paraId="39731BAE" w14:textId="77777777" w:rsidR="003E2E3B" w:rsidRPr="005F5299" w:rsidRDefault="316D30F0" w:rsidP="39AA0647">
            <w:pPr>
              <w:rPr>
                <w:rFonts w:ascii="Open Sans" w:hAnsi="Open Sans" w:cs="Open Sans"/>
                <w:b/>
                <w:bCs/>
                <w:sz w:val="24"/>
                <w:szCs w:val="24"/>
              </w:rPr>
            </w:pPr>
            <w:r w:rsidRPr="005F5299">
              <w:rPr>
                <w:rFonts w:ascii="Open Sans" w:hAnsi="Open Sans" w:cs="Open Sans"/>
                <w:b/>
                <w:bCs/>
                <w:sz w:val="24"/>
                <w:szCs w:val="24"/>
              </w:rPr>
              <w:t>Salary</w:t>
            </w:r>
          </w:p>
        </w:tc>
        <w:tc>
          <w:tcPr>
            <w:tcW w:w="5112" w:type="dxa"/>
            <w:tcMar>
              <w:top w:w="90" w:type="dxa"/>
              <w:left w:w="90" w:type="dxa"/>
              <w:bottom w:w="90" w:type="dxa"/>
              <w:right w:w="90" w:type="dxa"/>
            </w:tcMar>
            <w:vAlign w:val="center"/>
          </w:tcPr>
          <w:p w14:paraId="400C35CB" w14:textId="1041F489" w:rsidR="003E2E3B" w:rsidRPr="005F5299" w:rsidRDefault="316D30F0" w:rsidP="39AA0647">
            <w:pPr>
              <w:rPr>
                <w:rFonts w:ascii="Open Sans" w:hAnsi="Open Sans" w:cs="Open Sans"/>
                <w:sz w:val="24"/>
                <w:szCs w:val="24"/>
              </w:rPr>
            </w:pPr>
            <w:r w:rsidRPr="005F5299">
              <w:rPr>
                <w:rFonts w:ascii="Open Sans" w:hAnsi="Open Sans" w:cs="Open Sans"/>
                <w:sz w:val="24"/>
                <w:szCs w:val="24"/>
              </w:rPr>
              <w:t>£50,000 FTE</w:t>
            </w:r>
          </w:p>
        </w:tc>
      </w:tr>
      <w:tr w:rsidR="003E2E3B" w:rsidRPr="005F5299" w14:paraId="02F23226" w14:textId="77777777" w:rsidTr="39AA0647">
        <w:trPr>
          <w:cantSplit/>
          <w:jc w:val="center"/>
        </w:trPr>
        <w:tc>
          <w:tcPr>
            <w:tcW w:w="5112" w:type="dxa"/>
            <w:shd w:val="clear" w:color="auto" w:fill="DDEBF7"/>
            <w:tcMar>
              <w:top w:w="90" w:type="dxa"/>
              <w:left w:w="90" w:type="dxa"/>
              <w:bottom w:w="90" w:type="dxa"/>
              <w:right w:w="90" w:type="dxa"/>
            </w:tcMar>
            <w:vAlign w:val="center"/>
          </w:tcPr>
          <w:p w14:paraId="310018A9" w14:textId="77777777" w:rsidR="003E2E3B" w:rsidRPr="005F5299" w:rsidRDefault="316D30F0" w:rsidP="39AA0647">
            <w:pPr>
              <w:rPr>
                <w:rFonts w:ascii="Open Sans" w:hAnsi="Open Sans" w:cs="Open Sans"/>
                <w:b/>
                <w:bCs/>
                <w:sz w:val="24"/>
                <w:szCs w:val="24"/>
              </w:rPr>
            </w:pPr>
            <w:r w:rsidRPr="005F5299">
              <w:rPr>
                <w:rFonts w:ascii="Open Sans" w:hAnsi="Open Sans" w:cs="Open Sans"/>
                <w:b/>
                <w:bCs/>
                <w:sz w:val="24"/>
                <w:szCs w:val="24"/>
              </w:rPr>
              <w:t>Hours</w:t>
            </w:r>
          </w:p>
        </w:tc>
        <w:tc>
          <w:tcPr>
            <w:tcW w:w="5112" w:type="dxa"/>
            <w:tcMar>
              <w:top w:w="90" w:type="dxa"/>
              <w:left w:w="90" w:type="dxa"/>
              <w:bottom w:w="90" w:type="dxa"/>
              <w:right w:w="90" w:type="dxa"/>
            </w:tcMar>
            <w:vAlign w:val="center"/>
          </w:tcPr>
          <w:p w14:paraId="2E107C98" w14:textId="77777777" w:rsidR="003E2E3B" w:rsidRPr="005F5299" w:rsidRDefault="316D30F0" w:rsidP="39AA0647">
            <w:pPr>
              <w:rPr>
                <w:rFonts w:ascii="Open Sans" w:hAnsi="Open Sans" w:cs="Open Sans"/>
                <w:sz w:val="24"/>
                <w:szCs w:val="24"/>
              </w:rPr>
            </w:pPr>
            <w:r w:rsidRPr="005F5299">
              <w:rPr>
                <w:rFonts w:ascii="Open Sans" w:hAnsi="Open Sans" w:cs="Open Sans"/>
                <w:sz w:val="24"/>
                <w:szCs w:val="24"/>
              </w:rPr>
              <w:t>37.5 hours per week</w:t>
            </w:r>
          </w:p>
        </w:tc>
      </w:tr>
      <w:tr w:rsidR="003E2E3B" w:rsidRPr="005F5299" w14:paraId="05434079" w14:textId="77777777" w:rsidTr="39AA0647">
        <w:trPr>
          <w:cantSplit/>
          <w:jc w:val="center"/>
        </w:trPr>
        <w:tc>
          <w:tcPr>
            <w:tcW w:w="5112" w:type="dxa"/>
            <w:shd w:val="clear" w:color="auto" w:fill="DDEBF7"/>
            <w:tcMar>
              <w:top w:w="90" w:type="dxa"/>
              <w:left w:w="90" w:type="dxa"/>
              <w:bottom w:w="90" w:type="dxa"/>
              <w:right w:w="90" w:type="dxa"/>
            </w:tcMar>
            <w:vAlign w:val="center"/>
          </w:tcPr>
          <w:p w14:paraId="1D2B207C" w14:textId="77777777" w:rsidR="003E2E3B" w:rsidRPr="005F5299" w:rsidRDefault="316D30F0" w:rsidP="39AA0647">
            <w:pPr>
              <w:rPr>
                <w:rFonts w:ascii="Open Sans" w:hAnsi="Open Sans" w:cs="Open Sans"/>
                <w:b/>
                <w:bCs/>
                <w:sz w:val="24"/>
                <w:szCs w:val="24"/>
              </w:rPr>
            </w:pPr>
            <w:r w:rsidRPr="005F5299">
              <w:rPr>
                <w:rFonts w:ascii="Open Sans" w:hAnsi="Open Sans" w:cs="Open Sans"/>
                <w:b/>
                <w:bCs/>
                <w:sz w:val="24"/>
                <w:szCs w:val="24"/>
              </w:rPr>
              <w:t>Location</w:t>
            </w:r>
          </w:p>
        </w:tc>
        <w:tc>
          <w:tcPr>
            <w:tcW w:w="5112" w:type="dxa"/>
            <w:tcMar>
              <w:top w:w="90" w:type="dxa"/>
              <w:left w:w="90" w:type="dxa"/>
              <w:bottom w:w="90" w:type="dxa"/>
              <w:right w:w="90" w:type="dxa"/>
            </w:tcMar>
            <w:vAlign w:val="center"/>
          </w:tcPr>
          <w:p w14:paraId="3E39C354" w14:textId="77777777" w:rsidR="003E2E3B" w:rsidRPr="005F5299" w:rsidRDefault="316D30F0" w:rsidP="39AA0647">
            <w:pPr>
              <w:rPr>
                <w:rFonts w:ascii="Open Sans" w:hAnsi="Open Sans" w:cs="Open Sans"/>
                <w:sz w:val="24"/>
                <w:szCs w:val="24"/>
              </w:rPr>
            </w:pPr>
            <w:r w:rsidRPr="005F5299">
              <w:rPr>
                <w:rFonts w:ascii="Open Sans" w:hAnsi="Open Sans" w:cs="Open Sans"/>
                <w:sz w:val="24"/>
                <w:szCs w:val="24"/>
              </w:rPr>
              <w:t>CASWS offices and service locations, with some remote working by agreement</w:t>
            </w:r>
          </w:p>
        </w:tc>
      </w:tr>
      <w:tr w:rsidR="003E2E3B" w:rsidRPr="005F5299" w14:paraId="3A6C6F31" w14:textId="77777777" w:rsidTr="39AA0647">
        <w:trPr>
          <w:cantSplit/>
          <w:jc w:val="center"/>
        </w:trPr>
        <w:tc>
          <w:tcPr>
            <w:tcW w:w="5112" w:type="dxa"/>
            <w:shd w:val="clear" w:color="auto" w:fill="DDEBF7"/>
            <w:tcMar>
              <w:top w:w="90" w:type="dxa"/>
              <w:left w:w="90" w:type="dxa"/>
              <w:bottom w:w="90" w:type="dxa"/>
              <w:right w:w="90" w:type="dxa"/>
            </w:tcMar>
            <w:vAlign w:val="center"/>
          </w:tcPr>
          <w:p w14:paraId="5067AF24" w14:textId="77777777" w:rsidR="003E2E3B" w:rsidRPr="005F5299" w:rsidRDefault="316D30F0" w:rsidP="39AA0647">
            <w:pPr>
              <w:rPr>
                <w:rFonts w:ascii="Open Sans" w:hAnsi="Open Sans" w:cs="Open Sans"/>
                <w:b/>
                <w:bCs/>
                <w:sz w:val="24"/>
                <w:szCs w:val="24"/>
              </w:rPr>
            </w:pPr>
            <w:r w:rsidRPr="005F5299">
              <w:rPr>
                <w:rFonts w:ascii="Open Sans" w:hAnsi="Open Sans" w:cs="Open Sans"/>
                <w:b/>
                <w:bCs/>
                <w:sz w:val="24"/>
                <w:szCs w:val="24"/>
              </w:rPr>
              <w:t>Travel</w:t>
            </w:r>
          </w:p>
        </w:tc>
        <w:tc>
          <w:tcPr>
            <w:tcW w:w="5112" w:type="dxa"/>
            <w:tcMar>
              <w:top w:w="90" w:type="dxa"/>
              <w:left w:w="90" w:type="dxa"/>
              <w:bottom w:w="90" w:type="dxa"/>
              <w:right w:w="90" w:type="dxa"/>
            </w:tcMar>
            <w:vAlign w:val="center"/>
          </w:tcPr>
          <w:p w14:paraId="7E177962" w14:textId="77777777" w:rsidR="003E2E3B" w:rsidRPr="005F5299" w:rsidRDefault="316D30F0" w:rsidP="39AA0647">
            <w:pPr>
              <w:rPr>
                <w:rFonts w:ascii="Open Sans" w:hAnsi="Open Sans" w:cs="Open Sans"/>
                <w:sz w:val="24"/>
                <w:szCs w:val="24"/>
              </w:rPr>
            </w:pPr>
            <w:r w:rsidRPr="005F5299">
              <w:rPr>
                <w:rFonts w:ascii="Open Sans" w:hAnsi="Open Sans" w:cs="Open Sans"/>
                <w:sz w:val="24"/>
                <w:szCs w:val="24"/>
              </w:rPr>
              <w:t>High</w:t>
            </w:r>
          </w:p>
        </w:tc>
      </w:tr>
    </w:tbl>
    <w:p w14:paraId="71EB25F4" w14:textId="77777777" w:rsidR="00494505" w:rsidRDefault="00494505">
      <w:pPr>
        <w:pStyle w:val="Heading1"/>
        <w:rPr>
          <w:rFonts w:ascii="Open Sans" w:hAnsi="Open Sans" w:cs="Open Sans"/>
        </w:rPr>
      </w:pPr>
    </w:p>
    <w:p w14:paraId="7B1B91F0" w14:textId="71B28A7A" w:rsidR="00494505" w:rsidRPr="00494505" w:rsidRDefault="00494505" w:rsidP="00494505">
      <w:pPr>
        <w:pStyle w:val="Heading1"/>
        <w:rPr>
          <w:rFonts w:ascii="Open Sans" w:hAnsi="Open Sans" w:cs="Open Sans"/>
        </w:rPr>
      </w:pPr>
      <w:r>
        <w:rPr>
          <w:rFonts w:ascii="Open Sans" w:hAnsi="Open Sans" w:cs="Open Sans"/>
        </w:rPr>
        <w:t>Role Purpose</w:t>
      </w:r>
    </w:p>
    <w:p w14:paraId="4E09F5A0" w14:textId="77777777" w:rsidR="003E2E3B" w:rsidRDefault="316D30F0" w:rsidP="39AA0647">
      <w:pPr>
        <w:rPr>
          <w:rFonts w:ascii="Open Sans" w:hAnsi="Open Sans" w:cs="Open Sans"/>
          <w:sz w:val="22"/>
        </w:rPr>
      </w:pPr>
      <w:r w:rsidRPr="005F5299">
        <w:rPr>
          <w:rFonts w:ascii="Open Sans" w:hAnsi="Open Sans" w:cs="Open Sans"/>
          <w:sz w:val="22"/>
        </w:rPr>
        <w:t xml:space="preserve">As the organisation’s second-in-command, the COO turns strategy into effective, sustainable delivery. The role leads operations, people and culture, transformation, technology, infrastructure, governance and performance, deputising for the Chief Officer when required and supporting integration with the evolving regional Citizens Advice </w:t>
      </w:r>
      <w:proofErr w:type="spellStart"/>
      <w:r w:rsidRPr="005F5299">
        <w:rPr>
          <w:rFonts w:ascii="Open Sans" w:hAnsi="Open Sans" w:cs="Open Sans"/>
          <w:sz w:val="22"/>
        </w:rPr>
        <w:t>organisation</w:t>
      </w:r>
      <w:proofErr w:type="spellEnd"/>
      <w:r w:rsidRPr="005F5299">
        <w:rPr>
          <w:rFonts w:ascii="Open Sans" w:hAnsi="Open Sans" w:cs="Open Sans"/>
          <w:sz w:val="22"/>
        </w:rPr>
        <w:t>.</w:t>
      </w:r>
    </w:p>
    <w:p w14:paraId="456900A5" w14:textId="77777777" w:rsidR="00494505" w:rsidRPr="005F5299" w:rsidRDefault="00494505" w:rsidP="39AA0647">
      <w:pPr>
        <w:rPr>
          <w:rFonts w:ascii="Open Sans" w:hAnsi="Open Sans" w:cs="Open Sans"/>
          <w:sz w:val="22"/>
        </w:rPr>
      </w:pPr>
    </w:p>
    <w:p w14:paraId="6E48AD26" w14:textId="77777777" w:rsidR="003E2E3B" w:rsidRPr="00494505" w:rsidRDefault="00CE2B48">
      <w:pPr>
        <w:pStyle w:val="Heading1"/>
        <w:rPr>
          <w:rFonts w:ascii="Open Sans" w:hAnsi="Open Sans" w:cs="Open Sans"/>
        </w:rPr>
      </w:pPr>
      <w:r w:rsidRPr="00494505">
        <w:rPr>
          <w:rFonts w:ascii="Open Sans" w:hAnsi="Open Sans" w:cs="Open Sans"/>
        </w:rPr>
        <w:t>Key Responsibilities</w:t>
      </w:r>
    </w:p>
    <w:p w14:paraId="41C75A7A" w14:textId="77777777" w:rsidR="003E2E3B" w:rsidRPr="00494505" w:rsidRDefault="39AA0647" w:rsidP="39AA0647">
      <w:pPr>
        <w:pStyle w:val="Heading2"/>
        <w:rPr>
          <w:rFonts w:ascii="Open Sans" w:eastAsia="Cambria" w:hAnsi="Open Sans" w:cs="Open Sans"/>
          <w:color w:val="004B88"/>
          <w:sz w:val="24"/>
          <w:szCs w:val="24"/>
        </w:rPr>
      </w:pPr>
      <w:r w:rsidRPr="00494505">
        <w:rPr>
          <w:rFonts w:ascii="Open Sans" w:eastAsia="Cambria" w:hAnsi="Open Sans" w:cs="Open Sans"/>
          <w:color w:val="004B88"/>
          <w:sz w:val="24"/>
          <w:szCs w:val="24"/>
        </w:rPr>
        <w:t>Strategic leadership and executive management (20%)</w:t>
      </w:r>
    </w:p>
    <w:p w14:paraId="4752039C"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Work with the Chief Officer and Trustee Board to develop and deliver strategy, business plans and organisational priorities.</w:t>
      </w:r>
    </w:p>
    <w:p w14:paraId="511D3CC6"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Provide clear advice, analysis and performance reporting to Trustees and senior leaders.</w:t>
      </w:r>
    </w:p>
    <w:p w14:paraId="5D713EB6"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Deputise for the Chief Officer, align resources to priorities and build leadership capability.</w:t>
      </w:r>
    </w:p>
    <w:p w14:paraId="0E6E3AFD" w14:textId="77777777" w:rsidR="003E2E3B" w:rsidRPr="00494505" w:rsidRDefault="39AA0647" w:rsidP="39AA0647">
      <w:pPr>
        <w:pStyle w:val="Heading2"/>
        <w:rPr>
          <w:rFonts w:ascii="Open Sans" w:eastAsia="Cambria" w:hAnsi="Open Sans" w:cs="Open Sans"/>
          <w:color w:val="004B88"/>
          <w:sz w:val="24"/>
          <w:szCs w:val="24"/>
        </w:rPr>
      </w:pPr>
      <w:r w:rsidRPr="00494505">
        <w:rPr>
          <w:rFonts w:ascii="Open Sans" w:eastAsia="Cambria" w:hAnsi="Open Sans" w:cs="Open Sans"/>
          <w:color w:val="004B88"/>
          <w:sz w:val="24"/>
          <w:szCs w:val="24"/>
        </w:rPr>
        <w:t>Operations, performance and service excellence (25%)</w:t>
      </w:r>
    </w:p>
    <w:p w14:paraId="557A57FF" w14:textId="63F43ED9"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Lead organisation wide service delivery, ensuring quality, consistency and compliance with Citizens Advice, funder and regulatory requirements.</w:t>
      </w:r>
    </w:p>
    <w:p w14:paraId="5CCBA28C"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Oversee KPIs, quality assurance, safeguarding, complaints, research and campaigns, and corrective action.</w:t>
      </w:r>
    </w:p>
    <w:p w14:paraId="474850EA"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Use evidence and insight to improve services, resilience and business continuity.</w:t>
      </w:r>
    </w:p>
    <w:p w14:paraId="1A8E3439" w14:textId="77777777" w:rsidR="003E2E3B" w:rsidRPr="00494505" w:rsidRDefault="39AA0647" w:rsidP="39AA0647">
      <w:pPr>
        <w:pStyle w:val="Heading2"/>
        <w:rPr>
          <w:rFonts w:ascii="Open Sans" w:eastAsia="Cambria" w:hAnsi="Open Sans" w:cs="Open Sans"/>
          <w:color w:val="004B88"/>
          <w:sz w:val="24"/>
          <w:szCs w:val="24"/>
        </w:rPr>
      </w:pPr>
      <w:r w:rsidRPr="00494505">
        <w:rPr>
          <w:rFonts w:ascii="Open Sans" w:eastAsia="Cambria" w:hAnsi="Open Sans" w:cs="Open Sans"/>
          <w:color w:val="004B88"/>
          <w:sz w:val="24"/>
          <w:szCs w:val="24"/>
        </w:rPr>
        <w:lastRenderedPageBreak/>
        <w:t>Change, transformation and programme delivery (15%)</w:t>
      </w:r>
    </w:p>
    <w:p w14:paraId="7003BF17"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Lead organisational and digital transformation, introducing effective operating models, systems and processes.</w:t>
      </w:r>
    </w:p>
    <w:p w14:paraId="1686C00B"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Establish proportionate programme governance, manage change risks and track benefits.</w:t>
      </w:r>
    </w:p>
    <w:p w14:paraId="46F2E02A"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 xml:space="preserve">Embed innovation, continuous improvement and strong </w:t>
      </w:r>
      <w:proofErr w:type="gramStart"/>
      <w:r w:rsidRPr="005F5299">
        <w:rPr>
          <w:rFonts w:ascii="Open Sans" w:hAnsi="Open Sans" w:cs="Open Sans"/>
          <w:sz w:val="22"/>
        </w:rPr>
        <w:t>change leadership</w:t>
      </w:r>
      <w:proofErr w:type="gramEnd"/>
      <w:r w:rsidRPr="005F5299">
        <w:rPr>
          <w:rFonts w:ascii="Open Sans" w:hAnsi="Open Sans" w:cs="Open Sans"/>
          <w:sz w:val="22"/>
        </w:rPr>
        <w:t xml:space="preserve"> across management teams.</w:t>
      </w:r>
    </w:p>
    <w:p w14:paraId="616D3C37" w14:textId="77777777" w:rsidR="003E2E3B" w:rsidRPr="00494505" w:rsidRDefault="39AA0647" w:rsidP="39AA0647">
      <w:pPr>
        <w:pStyle w:val="Heading2"/>
        <w:rPr>
          <w:rFonts w:ascii="Open Sans" w:eastAsia="Cambria" w:hAnsi="Open Sans" w:cs="Open Sans"/>
          <w:color w:val="004B88"/>
          <w:sz w:val="24"/>
          <w:szCs w:val="24"/>
        </w:rPr>
      </w:pPr>
      <w:r w:rsidRPr="00494505">
        <w:rPr>
          <w:rFonts w:ascii="Open Sans" w:eastAsia="Cambria" w:hAnsi="Open Sans" w:cs="Open Sans"/>
          <w:color w:val="004B88"/>
          <w:sz w:val="24"/>
          <w:szCs w:val="24"/>
        </w:rPr>
        <w:t>People, culture and leadership (15%)</w:t>
      </w:r>
    </w:p>
    <w:p w14:paraId="55F418A4" w14:textId="14C2BC5D"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Deliver people and culture strategies that support an inclusive, values</w:t>
      </w:r>
      <w:r w:rsidR="5089AA72" w:rsidRPr="005F5299">
        <w:rPr>
          <w:rFonts w:ascii="Open Sans" w:hAnsi="Open Sans" w:cs="Open Sans"/>
          <w:sz w:val="22"/>
        </w:rPr>
        <w:t xml:space="preserve"> </w:t>
      </w:r>
      <w:r w:rsidRPr="005F5299">
        <w:rPr>
          <w:rFonts w:ascii="Open Sans" w:hAnsi="Open Sans" w:cs="Open Sans"/>
          <w:sz w:val="22"/>
        </w:rPr>
        <w:t>led and high</w:t>
      </w:r>
      <w:r w:rsidR="14AC2996" w:rsidRPr="005F5299">
        <w:rPr>
          <w:rFonts w:ascii="Open Sans" w:hAnsi="Open Sans" w:cs="Open Sans"/>
          <w:sz w:val="22"/>
        </w:rPr>
        <w:t xml:space="preserve"> </w:t>
      </w:r>
      <w:r w:rsidRPr="005F5299">
        <w:rPr>
          <w:rFonts w:ascii="Open Sans" w:hAnsi="Open Sans" w:cs="Open Sans"/>
          <w:sz w:val="22"/>
        </w:rPr>
        <w:t>performing organisation.</w:t>
      </w:r>
    </w:p>
    <w:p w14:paraId="486CE490"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Oversee workforce and succession planning, leadership development, performance, engagement and wellbeing.</w:t>
      </w:r>
    </w:p>
    <w:p w14:paraId="5688679A" w14:textId="14D6F2BC" w:rsidR="00494505" w:rsidRPr="00494505" w:rsidRDefault="316D30F0" w:rsidP="00494505">
      <w:pPr>
        <w:pStyle w:val="ListBullet"/>
        <w:spacing w:after="30"/>
        <w:rPr>
          <w:rFonts w:ascii="Open Sans" w:hAnsi="Open Sans" w:cs="Open Sans"/>
          <w:sz w:val="22"/>
        </w:rPr>
      </w:pPr>
      <w:r w:rsidRPr="005F5299">
        <w:rPr>
          <w:rFonts w:ascii="Open Sans" w:hAnsi="Open Sans" w:cs="Open Sans"/>
          <w:sz w:val="22"/>
        </w:rPr>
        <w:t>Champion Equity, Diversity and Inclusion and ensure staff and volunteers feel valued and supported.</w:t>
      </w:r>
    </w:p>
    <w:p w14:paraId="7D8F8BC7" w14:textId="77777777" w:rsidR="003E2E3B" w:rsidRPr="00494505" w:rsidRDefault="39AA0647" w:rsidP="39AA0647">
      <w:pPr>
        <w:pStyle w:val="Heading2"/>
        <w:rPr>
          <w:rFonts w:ascii="Open Sans" w:hAnsi="Open Sans" w:cs="Open Sans"/>
          <w:color w:val="004B88"/>
          <w:sz w:val="24"/>
          <w:szCs w:val="24"/>
        </w:rPr>
      </w:pPr>
      <w:r w:rsidRPr="00494505">
        <w:rPr>
          <w:rFonts w:ascii="Open Sans" w:hAnsi="Open Sans" w:cs="Open Sans"/>
          <w:color w:val="004B88"/>
          <w:sz w:val="24"/>
          <w:szCs w:val="24"/>
        </w:rPr>
        <w:t>Corporate services, governance and infrastructure (15%)</w:t>
      </w:r>
    </w:p>
    <w:p w14:paraId="6A9F0960"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Provide executive oversight of HR, IT, facilities, health and safety, information governance and business support.</w:t>
      </w:r>
    </w:p>
    <w:p w14:paraId="3B192AA0"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Ensure legal and regulatory compliance, effective risk management, current policies and action on audit recommendations.</w:t>
      </w:r>
    </w:p>
    <w:p w14:paraId="6AB2587B"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Ensure premises, technology and infrastructure enable effective service delivery.</w:t>
      </w:r>
    </w:p>
    <w:p w14:paraId="6816D84B" w14:textId="77777777" w:rsidR="003E2E3B" w:rsidRPr="00494505" w:rsidRDefault="39AA0647" w:rsidP="39AA0647">
      <w:pPr>
        <w:pStyle w:val="Heading2"/>
        <w:rPr>
          <w:rFonts w:ascii="Open Sans" w:eastAsia="Cambria" w:hAnsi="Open Sans" w:cs="Open Sans"/>
          <w:color w:val="004B88"/>
          <w:sz w:val="24"/>
          <w:szCs w:val="24"/>
        </w:rPr>
      </w:pPr>
      <w:r w:rsidRPr="00494505">
        <w:rPr>
          <w:rFonts w:ascii="Open Sans" w:eastAsia="Cambria" w:hAnsi="Open Sans" w:cs="Open Sans"/>
          <w:color w:val="004B88"/>
          <w:sz w:val="24"/>
          <w:szCs w:val="24"/>
        </w:rPr>
        <w:t>Financial and external responsibilities (10%)</w:t>
      </w:r>
    </w:p>
    <w:p w14:paraId="35CCE861"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Contribute to budgets and financial planning, monitor operational resources and identify efficiencies.</w:t>
      </w:r>
    </w:p>
    <w:p w14:paraId="5480B385"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Support funding applications, business cases and sustainable service development.</w:t>
      </w:r>
    </w:p>
    <w:p w14:paraId="2B8773CA" w14:textId="77777777" w:rsidR="003E2E3B" w:rsidRPr="005F5299" w:rsidRDefault="316D30F0" w:rsidP="39AA0647">
      <w:pPr>
        <w:pStyle w:val="ListBullet"/>
        <w:spacing w:after="30"/>
        <w:rPr>
          <w:rFonts w:ascii="Open Sans" w:hAnsi="Open Sans" w:cs="Open Sans"/>
          <w:sz w:val="22"/>
        </w:rPr>
      </w:pPr>
      <w:r w:rsidRPr="005F5299">
        <w:rPr>
          <w:rFonts w:ascii="Open Sans" w:hAnsi="Open Sans" w:cs="Open Sans"/>
          <w:sz w:val="22"/>
        </w:rPr>
        <w:t>Represent CASWS externally and maintain relevant professional knowledge.</w:t>
      </w:r>
    </w:p>
    <w:p w14:paraId="672A6659" w14:textId="77777777" w:rsidR="003E2E3B" w:rsidRPr="005F5299" w:rsidRDefault="00CE2B48">
      <w:pPr>
        <w:rPr>
          <w:rFonts w:ascii="Open Sans" w:hAnsi="Open Sans" w:cs="Open Sans"/>
        </w:rPr>
      </w:pPr>
      <w:r w:rsidRPr="005F5299">
        <w:rPr>
          <w:rFonts w:ascii="Open Sans" w:hAnsi="Open Sans" w:cs="Open Sans"/>
          <w:sz w:val="20"/>
          <w:szCs w:val="20"/>
        </w:rPr>
        <w:br w:type="page"/>
      </w:r>
    </w:p>
    <w:p w14:paraId="0495E737" w14:textId="77777777" w:rsidR="003E2E3B" w:rsidRPr="00494505" w:rsidRDefault="00CE2B48">
      <w:pPr>
        <w:pStyle w:val="Heading1"/>
        <w:rPr>
          <w:rFonts w:ascii="Open Sans" w:hAnsi="Open Sans" w:cs="Open Sans"/>
          <w:sz w:val="28"/>
        </w:rPr>
      </w:pPr>
      <w:r w:rsidRPr="00494505">
        <w:rPr>
          <w:rFonts w:ascii="Open Sans" w:hAnsi="Open Sans" w:cs="Open Sans"/>
          <w:sz w:val="28"/>
        </w:rPr>
        <w:lastRenderedPageBreak/>
        <w:t>Person Specification</w:t>
      </w:r>
    </w:p>
    <w:p w14:paraId="0895C2DB" w14:textId="77777777" w:rsidR="003E2E3B" w:rsidRPr="00494505" w:rsidRDefault="39AA0647" w:rsidP="39AA0647">
      <w:pPr>
        <w:pStyle w:val="Heading2"/>
        <w:rPr>
          <w:rFonts w:ascii="Open Sans" w:hAnsi="Open Sans" w:cs="Open Sans"/>
          <w:color w:val="004B88"/>
          <w:sz w:val="24"/>
          <w:szCs w:val="24"/>
        </w:rPr>
      </w:pPr>
      <w:r w:rsidRPr="00494505">
        <w:rPr>
          <w:rFonts w:ascii="Open Sans" w:hAnsi="Open Sans" w:cs="Open Sans"/>
          <w:color w:val="004B88"/>
          <w:sz w:val="24"/>
          <w:szCs w:val="24"/>
        </w:rPr>
        <w:t>Essential</w:t>
      </w:r>
    </w:p>
    <w:p w14:paraId="556190EF"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Degree-level qualification or equivalent professional experience.</w:t>
      </w:r>
    </w:p>
    <w:p w14:paraId="443EBDC9"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Substantial senior operational, programme, transformation, service delivery or organisational leadership experience, including executive-level responsibility.</w:t>
      </w:r>
    </w:p>
    <w:p w14:paraId="779C4BD9"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Proven ability to translate strategy into measurable delivery and to support boards, trustees or governance bodies.</w:t>
      </w:r>
    </w:p>
    <w:p w14:paraId="312EB4FC"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 xml:space="preserve">Significant experience leading </w:t>
      </w:r>
      <w:proofErr w:type="gramStart"/>
      <w:r w:rsidRPr="005F5299">
        <w:rPr>
          <w:rFonts w:ascii="Open Sans" w:hAnsi="Open Sans" w:cs="Open Sans"/>
          <w:sz w:val="22"/>
        </w:rPr>
        <w:t>complex</w:t>
      </w:r>
      <w:proofErr w:type="gramEnd"/>
      <w:r w:rsidRPr="005F5299">
        <w:rPr>
          <w:rFonts w:ascii="Open Sans" w:hAnsi="Open Sans" w:cs="Open Sans"/>
          <w:sz w:val="22"/>
        </w:rPr>
        <w:t xml:space="preserve"> </w:t>
      </w:r>
      <w:proofErr w:type="gramStart"/>
      <w:r w:rsidRPr="005F5299">
        <w:rPr>
          <w:rFonts w:ascii="Open Sans" w:hAnsi="Open Sans" w:cs="Open Sans"/>
          <w:sz w:val="22"/>
        </w:rPr>
        <w:t>change</w:t>
      </w:r>
      <w:proofErr w:type="gramEnd"/>
      <w:r w:rsidRPr="005F5299">
        <w:rPr>
          <w:rFonts w:ascii="Open Sans" w:hAnsi="Open Sans" w:cs="Open Sans"/>
          <w:sz w:val="22"/>
        </w:rPr>
        <w:t>, transformation and digital or systems improvement.</w:t>
      </w:r>
    </w:p>
    <w:p w14:paraId="6D3676F9"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Strong track record of improving performance, efficiency, service quality or organisational culture.</w:t>
      </w:r>
    </w:p>
    <w:p w14:paraId="11F0F8D9"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Experience leading complex services and multidisciplinary teams, with effective performance, quality, risk and compliance frameworks.</w:t>
      </w:r>
    </w:p>
    <w:p w14:paraId="085B1111"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Experience managing budgets, resources and competing priorities.</w:t>
      </w:r>
    </w:p>
    <w:p w14:paraId="2FCF106B"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Strong people leadership, including developing managers, high-performing teams, workforce plans and organisational culture.</w:t>
      </w:r>
    </w:p>
    <w:p w14:paraId="13A692F8"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Excellent analytical, decision-making, communication, influencing and stakeholder-management skills.</w:t>
      </w:r>
    </w:p>
    <w:p w14:paraId="2E7E96E5"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A collaborative, resilient and adaptable leadership style, with commitment to inclusion, innovation and continuous learning.</w:t>
      </w:r>
    </w:p>
    <w:p w14:paraId="248B3EE6" w14:textId="77777777" w:rsidR="003E2E3B" w:rsidRPr="00494505" w:rsidRDefault="39AA0647" w:rsidP="39AA0647">
      <w:pPr>
        <w:pStyle w:val="Heading2"/>
        <w:rPr>
          <w:rFonts w:ascii="Open Sans" w:hAnsi="Open Sans" w:cs="Open Sans"/>
          <w:color w:val="004B88"/>
          <w:sz w:val="24"/>
          <w:szCs w:val="24"/>
        </w:rPr>
      </w:pPr>
      <w:r w:rsidRPr="00494505">
        <w:rPr>
          <w:rFonts w:ascii="Open Sans" w:hAnsi="Open Sans" w:cs="Open Sans"/>
          <w:color w:val="004B88"/>
          <w:sz w:val="24"/>
          <w:szCs w:val="24"/>
        </w:rPr>
        <w:t>Desirable</w:t>
      </w:r>
    </w:p>
    <w:p w14:paraId="1D6FC9AB"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Recognised programme, project, Agile or change-management qualification, or equivalent practical experience.</w:t>
      </w:r>
    </w:p>
    <w:p w14:paraId="20941B18"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Experience leading digital transformation.</w:t>
      </w:r>
    </w:p>
    <w:p w14:paraId="41A64663"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Experience in the charity, public, advice, health, housing or community sector, including volunteer-led organisations.</w:t>
      </w:r>
    </w:p>
    <w:p w14:paraId="72843725"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Understanding of Citizens Advice, social welfare law or related client-facing services.</w:t>
      </w:r>
    </w:p>
    <w:p w14:paraId="689B9DE0" w14:textId="77777777" w:rsidR="003E2E3B" w:rsidRDefault="316D30F0" w:rsidP="39AA0647">
      <w:pPr>
        <w:pStyle w:val="ListBullet"/>
        <w:spacing w:after="40"/>
        <w:rPr>
          <w:rFonts w:ascii="Open Sans" w:hAnsi="Open Sans" w:cs="Open Sans"/>
          <w:sz w:val="22"/>
        </w:rPr>
      </w:pPr>
      <w:r w:rsidRPr="005F5299">
        <w:rPr>
          <w:rFonts w:ascii="Open Sans" w:hAnsi="Open Sans" w:cs="Open Sans"/>
          <w:sz w:val="22"/>
        </w:rPr>
        <w:t>Relevant postgraduate management or leadership qualification.</w:t>
      </w:r>
    </w:p>
    <w:p w14:paraId="25F2FDF3" w14:textId="77777777" w:rsidR="00494505" w:rsidRPr="005F5299" w:rsidRDefault="00494505" w:rsidP="00494505">
      <w:pPr>
        <w:pStyle w:val="ListBullet"/>
        <w:numPr>
          <w:ilvl w:val="0"/>
          <w:numId w:val="0"/>
        </w:numPr>
        <w:spacing w:after="40"/>
        <w:ind w:left="360"/>
        <w:rPr>
          <w:rFonts w:ascii="Open Sans" w:hAnsi="Open Sans" w:cs="Open Sans"/>
          <w:sz w:val="22"/>
        </w:rPr>
      </w:pPr>
    </w:p>
    <w:p w14:paraId="4313B92B" w14:textId="77777777" w:rsidR="003E2E3B" w:rsidRPr="00494505" w:rsidRDefault="00CE2B48">
      <w:pPr>
        <w:pStyle w:val="Heading1"/>
        <w:rPr>
          <w:rFonts w:ascii="Open Sans" w:hAnsi="Open Sans" w:cs="Open Sans"/>
          <w:sz w:val="28"/>
        </w:rPr>
      </w:pPr>
      <w:r w:rsidRPr="00494505">
        <w:rPr>
          <w:rFonts w:ascii="Open Sans" w:hAnsi="Open Sans" w:cs="Open Sans"/>
          <w:sz w:val="28"/>
        </w:rPr>
        <w:t>Organisational Expectations</w:t>
      </w:r>
    </w:p>
    <w:p w14:paraId="47397236"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Uphold Citizens Advice principles: confidential, free, impartial and independent.</w:t>
      </w:r>
    </w:p>
    <w:p w14:paraId="43951FED"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Embed Equity, Diversity and Inclusion in everyday leadership and decision-making.</w:t>
      </w:r>
    </w:p>
    <w:p w14:paraId="265DD9B7"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Ensure legal, regulatory and governance requirements are met.</w:t>
      </w:r>
    </w:p>
    <w:p w14:paraId="14C757C3"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Use and champion relevant digital systems, reporting tools and technology.</w:t>
      </w:r>
    </w:p>
    <w:p w14:paraId="270F698E"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Understand local and national Citizens Advice services and how operations support delivery.</w:t>
      </w:r>
    </w:p>
    <w:p w14:paraId="23BC81B2"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Build a safe, inclusive and accountable culture based on collaboration and integrity.</w:t>
      </w:r>
    </w:p>
    <w:p w14:paraId="34AAFD81" w14:textId="77777777" w:rsidR="003E2E3B" w:rsidRPr="005F5299" w:rsidRDefault="316D30F0" w:rsidP="39AA0647">
      <w:pPr>
        <w:pStyle w:val="ListBullet"/>
        <w:spacing w:after="40"/>
        <w:rPr>
          <w:rFonts w:ascii="Open Sans" w:hAnsi="Open Sans" w:cs="Open Sans"/>
          <w:sz w:val="22"/>
        </w:rPr>
      </w:pPr>
      <w:r w:rsidRPr="005F5299">
        <w:rPr>
          <w:rFonts w:ascii="Open Sans" w:hAnsi="Open Sans" w:cs="Open Sans"/>
          <w:sz w:val="22"/>
        </w:rPr>
        <w:t>Pursue professional development and promote organisational learning.</w:t>
      </w:r>
    </w:p>
    <w:sectPr w:rsidR="003E2E3B" w:rsidRPr="005F5299" w:rsidSect="005F5299">
      <w:headerReference w:type="default" r:id="rId12"/>
      <w:footerReference w:type="default" r:id="rId13"/>
      <w:pgSz w:w="12240" w:h="15840"/>
      <w:pgMar w:top="792" w:right="616" w:bottom="792" w:left="100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A18C" w14:textId="77777777" w:rsidR="00D6024F" w:rsidRDefault="00D6024F">
      <w:pPr>
        <w:spacing w:after="0" w:line="240" w:lineRule="auto"/>
      </w:pPr>
      <w:r>
        <w:separator/>
      </w:r>
    </w:p>
  </w:endnote>
  <w:endnote w:type="continuationSeparator" w:id="0">
    <w:p w14:paraId="78DFFE18" w14:textId="77777777" w:rsidR="00D6024F" w:rsidRDefault="00D60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CF2A" w14:textId="77777777" w:rsidR="003E2E3B" w:rsidRDefault="00CE2B48">
    <w:pPr>
      <w:pStyle w:val="Footer"/>
      <w:jc w:val="center"/>
    </w:pPr>
    <w:r>
      <w:rPr>
        <w:color w:val="646464"/>
        <w:sz w:val="16"/>
      </w:rPr>
      <w:t xml:space="preserve">Citizens Advice </w:t>
    </w:r>
    <w:proofErr w:type="gramStart"/>
    <w:r>
      <w:rPr>
        <w:color w:val="646464"/>
        <w:sz w:val="16"/>
      </w:rPr>
      <w:t>South West</w:t>
    </w:r>
    <w:proofErr w:type="gramEnd"/>
    <w:r>
      <w:rPr>
        <w:color w:val="646464"/>
        <w:sz w:val="16"/>
      </w:rPr>
      <w:t xml:space="preserve"> Surrey | COO Job Specification | 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5E8E" w14:textId="77777777" w:rsidR="00D6024F" w:rsidRDefault="00D6024F">
      <w:pPr>
        <w:spacing w:after="0" w:line="240" w:lineRule="auto"/>
      </w:pPr>
      <w:r>
        <w:separator/>
      </w:r>
    </w:p>
  </w:footnote>
  <w:footnote w:type="continuationSeparator" w:id="0">
    <w:p w14:paraId="0EEC772C" w14:textId="77777777" w:rsidR="00D6024F" w:rsidRDefault="00D60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77777777" w:rsidR="003E2E3B" w:rsidRDefault="00CE2B48">
    <w:pPr>
      <w:pStyle w:val="Header"/>
      <w:jc w:val="right"/>
    </w:pPr>
    <w:r>
      <w:rPr>
        <w:noProof/>
      </w:rPr>
      <w:drawing>
        <wp:inline distT="0" distB="0" distL="0" distR="0" wp14:anchorId="2A725AD3" wp14:editId="53F53A72">
          <wp:extent cx="1576828" cy="822159"/>
          <wp:effectExtent l="0" t="0" r="4445" b="0"/>
          <wp:docPr id="1619184634" name="Picture 161918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ws_logo.png"/>
                  <pic:cNvPicPr/>
                </pic:nvPicPr>
                <pic:blipFill>
                  <a:blip r:embed="rId1"/>
                  <a:stretch>
                    <a:fillRect/>
                  </a:stretch>
                </pic:blipFill>
                <pic:spPr>
                  <a:xfrm>
                    <a:off x="0" y="0"/>
                    <a:ext cx="1588781" cy="828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5355424">
    <w:abstractNumId w:val="8"/>
  </w:num>
  <w:num w:numId="2" w16cid:durableId="387454976">
    <w:abstractNumId w:val="6"/>
  </w:num>
  <w:num w:numId="3" w16cid:durableId="1887717220">
    <w:abstractNumId w:val="5"/>
  </w:num>
  <w:num w:numId="4" w16cid:durableId="23288834">
    <w:abstractNumId w:val="4"/>
  </w:num>
  <w:num w:numId="5" w16cid:durableId="55057908">
    <w:abstractNumId w:val="7"/>
  </w:num>
  <w:num w:numId="6" w16cid:durableId="861019877">
    <w:abstractNumId w:val="3"/>
  </w:num>
  <w:num w:numId="7" w16cid:durableId="1572085076">
    <w:abstractNumId w:val="2"/>
  </w:num>
  <w:num w:numId="8" w16cid:durableId="1848445894">
    <w:abstractNumId w:val="1"/>
  </w:num>
  <w:num w:numId="9" w16cid:durableId="577518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E3E61A7-8AEF-409D-977F-457C696B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ptos" w:hAnsi="Aptos"/>
      <w:sz w:val="19"/>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004B88"/>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15E9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004B88"/>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