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F174" w14:textId="77777777" w:rsidR="0040100B" w:rsidRDefault="0040100B" w:rsidP="0040100B">
      <w:pPr>
        <w:shd w:val="clear" w:color="auto" w:fill="FFFFFF"/>
        <w:spacing w:after="0" w:line="240" w:lineRule="auto"/>
        <w:jc w:val="center"/>
      </w:pPr>
      <w:r>
        <w:rPr>
          <w:rFonts w:ascii="Aptos" w:hAnsi="Aptos" w:cs="Aptos"/>
          <w:b/>
          <w:noProof/>
          <w:sz w:val="28"/>
          <w:szCs w:val="28"/>
        </w:rPr>
        <w:drawing>
          <wp:inline distT="0" distB="0" distL="0" distR="0" wp14:anchorId="0EEC6D92" wp14:editId="1F3420A1">
            <wp:extent cx="1331567" cy="800758"/>
            <wp:effectExtent l="0" t="0" r="1933" b="0"/>
            <wp:docPr id="1367916198" name="Picture 2" descr="A black text on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331567" cy="800758"/>
                    </a:xfrm>
                    <a:prstGeom prst="rect">
                      <a:avLst/>
                    </a:prstGeom>
                    <a:noFill/>
                    <a:ln>
                      <a:noFill/>
                      <a:prstDash/>
                    </a:ln>
                  </pic:spPr>
                </pic:pic>
              </a:graphicData>
            </a:graphic>
          </wp:inline>
        </w:drawing>
      </w:r>
    </w:p>
    <w:p w14:paraId="0544CE01" w14:textId="77777777" w:rsidR="0040100B" w:rsidRDefault="0040100B" w:rsidP="0040100B">
      <w:pPr>
        <w:shd w:val="clear" w:color="auto" w:fill="FFFFFF"/>
        <w:spacing w:after="0" w:line="240" w:lineRule="auto"/>
        <w:jc w:val="center"/>
        <w:rPr>
          <w:b/>
          <w:color w:val="333333"/>
          <w:sz w:val="36"/>
          <w:szCs w:val="36"/>
        </w:rPr>
      </w:pPr>
    </w:p>
    <w:p w14:paraId="3B9FAE31" w14:textId="2F29F95E" w:rsidR="0040100B" w:rsidRDefault="0040100B" w:rsidP="0040100B">
      <w:pPr>
        <w:shd w:val="clear" w:color="auto" w:fill="FFFFFF"/>
        <w:spacing w:after="0" w:line="240" w:lineRule="auto"/>
        <w:jc w:val="center"/>
        <w:rPr>
          <w:b/>
          <w:color w:val="333333"/>
          <w:sz w:val="36"/>
          <w:szCs w:val="36"/>
        </w:rPr>
      </w:pPr>
      <w:r>
        <w:rPr>
          <w:b/>
          <w:color w:val="333333"/>
          <w:sz w:val="36"/>
          <w:szCs w:val="36"/>
        </w:rPr>
        <w:t xml:space="preserve">Job </w:t>
      </w:r>
      <w:r w:rsidR="00E23E3F">
        <w:rPr>
          <w:b/>
          <w:color w:val="333333"/>
          <w:sz w:val="36"/>
          <w:szCs w:val="36"/>
        </w:rPr>
        <w:t>Advert</w:t>
      </w:r>
    </w:p>
    <w:p w14:paraId="77EA5F9F" w14:textId="77777777" w:rsidR="0040100B" w:rsidRDefault="0040100B" w:rsidP="0040100B">
      <w:pPr>
        <w:shd w:val="clear" w:color="auto" w:fill="FFFFFF"/>
        <w:spacing w:after="0" w:line="240" w:lineRule="auto"/>
        <w:jc w:val="center"/>
        <w:rPr>
          <w:b/>
          <w:color w:val="333333"/>
          <w:sz w:val="36"/>
          <w:szCs w:val="36"/>
        </w:rPr>
      </w:pPr>
      <w:r>
        <w:rPr>
          <w:b/>
          <w:color w:val="333333"/>
          <w:sz w:val="36"/>
          <w:szCs w:val="36"/>
        </w:rPr>
        <w:t>Change Tutor</w:t>
      </w:r>
    </w:p>
    <w:p w14:paraId="26987989" w14:textId="77777777" w:rsidR="0040100B" w:rsidRDefault="0040100B" w:rsidP="0040100B">
      <w:pPr>
        <w:shd w:val="clear" w:color="auto" w:fill="FFFFFF"/>
        <w:spacing w:after="0" w:line="240" w:lineRule="auto"/>
        <w:jc w:val="center"/>
      </w:pPr>
    </w:p>
    <w:p w14:paraId="75633E16" w14:textId="77777777" w:rsidR="0040100B" w:rsidRDefault="0040100B" w:rsidP="0040100B">
      <w:pPr>
        <w:pStyle w:val="ListParagraph"/>
        <w:numPr>
          <w:ilvl w:val="0"/>
          <w:numId w:val="1"/>
        </w:numPr>
        <w:spacing w:after="0"/>
      </w:pPr>
      <w:r>
        <w:rPr>
          <w:rFonts w:ascii="Aptos" w:eastAsia="Aptos" w:hAnsi="Aptos" w:cs="Aptos"/>
          <w:b/>
          <w:bCs/>
        </w:rPr>
        <w:t>Location:</w:t>
      </w:r>
      <w:r>
        <w:rPr>
          <w:rFonts w:ascii="Aptos" w:eastAsia="Aptos" w:hAnsi="Aptos" w:cs="Aptos"/>
        </w:rPr>
        <w:t xml:space="preserve"> Telford</w:t>
      </w:r>
    </w:p>
    <w:p w14:paraId="7B51BE69" w14:textId="77777777" w:rsidR="0040100B" w:rsidRPr="0040100B" w:rsidRDefault="0040100B" w:rsidP="0040100B">
      <w:pPr>
        <w:pStyle w:val="ListParagraph"/>
        <w:numPr>
          <w:ilvl w:val="0"/>
          <w:numId w:val="1"/>
        </w:numPr>
        <w:spacing w:after="0"/>
        <w:rPr>
          <w:rFonts w:asciiTheme="minorHAnsi" w:hAnsiTheme="minorHAnsi"/>
        </w:rPr>
      </w:pPr>
      <w:r w:rsidRPr="0040100B">
        <w:rPr>
          <w:rFonts w:asciiTheme="minorHAnsi" w:eastAsia="Aptos" w:hAnsiTheme="minorHAnsi" w:cs="Aptos"/>
          <w:b/>
          <w:bCs/>
        </w:rPr>
        <w:t>Mentored by:</w:t>
      </w:r>
      <w:r w:rsidRPr="0040100B">
        <w:rPr>
          <w:rFonts w:asciiTheme="minorHAnsi" w:eastAsia="Aptos" w:hAnsiTheme="minorHAnsi" w:cs="Aptos"/>
        </w:rPr>
        <w:t xml:space="preserve"> Teaching, Learning and Assessment Coordinator</w:t>
      </w:r>
    </w:p>
    <w:p w14:paraId="0A02BC0E" w14:textId="77777777" w:rsidR="0040100B" w:rsidRPr="0040100B" w:rsidRDefault="0040100B" w:rsidP="0040100B">
      <w:pPr>
        <w:pStyle w:val="ListParagraph"/>
        <w:numPr>
          <w:ilvl w:val="0"/>
          <w:numId w:val="1"/>
        </w:numPr>
        <w:spacing w:after="0"/>
        <w:rPr>
          <w:rFonts w:asciiTheme="minorHAnsi" w:hAnsiTheme="minorHAnsi"/>
        </w:rPr>
      </w:pPr>
      <w:r w:rsidRPr="0040100B">
        <w:rPr>
          <w:rFonts w:asciiTheme="minorHAnsi" w:eastAsia="Aptos" w:hAnsiTheme="minorHAnsi" w:cs="Aptos"/>
          <w:b/>
          <w:bCs/>
        </w:rPr>
        <w:t xml:space="preserve">Type of Employment: </w:t>
      </w:r>
      <w:r w:rsidRPr="0040100B">
        <w:rPr>
          <w:rFonts w:asciiTheme="minorHAnsi" w:eastAsia="Aptos" w:hAnsiTheme="minorHAnsi" w:cs="Aptos"/>
        </w:rPr>
        <w:t xml:space="preserve">Full-time </w:t>
      </w:r>
    </w:p>
    <w:p w14:paraId="25F52CF2" w14:textId="77777777" w:rsidR="0040100B" w:rsidRPr="0040100B" w:rsidRDefault="0040100B" w:rsidP="0040100B">
      <w:pPr>
        <w:pStyle w:val="ListParagraph"/>
        <w:numPr>
          <w:ilvl w:val="0"/>
          <w:numId w:val="1"/>
        </w:numPr>
        <w:spacing w:after="0"/>
        <w:rPr>
          <w:rFonts w:asciiTheme="minorHAnsi" w:hAnsiTheme="minorHAnsi"/>
        </w:rPr>
      </w:pPr>
      <w:r w:rsidRPr="0040100B">
        <w:rPr>
          <w:rFonts w:asciiTheme="minorHAnsi" w:eastAsia="Aptos" w:hAnsiTheme="minorHAnsi" w:cs="Aptos"/>
          <w:b/>
          <w:bCs/>
        </w:rPr>
        <w:t xml:space="preserve">Hours of Work: </w:t>
      </w:r>
      <w:r w:rsidRPr="0040100B">
        <w:rPr>
          <w:rFonts w:asciiTheme="minorHAnsi" w:eastAsia="Aptos" w:hAnsiTheme="minorHAnsi" w:cs="Aptos"/>
        </w:rPr>
        <w:t>40 hours per week</w:t>
      </w:r>
    </w:p>
    <w:p w14:paraId="49C9FACF" w14:textId="77777777" w:rsidR="0040100B" w:rsidRPr="0040100B" w:rsidRDefault="0040100B" w:rsidP="0040100B">
      <w:pPr>
        <w:pStyle w:val="ListParagraph"/>
        <w:numPr>
          <w:ilvl w:val="0"/>
          <w:numId w:val="1"/>
        </w:numPr>
        <w:spacing w:after="0"/>
        <w:rPr>
          <w:rFonts w:asciiTheme="minorHAnsi" w:hAnsiTheme="minorHAnsi"/>
        </w:rPr>
      </w:pPr>
      <w:r w:rsidRPr="0040100B">
        <w:rPr>
          <w:rFonts w:asciiTheme="minorHAnsi" w:eastAsia="Aptos" w:hAnsiTheme="minorHAnsi" w:cs="Aptos"/>
          <w:b/>
          <w:bCs/>
        </w:rPr>
        <w:t xml:space="preserve">Days of work: </w:t>
      </w:r>
      <w:r w:rsidRPr="0040100B">
        <w:rPr>
          <w:rFonts w:asciiTheme="minorHAnsi" w:eastAsia="Aptos" w:hAnsiTheme="minorHAnsi" w:cs="Aptos"/>
        </w:rPr>
        <w:t>Monday – Friday</w:t>
      </w:r>
    </w:p>
    <w:p w14:paraId="64A7A832" w14:textId="77777777" w:rsidR="0040100B" w:rsidRPr="0040100B" w:rsidRDefault="0040100B" w:rsidP="0040100B">
      <w:pPr>
        <w:pStyle w:val="ListParagraph"/>
        <w:numPr>
          <w:ilvl w:val="0"/>
          <w:numId w:val="1"/>
        </w:numPr>
        <w:spacing w:after="0"/>
        <w:rPr>
          <w:rFonts w:asciiTheme="minorHAnsi" w:hAnsiTheme="minorHAnsi"/>
        </w:rPr>
      </w:pPr>
      <w:r w:rsidRPr="0040100B">
        <w:rPr>
          <w:rFonts w:asciiTheme="minorHAnsi" w:eastAsia="Aptos" w:hAnsiTheme="minorHAnsi" w:cs="Aptos"/>
          <w:b/>
          <w:bCs/>
        </w:rPr>
        <w:t xml:space="preserve">Pay Level: </w:t>
      </w:r>
      <w:r w:rsidRPr="0040100B">
        <w:rPr>
          <w:rFonts w:asciiTheme="minorHAnsi" w:hAnsiTheme="minorHAnsi"/>
        </w:rPr>
        <w:t>£</w:t>
      </w:r>
      <w:r w:rsidRPr="0040100B">
        <w:rPr>
          <w:rFonts w:asciiTheme="minorHAnsi" w:eastAsia="Aptos" w:hAnsiTheme="minorHAnsi" w:cs="Aptos"/>
        </w:rPr>
        <w:t>31,080</w:t>
      </w:r>
      <w:r w:rsidRPr="0040100B">
        <w:rPr>
          <w:rFonts w:asciiTheme="minorHAnsi" w:eastAsia="Aptos" w:hAnsiTheme="minorHAnsi" w:cs="Aptos"/>
          <w:b/>
          <w:bCs/>
        </w:rPr>
        <w:t xml:space="preserve">   </w:t>
      </w:r>
    </w:p>
    <w:p w14:paraId="18E45895" w14:textId="77777777" w:rsidR="00B520E8" w:rsidRPr="0040100B" w:rsidRDefault="00B520E8">
      <w:pPr>
        <w:rPr>
          <w:rFonts w:asciiTheme="minorHAnsi" w:hAnsiTheme="minorHAnsi"/>
        </w:rPr>
      </w:pPr>
    </w:p>
    <w:p w14:paraId="62008EBB" w14:textId="77777777" w:rsidR="0040100B" w:rsidRPr="0040100B" w:rsidRDefault="0040100B">
      <w:pPr>
        <w:rPr>
          <w:rFonts w:asciiTheme="minorHAnsi" w:hAnsiTheme="minorHAnsi"/>
        </w:rPr>
      </w:pPr>
    </w:p>
    <w:p w14:paraId="0F5DC141" w14:textId="77777777" w:rsidR="0040100B" w:rsidRPr="0040100B" w:rsidRDefault="0040100B" w:rsidP="0040100B">
      <w:pPr>
        <w:pStyle w:val="NormalWeb"/>
        <w:rPr>
          <w:rFonts w:asciiTheme="minorHAnsi" w:hAnsiTheme="minorHAnsi"/>
        </w:rPr>
      </w:pPr>
      <w:r w:rsidRPr="0040100B">
        <w:rPr>
          <w:rFonts w:asciiTheme="minorHAnsi" w:hAnsiTheme="minorHAnsi"/>
          <w:sz w:val="22"/>
          <w:szCs w:val="22"/>
        </w:rPr>
        <w:t xml:space="preserve">We are looking for a passionate </w:t>
      </w:r>
      <w:r w:rsidRPr="0040100B">
        <w:rPr>
          <w:rStyle w:val="Strong"/>
          <w:rFonts w:asciiTheme="minorHAnsi" w:hAnsiTheme="minorHAnsi"/>
          <w:sz w:val="22"/>
          <w:szCs w:val="22"/>
        </w:rPr>
        <w:t xml:space="preserve">Change Tutor </w:t>
      </w:r>
      <w:r w:rsidRPr="0040100B">
        <w:rPr>
          <w:rFonts w:asciiTheme="minorHAnsi" w:hAnsiTheme="minorHAnsi"/>
          <w:sz w:val="22"/>
          <w:szCs w:val="22"/>
        </w:rPr>
        <w:t>who is ready to inspire, motivate and empower young people to overcome barriers and succeed.</w:t>
      </w:r>
    </w:p>
    <w:p w14:paraId="1ACB816E" w14:textId="77777777" w:rsidR="0040100B" w:rsidRPr="0040100B" w:rsidRDefault="0040100B" w:rsidP="0040100B">
      <w:pPr>
        <w:pStyle w:val="NormalWeb"/>
        <w:rPr>
          <w:rFonts w:asciiTheme="minorHAnsi" w:hAnsiTheme="minorHAnsi"/>
        </w:rPr>
      </w:pPr>
      <w:r w:rsidRPr="0040100B">
        <w:rPr>
          <w:rFonts w:asciiTheme="minorHAnsi" w:hAnsiTheme="minorHAnsi"/>
          <w:sz w:val="22"/>
          <w:szCs w:val="22"/>
        </w:rPr>
        <w:t xml:space="preserve">In this role, you won’t just teach our Change Curriculum— you’ll </w:t>
      </w:r>
      <w:r w:rsidRPr="0040100B">
        <w:rPr>
          <w:rStyle w:val="Strong"/>
          <w:rFonts w:asciiTheme="minorHAnsi" w:hAnsiTheme="minorHAnsi"/>
          <w:sz w:val="22"/>
          <w:szCs w:val="22"/>
        </w:rPr>
        <w:t>change trajectories</w:t>
      </w:r>
      <w:r w:rsidRPr="0040100B">
        <w:rPr>
          <w:rFonts w:asciiTheme="minorHAnsi" w:hAnsiTheme="minorHAnsi"/>
          <w:sz w:val="22"/>
          <w:szCs w:val="22"/>
        </w:rPr>
        <w:t xml:space="preserve"> by becoming a </w:t>
      </w:r>
      <w:r w:rsidRPr="0040100B">
        <w:rPr>
          <w:rStyle w:val="Strong"/>
          <w:rFonts w:asciiTheme="minorHAnsi" w:hAnsiTheme="minorHAnsi"/>
          <w:sz w:val="22"/>
          <w:szCs w:val="22"/>
        </w:rPr>
        <w:t>trusted role model, advocate, and guide</w:t>
      </w:r>
      <w:r w:rsidRPr="0040100B">
        <w:rPr>
          <w:rFonts w:asciiTheme="minorHAnsi" w:hAnsiTheme="minorHAnsi"/>
          <w:b/>
          <w:bCs/>
          <w:sz w:val="22"/>
          <w:szCs w:val="22"/>
        </w:rPr>
        <w:t>,</w:t>
      </w:r>
      <w:r w:rsidRPr="0040100B">
        <w:rPr>
          <w:rFonts w:asciiTheme="minorHAnsi" w:hAnsiTheme="minorHAnsi"/>
          <w:sz w:val="22"/>
          <w:szCs w:val="22"/>
        </w:rPr>
        <w:t xml:space="preserve"> helping young people develop the skills, resilience, and confidence they need to progress into education or training, employment, and independence.</w:t>
      </w:r>
    </w:p>
    <w:p w14:paraId="4F07B99A" w14:textId="1800E317" w:rsidR="0040100B" w:rsidRPr="0040100B" w:rsidRDefault="0040100B" w:rsidP="0040100B">
      <w:pPr>
        <w:pStyle w:val="NormalWeb"/>
        <w:rPr>
          <w:rFonts w:asciiTheme="minorHAnsi" w:hAnsiTheme="minorHAnsi"/>
        </w:rPr>
      </w:pPr>
      <w:r w:rsidRPr="0040100B">
        <w:rPr>
          <w:rFonts w:asciiTheme="minorHAnsi" w:hAnsiTheme="minorHAnsi"/>
          <w:sz w:val="22"/>
          <w:szCs w:val="22"/>
        </w:rPr>
        <w:t xml:space="preserve">If you are empathetic, resilient, and driven to make a real impact, this is your opportunity to </w:t>
      </w:r>
      <w:r w:rsidRPr="0040100B">
        <w:rPr>
          <w:rStyle w:val="Strong"/>
          <w:rFonts w:asciiTheme="minorHAnsi" w:hAnsiTheme="minorHAnsi"/>
          <w:sz w:val="22"/>
          <w:szCs w:val="22"/>
        </w:rPr>
        <w:t>transform lives and shape futures</w:t>
      </w:r>
    </w:p>
    <w:p w14:paraId="14FCBFD5" w14:textId="77777777" w:rsidR="0040100B" w:rsidRDefault="0040100B">
      <w:pPr>
        <w:rPr>
          <w:rFonts w:asciiTheme="minorHAnsi" w:hAnsiTheme="minorHAnsi"/>
        </w:rPr>
      </w:pPr>
    </w:p>
    <w:p w14:paraId="057A036C" w14:textId="5350F2E3" w:rsidR="0040100B" w:rsidRPr="00F63BDA" w:rsidRDefault="0040100B" w:rsidP="0040100B">
      <w:pPr>
        <w:pStyle w:val="NormalWeb"/>
        <w:rPr>
          <w:rFonts w:asciiTheme="minorHAnsi" w:hAnsiTheme="minorHAnsi"/>
          <w:sz w:val="22"/>
          <w:szCs w:val="22"/>
        </w:rPr>
      </w:pPr>
      <w:r>
        <w:rPr>
          <w:rFonts w:asciiTheme="minorHAnsi" w:hAnsiTheme="minorHAnsi"/>
          <w:sz w:val="22"/>
          <w:szCs w:val="22"/>
        </w:rPr>
        <w:t xml:space="preserve">Some of the key </w:t>
      </w:r>
      <w:r w:rsidR="00AB264D">
        <w:rPr>
          <w:rFonts w:asciiTheme="minorHAnsi" w:hAnsiTheme="minorHAnsi"/>
          <w:sz w:val="22"/>
          <w:szCs w:val="22"/>
        </w:rPr>
        <w:t>responsibilities</w:t>
      </w:r>
      <w:r>
        <w:rPr>
          <w:rFonts w:asciiTheme="minorHAnsi" w:hAnsiTheme="minorHAnsi"/>
          <w:sz w:val="22"/>
          <w:szCs w:val="22"/>
        </w:rPr>
        <w:t xml:space="preserve"> include:</w:t>
      </w:r>
    </w:p>
    <w:p w14:paraId="6BA3C99A" w14:textId="77777777" w:rsidR="0040100B" w:rsidRPr="0040100B" w:rsidRDefault="0040100B">
      <w:pPr>
        <w:rPr>
          <w:rFonts w:asciiTheme="minorHAnsi" w:hAnsiTheme="minorHAnsi"/>
        </w:rPr>
      </w:pPr>
    </w:p>
    <w:p w14:paraId="588571D6" w14:textId="77777777" w:rsidR="0040100B" w:rsidRPr="0040100B" w:rsidRDefault="0040100B" w:rsidP="0040100B">
      <w:pPr>
        <w:pStyle w:val="NormalWeb"/>
        <w:numPr>
          <w:ilvl w:val="0"/>
          <w:numId w:val="4"/>
        </w:numPr>
        <w:rPr>
          <w:rFonts w:asciiTheme="minorHAnsi" w:hAnsiTheme="minorHAnsi"/>
        </w:rPr>
      </w:pPr>
      <w:r w:rsidRPr="0040100B">
        <w:rPr>
          <w:rFonts w:asciiTheme="minorHAnsi" w:hAnsiTheme="minorHAnsi"/>
          <w:sz w:val="22"/>
          <w:szCs w:val="22"/>
        </w:rPr>
        <w:t xml:space="preserve">Deliver </w:t>
      </w:r>
      <w:r w:rsidRPr="0040100B">
        <w:rPr>
          <w:rStyle w:val="Strong"/>
          <w:rFonts w:asciiTheme="minorHAnsi" w:hAnsiTheme="minorHAnsi"/>
          <w:sz w:val="22"/>
          <w:szCs w:val="22"/>
        </w:rPr>
        <w:t>our Change Curriculum</w:t>
      </w:r>
    </w:p>
    <w:p w14:paraId="126D0C37" w14:textId="77777777" w:rsidR="0040100B" w:rsidRPr="0040100B" w:rsidRDefault="0040100B" w:rsidP="0040100B">
      <w:pPr>
        <w:pStyle w:val="NormalWeb"/>
        <w:numPr>
          <w:ilvl w:val="0"/>
          <w:numId w:val="4"/>
        </w:numPr>
        <w:rPr>
          <w:rFonts w:asciiTheme="minorHAnsi" w:hAnsiTheme="minorHAnsi"/>
        </w:rPr>
      </w:pPr>
      <w:r w:rsidRPr="0040100B">
        <w:rPr>
          <w:rFonts w:asciiTheme="minorHAnsi" w:hAnsiTheme="minorHAnsi"/>
          <w:sz w:val="22"/>
          <w:szCs w:val="22"/>
        </w:rPr>
        <w:t xml:space="preserve">Plan fun and engaging lessons that consider individual </w:t>
      </w:r>
      <w:r w:rsidRPr="0040100B">
        <w:rPr>
          <w:rStyle w:val="Strong"/>
          <w:rFonts w:asciiTheme="minorHAnsi" w:hAnsiTheme="minorHAnsi"/>
          <w:sz w:val="22"/>
          <w:szCs w:val="22"/>
        </w:rPr>
        <w:t>learning needs and abilities.</w:t>
      </w:r>
    </w:p>
    <w:p w14:paraId="020E41A9" w14:textId="77777777" w:rsidR="0040100B" w:rsidRPr="0040100B" w:rsidRDefault="0040100B" w:rsidP="0040100B">
      <w:pPr>
        <w:pStyle w:val="NormalWeb"/>
        <w:numPr>
          <w:ilvl w:val="0"/>
          <w:numId w:val="4"/>
        </w:numPr>
        <w:rPr>
          <w:rFonts w:asciiTheme="minorHAnsi" w:hAnsiTheme="minorHAnsi"/>
        </w:rPr>
      </w:pPr>
      <w:r w:rsidRPr="0040100B">
        <w:rPr>
          <w:rFonts w:asciiTheme="minorHAnsi" w:hAnsiTheme="minorHAnsi"/>
          <w:sz w:val="22"/>
          <w:szCs w:val="22"/>
        </w:rPr>
        <w:t xml:space="preserve">Monitor </w:t>
      </w:r>
      <w:r w:rsidRPr="0040100B">
        <w:rPr>
          <w:rStyle w:val="Strong"/>
          <w:rFonts w:asciiTheme="minorHAnsi" w:hAnsiTheme="minorHAnsi"/>
          <w:sz w:val="22"/>
          <w:szCs w:val="22"/>
        </w:rPr>
        <w:t>progress, engagement and achievement.</w:t>
      </w:r>
    </w:p>
    <w:p w14:paraId="77F9A5BE" w14:textId="77777777" w:rsidR="0040100B" w:rsidRPr="0040100B" w:rsidRDefault="0040100B" w:rsidP="0040100B">
      <w:pPr>
        <w:pStyle w:val="NormalWeb"/>
        <w:numPr>
          <w:ilvl w:val="0"/>
          <w:numId w:val="4"/>
        </w:numPr>
        <w:rPr>
          <w:rFonts w:asciiTheme="minorHAnsi" w:hAnsiTheme="minorHAnsi"/>
          <w:sz w:val="22"/>
          <w:szCs w:val="22"/>
        </w:rPr>
      </w:pPr>
      <w:r w:rsidRPr="0040100B">
        <w:rPr>
          <w:rFonts w:asciiTheme="minorHAnsi" w:hAnsiTheme="minorHAnsi"/>
          <w:sz w:val="22"/>
          <w:szCs w:val="22"/>
        </w:rPr>
        <w:t>Use data to identify learning gaps and plan targeted improvements.</w:t>
      </w:r>
    </w:p>
    <w:p w14:paraId="097596BE" w14:textId="77777777" w:rsidR="0040100B" w:rsidRPr="0040100B" w:rsidRDefault="0040100B" w:rsidP="0040100B">
      <w:pPr>
        <w:pStyle w:val="NormalWeb"/>
        <w:numPr>
          <w:ilvl w:val="0"/>
          <w:numId w:val="4"/>
        </w:numPr>
        <w:rPr>
          <w:rFonts w:asciiTheme="minorHAnsi" w:hAnsiTheme="minorHAnsi"/>
          <w:sz w:val="22"/>
          <w:szCs w:val="22"/>
        </w:rPr>
      </w:pPr>
      <w:r w:rsidRPr="0040100B">
        <w:rPr>
          <w:rFonts w:asciiTheme="minorHAnsi" w:hAnsiTheme="minorHAnsi"/>
          <w:sz w:val="22"/>
          <w:szCs w:val="22"/>
        </w:rPr>
        <w:t>Develop and evaluate course materials and curriculum delivery.</w:t>
      </w:r>
    </w:p>
    <w:p w14:paraId="7F249B6F" w14:textId="77777777" w:rsidR="0040100B" w:rsidRPr="0040100B" w:rsidRDefault="0040100B" w:rsidP="0040100B">
      <w:pPr>
        <w:pStyle w:val="NormalWeb"/>
        <w:numPr>
          <w:ilvl w:val="0"/>
          <w:numId w:val="4"/>
        </w:numPr>
        <w:rPr>
          <w:rFonts w:asciiTheme="minorHAnsi" w:hAnsiTheme="minorHAnsi"/>
          <w:sz w:val="22"/>
          <w:szCs w:val="22"/>
        </w:rPr>
      </w:pPr>
      <w:r w:rsidRPr="0040100B">
        <w:rPr>
          <w:rFonts w:asciiTheme="minorHAnsi" w:hAnsiTheme="minorHAnsi"/>
          <w:sz w:val="22"/>
          <w:szCs w:val="22"/>
        </w:rPr>
        <w:t>Report outcomes to the Teaching, Learning and Assessment Lead.</w:t>
      </w:r>
    </w:p>
    <w:p w14:paraId="39AB33FD" w14:textId="77777777" w:rsidR="0040100B" w:rsidRPr="0040100B" w:rsidRDefault="0040100B" w:rsidP="0040100B">
      <w:pPr>
        <w:pStyle w:val="NormalWeb"/>
        <w:numPr>
          <w:ilvl w:val="0"/>
          <w:numId w:val="4"/>
        </w:numPr>
        <w:rPr>
          <w:rFonts w:asciiTheme="minorHAnsi" w:hAnsiTheme="minorHAnsi"/>
        </w:rPr>
      </w:pPr>
      <w:r w:rsidRPr="0040100B">
        <w:rPr>
          <w:rFonts w:asciiTheme="minorHAnsi" w:hAnsiTheme="minorHAnsi"/>
          <w:sz w:val="22"/>
          <w:szCs w:val="22"/>
        </w:rPr>
        <w:t xml:space="preserve">Work closely with the </w:t>
      </w:r>
      <w:r w:rsidRPr="0040100B">
        <w:rPr>
          <w:rStyle w:val="Strong"/>
          <w:rFonts w:asciiTheme="minorHAnsi" w:hAnsiTheme="minorHAnsi"/>
          <w:sz w:val="22"/>
          <w:szCs w:val="22"/>
        </w:rPr>
        <w:t>Teaching, Learning and Assessment Lead to set priorities.</w:t>
      </w:r>
    </w:p>
    <w:p w14:paraId="77F642CE" w14:textId="77777777" w:rsidR="0040100B" w:rsidRPr="0040100B" w:rsidRDefault="0040100B" w:rsidP="0040100B">
      <w:pPr>
        <w:pStyle w:val="NormalWeb"/>
        <w:numPr>
          <w:ilvl w:val="0"/>
          <w:numId w:val="4"/>
        </w:numPr>
        <w:rPr>
          <w:rFonts w:asciiTheme="minorHAnsi" w:hAnsiTheme="minorHAnsi"/>
        </w:rPr>
      </w:pPr>
      <w:r w:rsidRPr="0040100B">
        <w:rPr>
          <w:rFonts w:asciiTheme="minorHAnsi" w:hAnsiTheme="minorHAnsi"/>
          <w:sz w:val="22"/>
          <w:szCs w:val="22"/>
        </w:rPr>
        <w:t xml:space="preserve">Contribute to initiatives that promote </w:t>
      </w:r>
      <w:r w:rsidRPr="0040100B">
        <w:rPr>
          <w:rStyle w:val="Strong"/>
          <w:rFonts w:asciiTheme="minorHAnsi" w:hAnsiTheme="minorHAnsi"/>
          <w:sz w:val="22"/>
          <w:szCs w:val="22"/>
        </w:rPr>
        <w:t>inclusive and differentiated teaching.</w:t>
      </w:r>
    </w:p>
    <w:p w14:paraId="6B1459A2" w14:textId="64DA0F88" w:rsidR="0040100B" w:rsidRPr="0040100B" w:rsidRDefault="0040100B" w:rsidP="0040100B">
      <w:pPr>
        <w:pStyle w:val="NormalWeb"/>
        <w:numPr>
          <w:ilvl w:val="0"/>
          <w:numId w:val="4"/>
        </w:numPr>
        <w:rPr>
          <w:rFonts w:asciiTheme="minorHAnsi" w:hAnsiTheme="minorHAnsi"/>
        </w:rPr>
      </w:pPr>
      <w:r w:rsidRPr="0040100B">
        <w:rPr>
          <w:rFonts w:asciiTheme="minorHAnsi" w:hAnsiTheme="minorHAnsi"/>
          <w:sz w:val="22"/>
          <w:szCs w:val="22"/>
        </w:rPr>
        <w:t xml:space="preserve">Support a culture of </w:t>
      </w:r>
      <w:r w:rsidRPr="0040100B">
        <w:rPr>
          <w:rStyle w:val="Strong"/>
          <w:rFonts w:asciiTheme="minorHAnsi" w:hAnsiTheme="minorHAnsi"/>
          <w:sz w:val="22"/>
          <w:szCs w:val="22"/>
        </w:rPr>
        <w:t xml:space="preserve">psychological safety, vulnerability-based trust and a clear purpose. </w:t>
      </w:r>
    </w:p>
    <w:p w14:paraId="7AA85252" w14:textId="77777777" w:rsidR="0040100B" w:rsidRPr="0040100B" w:rsidRDefault="0040100B">
      <w:pPr>
        <w:rPr>
          <w:rFonts w:asciiTheme="minorHAnsi" w:hAnsiTheme="minorHAnsi"/>
        </w:rPr>
      </w:pPr>
    </w:p>
    <w:p w14:paraId="2D9B6A56" w14:textId="77777777" w:rsidR="0040100B" w:rsidRPr="0040100B" w:rsidRDefault="0040100B" w:rsidP="0040100B">
      <w:pPr>
        <w:pStyle w:val="NormalWeb"/>
        <w:rPr>
          <w:rFonts w:asciiTheme="minorHAnsi" w:hAnsiTheme="minorHAnsi"/>
          <w:sz w:val="22"/>
          <w:szCs w:val="22"/>
        </w:rPr>
      </w:pPr>
      <w:r w:rsidRPr="0040100B">
        <w:rPr>
          <w:rFonts w:asciiTheme="minorHAnsi" w:hAnsiTheme="minorHAnsi"/>
          <w:sz w:val="22"/>
          <w:szCs w:val="22"/>
        </w:rPr>
        <w:t>Our Benefits:</w:t>
      </w:r>
    </w:p>
    <w:p w14:paraId="3E4B284E"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Fonts w:asciiTheme="minorHAnsi" w:hAnsiTheme="minorHAnsi" w:cstheme="majorHAnsi"/>
        </w:rPr>
      </w:pPr>
      <w:r w:rsidRPr="0040100B">
        <w:rPr>
          <w:rFonts w:asciiTheme="minorHAnsi" w:hAnsiTheme="minorHAnsi" w:cstheme="majorHAnsi"/>
        </w:rPr>
        <w:t xml:space="preserve">10 weeks </w:t>
      </w:r>
      <w:r w:rsidRPr="0040100B">
        <w:rPr>
          <w:rFonts w:asciiTheme="minorHAnsi" w:hAnsiTheme="minorHAnsi" w:cstheme="majorHAnsi"/>
          <w:b/>
          <w:bCs/>
          <w:u w:val="single"/>
        </w:rPr>
        <w:t>paid</w:t>
      </w:r>
      <w:r w:rsidRPr="0040100B">
        <w:rPr>
          <w:rFonts w:asciiTheme="minorHAnsi" w:hAnsiTheme="minorHAnsi" w:cstheme="majorHAnsi"/>
        </w:rPr>
        <w:t xml:space="preserve"> holiday per year (during school holidays)</w:t>
      </w:r>
    </w:p>
    <w:p w14:paraId="6456019D"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Fonts w:asciiTheme="minorHAnsi" w:hAnsiTheme="minorHAnsi" w:cstheme="majorHAnsi"/>
        </w:rPr>
      </w:pPr>
      <w:r w:rsidRPr="0040100B">
        <w:rPr>
          <w:rFonts w:asciiTheme="minorHAnsi" w:hAnsiTheme="minorHAnsi" w:cstheme="majorHAnsi"/>
        </w:rPr>
        <w:lastRenderedPageBreak/>
        <w:t>Vitality Health package (with no employee excess to pay on claims)</w:t>
      </w:r>
    </w:p>
    <w:p w14:paraId="5288D69A"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Fonts w:asciiTheme="minorHAnsi" w:hAnsiTheme="minorHAnsi" w:cstheme="majorHAnsi"/>
        </w:rPr>
      </w:pPr>
      <w:r w:rsidRPr="0040100B">
        <w:rPr>
          <w:rFonts w:asciiTheme="minorHAnsi" w:hAnsiTheme="minorHAnsi" w:cstheme="majorHAnsi"/>
        </w:rPr>
        <w:t xml:space="preserve">Royal London Pension Scheme </w:t>
      </w:r>
    </w:p>
    <w:p w14:paraId="669DA15E"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Fonts w:asciiTheme="minorHAnsi" w:hAnsiTheme="minorHAnsi" w:cstheme="majorHAnsi"/>
        </w:rPr>
      </w:pPr>
      <w:r w:rsidRPr="0040100B">
        <w:rPr>
          <w:rFonts w:asciiTheme="minorHAnsi" w:hAnsiTheme="minorHAnsi" w:cstheme="majorHAnsi"/>
        </w:rPr>
        <w:t>Job valuations to ensure competitive salaries</w:t>
      </w:r>
    </w:p>
    <w:p w14:paraId="484481AB"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Fonts w:asciiTheme="minorHAnsi" w:hAnsiTheme="minorHAnsi" w:cstheme="majorHAnsi"/>
        </w:rPr>
      </w:pPr>
      <w:r w:rsidRPr="0040100B">
        <w:rPr>
          <w:rFonts w:asciiTheme="minorHAnsi" w:hAnsiTheme="minorHAnsi" w:cstheme="majorHAnsi"/>
        </w:rPr>
        <w:t>45p per mile for any work related journeys</w:t>
      </w:r>
    </w:p>
    <w:p w14:paraId="072F53E4"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Style w:val="null1"/>
          <w:rFonts w:asciiTheme="minorHAnsi" w:hAnsiTheme="minorHAnsi" w:cstheme="majorHAnsi"/>
        </w:rPr>
      </w:pPr>
      <w:r w:rsidRPr="0040100B">
        <w:rPr>
          <w:rStyle w:val="null1"/>
          <w:rFonts w:asciiTheme="minorHAnsi" w:hAnsiTheme="minorHAnsi" w:cstheme="majorHAnsi"/>
        </w:rPr>
        <w:t>Annual 2 night staff Getaway</w:t>
      </w:r>
    </w:p>
    <w:p w14:paraId="3DB21258"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Style w:val="null1"/>
          <w:rFonts w:asciiTheme="minorHAnsi" w:hAnsiTheme="minorHAnsi" w:cstheme="majorHAnsi"/>
        </w:rPr>
      </w:pPr>
      <w:r w:rsidRPr="0040100B">
        <w:rPr>
          <w:rStyle w:val="null1"/>
          <w:rFonts w:asciiTheme="minorHAnsi" w:hAnsiTheme="minorHAnsi" w:cstheme="majorHAnsi"/>
        </w:rPr>
        <w:t>Christmas spending voucher</w:t>
      </w:r>
    </w:p>
    <w:p w14:paraId="73767C81"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Style w:val="null1"/>
          <w:rFonts w:asciiTheme="minorHAnsi" w:hAnsiTheme="minorHAnsi" w:cstheme="majorHAnsi"/>
        </w:rPr>
      </w:pPr>
      <w:r w:rsidRPr="0040100B">
        <w:rPr>
          <w:rStyle w:val="null1"/>
          <w:rFonts w:asciiTheme="minorHAnsi" w:hAnsiTheme="minorHAnsi" w:cstheme="majorHAnsi"/>
        </w:rPr>
        <w:t>Regular social activities</w:t>
      </w:r>
    </w:p>
    <w:p w14:paraId="23934618"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Style w:val="null1"/>
          <w:rFonts w:asciiTheme="minorHAnsi" w:hAnsiTheme="minorHAnsi" w:cstheme="majorHAnsi"/>
        </w:rPr>
      </w:pPr>
      <w:r w:rsidRPr="0040100B">
        <w:rPr>
          <w:rStyle w:val="null1"/>
          <w:rFonts w:asciiTheme="minorHAnsi" w:hAnsiTheme="minorHAnsi" w:cstheme="majorHAnsi"/>
        </w:rPr>
        <w:t>Annual Employee Wellbeing budget</w:t>
      </w:r>
    </w:p>
    <w:p w14:paraId="63F4C97A"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Style w:val="null1"/>
          <w:rFonts w:asciiTheme="minorHAnsi" w:hAnsiTheme="minorHAnsi" w:cstheme="majorHAnsi"/>
        </w:rPr>
      </w:pPr>
      <w:r w:rsidRPr="0040100B">
        <w:rPr>
          <w:rStyle w:val="null1"/>
          <w:rFonts w:asciiTheme="minorHAnsi" w:hAnsiTheme="minorHAnsi" w:cstheme="majorHAnsi"/>
        </w:rPr>
        <w:t>Occupational Health Offer</w:t>
      </w:r>
    </w:p>
    <w:p w14:paraId="40E24774"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Style w:val="null1"/>
          <w:rFonts w:asciiTheme="minorHAnsi" w:hAnsiTheme="minorHAnsi" w:cstheme="majorHAnsi"/>
        </w:rPr>
      </w:pPr>
      <w:r w:rsidRPr="0040100B">
        <w:rPr>
          <w:rStyle w:val="null1"/>
          <w:rFonts w:asciiTheme="minorHAnsi" w:hAnsiTheme="minorHAnsi" w:cstheme="majorHAnsi"/>
        </w:rPr>
        <w:t>Enhanced maternity, paternity, adoption and shared parental leave policies</w:t>
      </w:r>
    </w:p>
    <w:p w14:paraId="43DC09D4"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Style w:val="null1"/>
          <w:rFonts w:asciiTheme="minorHAnsi" w:hAnsiTheme="minorHAnsi" w:cstheme="majorHAnsi"/>
        </w:rPr>
      </w:pPr>
      <w:r w:rsidRPr="0040100B">
        <w:rPr>
          <w:rStyle w:val="null1"/>
          <w:rFonts w:asciiTheme="minorHAnsi" w:hAnsiTheme="minorHAnsi" w:cstheme="majorHAnsi"/>
        </w:rPr>
        <w:t>Foster &amp; Kinship Policy – time off for training</w:t>
      </w:r>
    </w:p>
    <w:p w14:paraId="6B71D7F0"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Style w:val="null1"/>
          <w:rFonts w:asciiTheme="minorHAnsi" w:hAnsiTheme="minorHAnsi" w:cstheme="majorHAnsi"/>
        </w:rPr>
      </w:pPr>
      <w:r w:rsidRPr="0040100B">
        <w:rPr>
          <w:rStyle w:val="null1"/>
          <w:rFonts w:asciiTheme="minorHAnsi" w:hAnsiTheme="minorHAnsi" w:cstheme="majorHAnsi"/>
        </w:rPr>
        <w:t>Time of for fertility/IVF treatments &amp; appointments</w:t>
      </w:r>
    </w:p>
    <w:p w14:paraId="09760ECC" w14:textId="77777777" w:rsidR="0040100B" w:rsidRPr="0040100B" w:rsidRDefault="0040100B" w:rsidP="0040100B">
      <w:pPr>
        <w:pStyle w:val="ListParagraph"/>
        <w:numPr>
          <w:ilvl w:val="0"/>
          <w:numId w:val="2"/>
        </w:numPr>
        <w:pBdr>
          <w:bottom w:val="none" w:sz="0" w:space="7" w:color="auto"/>
        </w:pBdr>
        <w:shd w:val="clear" w:color="auto" w:fill="FFFFFF"/>
        <w:suppressAutoHyphens w:val="0"/>
        <w:autoSpaceDN/>
        <w:spacing w:after="0" w:line="288" w:lineRule="auto"/>
        <w:rPr>
          <w:rStyle w:val="null1"/>
          <w:rFonts w:asciiTheme="minorHAnsi" w:hAnsiTheme="minorHAnsi" w:cstheme="majorHAnsi"/>
        </w:rPr>
      </w:pPr>
      <w:r w:rsidRPr="0040100B">
        <w:rPr>
          <w:rStyle w:val="null1"/>
          <w:rFonts w:asciiTheme="minorHAnsi" w:hAnsiTheme="minorHAnsi" w:cstheme="majorHAnsi"/>
        </w:rPr>
        <w:t>Bespoke CDP Opportunities</w:t>
      </w:r>
    </w:p>
    <w:p w14:paraId="11225E49" w14:textId="77777777" w:rsidR="0040100B" w:rsidRPr="0040100B" w:rsidRDefault="0040100B" w:rsidP="0040100B">
      <w:pPr>
        <w:pStyle w:val="ListParagraph"/>
        <w:pBdr>
          <w:bottom w:val="none" w:sz="0" w:space="7" w:color="auto"/>
        </w:pBdr>
        <w:shd w:val="clear" w:color="auto" w:fill="FFFFFF"/>
        <w:spacing w:after="0" w:line="288" w:lineRule="auto"/>
        <w:rPr>
          <w:rStyle w:val="null1"/>
          <w:rFonts w:asciiTheme="minorHAnsi" w:hAnsiTheme="minorHAnsi" w:cstheme="majorHAnsi"/>
        </w:rPr>
      </w:pPr>
    </w:p>
    <w:p w14:paraId="6E87D681" w14:textId="77777777" w:rsidR="0040100B" w:rsidRPr="0040100B" w:rsidRDefault="0040100B" w:rsidP="0040100B">
      <w:pPr>
        <w:shd w:val="clear" w:color="auto" w:fill="FFFFFF"/>
        <w:spacing w:line="310" w:lineRule="auto"/>
        <w:rPr>
          <w:rFonts w:asciiTheme="minorHAnsi" w:eastAsia="Quattrocento Sans" w:hAnsiTheme="minorHAnsi" w:cstheme="majorHAnsi"/>
        </w:rPr>
      </w:pPr>
      <w:r w:rsidRPr="0040100B">
        <w:rPr>
          <w:rFonts w:asciiTheme="minorHAnsi" w:eastAsia="Quattrocento Sans" w:hAnsiTheme="minorHAnsi" w:cstheme="majorHAnsi"/>
        </w:rPr>
        <w:t>What to expect from the recruitment process:</w:t>
      </w:r>
    </w:p>
    <w:p w14:paraId="6C3D17B5" w14:textId="77777777" w:rsidR="0040100B" w:rsidRPr="0040100B" w:rsidRDefault="0040100B" w:rsidP="0040100B">
      <w:pPr>
        <w:pStyle w:val="ListParagraph"/>
        <w:numPr>
          <w:ilvl w:val="0"/>
          <w:numId w:val="3"/>
        </w:numPr>
        <w:shd w:val="clear" w:color="auto" w:fill="FFFFFF"/>
        <w:suppressAutoHyphens w:val="0"/>
        <w:autoSpaceDN/>
        <w:spacing w:line="310" w:lineRule="auto"/>
        <w:rPr>
          <w:rFonts w:asciiTheme="minorHAnsi" w:eastAsia="Quattrocento Sans" w:hAnsiTheme="minorHAnsi" w:cstheme="majorHAnsi"/>
        </w:rPr>
      </w:pPr>
      <w:r w:rsidRPr="0040100B">
        <w:rPr>
          <w:rFonts w:asciiTheme="minorHAnsi" w:eastAsia="Quattrocento Sans" w:hAnsiTheme="minorHAnsi" w:cstheme="majorHAnsi"/>
        </w:rPr>
        <w:t>Application form submitted and reviewed by the panel</w:t>
      </w:r>
    </w:p>
    <w:p w14:paraId="7EC37CE7" w14:textId="77777777" w:rsidR="0040100B" w:rsidRPr="0040100B" w:rsidRDefault="0040100B" w:rsidP="0040100B">
      <w:pPr>
        <w:pStyle w:val="ListParagraph"/>
        <w:numPr>
          <w:ilvl w:val="0"/>
          <w:numId w:val="3"/>
        </w:numPr>
        <w:shd w:val="clear" w:color="auto" w:fill="FFFFFF"/>
        <w:suppressAutoHyphens w:val="0"/>
        <w:autoSpaceDN/>
        <w:spacing w:line="310" w:lineRule="auto"/>
        <w:rPr>
          <w:rFonts w:asciiTheme="minorHAnsi" w:eastAsia="Quattrocento Sans" w:hAnsiTheme="minorHAnsi" w:cstheme="majorHAnsi"/>
        </w:rPr>
      </w:pPr>
      <w:r w:rsidRPr="0040100B">
        <w:rPr>
          <w:rFonts w:asciiTheme="minorHAnsi" w:eastAsia="Quattrocento Sans" w:hAnsiTheme="minorHAnsi" w:cstheme="majorHAnsi"/>
        </w:rPr>
        <w:t>Shortlisted candidates invited to a first stage interview</w:t>
      </w:r>
    </w:p>
    <w:p w14:paraId="2C9B9764" w14:textId="77777777" w:rsidR="0040100B" w:rsidRPr="0040100B" w:rsidRDefault="0040100B" w:rsidP="0040100B">
      <w:pPr>
        <w:pStyle w:val="ListParagraph"/>
        <w:numPr>
          <w:ilvl w:val="0"/>
          <w:numId w:val="3"/>
        </w:numPr>
        <w:shd w:val="clear" w:color="auto" w:fill="FFFFFF"/>
        <w:suppressAutoHyphens w:val="0"/>
        <w:autoSpaceDN/>
        <w:spacing w:line="310" w:lineRule="auto"/>
        <w:rPr>
          <w:rFonts w:asciiTheme="minorHAnsi" w:eastAsia="Quattrocento Sans" w:hAnsiTheme="minorHAnsi" w:cstheme="majorHAnsi"/>
        </w:rPr>
      </w:pPr>
      <w:r w:rsidRPr="0040100B">
        <w:rPr>
          <w:rFonts w:asciiTheme="minorHAnsi" w:eastAsia="Quattrocento Sans" w:hAnsiTheme="minorHAnsi" w:cstheme="majorHAnsi"/>
        </w:rPr>
        <w:t xml:space="preserve">Candidates who are successful at the first stage interview will be invited for a second stage assessment which may consist of an in tray task, scenario presentation or microteach along with time with the learners and a tour of the workplace. </w:t>
      </w:r>
    </w:p>
    <w:p w14:paraId="680B9956" w14:textId="77777777" w:rsidR="0040100B" w:rsidRPr="0040100B" w:rsidRDefault="0040100B" w:rsidP="0040100B">
      <w:pPr>
        <w:pStyle w:val="ListParagraph"/>
        <w:numPr>
          <w:ilvl w:val="0"/>
          <w:numId w:val="3"/>
        </w:numPr>
        <w:shd w:val="clear" w:color="auto" w:fill="FFFFFF"/>
        <w:suppressAutoHyphens w:val="0"/>
        <w:autoSpaceDN/>
        <w:spacing w:line="310" w:lineRule="auto"/>
        <w:rPr>
          <w:rFonts w:asciiTheme="minorHAnsi" w:eastAsia="Quattrocento Sans" w:hAnsiTheme="minorHAnsi" w:cstheme="majorHAnsi"/>
        </w:rPr>
      </w:pPr>
      <w:r w:rsidRPr="0040100B">
        <w:rPr>
          <w:rFonts w:asciiTheme="minorHAnsi" w:eastAsia="Quattrocento Sans" w:hAnsiTheme="minorHAnsi" w:cstheme="majorHAnsi"/>
        </w:rPr>
        <w:t>Candidate selection – the panel will review any applications and a selection decision made</w:t>
      </w:r>
    </w:p>
    <w:p w14:paraId="2006796C" w14:textId="77777777" w:rsidR="0040100B" w:rsidRPr="0040100B" w:rsidRDefault="0040100B" w:rsidP="0040100B">
      <w:pPr>
        <w:pStyle w:val="ListParagraph"/>
        <w:numPr>
          <w:ilvl w:val="0"/>
          <w:numId w:val="3"/>
        </w:numPr>
        <w:shd w:val="clear" w:color="auto" w:fill="FFFFFF"/>
        <w:suppressAutoHyphens w:val="0"/>
        <w:autoSpaceDN/>
        <w:spacing w:line="310" w:lineRule="auto"/>
        <w:rPr>
          <w:rFonts w:asciiTheme="minorHAnsi" w:eastAsia="Quattrocento Sans" w:hAnsiTheme="minorHAnsi" w:cstheme="majorHAnsi"/>
        </w:rPr>
      </w:pPr>
      <w:r w:rsidRPr="0040100B">
        <w:rPr>
          <w:rFonts w:asciiTheme="minorHAnsi" w:eastAsia="Quattrocento Sans" w:hAnsiTheme="minorHAnsi" w:cstheme="majorHAnsi"/>
        </w:rPr>
        <w:t>Recruitment Manager will make contact with applicants to let them know the outcome of their interviews</w:t>
      </w:r>
    </w:p>
    <w:p w14:paraId="336CDD68" w14:textId="65C5BE23" w:rsidR="0040100B" w:rsidRPr="0040100B" w:rsidRDefault="0040100B" w:rsidP="0040100B">
      <w:pPr>
        <w:shd w:val="clear" w:color="auto" w:fill="FFFFFF"/>
        <w:spacing w:line="310" w:lineRule="auto"/>
        <w:rPr>
          <w:rFonts w:asciiTheme="minorHAnsi" w:eastAsia="Quattrocento Sans" w:hAnsiTheme="minorHAnsi" w:cstheme="majorHAnsi"/>
        </w:rPr>
      </w:pPr>
      <w:r w:rsidRPr="0040100B">
        <w:rPr>
          <w:rFonts w:asciiTheme="minorHAnsi" w:eastAsia="Quattrocento Sans" w:hAnsiTheme="minorHAnsi" w:cstheme="majorHAnsi"/>
        </w:rPr>
        <w:t>All applications must be submitted by 26</w:t>
      </w:r>
      <w:r w:rsidRPr="0040100B">
        <w:rPr>
          <w:rFonts w:asciiTheme="minorHAnsi" w:eastAsia="Quattrocento Sans" w:hAnsiTheme="minorHAnsi" w:cstheme="majorHAnsi"/>
          <w:vertAlign w:val="superscript"/>
        </w:rPr>
        <w:t>th</w:t>
      </w:r>
      <w:r w:rsidRPr="0040100B">
        <w:rPr>
          <w:rFonts w:asciiTheme="minorHAnsi" w:eastAsia="Quattrocento Sans" w:hAnsiTheme="minorHAnsi" w:cstheme="majorHAnsi"/>
        </w:rPr>
        <w:t xml:space="preserve"> April 2026 with interviews being held the following 2 weeks. All candidates should be notified of the outcome of interviews within 3 working days. </w:t>
      </w:r>
      <w:r w:rsidRPr="0040100B">
        <w:rPr>
          <w:rFonts w:asciiTheme="minorHAnsi" w:eastAsia="Quattrocento Sans" w:hAnsiTheme="minorHAnsi" w:cstheme="majorHAnsi"/>
          <w:i/>
          <w:iCs/>
        </w:rPr>
        <w:t>(subject to change)</w:t>
      </w:r>
    </w:p>
    <w:p w14:paraId="7276A8F5" w14:textId="77777777" w:rsidR="0040100B" w:rsidRPr="0040100B" w:rsidRDefault="0040100B" w:rsidP="0040100B">
      <w:pPr>
        <w:pBdr>
          <w:bottom w:val="none" w:sz="0" w:space="7" w:color="auto"/>
        </w:pBdr>
        <w:shd w:val="clear" w:color="auto" w:fill="FFFFFF"/>
        <w:spacing w:after="0" w:line="288" w:lineRule="auto"/>
        <w:rPr>
          <w:rFonts w:asciiTheme="minorHAnsi" w:hAnsiTheme="minorHAnsi" w:cstheme="majorHAnsi"/>
        </w:rPr>
      </w:pPr>
    </w:p>
    <w:p w14:paraId="4D3CB876" w14:textId="77777777" w:rsidR="0040100B" w:rsidRPr="0040100B" w:rsidRDefault="0040100B" w:rsidP="0040100B">
      <w:pPr>
        <w:shd w:val="clear" w:color="auto" w:fill="FFFFFF"/>
        <w:spacing w:line="310" w:lineRule="auto"/>
        <w:rPr>
          <w:rFonts w:asciiTheme="minorHAnsi" w:hAnsiTheme="minorHAnsi" w:cstheme="majorHAnsi"/>
        </w:rPr>
      </w:pPr>
      <w:r w:rsidRPr="0040100B">
        <w:rPr>
          <w:rFonts w:asciiTheme="minorHAnsi" w:eastAsia="Quattrocento Sans" w:hAnsiTheme="minorHAnsi" w:cstheme="majorHAnsi"/>
        </w:rPr>
        <w:t>For more information on this role and our organization please visit</w:t>
      </w:r>
      <w:r w:rsidRPr="0040100B">
        <w:rPr>
          <w:rFonts w:asciiTheme="minorHAnsi" w:hAnsiTheme="minorHAnsi" w:cstheme="majorHAnsi"/>
        </w:rPr>
        <w:t xml:space="preserve"> our website - </w:t>
      </w:r>
      <w:hyperlink r:id="rId6" w:history="1">
        <w:r w:rsidRPr="0040100B">
          <w:rPr>
            <w:rStyle w:val="Hyperlink"/>
            <w:rFonts w:asciiTheme="minorHAnsi" w:hAnsiTheme="minorHAnsi" w:cstheme="majorHAnsi"/>
          </w:rPr>
          <w:t>https://reallyneetproject.co.uk/careers/</w:t>
        </w:r>
      </w:hyperlink>
    </w:p>
    <w:p w14:paraId="2D7D71A4" w14:textId="77777777" w:rsidR="0040100B" w:rsidRPr="0040100B" w:rsidRDefault="0040100B" w:rsidP="0040100B">
      <w:pPr>
        <w:shd w:val="clear" w:color="auto" w:fill="FFFFFF"/>
        <w:spacing w:line="310" w:lineRule="auto"/>
        <w:rPr>
          <w:rFonts w:asciiTheme="minorHAnsi" w:hAnsiTheme="minorHAnsi" w:cstheme="majorHAnsi"/>
          <w:b/>
        </w:rPr>
      </w:pPr>
      <w:r w:rsidRPr="0040100B">
        <w:rPr>
          <w:rFonts w:asciiTheme="minorHAnsi" w:hAnsiTheme="minorHAnsi" w:cstheme="majorHAnsi"/>
          <w:b/>
        </w:rPr>
        <w:t xml:space="preserve">Please note that we are committed to safeguarding and promoting the welfare of our learners and expect all those who work with us to share this commitment. Successful applicants will need to undertake a DBS Enhanced Clearance check (Disclosure and Barring Service) and complete a Self Disclosure. </w:t>
      </w:r>
    </w:p>
    <w:p w14:paraId="728684A4" w14:textId="77777777" w:rsidR="0040100B" w:rsidRPr="0040100B" w:rsidRDefault="0040100B">
      <w:pPr>
        <w:rPr>
          <w:rFonts w:asciiTheme="minorHAnsi" w:hAnsiTheme="minorHAnsi"/>
        </w:rPr>
      </w:pPr>
    </w:p>
    <w:sectPr w:rsidR="0040100B" w:rsidRPr="00401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542"/>
    <w:multiLevelType w:val="multilevel"/>
    <w:tmpl w:val="3ACAB0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57F10A1"/>
    <w:multiLevelType w:val="hybridMultilevel"/>
    <w:tmpl w:val="559A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047364"/>
    <w:multiLevelType w:val="hybridMultilevel"/>
    <w:tmpl w:val="38A4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0408A"/>
    <w:multiLevelType w:val="multilevel"/>
    <w:tmpl w:val="5A0046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754E7921"/>
    <w:multiLevelType w:val="multilevel"/>
    <w:tmpl w:val="6B727FD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768F1366"/>
    <w:multiLevelType w:val="multilevel"/>
    <w:tmpl w:val="D9E486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639995209">
    <w:abstractNumId w:val="5"/>
  </w:num>
  <w:num w:numId="2" w16cid:durableId="1380396466">
    <w:abstractNumId w:val="2"/>
  </w:num>
  <w:num w:numId="3" w16cid:durableId="795174485">
    <w:abstractNumId w:val="1"/>
  </w:num>
  <w:num w:numId="4" w16cid:durableId="1250042187">
    <w:abstractNumId w:val="4"/>
  </w:num>
  <w:num w:numId="5" w16cid:durableId="1996371671">
    <w:abstractNumId w:val="3"/>
  </w:num>
  <w:num w:numId="6" w16cid:durableId="13337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0B"/>
    <w:rsid w:val="0040100B"/>
    <w:rsid w:val="007F22B3"/>
    <w:rsid w:val="008D73EF"/>
    <w:rsid w:val="00904F7C"/>
    <w:rsid w:val="00AB264D"/>
    <w:rsid w:val="00B520E8"/>
    <w:rsid w:val="00E23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9297"/>
  <w15:chartTrackingRefBased/>
  <w15:docId w15:val="{69D16C8E-4E32-4B1E-89BB-C15F7B8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00B"/>
    <w:pPr>
      <w:suppressAutoHyphens/>
      <w:autoSpaceDN w:val="0"/>
      <w:spacing w:line="247" w:lineRule="auto"/>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00B"/>
    <w:pPr>
      <w:ind w:left="720"/>
      <w:contextualSpacing/>
    </w:pPr>
  </w:style>
  <w:style w:type="paragraph" w:styleId="NormalWeb">
    <w:name w:val="Normal (Web)"/>
    <w:basedOn w:val="Normal"/>
    <w:uiPriority w:val="99"/>
    <w:rsid w:val="0040100B"/>
    <w:pPr>
      <w:spacing w:before="100" w:after="100" w:line="240" w:lineRule="auto"/>
    </w:pPr>
    <w:rPr>
      <w:rFonts w:ascii="Times New Roman" w:eastAsia="Times New Roman" w:hAnsi="Times New Roman" w:cs="Times New Roman"/>
      <w:sz w:val="24"/>
      <w:szCs w:val="24"/>
      <w:lang w:eastAsia="en-GB"/>
    </w:rPr>
  </w:style>
  <w:style w:type="character" w:styleId="Strong">
    <w:name w:val="Strong"/>
    <w:basedOn w:val="DefaultParagraphFont"/>
    <w:rsid w:val="0040100B"/>
    <w:rPr>
      <w:b/>
      <w:bCs/>
    </w:rPr>
  </w:style>
  <w:style w:type="character" w:customStyle="1" w:styleId="null1">
    <w:name w:val="null1"/>
    <w:basedOn w:val="DefaultParagraphFont"/>
    <w:rsid w:val="0040100B"/>
  </w:style>
  <w:style w:type="character" w:styleId="Hyperlink">
    <w:name w:val="Hyperlink"/>
    <w:basedOn w:val="DefaultParagraphFont"/>
    <w:uiPriority w:val="99"/>
    <w:unhideWhenUsed/>
    <w:rsid w:val="004010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allyneetproject.co.uk/caree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Middleton-Groom</dc:creator>
  <cp:keywords/>
  <dc:description/>
  <cp:lastModifiedBy>Katy Middleton-Groom</cp:lastModifiedBy>
  <cp:revision>2</cp:revision>
  <dcterms:created xsi:type="dcterms:W3CDTF">2026-04-16T08:09:00Z</dcterms:created>
  <dcterms:modified xsi:type="dcterms:W3CDTF">2026-04-16T08:09:00Z</dcterms:modified>
</cp:coreProperties>
</file>