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0CAF" w14:textId="112FDD75" w:rsidR="00504BCF" w:rsidRPr="001A2F4B" w:rsidRDefault="00504BCF" w:rsidP="00504BCF">
      <w:r w:rsidRPr="00504BCF">
        <w:rPr>
          <w:b/>
          <w:bCs/>
        </w:rPr>
        <w:t>Chair of Trustees</w:t>
      </w:r>
      <w:r w:rsidR="008C5740">
        <w:rPr>
          <w:b/>
          <w:bCs/>
        </w:rPr>
        <w:t xml:space="preserve"> - </w:t>
      </w:r>
      <w:r w:rsidRPr="00504BCF">
        <w:rPr>
          <w:b/>
          <w:bCs/>
        </w:rPr>
        <w:t xml:space="preserve">The Counselling Partnership </w:t>
      </w:r>
      <w:r w:rsidRPr="00504BCF">
        <w:br/>
      </w:r>
      <w:r w:rsidRPr="001A2F4B">
        <w:t>Voluntary | Approx. 6–8 hours per month</w:t>
      </w:r>
    </w:p>
    <w:p w14:paraId="0314320F" w14:textId="5687B56C" w:rsidR="008C5740" w:rsidRPr="001A2F4B" w:rsidRDefault="008C5740" w:rsidP="00504BCF">
      <w:pPr>
        <w:rPr>
          <w:b/>
          <w:bCs/>
        </w:rPr>
      </w:pPr>
      <w:r w:rsidRPr="001A2F4B">
        <w:t>Location: North Surrey / Hybrid</w:t>
      </w:r>
      <w:r w:rsidR="001A2F4B">
        <w:t xml:space="preserve"> (Walton on Thames base)</w:t>
      </w:r>
    </w:p>
    <w:p w14:paraId="486F30A3" w14:textId="6EB0CA26" w:rsidR="008C5740" w:rsidRPr="008C5740" w:rsidRDefault="008C5740" w:rsidP="00504BCF">
      <w:pPr>
        <w:rPr>
          <w:b/>
          <w:bCs/>
        </w:rPr>
      </w:pPr>
      <w:r>
        <w:rPr>
          <w:b/>
          <w:bCs/>
        </w:rPr>
        <w:t>The Charity</w:t>
      </w:r>
    </w:p>
    <w:p w14:paraId="71CB5BA1" w14:textId="02821420" w:rsidR="00504BCF" w:rsidRPr="00504BCF" w:rsidRDefault="00504BCF" w:rsidP="00504BCF">
      <w:r w:rsidRPr="00504BCF">
        <w:t xml:space="preserve">Lead a </w:t>
      </w:r>
      <w:r w:rsidR="001E7B75">
        <w:t xml:space="preserve">small </w:t>
      </w:r>
      <w:r w:rsidRPr="00504BCF">
        <w:t>trusted local mental health charity at an important moment of growth.</w:t>
      </w:r>
    </w:p>
    <w:p w14:paraId="21872953" w14:textId="6DE3E5CD" w:rsidR="00504BCF" w:rsidRPr="00504BCF" w:rsidRDefault="00504BCF" w:rsidP="00504BCF">
      <w:r w:rsidRPr="00504BCF">
        <w:t xml:space="preserve">The Counselling Partnership </w:t>
      </w:r>
      <w:r w:rsidR="00EB5D19" w:rsidRPr="00504BCF">
        <w:t>provid</w:t>
      </w:r>
      <w:r w:rsidR="00EB5D19">
        <w:t>es</w:t>
      </w:r>
      <w:r w:rsidRPr="00504BCF">
        <w:t xml:space="preserve"> affordable, professional counselling to adults across North Surrey</w:t>
      </w:r>
      <w:r w:rsidR="000E518C">
        <w:t>, and will be celebrating its 25</w:t>
      </w:r>
      <w:r w:rsidR="000E518C" w:rsidRPr="000E518C">
        <w:rPr>
          <w:vertAlign w:val="superscript"/>
        </w:rPr>
        <w:t>th</w:t>
      </w:r>
      <w:r w:rsidR="000E518C">
        <w:t xml:space="preserve"> Anniversary next March.  </w:t>
      </w:r>
      <w:r w:rsidRPr="00504BCF">
        <w:t>Our dual-impact model supports both individuals facing mental health challenges and trainee counsellors developing safe and effective practice.</w:t>
      </w:r>
    </w:p>
    <w:p w14:paraId="5949161D" w14:textId="6FB5B15B" w:rsidR="00504BCF" w:rsidRPr="00504BCF" w:rsidRDefault="00E06F34" w:rsidP="00BE0C08">
      <w:r w:rsidRPr="001A2F4B">
        <w:t xml:space="preserve">The charity is entering a period of </w:t>
      </w:r>
      <w:r w:rsidR="00401803" w:rsidRPr="001A2F4B">
        <w:t>expa</w:t>
      </w:r>
      <w:r w:rsidRPr="001A2F4B">
        <w:t xml:space="preserve">nsion in </w:t>
      </w:r>
      <w:r w:rsidR="00401803" w:rsidRPr="001A2F4B">
        <w:t xml:space="preserve">the scope </w:t>
      </w:r>
      <w:r w:rsidRPr="001A2F4B">
        <w:t xml:space="preserve">and scale </w:t>
      </w:r>
      <w:r w:rsidR="00401803" w:rsidRPr="001A2F4B">
        <w:t xml:space="preserve">of mental health support </w:t>
      </w:r>
      <w:r w:rsidR="00C51E5D" w:rsidRPr="001A2F4B">
        <w:t>to the local community.</w:t>
      </w:r>
      <w:r w:rsidRPr="001A2F4B">
        <w:t xml:space="preserve"> We</w:t>
      </w:r>
      <w:r w:rsidRPr="00504BCF">
        <w:t xml:space="preserve"> are </w:t>
      </w:r>
      <w:r w:rsidR="00E8063D">
        <w:t>looking for someone w</w:t>
      </w:r>
      <w:r w:rsidR="003E560A">
        <w:t xml:space="preserve">ho has </w:t>
      </w:r>
      <w:r w:rsidR="001A2F4B">
        <w:t>b</w:t>
      </w:r>
      <w:r w:rsidR="003E560A">
        <w:t xml:space="preserve">ig picture thinking to help </w:t>
      </w:r>
      <w:r w:rsidRPr="00504BCF">
        <w:t>provide strategic leadership and help guide the organisation sustainably into its next phase.</w:t>
      </w:r>
      <w:r w:rsidRPr="00E06F34">
        <w:t xml:space="preserve">  </w:t>
      </w:r>
    </w:p>
    <w:p w14:paraId="63E242E1" w14:textId="77777777" w:rsidR="00504BCF" w:rsidRPr="00504BCF" w:rsidRDefault="00504BCF" w:rsidP="00504BCF">
      <w:pPr>
        <w:spacing w:line="240" w:lineRule="auto"/>
        <w:rPr>
          <w:b/>
          <w:bCs/>
        </w:rPr>
      </w:pPr>
      <w:r w:rsidRPr="00504BCF">
        <w:rPr>
          <w:b/>
          <w:bCs/>
        </w:rPr>
        <w:t>The Role</w:t>
      </w:r>
    </w:p>
    <w:p w14:paraId="7A2CA49A" w14:textId="42D89AEF" w:rsidR="00504BCF" w:rsidRPr="00504BCF" w:rsidRDefault="00504BCF" w:rsidP="00504BCF">
      <w:pPr>
        <w:spacing w:line="240" w:lineRule="auto"/>
      </w:pPr>
      <w:r w:rsidRPr="00504BCF">
        <w:t>The Chair w</w:t>
      </w:r>
      <w:r w:rsidR="0065053B">
        <w:t>ill work</w:t>
      </w:r>
      <w:r w:rsidRPr="00504BCF">
        <w:t xml:space="preserve"> closely with the Board and </w:t>
      </w:r>
      <w:r>
        <w:t>the small team of staff</w:t>
      </w:r>
      <w:r w:rsidRPr="00504BCF">
        <w:t xml:space="preserve"> to ensure:</w:t>
      </w:r>
    </w:p>
    <w:p w14:paraId="1DB3933F" w14:textId="0E389763" w:rsidR="00504BCF" w:rsidRPr="00504BCF" w:rsidRDefault="00504BCF" w:rsidP="00DF34A7">
      <w:pPr>
        <w:numPr>
          <w:ilvl w:val="0"/>
          <w:numId w:val="1"/>
        </w:numPr>
        <w:spacing w:after="0" w:line="240" w:lineRule="auto"/>
      </w:pPr>
      <w:r w:rsidRPr="00504BCF">
        <w:t>Clear strategic direction</w:t>
      </w:r>
    </w:p>
    <w:p w14:paraId="0D248F90" w14:textId="77777777" w:rsidR="00504BCF" w:rsidRPr="00504BCF" w:rsidRDefault="00504BCF" w:rsidP="00DF34A7">
      <w:pPr>
        <w:numPr>
          <w:ilvl w:val="0"/>
          <w:numId w:val="1"/>
        </w:numPr>
        <w:spacing w:after="0" w:line="240" w:lineRule="auto"/>
      </w:pPr>
      <w:r w:rsidRPr="00504BCF">
        <w:t>Strong governance and compliance</w:t>
      </w:r>
    </w:p>
    <w:p w14:paraId="4EA43937" w14:textId="77777777" w:rsidR="00504BCF" w:rsidRPr="00504BCF" w:rsidRDefault="00504BCF" w:rsidP="00DF34A7">
      <w:pPr>
        <w:numPr>
          <w:ilvl w:val="0"/>
          <w:numId w:val="1"/>
        </w:numPr>
        <w:spacing w:after="0" w:line="240" w:lineRule="auto"/>
      </w:pPr>
      <w:r w:rsidRPr="00504BCF">
        <w:t>Financial resilience</w:t>
      </w:r>
    </w:p>
    <w:p w14:paraId="0D33CBC6" w14:textId="77777777" w:rsidR="00504BCF" w:rsidRPr="00504BCF" w:rsidRDefault="00504BCF" w:rsidP="00DF34A7">
      <w:pPr>
        <w:numPr>
          <w:ilvl w:val="0"/>
          <w:numId w:val="1"/>
        </w:numPr>
        <w:spacing w:after="0" w:line="240" w:lineRule="auto"/>
      </w:pPr>
      <w:r w:rsidRPr="00504BCF">
        <w:t>Effective safeguarding oversight</w:t>
      </w:r>
    </w:p>
    <w:p w14:paraId="52BC74E0" w14:textId="77777777" w:rsidR="008C5740" w:rsidRDefault="00504BCF" w:rsidP="00DF34A7">
      <w:pPr>
        <w:numPr>
          <w:ilvl w:val="0"/>
          <w:numId w:val="1"/>
        </w:numPr>
        <w:spacing w:after="0" w:line="240" w:lineRule="auto"/>
      </w:pPr>
      <w:r w:rsidRPr="00504BCF">
        <w:t>A positive and collaborative culture</w:t>
      </w:r>
    </w:p>
    <w:p w14:paraId="77E900EF" w14:textId="77777777" w:rsidR="0065053B" w:rsidRDefault="0065053B" w:rsidP="0065053B">
      <w:pPr>
        <w:spacing w:after="0" w:line="240" w:lineRule="auto"/>
      </w:pPr>
    </w:p>
    <w:p w14:paraId="637665AC" w14:textId="16285319" w:rsidR="0065053B" w:rsidRPr="001A2F4B" w:rsidRDefault="0065053B" w:rsidP="0065053B">
      <w:pPr>
        <w:spacing w:after="0" w:line="240" w:lineRule="auto"/>
      </w:pPr>
      <w:r w:rsidRPr="001A2F4B">
        <w:t xml:space="preserve">The chair will also be required to </w:t>
      </w:r>
    </w:p>
    <w:p w14:paraId="7C928B1B" w14:textId="5E27AFB2" w:rsidR="0065053B" w:rsidRPr="001A2F4B" w:rsidRDefault="0065053B" w:rsidP="0065053B">
      <w:pPr>
        <w:pStyle w:val="ListParagraph"/>
        <w:numPr>
          <w:ilvl w:val="0"/>
          <w:numId w:val="9"/>
        </w:numPr>
        <w:spacing w:after="0" w:line="240" w:lineRule="auto"/>
      </w:pPr>
      <w:r w:rsidRPr="001A2F4B">
        <w:t>Represent the charity externally as a spokesperson (as appropriate)</w:t>
      </w:r>
    </w:p>
    <w:p w14:paraId="11751994" w14:textId="4E6EFA6B" w:rsidR="0065053B" w:rsidRPr="001A2F4B" w:rsidRDefault="0065053B" w:rsidP="0065053B">
      <w:pPr>
        <w:pStyle w:val="ListParagraph"/>
        <w:numPr>
          <w:ilvl w:val="0"/>
          <w:numId w:val="9"/>
        </w:numPr>
        <w:spacing w:after="0" w:line="240" w:lineRule="auto"/>
      </w:pPr>
      <w:r w:rsidRPr="001A2F4B">
        <w:t xml:space="preserve">Plan, prepare and chair the board meetings </w:t>
      </w:r>
      <w:r w:rsidR="001A2F4B" w:rsidRPr="001A2F4B">
        <w:t xml:space="preserve">quarterly </w:t>
      </w:r>
      <w:r w:rsidRPr="001A2F4B">
        <w:t xml:space="preserve">and </w:t>
      </w:r>
      <w:r w:rsidR="001A2F4B" w:rsidRPr="001A2F4B">
        <w:t xml:space="preserve">an annual </w:t>
      </w:r>
      <w:r w:rsidRPr="001A2F4B">
        <w:t>AGM</w:t>
      </w:r>
      <w:r w:rsidR="001A2F4B" w:rsidRPr="001A2F4B">
        <w:t xml:space="preserve"> </w:t>
      </w:r>
    </w:p>
    <w:p w14:paraId="548B9D49" w14:textId="25E80E84" w:rsidR="00504BCF" w:rsidRPr="00504BCF" w:rsidRDefault="00504BCF" w:rsidP="0065053B">
      <w:pPr>
        <w:spacing w:after="0" w:line="240" w:lineRule="auto"/>
        <w:ind w:left="360"/>
      </w:pPr>
    </w:p>
    <w:p w14:paraId="0B1DE8DE" w14:textId="77777777" w:rsidR="00504BCF" w:rsidRDefault="00504BCF" w:rsidP="00504BCF">
      <w:pPr>
        <w:spacing w:line="240" w:lineRule="auto"/>
        <w:rPr>
          <w:b/>
          <w:bCs/>
        </w:rPr>
      </w:pPr>
      <w:r w:rsidRPr="00504BCF">
        <w:rPr>
          <w:b/>
          <w:bCs/>
        </w:rPr>
        <w:t>About You</w:t>
      </w:r>
    </w:p>
    <w:p w14:paraId="7193A0F6" w14:textId="0A39987A" w:rsidR="0065053B" w:rsidRPr="0065053B" w:rsidRDefault="0065053B" w:rsidP="0065053B">
      <w:r>
        <w:t>You</w:t>
      </w:r>
      <w:r w:rsidRPr="00504BCF">
        <w:t xml:space="preserve"> will bring sound judgement, integrity, and a commitment to accessible mental health provision.</w:t>
      </w:r>
      <w:r>
        <w:br/>
      </w:r>
      <w:r w:rsidRPr="00504BCF">
        <w:t>Previous Chair</w:t>
      </w:r>
      <w:r>
        <w:t xml:space="preserve"> </w:t>
      </w:r>
      <w:r w:rsidRPr="001A2F4B">
        <w:t>or Trustee experience</w:t>
      </w:r>
      <w:r w:rsidRPr="00504BCF">
        <w:t xml:space="preserve"> is welcome but not essential.</w:t>
      </w:r>
    </w:p>
    <w:p w14:paraId="157B3CFB" w14:textId="77777777" w:rsidR="00504BCF" w:rsidRPr="00504BCF" w:rsidRDefault="00504BCF" w:rsidP="00CA3BFC">
      <w:pPr>
        <w:spacing w:line="240" w:lineRule="auto"/>
      </w:pPr>
      <w:r w:rsidRPr="00504BCF">
        <w:t>You may have experience in:</w:t>
      </w:r>
    </w:p>
    <w:p w14:paraId="4E2F9660" w14:textId="40028269" w:rsidR="00276820" w:rsidRPr="00504BCF" w:rsidRDefault="00504BCF" w:rsidP="00276820">
      <w:pPr>
        <w:numPr>
          <w:ilvl w:val="0"/>
          <w:numId w:val="2"/>
        </w:numPr>
        <w:spacing w:after="0" w:line="240" w:lineRule="auto"/>
      </w:pPr>
      <w:r w:rsidRPr="00504BCF">
        <w:t xml:space="preserve">Governance or </w:t>
      </w:r>
      <w:r w:rsidR="00276820">
        <w:t>s</w:t>
      </w:r>
      <w:r w:rsidR="00276820" w:rsidRPr="00504BCF">
        <w:t>enior leadership in the voluntary, public or private sector</w:t>
      </w:r>
    </w:p>
    <w:p w14:paraId="5B8953B5" w14:textId="12A8B94B" w:rsidR="00504BCF" w:rsidRDefault="00504BCF" w:rsidP="00DF34A7">
      <w:pPr>
        <w:numPr>
          <w:ilvl w:val="0"/>
          <w:numId w:val="2"/>
        </w:numPr>
        <w:spacing w:after="0" w:line="240" w:lineRule="auto"/>
      </w:pPr>
      <w:r w:rsidRPr="00504BCF">
        <w:t>Strategy development and organisational growth</w:t>
      </w:r>
    </w:p>
    <w:p w14:paraId="45B757EC" w14:textId="6F1234D8" w:rsidR="00404B50" w:rsidRPr="001A2F4B" w:rsidRDefault="00AA36FC" w:rsidP="00DF34A7">
      <w:pPr>
        <w:numPr>
          <w:ilvl w:val="0"/>
          <w:numId w:val="2"/>
        </w:numPr>
        <w:spacing w:after="0" w:line="240" w:lineRule="auto"/>
      </w:pPr>
      <w:r w:rsidRPr="001A2F4B">
        <w:t>Mental health, c</w:t>
      </w:r>
      <w:r w:rsidR="008C6BD6" w:rsidRPr="001A2F4B">
        <w:t>ounselling or supporting individuals</w:t>
      </w:r>
    </w:p>
    <w:p w14:paraId="14B1AEC9" w14:textId="4FAA8979" w:rsidR="0065053B" w:rsidRPr="001A2F4B" w:rsidRDefault="00276820" w:rsidP="0065053B">
      <w:pPr>
        <w:numPr>
          <w:ilvl w:val="0"/>
          <w:numId w:val="2"/>
        </w:numPr>
        <w:spacing w:after="0" w:line="240" w:lineRule="auto"/>
      </w:pPr>
      <w:r w:rsidRPr="001A2F4B">
        <w:t xml:space="preserve">Networking </w:t>
      </w:r>
      <w:r w:rsidR="005462B1" w:rsidRPr="001A2F4B">
        <w:t xml:space="preserve">and relationship </w:t>
      </w:r>
      <w:r w:rsidR="00224E75" w:rsidRPr="001A2F4B">
        <w:t>building</w:t>
      </w:r>
    </w:p>
    <w:p w14:paraId="7E488EEB" w14:textId="77777777" w:rsidR="00224E75" w:rsidRPr="0057280F" w:rsidRDefault="00224E75" w:rsidP="00613E4E">
      <w:pPr>
        <w:spacing w:after="0" w:line="240" w:lineRule="auto"/>
        <w:ind w:left="720"/>
        <w:rPr>
          <w:color w:val="76923C" w:themeColor="accent3" w:themeShade="BF"/>
        </w:rPr>
      </w:pPr>
    </w:p>
    <w:p w14:paraId="5B86E6D4" w14:textId="79CCA2F8" w:rsidR="00CA3BFC" w:rsidRPr="00CA3BFC" w:rsidRDefault="00CA3BFC" w:rsidP="00CA3BFC">
      <w:pPr>
        <w:spacing w:line="240" w:lineRule="auto"/>
      </w:pPr>
      <w:r w:rsidRPr="00CA3BFC">
        <w:t>Person Qualities</w:t>
      </w:r>
      <w:r w:rsidR="00DF34A7">
        <w:t>:</w:t>
      </w:r>
    </w:p>
    <w:p w14:paraId="61524415" w14:textId="77777777" w:rsidR="00CA3BFC" w:rsidRPr="00CA3BFC" w:rsidRDefault="00CA3BFC" w:rsidP="00DF34A7">
      <w:pPr>
        <w:numPr>
          <w:ilvl w:val="0"/>
          <w:numId w:val="3"/>
        </w:numPr>
        <w:spacing w:after="0" w:line="240" w:lineRule="auto"/>
      </w:pPr>
      <w:r w:rsidRPr="00CA3BFC">
        <w:t>Strategic thinker</w:t>
      </w:r>
    </w:p>
    <w:p w14:paraId="2C0AB724" w14:textId="77777777" w:rsidR="00CA3BFC" w:rsidRPr="00CA3BFC" w:rsidRDefault="00CA3BFC" w:rsidP="00DF34A7">
      <w:pPr>
        <w:numPr>
          <w:ilvl w:val="0"/>
          <w:numId w:val="3"/>
        </w:numPr>
        <w:spacing w:after="0" w:line="240" w:lineRule="auto"/>
      </w:pPr>
      <w:r w:rsidRPr="00CA3BFC">
        <w:t>Calm and balanced decision-maker</w:t>
      </w:r>
    </w:p>
    <w:p w14:paraId="3220ADEE" w14:textId="77777777" w:rsidR="00CA3BFC" w:rsidRPr="00CA3BFC" w:rsidRDefault="00CA3BFC" w:rsidP="00DF34A7">
      <w:pPr>
        <w:numPr>
          <w:ilvl w:val="0"/>
          <w:numId w:val="3"/>
        </w:numPr>
        <w:spacing w:after="0" w:line="240" w:lineRule="auto"/>
      </w:pPr>
      <w:r w:rsidRPr="00CA3BFC">
        <w:t>Strong listener</w:t>
      </w:r>
    </w:p>
    <w:p w14:paraId="3C1BD6E1" w14:textId="77777777" w:rsidR="00CA3BFC" w:rsidRPr="001A2F4B" w:rsidRDefault="00CA3BFC" w:rsidP="00DF34A7">
      <w:pPr>
        <w:numPr>
          <w:ilvl w:val="0"/>
          <w:numId w:val="3"/>
        </w:numPr>
        <w:spacing w:after="0" w:line="240" w:lineRule="auto"/>
      </w:pPr>
      <w:r w:rsidRPr="001A2F4B">
        <w:t>Collaborative leadership style</w:t>
      </w:r>
    </w:p>
    <w:p w14:paraId="475C12B4" w14:textId="75F35A40" w:rsidR="005462B1" w:rsidRPr="001A2F4B" w:rsidRDefault="00FC668E" w:rsidP="00DF34A7">
      <w:pPr>
        <w:numPr>
          <w:ilvl w:val="0"/>
          <w:numId w:val="3"/>
        </w:numPr>
        <w:spacing w:after="0" w:line="240" w:lineRule="auto"/>
      </w:pPr>
      <w:r w:rsidRPr="001A2F4B">
        <w:t>Strong interpersonal skills</w:t>
      </w:r>
    </w:p>
    <w:p w14:paraId="345B219C" w14:textId="1B4A7C5D" w:rsidR="00987EFC" w:rsidRDefault="00987EFC" w:rsidP="00DF34A7">
      <w:pPr>
        <w:numPr>
          <w:ilvl w:val="0"/>
          <w:numId w:val="3"/>
        </w:numPr>
        <w:spacing w:after="0" w:line="240" w:lineRule="auto"/>
      </w:pPr>
      <w:r w:rsidRPr="001A2F4B">
        <w:t>Can do attitude</w:t>
      </w:r>
      <w:r w:rsidR="000C2D13" w:rsidRPr="001A2F4B">
        <w:t>,</w:t>
      </w:r>
      <w:r w:rsidRPr="001A2F4B">
        <w:t xml:space="preserve"> prepared</w:t>
      </w:r>
      <w:r>
        <w:t xml:space="preserve"> to </w:t>
      </w:r>
      <w:r w:rsidR="00823DA3">
        <w:t>roll sl</w:t>
      </w:r>
      <w:r w:rsidR="000C2D13">
        <w:t>ee</w:t>
      </w:r>
      <w:r w:rsidR="00823DA3">
        <w:t xml:space="preserve">ves up to support </w:t>
      </w:r>
      <w:r w:rsidR="000C2D13">
        <w:t>the small team</w:t>
      </w:r>
    </w:p>
    <w:p w14:paraId="6BEF92C7" w14:textId="77777777" w:rsidR="00DF34A7" w:rsidRPr="00CA3BFC" w:rsidRDefault="00DF34A7" w:rsidP="00DF34A7">
      <w:pPr>
        <w:spacing w:after="0" w:line="240" w:lineRule="auto"/>
        <w:ind w:left="720"/>
      </w:pPr>
    </w:p>
    <w:p w14:paraId="123C381F" w14:textId="4DEA1F0E" w:rsidR="008C5740" w:rsidRPr="001A2F4B" w:rsidRDefault="008C5740" w:rsidP="008C5740">
      <w:r w:rsidRPr="001A2F4B">
        <w:t>You must be eligible to serve as a Charity Trustee and Company Director under UK law and be willing to complete the necessary eligibility and declaration checks.</w:t>
      </w:r>
    </w:p>
    <w:p w14:paraId="06DB8C7F" w14:textId="2811950F" w:rsidR="008C5740" w:rsidRPr="001A2F4B" w:rsidRDefault="008C5740" w:rsidP="008C5740">
      <w:pPr>
        <w:shd w:val="clear" w:color="auto" w:fill="FFFFFF"/>
        <w:spacing w:after="150" w:line="615" w:lineRule="atLeast"/>
        <w:outlineLvl w:val="1"/>
        <w:rPr>
          <w:b/>
          <w:bCs/>
        </w:rPr>
      </w:pPr>
      <w:r w:rsidRPr="001A2F4B">
        <w:rPr>
          <w:b/>
          <w:bCs/>
        </w:rPr>
        <w:lastRenderedPageBreak/>
        <w:t>How to apply</w:t>
      </w:r>
    </w:p>
    <w:p w14:paraId="3D953190" w14:textId="77777777" w:rsidR="008E5D38" w:rsidRDefault="008C5740" w:rsidP="001A2F4B">
      <w:pPr>
        <w:shd w:val="clear" w:color="auto" w:fill="FFFFFF"/>
        <w:spacing w:after="0" w:line="345" w:lineRule="atLeast"/>
      </w:pPr>
      <w:r w:rsidRPr="001A2F4B">
        <w:t xml:space="preserve">A covering letter outlining your interest in the role and how you meet the person specification </w:t>
      </w:r>
    </w:p>
    <w:p w14:paraId="1A8B650B" w14:textId="1FF9CFF9" w:rsidR="00504BCF" w:rsidRPr="001A2F4B" w:rsidRDefault="008C5740" w:rsidP="001A2F4B">
      <w:pPr>
        <w:shd w:val="clear" w:color="auto" w:fill="FFFFFF"/>
        <w:spacing w:after="0" w:line="345" w:lineRule="atLeast"/>
      </w:pPr>
      <w:r w:rsidRPr="008C5740">
        <w:rPr>
          <w:color w:val="FF0000"/>
        </w:rPr>
        <w:br/>
      </w:r>
      <w:r w:rsidRPr="001A2F4B">
        <w:t>Deadline for applications: </w:t>
      </w:r>
      <w:r w:rsidR="00A91F56">
        <w:t>3</w:t>
      </w:r>
      <w:r w:rsidRPr="001A2F4B">
        <w:t>1 May 2026</w:t>
      </w:r>
      <w:r w:rsidRPr="001A2F4B">
        <w:br/>
      </w:r>
      <w:r w:rsidRPr="001A2F4B">
        <w:br/>
        <w:t xml:space="preserve">Shortlisted candidates will be invited to interview </w:t>
      </w:r>
      <w:r w:rsidR="001A2F4B">
        <w:t>in June</w:t>
      </w:r>
      <w:r w:rsidRPr="001A2F4B">
        <w:t xml:space="preserve"> with appointment anticipated in </w:t>
      </w:r>
      <w:r w:rsidR="001A2F4B">
        <w:t>June,</w:t>
      </w:r>
      <w:r w:rsidRPr="001A2F4B">
        <w:t xml:space="preserve"> followed by a handover period before the current Chair steps down.</w:t>
      </w:r>
      <w:r w:rsidRPr="001A2F4B">
        <w:br/>
      </w:r>
      <w:r w:rsidRPr="008C5740">
        <w:rPr>
          <w:color w:val="FF0000"/>
        </w:rPr>
        <w:br/>
      </w:r>
    </w:p>
    <w:p w14:paraId="18C53B32" w14:textId="77777777" w:rsidR="00FF1C0D" w:rsidRDefault="00FF1C0D"/>
    <w:sectPr w:rsidR="00FF1C0D" w:rsidSect="00504B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B06"/>
    <w:multiLevelType w:val="multilevel"/>
    <w:tmpl w:val="8B86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4443C"/>
    <w:multiLevelType w:val="multilevel"/>
    <w:tmpl w:val="05BC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13846"/>
    <w:multiLevelType w:val="multilevel"/>
    <w:tmpl w:val="118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D219A"/>
    <w:multiLevelType w:val="multilevel"/>
    <w:tmpl w:val="970A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8D5AF6"/>
    <w:multiLevelType w:val="multilevel"/>
    <w:tmpl w:val="D72A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E52E08"/>
    <w:multiLevelType w:val="multilevel"/>
    <w:tmpl w:val="646E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C72C2"/>
    <w:multiLevelType w:val="multilevel"/>
    <w:tmpl w:val="A2F2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36CE5"/>
    <w:multiLevelType w:val="hybridMultilevel"/>
    <w:tmpl w:val="37FE7108"/>
    <w:lvl w:ilvl="0" w:tplc="57F85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104AE"/>
    <w:multiLevelType w:val="multilevel"/>
    <w:tmpl w:val="6E7E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658093">
    <w:abstractNumId w:val="3"/>
  </w:num>
  <w:num w:numId="2" w16cid:durableId="444472181">
    <w:abstractNumId w:val="0"/>
  </w:num>
  <w:num w:numId="3" w16cid:durableId="1478762451">
    <w:abstractNumId w:val="4"/>
  </w:num>
  <w:num w:numId="4" w16cid:durableId="1162429119">
    <w:abstractNumId w:val="2"/>
  </w:num>
  <w:num w:numId="5" w16cid:durableId="123356316">
    <w:abstractNumId w:val="5"/>
  </w:num>
  <w:num w:numId="6" w16cid:durableId="1364598681">
    <w:abstractNumId w:val="6"/>
  </w:num>
  <w:num w:numId="7" w16cid:durableId="378823212">
    <w:abstractNumId w:val="8"/>
  </w:num>
  <w:num w:numId="8" w16cid:durableId="289627909">
    <w:abstractNumId w:val="1"/>
  </w:num>
  <w:num w:numId="9" w16cid:durableId="1646006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CF"/>
    <w:rsid w:val="000065DF"/>
    <w:rsid w:val="000275E6"/>
    <w:rsid w:val="00036D48"/>
    <w:rsid w:val="000C2D13"/>
    <w:rsid w:val="000E518C"/>
    <w:rsid w:val="001006C2"/>
    <w:rsid w:val="0017187E"/>
    <w:rsid w:val="001A2F4B"/>
    <w:rsid w:val="001B365F"/>
    <w:rsid w:val="001E7B75"/>
    <w:rsid w:val="002000D0"/>
    <w:rsid w:val="00224E75"/>
    <w:rsid w:val="00276820"/>
    <w:rsid w:val="002846B5"/>
    <w:rsid w:val="00293E1A"/>
    <w:rsid w:val="002D2123"/>
    <w:rsid w:val="003E560A"/>
    <w:rsid w:val="00401803"/>
    <w:rsid w:val="00404B50"/>
    <w:rsid w:val="00480C19"/>
    <w:rsid w:val="004D4AC6"/>
    <w:rsid w:val="004E4C77"/>
    <w:rsid w:val="00504BCF"/>
    <w:rsid w:val="00523B9A"/>
    <w:rsid w:val="005462B1"/>
    <w:rsid w:val="0057280F"/>
    <w:rsid w:val="00613E4E"/>
    <w:rsid w:val="006473D2"/>
    <w:rsid w:val="0065053B"/>
    <w:rsid w:val="007252B4"/>
    <w:rsid w:val="00803E1B"/>
    <w:rsid w:val="0080528C"/>
    <w:rsid w:val="00823DA3"/>
    <w:rsid w:val="00853A0B"/>
    <w:rsid w:val="008C5740"/>
    <w:rsid w:val="008C6BD6"/>
    <w:rsid w:val="008E5D38"/>
    <w:rsid w:val="00987EFC"/>
    <w:rsid w:val="00A91F56"/>
    <w:rsid w:val="00AA36FC"/>
    <w:rsid w:val="00BA70CE"/>
    <w:rsid w:val="00BD1288"/>
    <w:rsid w:val="00BE0C08"/>
    <w:rsid w:val="00C51E5D"/>
    <w:rsid w:val="00CA3BFC"/>
    <w:rsid w:val="00DF34A7"/>
    <w:rsid w:val="00E06F34"/>
    <w:rsid w:val="00E51812"/>
    <w:rsid w:val="00E8063D"/>
    <w:rsid w:val="00E91E42"/>
    <w:rsid w:val="00EB5D19"/>
    <w:rsid w:val="00EC690E"/>
    <w:rsid w:val="00F15DCA"/>
    <w:rsid w:val="00FC668E"/>
    <w:rsid w:val="00F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B933"/>
  <w15:chartTrackingRefBased/>
  <w15:docId w15:val="{4FF1CCFA-D24E-4856-9F10-6B4A8DAB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B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B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BC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BCF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BCF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BCF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BC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BC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BC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BC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04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BC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B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BC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04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BC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04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BC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B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BCF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04BC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4A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A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2006</Characters>
  <Application>Microsoft Office Word</Application>
  <DocSecurity>4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Harding</dc:creator>
  <cp:keywords/>
  <dc:description/>
  <cp:lastModifiedBy>Dee Jansen</cp:lastModifiedBy>
  <cp:revision>2</cp:revision>
  <dcterms:created xsi:type="dcterms:W3CDTF">2026-04-29T15:11:00Z</dcterms:created>
  <dcterms:modified xsi:type="dcterms:W3CDTF">2026-04-29T15:11:00Z</dcterms:modified>
</cp:coreProperties>
</file>