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B217DD" w:rsidR="00B217DD" w:rsidP="00B217DD" w:rsidRDefault="00B217DD" w14:paraId="7A9C10F8" w14:textId="50392533">
      <w:pPr>
        <w:jc w:val="right"/>
        <w:rPr>
          <w:lang w:eastAsia="en-US"/>
        </w:rPr>
      </w:pPr>
    </w:p>
    <w:p w:rsidRPr="002374BC" w:rsidR="00C13DF1" w:rsidP="00113698" w:rsidRDefault="00C13DF1" w14:paraId="03D7212D" w14:textId="693AA4C2">
      <w:pPr>
        <w:rPr>
          <w:rFonts w:asciiTheme="minorHAnsi" w:hAnsiTheme="minorHAnsi" w:cstheme="minorHAnsi"/>
          <w:sz w:val="22"/>
          <w:szCs w:val="22"/>
        </w:rPr>
      </w:pPr>
    </w:p>
    <w:p w:rsidR="00BD6E39" w:rsidP="00F929E5" w:rsidRDefault="00BD6E39" w14:paraId="664FDE68" w14:textId="558ACAAC">
      <w:pPr>
        <w:pStyle w:val="Heading1"/>
        <w:jc w:val="both"/>
        <w:rPr>
          <w:rFonts w:asciiTheme="minorHAnsi" w:hAnsiTheme="minorHAnsi" w:cstheme="minorHAnsi"/>
          <w:color w:val="000000" w:themeColor="text1"/>
          <w:sz w:val="22"/>
          <w:szCs w:val="22"/>
        </w:rPr>
      </w:pPr>
    </w:p>
    <w:p w:rsidRPr="00113698" w:rsidR="00113698" w:rsidP="00F929E5" w:rsidRDefault="00113698" w14:paraId="16312F45" w14:textId="77777777">
      <w:pPr>
        <w:jc w:val="both"/>
      </w:pPr>
    </w:p>
    <w:p w:rsidRPr="00937452" w:rsidR="00113698" w:rsidP="00F929E5" w:rsidRDefault="009D430B" w14:paraId="6C26A6B8" w14:textId="26435CF8">
      <w:pPr>
        <w:jc w:val="both"/>
        <w:rPr>
          <w:rFonts w:asciiTheme="minorHAnsi" w:hAnsiTheme="minorHAnsi" w:cstheme="minorHAnsi"/>
          <w:b/>
          <w:bCs/>
          <w:sz w:val="28"/>
          <w:szCs w:val="28"/>
        </w:rPr>
      </w:pPr>
      <w:r w:rsidRPr="00937452">
        <w:rPr>
          <w:rFonts w:asciiTheme="minorHAnsi" w:hAnsiTheme="minorHAnsi" w:cstheme="minorHAnsi"/>
          <w:b/>
          <w:bCs/>
          <w:color w:val="6D2D9E"/>
          <w:sz w:val="28"/>
          <w:szCs w:val="28"/>
        </w:rPr>
        <w:t>Chief Executive Officer</w:t>
      </w:r>
    </w:p>
    <w:p w:rsidRPr="0068293E" w:rsidR="00113698" w:rsidP="00F929E5" w:rsidRDefault="00FA3CDB" w14:paraId="2A2DBC1A" w14:textId="75E34A3E">
      <w:pPr>
        <w:jc w:val="both"/>
        <w:rPr>
          <w:rStyle w:val="normaltextrun"/>
          <w:rFonts w:asciiTheme="minorHAnsi" w:hAnsiTheme="minorHAnsi" w:cstheme="minorHAnsi"/>
          <w:color w:val="000000"/>
          <w:shd w:val="clear" w:color="auto" w:fill="FFFFFF"/>
        </w:rPr>
      </w:pPr>
      <w:r w:rsidRPr="0068293E">
        <w:rPr>
          <w:rStyle w:val="normaltextrun"/>
          <w:rFonts w:asciiTheme="minorHAnsi" w:hAnsiTheme="minorHAnsi" w:cstheme="minorHAnsi"/>
          <w:color w:val="000000"/>
          <w:shd w:val="clear" w:color="auto" w:fill="FFFFFF"/>
        </w:rPr>
        <w:t>This person specification sets out the experience, knowledge, skills, behaviours and values required of a Chief Executive Officer who can provide strategic, compassionate and effective leadership for Home Start Norfolk in supporting families. The successful candidate will be able to work confidently with trustees, staff, volunteers, funders, partners and families, while ensuring strong governance, financial sustainability, safeguarding and measurable impact.</w:t>
      </w:r>
    </w:p>
    <w:p w:rsidRPr="0068293E" w:rsidR="00FA3CDB" w:rsidP="00F929E5" w:rsidRDefault="00FA3CDB" w14:paraId="162ABC18" w14:textId="77777777">
      <w:pPr>
        <w:jc w:val="both"/>
        <w:rPr>
          <w:rFonts w:asciiTheme="minorHAnsi" w:hAnsiTheme="minorHAnsi" w:cstheme="minorHAnsi"/>
          <w:color w:val="6D2D9E"/>
        </w:rPr>
      </w:pPr>
    </w:p>
    <w:p w:rsidRPr="00937452" w:rsidR="00113698" w:rsidP="00F929E5" w:rsidRDefault="00FA3CDB" w14:paraId="1D2A739B" w14:textId="52E76D7B">
      <w:pPr>
        <w:jc w:val="both"/>
        <w:rPr>
          <w:rFonts w:asciiTheme="minorHAnsi" w:hAnsiTheme="minorHAnsi" w:cstheme="minorHAnsi"/>
          <w:b/>
          <w:bCs/>
          <w:color w:val="6D2D9E"/>
          <w:sz w:val="28"/>
          <w:szCs w:val="28"/>
        </w:rPr>
      </w:pPr>
      <w:r w:rsidRPr="00937452">
        <w:rPr>
          <w:rFonts w:asciiTheme="minorHAnsi" w:hAnsiTheme="minorHAnsi" w:cstheme="minorHAnsi"/>
          <w:b/>
          <w:bCs/>
          <w:color w:val="6D2D9E"/>
          <w:sz w:val="28"/>
          <w:szCs w:val="28"/>
        </w:rPr>
        <w:t>Essential Criteria</w:t>
      </w:r>
    </w:p>
    <w:p w:rsidR="00FA3CDB" w:rsidP="00F929E5" w:rsidRDefault="00FA3CDB" w14:paraId="14849D9F" w14:textId="77777777">
      <w:pPr>
        <w:jc w:val="both"/>
        <w:rPr>
          <w:rFonts w:asciiTheme="minorHAnsi" w:hAnsiTheme="minorHAnsi" w:cstheme="minorHAnsi"/>
          <w:b/>
          <w:bCs/>
          <w:color w:val="6D2D9E"/>
          <w:sz w:val="22"/>
          <w:szCs w:val="22"/>
        </w:rPr>
      </w:pPr>
    </w:p>
    <w:p w:rsidRPr="00BF4942" w:rsidR="00CF51A3" w:rsidP="00CF51A3" w:rsidRDefault="00CF51A3" w14:paraId="10D00241" w14:textId="2701590A">
      <w:pPr>
        <w:textAlignment w:val="baseline"/>
        <w:rPr>
          <w:rFonts w:asciiTheme="minorHAnsi" w:hAnsiTheme="minorHAnsi" w:cstheme="minorHAnsi"/>
          <w:b/>
          <w:bCs/>
          <w:lang w:val="en-US" w:eastAsia="en-US"/>
        </w:rPr>
      </w:pPr>
      <w:r w:rsidRPr="00BF4942">
        <w:rPr>
          <w:rFonts w:asciiTheme="minorHAnsi" w:hAnsiTheme="minorHAnsi" w:cstheme="minorHAnsi"/>
          <w:b/>
          <w:bCs/>
          <w:lang w:eastAsia="en-US"/>
        </w:rPr>
        <w:t>Strategic Leadership and Organisational Development</w:t>
      </w:r>
    </w:p>
    <w:p w:rsidRPr="0068293E" w:rsidR="00CF51A3" w:rsidRDefault="00CF51A3" w14:paraId="16F33B47" w14:textId="5A9BD32D">
      <w:pPr>
        <w:pStyle w:val="ListParagraph"/>
        <w:numPr>
          <w:ilvl w:val="0"/>
          <w:numId w:val="1"/>
        </w:numPr>
        <w:textAlignment w:val="baseline"/>
        <w:rPr>
          <w:rFonts w:asciiTheme="minorHAnsi" w:hAnsiTheme="minorHAnsi" w:cstheme="minorHAnsi"/>
          <w:lang w:val="en-US" w:eastAsia="en-US"/>
        </w:rPr>
      </w:pPr>
      <w:r w:rsidRPr="0068293E">
        <w:rPr>
          <w:rFonts w:asciiTheme="minorHAnsi" w:hAnsiTheme="minorHAnsi" w:cstheme="minorHAnsi"/>
          <w:lang w:eastAsia="en-US"/>
        </w:rPr>
        <w:t>Successful senior leadership experience in a charity, voluntary sector, public service, social enterprise or similarly values-led organisation.</w:t>
      </w:r>
    </w:p>
    <w:p w:rsidRPr="0068293E" w:rsidR="00CF51A3" w:rsidRDefault="00CF51A3" w14:paraId="0C35C719" w14:textId="240B251F">
      <w:pPr>
        <w:pStyle w:val="ListParagraph"/>
        <w:numPr>
          <w:ilvl w:val="0"/>
          <w:numId w:val="1"/>
        </w:numPr>
        <w:textAlignment w:val="baseline"/>
        <w:rPr>
          <w:rFonts w:asciiTheme="minorHAnsi" w:hAnsiTheme="minorHAnsi" w:cstheme="minorHAnsi"/>
          <w:lang w:val="en-US" w:eastAsia="en-US"/>
        </w:rPr>
      </w:pPr>
      <w:r w:rsidRPr="0068293E">
        <w:rPr>
          <w:rFonts w:asciiTheme="minorHAnsi" w:hAnsiTheme="minorHAnsi" w:cstheme="minorHAnsi"/>
          <w:lang w:eastAsia="en-US"/>
        </w:rPr>
        <w:t>Proven ability to develop, communicate and deliver organisational strategy in partnership with a Board of Trustees.</w:t>
      </w:r>
    </w:p>
    <w:p w:rsidRPr="0068293E" w:rsidR="00CF51A3" w:rsidRDefault="00CF51A3" w14:paraId="0623B552" w14:textId="75179063">
      <w:pPr>
        <w:pStyle w:val="ListParagraph"/>
        <w:numPr>
          <w:ilvl w:val="0"/>
          <w:numId w:val="1"/>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leading organisational development, service improvement or change while maintaining staff, volunteer and stakeholder confidence.</w:t>
      </w:r>
    </w:p>
    <w:p w:rsidRPr="0068293E" w:rsidR="00CF51A3" w:rsidRDefault="00CF51A3" w14:paraId="22EFB6D9" w14:textId="7E2BE5B0">
      <w:pPr>
        <w:pStyle w:val="ListParagraph"/>
        <w:numPr>
          <w:ilvl w:val="0"/>
          <w:numId w:val="1"/>
        </w:numPr>
        <w:textAlignment w:val="baseline"/>
        <w:rPr>
          <w:rFonts w:asciiTheme="minorHAnsi" w:hAnsiTheme="minorHAnsi" w:cstheme="minorHAnsi"/>
          <w:lang w:val="en-US" w:eastAsia="en-US"/>
        </w:rPr>
      </w:pPr>
      <w:r w:rsidRPr="5E5D0AD4" w:rsidR="00CF51A3">
        <w:rPr>
          <w:rFonts w:ascii="Calibri" w:hAnsi="Calibri" w:cs="Calibri" w:asciiTheme="minorAscii" w:hAnsiTheme="minorAscii" w:cstheme="minorAscii"/>
          <w:lang w:eastAsia="en-US"/>
        </w:rPr>
        <w:t>Ability to balance long-term vision with practical operational delivery, ensuring that plans are realistic, resourced and measurable.</w:t>
      </w:r>
    </w:p>
    <w:p w:rsidR="5E5D0AD4" w:rsidP="5E5D0AD4" w:rsidRDefault="5E5D0AD4" w14:paraId="31303591" w14:textId="56A99191">
      <w:pPr>
        <w:pStyle w:val="Normal"/>
        <w:ind w:left="0"/>
        <w:rPr>
          <w:rFonts w:ascii="Calibri" w:hAnsi="Calibri" w:cs="Calibri" w:asciiTheme="minorAscii" w:hAnsiTheme="minorAscii" w:cstheme="minorAscii"/>
          <w:lang w:val="en-US" w:eastAsia="en-US"/>
        </w:rPr>
      </w:pPr>
    </w:p>
    <w:p w:rsidRPr="00937452" w:rsidR="00CF51A3" w:rsidP="00CF51A3" w:rsidRDefault="00CF51A3" w14:paraId="6146752D" w14:textId="5BC3B60D">
      <w:pPr>
        <w:textAlignment w:val="baseline"/>
        <w:rPr>
          <w:rFonts w:ascii="Segoe UI" w:hAnsi="Segoe UI" w:cs="Segoe UI"/>
          <w:b/>
          <w:bCs/>
          <w:lang w:val="en-US" w:eastAsia="en-US"/>
        </w:rPr>
      </w:pPr>
      <w:r w:rsidRPr="00937452">
        <w:rPr>
          <w:rFonts w:ascii="Aptos" w:hAnsi="Aptos" w:cs="Segoe UI"/>
          <w:b/>
          <w:bCs/>
          <w:lang w:eastAsia="en-US"/>
        </w:rPr>
        <w:t>Governance, Compliance and Risk</w:t>
      </w:r>
    </w:p>
    <w:p w:rsidRPr="0068293E" w:rsidR="00CF51A3" w:rsidRDefault="00CF51A3" w14:paraId="670A3116" w14:textId="63C6C6C1">
      <w:pPr>
        <w:pStyle w:val="ListParagraph"/>
        <w:numPr>
          <w:ilvl w:val="0"/>
          <w:numId w:val="2"/>
        </w:numPr>
        <w:textAlignment w:val="baseline"/>
        <w:rPr>
          <w:rFonts w:asciiTheme="minorHAnsi" w:hAnsiTheme="minorHAnsi" w:cstheme="minorHAnsi"/>
          <w:lang w:val="en-US" w:eastAsia="en-US"/>
        </w:rPr>
      </w:pPr>
      <w:r w:rsidRPr="0068293E">
        <w:rPr>
          <w:rFonts w:asciiTheme="minorHAnsi" w:hAnsiTheme="minorHAnsi" w:cstheme="minorHAnsi"/>
          <w:lang w:eastAsia="en-US"/>
        </w:rPr>
        <w:t>Strong understanding of charity governance and the respective roles of trustees, the Chair and the Chief Executive.</w:t>
      </w:r>
    </w:p>
    <w:p w:rsidRPr="0068293E" w:rsidR="00CF51A3" w:rsidRDefault="00CF51A3" w14:paraId="0D0A0EDC" w14:textId="0491ADD7">
      <w:pPr>
        <w:pStyle w:val="ListParagraph"/>
        <w:numPr>
          <w:ilvl w:val="0"/>
          <w:numId w:val="2"/>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reporting to, advising and working constructively with a Board or equivalent governing body.</w:t>
      </w:r>
    </w:p>
    <w:p w:rsidRPr="0068293E" w:rsidR="00CF51A3" w:rsidRDefault="00CF51A3" w14:paraId="55E8B6AF" w14:textId="1BDCE6DF">
      <w:pPr>
        <w:pStyle w:val="ListParagraph"/>
        <w:numPr>
          <w:ilvl w:val="0"/>
          <w:numId w:val="2"/>
        </w:numPr>
        <w:textAlignment w:val="baseline"/>
        <w:rPr>
          <w:rFonts w:asciiTheme="minorHAnsi" w:hAnsiTheme="minorHAnsi" w:cstheme="minorHAnsi"/>
          <w:lang w:val="en-US" w:eastAsia="en-US"/>
        </w:rPr>
      </w:pPr>
      <w:r w:rsidRPr="0068293E">
        <w:rPr>
          <w:rFonts w:asciiTheme="minorHAnsi" w:hAnsiTheme="minorHAnsi" w:cstheme="minorHAnsi"/>
          <w:lang w:eastAsia="en-US"/>
        </w:rPr>
        <w:t>Ability to ensure compliance with relevant legal, regulatory, contractual and reporting requirements.</w:t>
      </w:r>
    </w:p>
    <w:p w:rsidRPr="0068293E" w:rsidR="00CF51A3" w:rsidRDefault="00CF51A3" w14:paraId="5BB52A38" w14:textId="0C510942">
      <w:pPr>
        <w:pStyle w:val="ListParagraph"/>
        <w:numPr>
          <w:ilvl w:val="0"/>
          <w:numId w:val="2"/>
        </w:numPr>
        <w:textAlignment w:val="baseline"/>
        <w:rPr>
          <w:rFonts w:asciiTheme="minorHAnsi" w:hAnsiTheme="minorHAnsi" w:cstheme="minorHAnsi"/>
          <w:lang w:val="en-US" w:eastAsia="en-US"/>
        </w:rPr>
      </w:pPr>
      <w:r w:rsidRPr="0068293E">
        <w:rPr>
          <w:rFonts w:asciiTheme="minorHAnsi" w:hAnsiTheme="minorHAnsi" w:cstheme="minorHAnsi"/>
          <w:lang w:eastAsia="en-US"/>
        </w:rPr>
        <w:t>Confident approach to identifying, assessing and managing strategic, operational, financial, reputational and safeguarding risks.</w:t>
      </w:r>
    </w:p>
    <w:p w:rsidRPr="0068293E" w:rsidR="00CF51A3" w:rsidRDefault="00CF51A3" w14:paraId="50218D98" w14:textId="5DFB49F4">
      <w:pPr>
        <w:pStyle w:val="ListParagraph"/>
        <w:numPr>
          <w:ilvl w:val="0"/>
          <w:numId w:val="2"/>
        </w:numPr>
        <w:textAlignment w:val="baseline"/>
        <w:rPr>
          <w:rFonts w:asciiTheme="minorHAnsi" w:hAnsiTheme="minorHAnsi" w:cstheme="minorHAnsi"/>
          <w:lang w:val="en-US" w:eastAsia="en-US"/>
        </w:rPr>
      </w:pPr>
      <w:r w:rsidRPr="5E5D0AD4" w:rsidR="00CF51A3">
        <w:rPr>
          <w:rFonts w:ascii="Calibri" w:hAnsi="Calibri" w:cs="Calibri" w:asciiTheme="minorAscii" w:hAnsiTheme="minorAscii" w:cstheme="minorAscii"/>
          <w:lang w:eastAsia="en-US"/>
        </w:rPr>
        <w:t>Commitment to transparent decision-making, accountability and the highest standards of integrity.</w:t>
      </w:r>
    </w:p>
    <w:p w:rsidR="5E5D0AD4" w:rsidP="5E5D0AD4" w:rsidRDefault="5E5D0AD4" w14:paraId="5F2FEF4E" w14:textId="17A7C720">
      <w:pPr>
        <w:pStyle w:val="Normal"/>
        <w:ind w:left="0"/>
        <w:rPr>
          <w:rFonts w:ascii="Calibri" w:hAnsi="Calibri" w:cs="Calibri" w:asciiTheme="minorAscii" w:hAnsiTheme="minorAscii" w:cstheme="minorAscii"/>
          <w:lang w:val="en-US" w:eastAsia="en-US"/>
        </w:rPr>
      </w:pPr>
    </w:p>
    <w:p w:rsidRPr="00937452" w:rsidR="00CF51A3" w:rsidP="00CF51A3" w:rsidRDefault="00CF51A3" w14:paraId="3241E599" w14:textId="6B84BAB3">
      <w:pPr>
        <w:textAlignment w:val="baseline"/>
        <w:rPr>
          <w:rFonts w:ascii="Segoe UI" w:hAnsi="Segoe UI" w:cs="Segoe UI"/>
          <w:b/>
          <w:bCs/>
          <w:lang w:val="en-US" w:eastAsia="en-US"/>
        </w:rPr>
      </w:pPr>
      <w:r w:rsidRPr="00937452">
        <w:rPr>
          <w:rFonts w:ascii="Aptos" w:hAnsi="Aptos" w:cs="Segoe UI"/>
          <w:b/>
          <w:bCs/>
          <w:lang w:eastAsia="en-US"/>
        </w:rPr>
        <w:t>Safeguarding and Family Support</w:t>
      </w:r>
    </w:p>
    <w:p w:rsidRPr="0068293E" w:rsidR="00CF51A3" w:rsidRDefault="00CF51A3" w14:paraId="2511EF35" w14:textId="424EFE76">
      <w:pPr>
        <w:pStyle w:val="ListParagraph"/>
        <w:numPr>
          <w:ilvl w:val="0"/>
          <w:numId w:val="3"/>
        </w:numPr>
        <w:textAlignment w:val="baseline"/>
        <w:rPr>
          <w:rFonts w:asciiTheme="minorHAnsi" w:hAnsiTheme="minorHAnsi" w:cstheme="minorHAnsi"/>
          <w:lang w:val="en-US" w:eastAsia="en-US"/>
        </w:rPr>
      </w:pPr>
      <w:r w:rsidRPr="0068293E">
        <w:rPr>
          <w:rFonts w:asciiTheme="minorHAnsi" w:hAnsiTheme="minorHAnsi" w:cstheme="minorHAnsi"/>
          <w:lang w:eastAsia="en-US"/>
        </w:rPr>
        <w:t>Demonstrable understanding of safeguarding responsibilities in an organisation working with children, young people, parents, carers or families who may be experiencing vulnerability or disadvantage.</w:t>
      </w:r>
    </w:p>
    <w:p w:rsidRPr="0068293E" w:rsidR="00CF51A3" w:rsidRDefault="00CF51A3" w14:paraId="3C1288D0" w14:textId="34C69BAD">
      <w:pPr>
        <w:pStyle w:val="ListParagraph"/>
        <w:numPr>
          <w:ilvl w:val="0"/>
          <w:numId w:val="3"/>
        </w:numPr>
        <w:textAlignment w:val="baseline"/>
        <w:rPr>
          <w:rFonts w:asciiTheme="minorHAnsi" w:hAnsiTheme="minorHAnsi" w:cstheme="minorHAnsi"/>
          <w:lang w:val="en-US" w:eastAsia="en-US"/>
        </w:rPr>
      </w:pPr>
      <w:r w:rsidRPr="0068293E">
        <w:rPr>
          <w:rFonts w:asciiTheme="minorHAnsi" w:hAnsiTheme="minorHAnsi" w:cstheme="minorHAnsi"/>
          <w:lang w:eastAsia="en-US"/>
        </w:rPr>
        <w:t>Ability to promote a strong safeguarding culture in which staff, volunteers, trustees and service users understand their responsibilities and feel able to raise concerns.</w:t>
      </w:r>
    </w:p>
    <w:p w:rsidRPr="0068293E" w:rsidR="00CF51A3" w:rsidRDefault="00CF51A3" w14:paraId="2E17751F" w14:textId="54167B8C">
      <w:pPr>
        <w:pStyle w:val="ListParagraph"/>
        <w:numPr>
          <w:ilvl w:val="0"/>
          <w:numId w:val="3"/>
        </w:numPr>
        <w:textAlignment w:val="baseline"/>
        <w:rPr>
          <w:rFonts w:asciiTheme="minorHAnsi" w:hAnsiTheme="minorHAnsi" w:cstheme="minorHAnsi"/>
          <w:lang w:val="en-US" w:eastAsia="en-US"/>
        </w:rPr>
      </w:pPr>
      <w:r w:rsidRPr="0068293E">
        <w:rPr>
          <w:rFonts w:asciiTheme="minorHAnsi" w:hAnsiTheme="minorHAnsi" w:cstheme="minorHAnsi"/>
          <w:lang w:eastAsia="en-US"/>
        </w:rPr>
        <w:t xml:space="preserve">Experience of overseeing policies, procedures, training and reporting arrangements that protect </w:t>
      </w:r>
      <w:r w:rsidR="00516476">
        <w:rPr>
          <w:rFonts w:asciiTheme="minorHAnsi" w:hAnsiTheme="minorHAnsi" w:cstheme="minorHAnsi"/>
          <w:lang w:eastAsia="en-US"/>
        </w:rPr>
        <w:t>familie</w:t>
      </w:r>
      <w:r w:rsidRPr="0068293E">
        <w:rPr>
          <w:rFonts w:asciiTheme="minorHAnsi" w:hAnsiTheme="minorHAnsi" w:cstheme="minorHAnsi"/>
          <w:lang w:eastAsia="en-US"/>
        </w:rPr>
        <w:t>s, volunteers, staff and the wider public.</w:t>
      </w:r>
    </w:p>
    <w:p w:rsidRPr="0068293E" w:rsidR="00CF51A3" w:rsidRDefault="00CF51A3" w14:paraId="54F4ECC5" w14:textId="0535C6D9">
      <w:pPr>
        <w:pStyle w:val="ListParagraph"/>
        <w:numPr>
          <w:ilvl w:val="0"/>
          <w:numId w:val="3"/>
        </w:numPr>
        <w:textAlignment w:val="baseline"/>
        <w:rPr>
          <w:rFonts w:asciiTheme="minorHAnsi" w:hAnsiTheme="minorHAnsi" w:cstheme="minorHAnsi"/>
          <w:lang w:val="en-US" w:eastAsia="en-US"/>
        </w:rPr>
      </w:pPr>
      <w:r w:rsidRPr="0068293E">
        <w:rPr>
          <w:rFonts w:asciiTheme="minorHAnsi" w:hAnsiTheme="minorHAnsi" w:cstheme="minorHAnsi"/>
          <w:lang w:eastAsia="en-US"/>
        </w:rPr>
        <w:t>Empathy for the pressures faced by families and a commitment to services that are respectful, inclusive, trauma-informed and strengths-based.</w:t>
      </w:r>
    </w:p>
    <w:p w:rsidR="0068293E" w:rsidP="27271BC5" w:rsidRDefault="0068293E" w14:paraId="4CF87496" w14:textId="77777777">
      <w:pPr>
        <w:pStyle w:val="ListParagraph"/>
        <w:textAlignment w:val="baseline"/>
        <w:rPr>
          <w:rFonts w:asciiTheme="minorHAnsi" w:hAnsiTheme="minorHAnsi" w:cstheme="minorBidi"/>
          <w:lang w:eastAsia="en-US"/>
        </w:rPr>
      </w:pPr>
    </w:p>
    <w:p w:rsidRPr="00937452" w:rsidR="00CF51A3" w:rsidP="5E5D0AD4" w:rsidRDefault="00CF51A3" w14:paraId="532C187B" w14:textId="5F050753">
      <w:pPr>
        <w:pStyle w:val="Normal"/>
        <w:textAlignment w:val="baseline"/>
        <w:rPr>
          <w:rFonts w:ascii="Segoe UI" w:hAnsi="Segoe UI" w:cs="Segoe UI"/>
          <w:b w:val="1"/>
          <w:bCs w:val="1"/>
          <w:lang w:val="en-US" w:eastAsia="en-US"/>
        </w:rPr>
      </w:pPr>
      <w:r w:rsidRPr="5E5D0AD4" w:rsidR="00CF51A3">
        <w:rPr>
          <w:rFonts w:ascii="Aptos" w:hAnsi="Aptos" w:cs="Segoe UI"/>
          <w:b w:val="1"/>
          <w:bCs w:val="1"/>
          <w:lang w:eastAsia="en-US"/>
        </w:rPr>
        <w:t>Volunteer Leadership and People Management </w:t>
      </w:r>
    </w:p>
    <w:p w:rsidRPr="0068293E" w:rsidR="00CF51A3" w:rsidRDefault="00CF51A3" w14:paraId="5DB41B7F" w14:textId="0DEA04E0">
      <w:pPr>
        <w:pStyle w:val="ListParagraph"/>
        <w:numPr>
          <w:ilvl w:val="0"/>
          <w:numId w:val="4"/>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leading, motivating and developing paid staff and volunteers in a collaborative and supportive culture.</w:t>
      </w:r>
    </w:p>
    <w:p w:rsidRPr="0068293E" w:rsidR="00CF51A3" w:rsidRDefault="00CF51A3" w14:paraId="618FB7CB" w14:textId="26EDDAA7">
      <w:pPr>
        <w:pStyle w:val="ListParagraph"/>
        <w:numPr>
          <w:ilvl w:val="0"/>
          <w:numId w:val="4"/>
        </w:numPr>
        <w:textAlignment w:val="baseline"/>
        <w:rPr>
          <w:rFonts w:asciiTheme="minorHAnsi" w:hAnsiTheme="minorHAnsi" w:cstheme="minorHAnsi"/>
          <w:lang w:val="en-US" w:eastAsia="en-US"/>
        </w:rPr>
      </w:pPr>
      <w:r w:rsidRPr="0068293E">
        <w:rPr>
          <w:rFonts w:asciiTheme="minorHAnsi" w:hAnsiTheme="minorHAnsi" w:cstheme="minorHAnsi"/>
          <w:lang w:eastAsia="en-US"/>
        </w:rPr>
        <w:t>Understanding of the distinctive contribution, needs and motivations of volunteers, including recruitment, induction, supervision, recognition and retention.</w:t>
      </w:r>
    </w:p>
    <w:p w:rsidRPr="0068293E" w:rsidR="00CF51A3" w:rsidRDefault="00CF51A3" w14:paraId="618ACCB9" w14:textId="3BE3A2EB">
      <w:pPr>
        <w:pStyle w:val="ListParagraph"/>
        <w:numPr>
          <w:ilvl w:val="0"/>
          <w:numId w:val="4"/>
        </w:numPr>
        <w:textAlignment w:val="baseline"/>
        <w:rPr>
          <w:rFonts w:asciiTheme="minorHAnsi" w:hAnsiTheme="minorHAnsi" w:cstheme="minorHAnsi"/>
          <w:lang w:val="en-US" w:eastAsia="en-US"/>
        </w:rPr>
      </w:pPr>
      <w:r w:rsidRPr="0068293E">
        <w:rPr>
          <w:rFonts w:asciiTheme="minorHAnsi" w:hAnsiTheme="minorHAnsi" w:cstheme="minorHAnsi"/>
          <w:lang w:eastAsia="en-US"/>
        </w:rPr>
        <w:t>Ability to create clarity, accountability and shared purpose across a mixed workforce of staff and volunteers.</w:t>
      </w:r>
    </w:p>
    <w:p w:rsidRPr="0068293E" w:rsidR="00CF51A3" w:rsidRDefault="00CF51A3" w14:paraId="24DCB737" w14:textId="2D5F4B97">
      <w:pPr>
        <w:pStyle w:val="ListParagraph"/>
        <w:numPr>
          <w:ilvl w:val="0"/>
          <w:numId w:val="4"/>
        </w:numPr>
        <w:textAlignment w:val="baseline"/>
        <w:rPr>
          <w:rFonts w:asciiTheme="minorHAnsi" w:hAnsiTheme="minorHAnsi" w:cstheme="minorHAnsi"/>
          <w:lang w:val="en-US" w:eastAsia="en-US"/>
        </w:rPr>
      </w:pPr>
      <w:r w:rsidRPr="0068293E">
        <w:rPr>
          <w:rFonts w:asciiTheme="minorHAnsi" w:hAnsiTheme="minorHAnsi" w:cstheme="minorHAnsi"/>
          <w:lang w:eastAsia="en-US"/>
        </w:rPr>
        <w:t>Emotionally intelligent leadership style, with the ability to listen well, manage conflict constructively and support people through change.</w:t>
      </w:r>
    </w:p>
    <w:p w:rsidRPr="0068293E" w:rsidR="00CF51A3" w:rsidRDefault="00CF51A3" w14:paraId="426D82EF" w14:textId="25E716B8">
      <w:pPr>
        <w:pStyle w:val="ListParagraph"/>
        <w:numPr>
          <w:ilvl w:val="0"/>
          <w:numId w:val="4"/>
        </w:numPr>
        <w:textAlignment w:val="baseline"/>
        <w:rPr>
          <w:rFonts w:asciiTheme="minorHAnsi" w:hAnsiTheme="minorHAnsi" w:cstheme="minorHAnsi"/>
          <w:lang w:val="en-US" w:eastAsia="en-US"/>
        </w:rPr>
      </w:pPr>
      <w:r w:rsidRPr="5E5D0AD4" w:rsidR="00CF51A3">
        <w:rPr>
          <w:rFonts w:ascii="Calibri" w:hAnsi="Calibri" w:cs="Calibri" w:asciiTheme="minorAscii" w:hAnsiTheme="minorAscii" w:cstheme="minorAscii"/>
          <w:lang w:eastAsia="en-US"/>
        </w:rPr>
        <w:t>Commitment to equality, diversity, inclusion and belonging in employment, volunteering, service delivery and governance.</w:t>
      </w:r>
    </w:p>
    <w:p w:rsidR="5E5D0AD4" w:rsidP="5E5D0AD4" w:rsidRDefault="5E5D0AD4" w14:paraId="668840A9" w14:textId="4F858CE1">
      <w:pPr>
        <w:pStyle w:val="Normal"/>
        <w:ind w:left="0"/>
        <w:rPr>
          <w:rFonts w:ascii="Calibri" w:hAnsi="Calibri" w:cs="Calibri" w:asciiTheme="minorAscii" w:hAnsiTheme="minorAscii" w:cstheme="minorAscii"/>
          <w:lang w:val="en-US" w:eastAsia="en-US"/>
        </w:rPr>
      </w:pPr>
    </w:p>
    <w:p w:rsidRPr="00937452" w:rsidR="00CF51A3" w:rsidP="00CF51A3" w:rsidRDefault="00CF51A3" w14:paraId="7E44EF60" w14:textId="360982AE">
      <w:pPr>
        <w:textAlignment w:val="baseline"/>
        <w:rPr>
          <w:rFonts w:ascii="Segoe UI" w:hAnsi="Segoe UI" w:cs="Segoe UI"/>
          <w:b/>
          <w:bCs/>
          <w:color w:val="0F4761"/>
          <w:lang w:val="en-US" w:eastAsia="en-US"/>
        </w:rPr>
      </w:pPr>
      <w:r w:rsidRPr="00937452">
        <w:rPr>
          <w:rFonts w:ascii="Aptos" w:hAnsi="Aptos" w:cs="Segoe UI"/>
          <w:b/>
          <w:bCs/>
          <w:lang w:eastAsia="en-US"/>
        </w:rPr>
        <w:t>Financial Sustainability and Fundraising</w:t>
      </w:r>
    </w:p>
    <w:p w:rsidRPr="0068293E" w:rsidR="00CF51A3" w:rsidRDefault="00CF51A3" w14:paraId="35A02CF0" w14:textId="6F80AA13">
      <w:pPr>
        <w:pStyle w:val="ListParagraph"/>
        <w:numPr>
          <w:ilvl w:val="0"/>
          <w:numId w:val="5"/>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setting, managing and monitoring budgets, with the ability to interpret financial information and support sound financial decision-making.</w:t>
      </w:r>
    </w:p>
    <w:p w:rsidRPr="0068293E" w:rsidR="00CF51A3" w:rsidRDefault="00CF51A3" w14:paraId="5CE8BECA" w14:textId="4BAAB8CF">
      <w:pPr>
        <w:pStyle w:val="ListParagraph"/>
        <w:numPr>
          <w:ilvl w:val="0"/>
          <w:numId w:val="5"/>
        </w:numPr>
        <w:textAlignment w:val="baseline"/>
        <w:rPr>
          <w:rFonts w:asciiTheme="minorHAnsi" w:hAnsiTheme="minorHAnsi" w:cstheme="minorHAnsi"/>
          <w:lang w:val="en-US" w:eastAsia="en-US"/>
        </w:rPr>
      </w:pPr>
      <w:r w:rsidRPr="0068293E">
        <w:rPr>
          <w:rFonts w:asciiTheme="minorHAnsi" w:hAnsiTheme="minorHAnsi" w:cstheme="minorHAnsi"/>
          <w:lang w:eastAsia="en-US"/>
        </w:rPr>
        <w:t>Understanding of income generation in the charity sector, including grants, donations, commissioned services, partnerships or trading activity.</w:t>
      </w:r>
    </w:p>
    <w:p w:rsidRPr="0068293E" w:rsidR="00CF51A3" w:rsidRDefault="00CF51A3" w14:paraId="67EC2FC9" w14:textId="660E3F99">
      <w:pPr>
        <w:pStyle w:val="ListParagraph"/>
        <w:numPr>
          <w:ilvl w:val="0"/>
          <w:numId w:val="5"/>
        </w:numPr>
        <w:textAlignment w:val="baseline"/>
        <w:rPr>
          <w:rFonts w:asciiTheme="minorHAnsi" w:hAnsiTheme="minorHAnsi" w:cstheme="minorHAnsi"/>
          <w:lang w:val="en-US" w:eastAsia="en-US"/>
        </w:rPr>
      </w:pPr>
      <w:r w:rsidRPr="0068293E">
        <w:rPr>
          <w:rFonts w:asciiTheme="minorHAnsi" w:hAnsiTheme="minorHAnsi" w:cstheme="minorHAnsi"/>
          <w:lang w:eastAsia="en-US"/>
        </w:rPr>
        <w:t>Ability to work with trustees and colleagues to develop a sustainable funding strategy aligned to the charity’s mission and values.</w:t>
      </w:r>
    </w:p>
    <w:p w:rsidRPr="0068293E" w:rsidR="00CF51A3" w:rsidRDefault="00CF51A3" w14:paraId="6AF21B24" w14:textId="2B0125A7">
      <w:pPr>
        <w:pStyle w:val="ListParagraph"/>
        <w:numPr>
          <w:ilvl w:val="0"/>
          <w:numId w:val="5"/>
        </w:numPr>
        <w:textAlignment w:val="baseline"/>
        <w:rPr>
          <w:rFonts w:asciiTheme="minorHAnsi" w:hAnsiTheme="minorHAnsi" w:cstheme="minorHAnsi"/>
          <w:lang w:val="en-US" w:eastAsia="en-US"/>
        </w:rPr>
      </w:pPr>
      <w:r w:rsidRPr="0068293E">
        <w:rPr>
          <w:rFonts w:asciiTheme="minorHAnsi" w:hAnsiTheme="minorHAnsi" w:cstheme="minorHAnsi"/>
          <w:lang w:eastAsia="en-US"/>
        </w:rPr>
        <w:t>Confidence in building relationships with funders, commissioners, donors and supporters.</w:t>
      </w:r>
    </w:p>
    <w:p w:rsidRPr="0068293E" w:rsidR="00CF51A3" w:rsidRDefault="00CF51A3" w14:paraId="65082E36" w14:textId="60C2C4B4">
      <w:pPr>
        <w:pStyle w:val="ListParagraph"/>
        <w:numPr>
          <w:ilvl w:val="0"/>
          <w:numId w:val="5"/>
        </w:numPr>
        <w:textAlignment w:val="baseline"/>
        <w:rPr>
          <w:rFonts w:asciiTheme="minorHAnsi" w:hAnsiTheme="minorHAnsi" w:cstheme="minorHAnsi"/>
          <w:lang w:val="en-US" w:eastAsia="en-US"/>
        </w:rPr>
      </w:pPr>
      <w:r w:rsidRPr="5E5D0AD4" w:rsidR="00CF51A3">
        <w:rPr>
          <w:rFonts w:ascii="Calibri" w:hAnsi="Calibri" w:cs="Calibri" w:asciiTheme="minorAscii" w:hAnsiTheme="minorAscii" w:cstheme="minorAscii"/>
          <w:lang w:eastAsia="en-US"/>
        </w:rPr>
        <w:t>Commercial awareness balanced with a clear commitment to charitable purpose and public benefit.</w:t>
      </w:r>
    </w:p>
    <w:p w:rsidR="5E5D0AD4" w:rsidP="5E5D0AD4" w:rsidRDefault="5E5D0AD4" w14:paraId="07FDD52F" w14:textId="6AE2C945">
      <w:pPr>
        <w:pStyle w:val="Normal"/>
        <w:ind w:left="0"/>
        <w:rPr>
          <w:rFonts w:ascii="Calibri" w:hAnsi="Calibri" w:cs="Calibri" w:asciiTheme="minorAscii" w:hAnsiTheme="minorAscii" w:cstheme="minorAscii"/>
          <w:lang w:val="en-US" w:eastAsia="en-US"/>
        </w:rPr>
      </w:pPr>
    </w:p>
    <w:p w:rsidRPr="00937452" w:rsidR="00CF51A3" w:rsidP="00CF51A3" w:rsidRDefault="00CF51A3" w14:paraId="05E1AA75" w14:textId="704D4E53">
      <w:pPr>
        <w:textAlignment w:val="baseline"/>
        <w:rPr>
          <w:rFonts w:ascii="Segoe UI" w:hAnsi="Segoe UI" w:cs="Segoe UI"/>
          <w:b/>
          <w:bCs/>
          <w:lang w:val="en-US" w:eastAsia="en-US"/>
        </w:rPr>
      </w:pPr>
      <w:r w:rsidRPr="00937452">
        <w:rPr>
          <w:rFonts w:ascii="Aptos" w:hAnsi="Aptos" w:cs="Segoe UI"/>
          <w:b/>
          <w:bCs/>
          <w:lang w:eastAsia="en-US"/>
        </w:rPr>
        <w:t>Partnerships, Influence and External Representation</w:t>
      </w:r>
    </w:p>
    <w:p w:rsidRPr="0068293E" w:rsidR="00CF51A3" w:rsidRDefault="00CF51A3" w14:paraId="3D550001" w14:textId="743354E8">
      <w:pPr>
        <w:pStyle w:val="ListParagraph"/>
        <w:numPr>
          <w:ilvl w:val="0"/>
          <w:numId w:val="6"/>
        </w:numPr>
        <w:textAlignment w:val="baseline"/>
        <w:rPr>
          <w:rFonts w:asciiTheme="minorHAnsi" w:hAnsiTheme="minorHAnsi" w:cstheme="minorHAnsi"/>
          <w:lang w:val="en-US" w:eastAsia="en-US"/>
        </w:rPr>
      </w:pPr>
      <w:r w:rsidRPr="0068293E">
        <w:rPr>
          <w:rFonts w:asciiTheme="minorHAnsi" w:hAnsiTheme="minorHAnsi" w:cstheme="minorHAnsi"/>
          <w:lang w:eastAsia="en-US"/>
        </w:rPr>
        <w:t>Excellent communication and relationship-building skills, with the ability to represent the charity credibly to a wide range of audiences.</w:t>
      </w:r>
    </w:p>
    <w:p w:rsidRPr="0068293E" w:rsidR="00CF51A3" w:rsidRDefault="00CF51A3" w14:paraId="00EDF45E" w14:textId="3A8750CB">
      <w:pPr>
        <w:pStyle w:val="ListParagraph"/>
        <w:numPr>
          <w:ilvl w:val="0"/>
          <w:numId w:val="6"/>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working in partnership with public bodies, voluntary organisations, community groups, funders or local networks.</w:t>
      </w:r>
    </w:p>
    <w:p w:rsidRPr="0068293E" w:rsidR="00CF51A3" w:rsidRDefault="00CF51A3" w14:paraId="43C470FF" w14:textId="3DBA98DE">
      <w:pPr>
        <w:pStyle w:val="ListParagraph"/>
        <w:numPr>
          <w:ilvl w:val="0"/>
          <w:numId w:val="6"/>
        </w:numPr>
        <w:textAlignment w:val="baseline"/>
        <w:rPr>
          <w:rFonts w:asciiTheme="minorHAnsi" w:hAnsiTheme="minorHAnsi" w:cstheme="minorHAnsi"/>
          <w:lang w:val="en-US" w:eastAsia="en-US"/>
        </w:rPr>
      </w:pPr>
      <w:r w:rsidRPr="0068293E">
        <w:rPr>
          <w:rFonts w:asciiTheme="minorHAnsi" w:hAnsiTheme="minorHAnsi" w:cstheme="minorHAnsi"/>
          <w:lang w:eastAsia="en-US"/>
        </w:rPr>
        <w:t>Ability to advocate effectively for families and communities while maintaining constructive relationships with stakeholders.</w:t>
      </w:r>
    </w:p>
    <w:p w:rsidRPr="0068293E" w:rsidR="00CF51A3" w:rsidRDefault="00CF51A3" w14:paraId="622FBEFA" w14:textId="60BFEB81">
      <w:pPr>
        <w:pStyle w:val="ListParagraph"/>
        <w:numPr>
          <w:ilvl w:val="0"/>
          <w:numId w:val="6"/>
        </w:numPr>
        <w:textAlignment w:val="baseline"/>
        <w:rPr>
          <w:rFonts w:asciiTheme="minorHAnsi" w:hAnsiTheme="minorHAnsi" w:cstheme="minorHAnsi"/>
          <w:lang w:val="en-US" w:eastAsia="en-US"/>
        </w:rPr>
      </w:pPr>
      <w:r w:rsidRPr="5E5D0AD4" w:rsidR="00CF51A3">
        <w:rPr>
          <w:rFonts w:ascii="Calibri" w:hAnsi="Calibri" w:cs="Calibri" w:asciiTheme="minorAscii" w:hAnsiTheme="minorAscii" w:cstheme="minorAscii"/>
          <w:lang w:eastAsia="en-US"/>
        </w:rPr>
        <w:t>Confidence in public speaking, media engagement, written communication and ambassadorial responsibilities.</w:t>
      </w:r>
    </w:p>
    <w:p w:rsidR="5E5D0AD4" w:rsidP="5E5D0AD4" w:rsidRDefault="5E5D0AD4" w14:paraId="5F9C087C" w14:textId="5634CDB9">
      <w:pPr>
        <w:pStyle w:val="Normal"/>
        <w:ind w:left="0"/>
        <w:rPr>
          <w:rFonts w:ascii="Calibri" w:hAnsi="Calibri" w:cs="Calibri" w:asciiTheme="minorAscii" w:hAnsiTheme="minorAscii" w:cstheme="minorAscii"/>
          <w:lang w:val="en-US" w:eastAsia="en-US"/>
        </w:rPr>
      </w:pPr>
    </w:p>
    <w:p w:rsidRPr="00937452" w:rsidR="00CF51A3" w:rsidP="00CF51A3" w:rsidRDefault="00CF51A3" w14:paraId="5CBE680B" w14:textId="5F4E7A8A">
      <w:pPr>
        <w:textAlignment w:val="baseline"/>
        <w:rPr>
          <w:rFonts w:ascii="Segoe UI" w:hAnsi="Segoe UI" w:cs="Segoe UI"/>
          <w:b/>
          <w:bCs/>
          <w:lang w:val="en-US" w:eastAsia="en-US"/>
        </w:rPr>
      </w:pPr>
      <w:r w:rsidRPr="00937452">
        <w:rPr>
          <w:rFonts w:ascii="Aptos" w:hAnsi="Aptos" w:cs="Segoe UI"/>
          <w:b/>
          <w:bCs/>
          <w:lang w:eastAsia="en-US"/>
        </w:rPr>
        <w:t>Impact, Quality and Learning</w:t>
      </w:r>
    </w:p>
    <w:p w:rsidRPr="0068293E" w:rsidR="00CF51A3" w:rsidRDefault="00CF51A3" w14:paraId="0FAA4511" w14:textId="5E0E2280">
      <w:pPr>
        <w:pStyle w:val="ListParagraph"/>
        <w:numPr>
          <w:ilvl w:val="0"/>
          <w:numId w:val="7"/>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using evidence, data, feedback and evaluation to improve services and demonstrate impact.</w:t>
      </w:r>
    </w:p>
    <w:p w:rsidRPr="0068293E" w:rsidR="00CF51A3" w:rsidRDefault="00CF51A3" w14:paraId="12285334" w14:textId="3A440204">
      <w:pPr>
        <w:pStyle w:val="ListParagraph"/>
        <w:numPr>
          <w:ilvl w:val="0"/>
          <w:numId w:val="7"/>
        </w:numPr>
        <w:textAlignment w:val="baseline"/>
        <w:rPr>
          <w:rFonts w:asciiTheme="minorHAnsi" w:hAnsiTheme="minorHAnsi" w:cstheme="minorHAnsi"/>
          <w:lang w:val="en-US" w:eastAsia="en-US"/>
        </w:rPr>
      </w:pPr>
      <w:r w:rsidRPr="0068293E">
        <w:rPr>
          <w:rFonts w:asciiTheme="minorHAnsi" w:hAnsiTheme="minorHAnsi" w:cstheme="minorHAnsi"/>
          <w:lang w:eastAsia="en-US"/>
        </w:rPr>
        <w:t>Ability to ensure services are accessible, high-quality and responsive to the needs of families and communities.</w:t>
      </w:r>
    </w:p>
    <w:p w:rsidRPr="0068293E" w:rsidR="00CF51A3" w:rsidRDefault="00CF51A3" w14:paraId="300CA3F2" w14:textId="721F6A75">
      <w:pPr>
        <w:pStyle w:val="ListParagraph"/>
        <w:numPr>
          <w:ilvl w:val="0"/>
          <w:numId w:val="7"/>
        </w:numPr>
        <w:textAlignment w:val="baseline"/>
        <w:rPr>
          <w:rFonts w:asciiTheme="minorHAnsi" w:hAnsiTheme="minorHAnsi" w:cstheme="minorHAnsi"/>
          <w:lang w:val="en-US" w:eastAsia="en-US"/>
        </w:rPr>
      </w:pPr>
      <w:r w:rsidRPr="0068293E">
        <w:rPr>
          <w:rFonts w:asciiTheme="minorHAnsi" w:hAnsiTheme="minorHAnsi" w:cstheme="minorHAnsi"/>
          <w:lang w:eastAsia="en-US"/>
        </w:rPr>
        <w:t>Commitment to listening to beneficiaries, volunteers and frontline staff and using their insight to shape strategy and delivery.</w:t>
      </w:r>
    </w:p>
    <w:p w:rsidRPr="0068293E" w:rsidR="00CF51A3" w:rsidRDefault="00CF51A3" w14:paraId="6FFA3B46" w14:textId="6B0D23B3">
      <w:pPr>
        <w:pStyle w:val="ListParagraph"/>
        <w:numPr>
          <w:ilvl w:val="0"/>
          <w:numId w:val="7"/>
        </w:numPr>
        <w:textAlignment w:val="baseline"/>
        <w:rPr>
          <w:rFonts w:asciiTheme="minorHAnsi" w:hAnsiTheme="minorHAnsi" w:cstheme="minorHAnsi"/>
          <w:lang w:val="en-US" w:eastAsia="en-US"/>
        </w:rPr>
      </w:pPr>
      <w:r w:rsidRPr="5E5D0AD4" w:rsidR="00CF51A3">
        <w:rPr>
          <w:rFonts w:ascii="Calibri" w:hAnsi="Calibri" w:cs="Calibri" w:asciiTheme="minorAscii" w:hAnsiTheme="minorAscii" w:cstheme="minorAscii"/>
          <w:lang w:eastAsia="en-US"/>
        </w:rPr>
        <w:t>Ability to foster a learning culture that encourages reflection, innovation and continuous improvement.</w:t>
      </w:r>
    </w:p>
    <w:p w:rsidR="5E5D0AD4" w:rsidP="5E5D0AD4" w:rsidRDefault="5E5D0AD4" w14:paraId="6B274992" w14:textId="56BE9CC7">
      <w:pPr>
        <w:pStyle w:val="Normal"/>
        <w:ind w:left="0"/>
        <w:rPr>
          <w:rFonts w:ascii="Calibri" w:hAnsi="Calibri" w:cs="Calibri" w:asciiTheme="minorAscii" w:hAnsiTheme="minorAscii" w:cstheme="minorAscii"/>
          <w:lang w:val="en-US" w:eastAsia="en-US"/>
        </w:rPr>
      </w:pPr>
    </w:p>
    <w:p w:rsidRPr="00937452" w:rsidR="00CF51A3" w:rsidP="00CF51A3" w:rsidRDefault="00CF51A3" w14:paraId="6DC0EDC1" w14:textId="7A821283">
      <w:pPr>
        <w:textAlignment w:val="baseline"/>
        <w:rPr>
          <w:rFonts w:ascii="Segoe UI" w:hAnsi="Segoe UI" w:cs="Segoe UI"/>
          <w:b/>
          <w:bCs/>
          <w:lang w:val="en-US" w:eastAsia="en-US"/>
        </w:rPr>
      </w:pPr>
      <w:r w:rsidRPr="00937452">
        <w:rPr>
          <w:rFonts w:ascii="Aptos" w:hAnsi="Aptos" w:cs="Segoe UI"/>
          <w:b/>
          <w:bCs/>
          <w:lang w:eastAsia="en-US"/>
        </w:rPr>
        <w:t>Personal Qualities and Values</w:t>
      </w:r>
    </w:p>
    <w:p w:rsidRPr="0068293E" w:rsidR="00CF51A3" w:rsidRDefault="00CF51A3" w14:paraId="1D6DF2BC" w14:textId="74299690">
      <w:pPr>
        <w:pStyle w:val="ListParagraph"/>
        <w:numPr>
          <w:ilvl w:val="0"/>
          <w:numId w:val="8"/>
        </w:numPr>
        <w:textAlignment w:val="baseline"/>
        <w:rPr>
          <w:rFonts w:asciiTheme="minorHAnsi" w:hAnsiTheme="minorHAnsi" w:cstheme="minorHAnsi"/>
          <w:lang w:val="en-US" w:eastAsia="en-US"/>
        </w:rPr>
      </w:pPr>
      <w:r w:rsidRPr="0068293E">
        <w:rPr>
          <w:rFonts w:asciiTheme="minorHAnsi" w:hAnsiTheme="minorHAnsi" w:cstheme="minorHAnsi"/>
          <w:lang w:eastAsia="en-US"/>
        </w:rPr>
        <w:t>Visible, approachable and values-led leader who can inspire confidence across the whole organisation.</w:t>
      </w:r>
    </w:p>
    <w:p w:rsidRPr="0068293E" w:rsidR="00CF51A3" w:rsidRDefault="00CF51A3" w14:paraId="1E05E63F" w14:textId="3DC2C5C3">
      <w:pPr>
        <w:pStyle w:val="ListParagraph"/>
        <w:numPr>
          <w:ilvl w:val="0"/>
          <w:numId w:val="8"/>
        </w:numPr>
        <w:textAlignment w:val="baseline"/>
        <w:rPr>
          <w:rFonts w:asciiTheme="minorHAnsi" w:hAnsiTheme="minorHAnsi" w:cstheme="minorHAnsi"/>
          <w:lang w:val="en-US" w:eastAsia="en-US"/>
        </w:rPr>
      </w:pPr>
      <w:r w:rsidRPr="0068293E">
        <w:rPr>
          <w:rFonts w:asciiTheme="minorHAnsi" w:hAnsiTheme="minorHAnsi" w:cstheme="minorHAnsi"/>
          <w:lang w:eastAsia="en-US"/>
        </w:rPr>
        <w:t>Strong personal commitment to improving outcomes for families and communities.</w:t>
      </w:r>
    </w:p>
    <w:p w:rsidRPr="0068293E" w:rsidR="00CF51A3" w:rsidRDefault="00CF51A3" w14:paraId="635ED175" w14:textId="12616740">
      <w:pPr>
        <w:pStyle w:val="ListParagraph"/>
        <w:numPr>
          <w:ilvl w:val="0"/>
          <w:numId w:val="8"/>
        </w:numPr>
        <w:textAlignment w:val="baseline"/>
        <w:rPr>
          <w:rFonts w:asciiTheme="minorHAnsi" w:hAnsiTheme="minorHAnsi" w:cstheme="minorHAnsi"/>
          <w:lang w:val="en-US" w:eastAsia="en-US"/>
        </w:rPr>
      </w:pPr>
      <w:r w:rsidRPr="0068293E">
        <w:rPr>
          <w:rFonts w:asciiTheme="minorHAnsi" w:hAnsiTheme="minorHAnsi" w:cstheme="minorHAnsi"/>
          <w:lang w:eastAsia="en-US"/>
        </w:rPr>
        <w:lastRenderedPageBreak/>
        <w:t>Resilient, calm and balanced under pressure, with sound judgement and the ability to make difficult decisions.</w:t>
      </w:r>
    </w:p>
    <w:p w:rsidRPr="0068293E" w:rsidR="00CF51A3" w:rsidRDefault="00CF51A3" w14:paraId="479655C9" w14:textId="6D27291E">
      <w:pPr>
        <w:pStyle w:val="ListParagraph"/>
        <w:numPr>
          <w:ilvl w:val="0"/>
          <w:numId w:val="8"/>
        </w:numPr>
        <w:textAlignment w:val="baseline"/>
        <w:rPr>
          <w:rFonts w:asciiTheme="minorHAnsi" w:hAnsiTheme="minorHAnsi" w:cstheme="minorHAnsi"/>
          <w:lang w:val="en-US" w:eastAsia="en-US"/>
        </w:rPr>
      </w:pPr>
      <w:r w:rsidRPr="0068293E">
        <w:rPr>
          <w:rFonts w:asciiTheme="minorHAnsi" w:hAnsiTheme="minorHAnsi" w:cstheme="minorHAnsi"/>
          <w:lang w:eastAsia="en-US"/>
        </w:rPr>
        <w:t>Collaborative and empowering style, with respect for the contribution of trustees, staff, volunteers and beneficiaries.</w:t>
      </w:r>
    </w:p>
    <w:p w:rsidRPr="0068293E" w:rsidR="00CF51A3" w:rsidRDefault="00CF51A3" w14:paraId="6D65E984" w14:textId="0DA424DF">
      <w:pPr>
        <w:pStyle w:val="ListParagraph"/>
        <w:numPr>
          <w:ilvl w:val="0"/>
          <w:numId w:val="8"/>
        </w:numPr>
        <w:textAlignment w:val="baseline"/>
        <w:rPr>
          <w:rFonts w:asciiTheme="minorHAnsi" w:hAnsiTheme="minorHAnsi" w:cstheme="minorHAnsi"/>
          <w:lang w:val="en-US" w:eastAsia="en-US"/>
        </w:rPr>
      </w:pPr>
      <w:r w:rsidRPr="0068293E">
        <w:rPr>
          <w:rFonts w:asciiTheme="minorHAnsi" w:hAnsiTheme="minorHAnsi" w:cstheme="minorHAnsi"/>
          <w:lang w:eastAsia="en-US"/>
        </w:rPr>
        <w:t>High levels of self-awareness, integrity, discretion and professionalism.</w:t>
      </w:r>
    </w:p>
    <w:p w:rsidRPr="0068293E" w:rsidR="00CF51A3" w:rsidRDefault="00CF51A3" w14:paraId="79BC6390" w14:textId="4A17C9C3">
      <w:pPr>
        <w:pStyle w:val="ListParagraph"/>
        <w:numPr>
          <w:ilvl w:val="0"/>
          <w:numId w:val="8"/>
        </w:numPr>
        <w:textAlignment w:val="baseline"/>
        <w:rPr>
          <w:rFonts w:asciiTheme="minorHAnsi" w:hAnsiTheme="minorHAnsi" w:cstheme="minorHAnsi"/>
          <w:lang w:val="en-US" w:eastAsia="en-US"/>
        </w:rPr>
      </w:pPr>
      <w:r w:rsidRPr="0068293E">
        <w:rPr>
          <w:rFonts w:asciiTheme="minorHAnsi" w:hAnsiTheme="minorHAnsi" w:cstheme="minorHAnsi"/>
          <w:lang w:eastAsia="en-US"/>
        </w:rPr>
        <w:t>Commitment to the charity’s mission, values and public benefit.</w:t>
      </w:r>
    </w:p>
    <w:p w:rsidRPr="00CF51A3" w:rsidR="00FA3CDB" w:rsidP="00F929E5" w:rsidRDefault="00FA3CDB" w14:paraId="61E291C3" w14:textId="77777777">
      <w:pPr>
        <w:jc w:val="both"/>
        <w:rPr>
          <w:rFonts w:asciiTheme="minorHAnsi" w:hAnsiTheme="minorHAnsi" w:cstheme="minorHAnsi"/>
          <w:b/>
          <w:bCs/>
          <w:sz w:val="22"/>
          <w:szCs w:val="22"/>
          <w:lang w:val="en-US"/>
        </w:rPr>
      </w:pPr>
    </w:p>
    <w:p w:rsidRPr="0068293E" w:rsidR="002D179E" w:rsidP="002D179E" w:rsidRDefault="00CF51A3" w14:paraId="72119AD1" w14:textId="1FB55239">
      <w:pPr>
        <w:jc w:val="both"/>
        <w:rPr>
          <w:rFonts w:asciiTheme="minorHAnsi" w:hAnsiTheme="minorHAnsi" w:cstheme="minorHAnsi"/>
          <w:b/>
          <w:bCs/>
          <w:color w:val="6D2D9E"/>
          <w:sz w:val="28"/>
          <w:szCs w:val="28"/>
        </w:rPr>
      </w:pPr>
      <w:r w:rsidRPr="0068293E">
        <w:rPr>
          <w:rFonts w:asciiTheme="minorHAnsi" w:hAnsiTheme="minorHAnsi" w:cstheme="minorHAnsi"/>
          <w:b/>
          <w:bCs/>
          <w:color w:val="6D2D9E"/>
          <w:sz w:val="28"/>
          <w:szCs w:val="28"/>
        </w:rPr>
        <w:t>Desirable Criteria</w:t>
      </w:r>
    </w:p>
    <w:p w:rsidRPr="00E545B6" w:rsidR="00CF51A3" w:rsidP="002D179E" w:rsidRDefault="00CF51A3" w14:paraId="0A98FCBB" w14:textId="77777777">
      <w:pPr>
        <w:jc w:val="both"/>
        <w:rPr>
          <w:rFonts w:ascii="Calibri" w:hAnsi="Calibri" w:cs="Calibri"/>
          <w:b/>
          <w:bCs/>
          <w:color w:val="6D2D9E"/>
          <w:sz w:val="22"/>
          <w:szCs w:val="22"/>
        </w:rPr>
      </w:pPr>
    </w:p>
    <w:p w:rsidRPr="0068293E" w:rsidR="00B23AB7" w:rsidRDefault="00B23AB7" w14:paraId="3F10F97B" w14:textId="7EB392E8">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Previous experience as a Chief Executive, Deputy Chief Executive, Director or equivalent senior leader in a charity or family-focused service.</w:t>
      </w:r>
    </w:p>
    <w:p w:rsidRPr="0068293E" w:rsidR="00B23AB7" w:rsidRDefault="00B23AB7" w14:paraId="093FB163" w14:textId="1CAEF32C">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working with or reporting to charity trustees.</w:t>
      </w:r>
    </w:p>
    <w:p w:rsidRPr="0068293E" w:rsidR="00B23AB7" w:rsidRDefault="00B23AB7" w14:paraId="6B84E44D" w14:textId="4AAAFCBE">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Knowledge of family support, early help, domestic abuse, mental health, poverty, social isolation, parenting support or related areas.</w:t>
      </w:r>
    </w:p>
    <w:p w:rsidRPr="0068293E" w:rsidR="00B23AB7" w:rsidRDefault="00B23AB7" w14:paraId="643746CC" w14:textId="5AC174CF">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managing services delivered across multiple sites, communities or partnerships.</w:t>
      </w:r>
    </w:p>
    <w:p w:rsidRPr="0068293E" w:rsidR="00B23AB7" w:rsidRDefault="00B23AB7" w14:paraId="37A3DE72" w14:textId="6CB0EEAE">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volunteer-led or volunteer-intensive service models.</w:t>
      </w:r>
    </w:p>
    <w:p w:rsidRPr="0068293E" w:rsidR="00B23AB7" w:rsidRDefault="00B23AB7" w14:paraId="24998931" w14:textId="54AC2FC1">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Understanding of local authority commissioning, grant funding, trusts and foundations, corporate partnerships or community fundraising.</w:t>
      </w:r>
    </w:p>
    <w:p w:rsidRPr="0068293E" w:rsidR="00B23AB7" w:rsidRDefault="00B23AB7" w14:paraId="3130E51C" w14:textId="61B0BF6A">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Relevant leadership, management, governance, finance, safeguarding or professional qualification.</w:t>
      </w:r>
    </w:p>
    <w:p w:rsidRPr="0068293E" w:rsidR="00B23AB7" w:rsidRDefault="00B23AB7" w14:paraId="3BD22183" w14:textId="14FA4EE1">
      <w:pPr>
        <w:pStyle w:val="ListParagraph"/>
        <w:numPr>
          <w:ilvl w:val="0"/>
          <w:numId w:val="9"/>
        </w:numPr>
        <w:textAlignment w:val="baseline"/>
        <w:rPr>
          <w:rFonts w:asciiTheme="minorHAnsi" w:hAnsiTheme="minorHAnsi" w:cstheme="minorHAnsi"/>
          <w:lang w:val="en-US" w:eastAsia="en-US"/>
        </w:rPr>
      </w:pPr>
      <w:r w:rsidRPr="0068293E">
        <w:rPr>
          <w:rFonts w:asciiTheme="minorHAnsi" w:hAnsiTheme="minorHAnsi" w:cstheme="minorHAnsi"/>
          <w:lang w:eastAsia="en-US"/>
        </w:rPr>
        <w:t>Experience of digital transformation, service innovation or improving systems and processes in a resource-constrained environment.</w:t>
      </w:r>
    </w:p>
    <w:p w:rsidRPr="00B23AB7" w:rsidR="002D179E" w:rsidP="002D179E" w:rsidRDefault="002D179E" w14:paraId="045DD184" w14:textId="1270D6F0">
      <w:pPr>
        <w:jc w:val="both"/>
        <w:rPr>
          <w:rFonts w:asciiTheme="minorHAnsi" w:hAnsiTheme="minorHAnsi" w:cstheme="minorHAnsi"/>
          <w:b/>
          <w:bCs/>
          <w:sz w:val="22"/>
          <w:szCs w:val="22"/>
          <w:lang w:val="en-US"/>
        </w:rPr>
      </w:pPr>
    </w:p>
    <w:p w:rsidR="005A0C85" w:rsidP="005A0C85" w:rsidRDefault="005A0C85" w14:paraId="73F3E92F" w14:textId="77777777"/>
    <w:p w:rsidRPr="005F2C31" w:rsidR="0018097E" w:rsidP="00F929E5" w:rsidRDefault="0018097E" w14:paraId="77309676" w14:textId="1E09225B">
      <w:pPr>
        <w:jc w:val="both"/>
        <w:rPr>
          <w:rFonts w:eastAsia="Calibri" w:asciiTheme="minorHAnsi" w:hAnsiTheme="minorHAnsi" w:cstheme="minorHAnsi"/>
          <w:sz w:val="22"/>
          <w:szCs w:val="22"/>
        </w:rPr>
      </w:pPr>
    </w:p>
    <w:p w:rsidRPr="002374BC" w:rsidR="008000CB" w:rsidP="00F929E5" w:rsidRDefault="008000CB" w14:paraId="442CD0E3" w14:textId="4030C981">
      <w:pPr>
        <w:spacing w:after="200" w:line="276" w:lineRule="auto"/>
        <w:jc w:val="both"/>
        <w:rPr>
          <w:rFonts w:asciiTheme="minorHAnsi" w:hAnsiTheme="minorHAnsi" w:cstheme="minorHAnsi"/>
          <w:b/>
          <w:sz w:val="22"/>
          <w:szCs w:val="22"/>
        </w:rPr>
      </w:pPr>
    </w:p>
    <w:p w:rsidRPr="002374BC" w:rsidR="0067401D" w:rsidP="007842DC" w:rsidRDefault="0067401D" w14:paraId="2A9C2C38" w14:textId="445925CD">
      <w:pPr>
        <w:pBdr>
          <w:bottom w:val="single" w:color="auto" w:sz="12" w:space="1"/>
        </w:pBdr>
        <w:rPr>
          <w:rFonts w:asciiTheme="minorHAnsi" w:hAnsiTheme="minorHAnsi" w:cstheme="minorHAnsi"/>
          <w:b/>
          <w:sz w:val="22"/>
          <w:szCs w:val="22"/>
        </w:rPr>
      </w:pPr>
    </w:p>
    <w:p w:rsidR="00EB1B5E" w:rsidP="00C13DF1" w:rsidRDefault="00EB1B5E" w14:paraId="01B92B36" w14:textId="77777777">
      <w:pPr>
        <w:pBdr>
          <w:top w:val="single" w:color="auto" w:sz="12" w:space="1"/>
        </w:pBdr>
        <w:rPr>
          <w:rFonts w:asciiTheme="minorHAnsi" w:hAnsiTheme="minorHAnsi" w:cstheme="minorHAnsi"/>
          <w:b/>
          <w:color w:val="000000" w:themeColor="text1"/>
          <w:sz w:val="22"/>
          <w:szCs w:val="22"/>
        </w:rPr>
      </w:pPr>
    </w:p>
    <w:p w:rsidR="6D014677" w:rsidP="6D014677" w:rsidRDefault="6D014677" w14:paraId="6AE196AA" w14:textId="52D2DF81">
      <w:pPr>
        <w:pBdr>
          <w:top w:val="single" w:color="auto" w:sz="12" w:space="1"/>
        </w:pBdr>
        <w:rPr>
          <w:rFonts w:asciiTheme="minorHAnsi" w:hAnsiTheme="minorHAnsi" w:cstheme="minorBidi"/>
          <w:b/>
          <w:bCs/>
          <w:color w:val="000000" w:themeColor="text1"/>
          <w:sz w:val="22"/>
          <w:szCs w:val="22"/>
        </w:rPr>
      </w:pPr>
    </w:p>
    <w:p w:rsidR="0069093E" w:rsidP="6D014677" w:rsidRDefault="0069093E" w14:paraId="417A7495" w14:textId="77777777">
      <w:pPr>
        <w:pBdr>
          <w:top w:val="single" w:color="auto" w:sz="12" w:space="1"/>
        </w:pBdr>
        <w:rPr>
          <w:rFonts w:asciiTheme="minorHAnsi" w:hAnsiTheme="minorHAnsi" w:cstheme="minorBidi"/>
          <w:b/>
          <w:bCs/>
          <w:color w:val="000000" w:themeColor="text1"/>
          <w:sz w:val="22"/>
          <w:szCs w:val="22"/>
        </w:rPr>
      </w:pPr>
    </w:p>
    <w:p w:rsidR="0069093E" w:rsidP="6D014677" w:rsidRDefault="0069093E" w14:paraId="0987EA44" w14:textId="77777777">
      <w:pPr>
        <w:pBdr>
          <w:top w:val="single" w:color="auto" w:sz="12" w:space="1"/>
        </w:pBdr>
        <w:rPr>
          <w:rFonts w:asciiTheme="minorHAnsi" w:hAnsiTheme="minorHAnsi" w:cstheme="minorBidi"/>
          <w:b/>
          <w:bCs/>
          <w:color w:val="000000" w:themeColor="text1"/>
          <w:sz w:val="22"/>
          <w:szCs w:val="22"/>
        </w:rPr>
      </w:pPr>
    </w:p>
    <w:p w:rsidR="0069093E" w:rsidP="6D014677" w:rsidRDefault="0069093E" w14:paraId="409E70ED" w14:textId="77777777">
      <w:pPr>
        <w:pBdr>
          <w:top w:val="single" w:color="auto" w:sz="12" w:space="1"/>
        </w:pBdr>
        <w:rPr>
          <w:rFonts w:asciiTheme="minorHAnsi" w:hAnsiTheme="minorHAnsi" w:cstheme="minorBidi"/>
          <w:b/>
          <w:bCs/>
          <w:color w:val="000000" w:themeColor="text1"/>
          <w:sz w:val="22"/>
          <w:szCs w:val="22"/>
        </w:rPr>
      </w:pPr>
    </w:p>
    <w:p w:rsidRPr="002374BC" w:rsidR="00EE128A" w:rsidP="00737DBB" w:rsidRDefault="00EE128A" w14:paraId="395E43F5" w14:textId="77777777">
      <w:pPr>
        <w:rPr>
          <w:rFonts w:asciiTheme="minorHAnsi" w:hAnsiTheme="minorHAnsi" w:cstheme="minorHAnsi"/>
          <w:sz w:val="22"/>
          <w:szCs w:val="22"/>
        </w:rPr>
      </w:pPr>
    </w:p>
    <w:sectPr w:rsidRPr="002374BC" w:rsidR="00EE128A" w:rsidSect="00C51844">
      <w:headerReference w:type="default" r:id="rId11"/>
      <w:headerReference w:type="first" r:id="rId12"/>
      <w:pgSz w:w="11900" w:h="16840" w:orient="portrait"/>
      <w:pgMar w:top="1440" w:right="1440" w:bottom="1440" w:left="144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972FBA" w:rsidRDefault="00972FBA" w14:paraId="4228D219" w14:textId="77777777">
      <w:r>
        <w:separator/>
      </w:r>
    </w:p>
  </w:endnote>
  <w:endnote w:type="continuationSeparator" w:id="0">
    <w:p w:rsidR="00972FBA" w:rsidRDefault="00972FBA" w14:paraId="28D2F56F" w14:textId="77777777">
      <w:r>
        <w:continuationSeparator/>
      </w:r>
    </w:p>
  </w:endnote>
  <w:endnote w:type="continuationNotice" w:id="1">
    <w:p w:rsidR="00972FBA" w:rsidRDefault="00972FBA" w14:paraId="6C94E7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972FBA" w:rsidRDefault="00972FBA" w14:paraId="32AF39E4" w14:textId="77777777">
      <w:r>
        <w:separator/>
      </w:r>
    </w:p>
  </w:footnote>
  <w:footnote w:type="continuationSeparator" w:id="0">
    <w:p w:rsidR="00972FBA" w:rsidRDefault="00972FBA" w14:paraId="25A1051D" w14:textId="77777777">
      <w:r>
        <w:continuationSeparator/>
      </w:r>
    </w:p>
  </w:footnote>
  <w:footnote w:type="continuationNotice" w:id="1">
    <w:p w:rsidR="00972FBA" w:rsidRDefault="00972FBA" w14:paraId="228B869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D85C45" w:rsidRDefault="00C51844" w14:paraId="13679CCD" w14:textId="08F417AA">
    <w:pPr>
      <w:pStyle w:val="Header"/>
    </w:pPr>
    <w:r w:rsidRPr="0077393D">
      <w:rPr>
        <w:rFonts w:ascii="Source Sans Pro SemiBold" w:hAnsi="Source Sans Pro SemiBold"/>
        <w:noProof/>
        <w:color w:val="500778"/>
        <w:sz w:val="36"/>
        <w:szCs w:val="28"/>
      </w:rPr>
      <w:drawing>
        <wp:anchor distT="0" distB="0" distL="114300" distR="114300" simplePos="0" relativeHeight="251658241" behindDoc="0" locked="0" layoutInCell="1" allowOverlap="1" wp14:anchorId="28E52259" wp14:editId="475533C6">
          <wp:simplePos x="0" y="0"/>
          <wp:positionH relativeFrom="column">
            <wp:posOffset>5547995</wp:posOffset>
          </wp:positionH>
          <wp:positionV relativeFrom="paragraph">
            <wp:posOffset>-231140</wp:posOffset>
          </wp:positionV>
          <wp:extent cx="748347" cy="69502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48347" cy="695026"/>
                  </a:xfrm>
                  <a:prstGeom prst="rect">
                    <a:avLst/>
                  </a:prstGeom>
                </pic:spPr>
              </pic:pic>
            </a:graphicData>
          </a:graphic>
          <wp14:sizeRelH relativeFrom="page">
            <wp14:pctWidth>0</wp14:pctWidth>
          </wp14:sizeRelH>
          <wp14:sizeRelV relativeFrom="page">
            <wp14:pctHeight>0</wp14:pctHeight>
          </wp14:sizeRelV>
        </wp:anchor>
      </w:drawing>
    </w:r>
  </w:p>
  <w:p w:rsidR="00A67388" w:rsidP="00D85C45" w:rsidRDefault="00A67388" w14:paraId="0FAAB1C2" w14:textId="5EDABF91">
    <w:pPr>
      <w:pStyle w:val="Header"/>
      <w:tabs>
        <w:tab w:val="left" w:pos="1340"/>
        <w:tab w:val="right"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Pr="00F469F2" w:rsidR="003E01ED" w:rsidRDefault="004871A2" w14:paraId="600DD197" w14:textId="33576EC5">
    <w:pPr>
      <w:pStyle w:val="Header"/>
      <w:rPr>
        <w:rFonts w:asciiTheme="minorHAnsi" w:hAnsiTheme="minorHAnsi" w:cstheme="minorHAnsi"/>
        <w:b/>
        <w:bCs/>
        <w:color w:val="500778"/>
        <w:sz w:val="40"/>
        <w:szCs w:val="32"/>
      </w:rPr>
    </w:pPr>
    <w:r w:rsidRPr="00F469F2">
      <w:rPr>
        <w:rFonts w:asciiTheme="minorHAnsi" w:hAnsiTheme="minorHAnsi" w:cstheme="minorHAnsi"/>
        <w:b/>
        <w:bCs/>
        <w:noProof/>
        <w:color w:val="500778"/>
        <w:sz w:val="40"/>
        <w:szCs w:val="32"/>
      </w:rPr>
      <w:drawing>
        <wp:anchor distT="0" distB="0" distL="114300" distR="114300" simplePos="0" relativeHeight="251658240" behindDoc="0" locked="0" layoutInCell="1" allowOverlap="1" wp14:anchorId="210F5769" wp14:editId="542DC8A5">
          <wp:simplePos x="0" y="0"/>
          <wp:positionH relativeFrom="column">
            <wp:posOffset>5057189</wp:posOffset>
          </wp:positionH>
          <wp:positionV relativeFrom="paragraph">
            <wp:posOffset>-240665</wp:posOffset>
          </wp:positionV>
          <wp:extent cx="1287096" cy="1195388"/>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294166" cy="1201954"/>
                  </a:xfrm>
                  <a:prstGeom prst="rect">
                    <a:avLst/>
                  </a:prstGeom>
                </pic:spPr>
              </pic:pic>
            </a:graphicData>
          </a:graphic>
          <wp14:sizeRelH relativeFrom="page">
            <wp14:pctWidth>0</wp14:pctWidth>
          </wp14:sizeRelH>
          <wp14:sizeRelV relativeFrom="page">
            <wp14:pctHeight>0</wp14:pctHeight>
          </wp14:sizeRelV>
        </wp:anchor>
      </w:drawing>
    </w:r>
    <w:r w:rsidR="00E40CF7">
      <w:rPr>
        <w:rFonts w:asciiTheme="minorHAnsi" w:hAnsiTheme="minorHAnsi" w:cstheme="minorHAnsi"/>
        <w:b/>
        <w:bCs/>
        <w:color w:val="500778"/>
        <w:sz w:val="40"/>
        <w:szCs w:val="32"/>
      </w:rPr>
      <w:t>Person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461BCC"/>
    <w:multiLevelType w:val="hybridMultilevel"/>
    <w:tmpl w:val="41EA1E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1C8708B"/>
    <w:multiLevelType w:val="hybridMultilevel"/>
    <w:tmpl w:val="939679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E54517A"/>
    <w:multiLevelType w:val="hybridMultilevel"/>
    <w:tmpl w:val="1234B3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3606CA8"/>
    <w:multiLevelType w:val="hybridMultilevel"/>
    <w:tmpl w:val="86C827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98C40AA"/>
    <w:multiLevelType w:val="hybridMultilevel"/>
    <w:tmpl w:val="F84E52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CE77871"/>
    <w:multiLevelType w:val="hybridMultilevel"/>
    <w:tmpl w:val="9C9695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EDD3F7A"/>
    <w:multiLevelType w:val="hybridMultilevel"/>
    <w:tmpl w:val="C9D0DF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7833605"/>
    <w:multiLevelType w:val="hybridMultilevel"/>
    <w:tmpl w:val="360496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A0B539C"/>
    <w:multiLevelType w:val="hybridMultilevel"/>
    <w:tmpl w:val="C2E8D4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8913013">
    <w:abstractNumId w:val="4"/>
  </w:num>
  <w:num w:numId="2" w16cid:durableId="2116316282">
    <w:abstractNumId w:val="6"/>
  </w:num>
  <w:num w:numId="3" w16cid:durableId="2062248861">
    <w:abstractNumId w:val="0"/>
  </w:num>
  <w:num w:numId="4" w16cid:durableId="581111172">
    <w:abstractNumId w:val="1"/>
  </w:num>
  <w:num w:numId="5" w16cid:durableId="1703477921">
    <w:abstractNumId w:val="8"/>
  </w:num>
  <w:num w:numId="6" w16cid:durableId="1278175347">
    <w:abstractNumId w:val="5"/>
  </w:num>
  <w:num w:numId="7" w16cid:durableId="1685284201">
    <w:abstractNumId w:val="2"/>
  </w:num>
  <w:num w:numId="8" w16cid:durableId="2021933595">
    <w:abstractNumId w:val="3"/>
  </w:num>
  <w:num w:numId="9" w16cid:durableId="1345866429">
    <w:abstractNumId w:val="7"/>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008B1"/>
  <w15:chartTrackingRefBased/>
  <w15:docId w15:val="{7B6F97B0-356B-4C45-B621-BBEC23EE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179E"/>
    <w:rPr>
      <w:rFonts w:ascii="Times New Roman" w:hAnsi="Times New Roman" w:eastAsia="Times New Roman" w:cs="Times New Roman"/>
      <w:lang w:val="en-GB" w:eastAsia="en-GB"/>
    </w:rPr>
  </w:style>
  <w:style w:type="paragraph" w:styleId="Heading1">
    <w:name w:val="heading 1"/>
    <w:basedOn w:val="Normal"/>
    <w:next w:val="Normal"/>
    <w:link w:val="Heading1Char"/>
    <w:qFormat/>
    <w:rsid w:val="00C13DF1"/>
    <w:pPr>
      <w:keepNext/>
      <w:outlineLvl w:val="0"/>
    </w:pPr>
    <w:rPr>
      <w:b/>
      <w:szCs w:val="20"/>
    </w:rPr>
  </w:style>
  <w:style w:type="paragraph" w:styleId="Heading2">
    <w:name w:val="heading 2"/>
    <w:basedOn w:val="Normal"/>
    <w:next w:val="Normal"/>
    <w:link w:val="Heading2Char"/>
    <w:qFormat/>
    <w:rsid w:val="00C13DF1"/>
    <w:pPr>
      <w:keepNext/>
      <w:outlineLvl w:val="1"/>
    </w:pPr>
    <w:rPr>
      <w:b/>
      <w:color w:val="0000F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C13DF1"/>
    <w:rPr>
      <w:rFonts w:ascii="Times New Roman" w:hAnsi="Times New Roman" w:eastAsia="Times New Roman" w:cs="Times New Roman"/>
      <w:b/>
      <w:szCs w:val="20"/>
      <w:lang w:val="en-GB" w:eastAsia="en-GB"/>
    </w:rPr>
  </w:style>
  <w:style w:type="character" w:styleId="Heading2Char" w:customStyle="1">
    <w:name w:val="Heading 2 Char"/>
    <w:basedOn w:val="DefaultParagraphFont"/>
    <w:link w:val="Heading2"/>
    <w:rsid w:val="00C13DF1"/>
    <w:rPr>
      <w:rFonts w:ascii="Times New Roman" w:hAnsi="Times New Roman" w:eastAsia="Times New Roman" w:cs="Times New Roman"/>
      <w:b/>
      <w:color w:val="0000FF"/>
      <w:szCs w:val="20"/>
      <w:lang w:val="en-GB" w:eastAsia="en-GB"/>
    </w:rPr>
  </w:style>
  <w:style w:type="paragraph" w:styleId="Title">
    <w:name w:val="Title"/>
    <w:basedOn w:val="Normal"/>
    <w:link w:val="TitleChar"/>
    <w:qFormat/>
    <w:rsid w:val="00C13DF1"/>
    <w:pPr>
      <w:jc w:val="center"/>
    </w:pPr>
    <w:rPr>
      <w:b/>
      <w:szCs w:val="20"/>
    </w:rPr>
  </w:style>
  <w:style w:type="character" w:styleId="TitleChar" w:customStyle="1">
    <w:name w:val="Title Char"/>
    <w:basedOn w:val="DefaultParagraphFont"/>
    <w:link w:val="Title"/>
    <w:rsid w:val="00C13DF1"/>
    <w:rPr>
      <w:rFonts w:ascii="Times New Roman" w:hAnsi="Times New Roman" w:eastAsia="Times New Roman" w:cs="Times New Roman"/>
      <w:b/>
      <w:szCs w:val="20"/>
      <w:lang w:val="en-GB" w:eastAsia="en-GB"/>
    </w:rPr>
  </w:style>
  <w:style w:type="paragraph" w:styleId="Header">
    <w:name w:val="header"/>
    <w:basedOn w:val="Normal"/>
    <w:link w:val="HeaderChar"/>
    <w:rsid w:val="00C13DF1"/>
    <w:pPr>
      <w:tabs>
        <w:tab w:val="center" w:pos="4153"/>
        <w:tab w:val="right" w:pos="8306"/>
      </w:tabs>
    </w:pPr>
    <w:rPr>
      <w:szCs w:val="20"/>
    </w:rPr>
  </w:style>
  <w:style w:type="character" w:styleId="HeaderChar" w:customStyle="1">
    <w:name w:val="Header Char"/>
    <w:basedOn w:val="DefaultParagraphFont"/>
    <w:link w:val="Header"/>
    <w:rsid w:val="00C13DF1"/>
    <w:rPr>
      <w:rFonts w:ascii="Times New Roman" w:hAnsi="Times New Roman" w:eastAsia="Times New Roman" w:cs="Times New Roman"/>
      <w:szCs w:val="20"/>
      <w:lang w:val="en-GB" w:eastAsia="en-GB"/>
    </w:rPr>
  </w:style>
  <w:style w:type="paragraph" w:styleId="Footer">
    <w:name w:val="footer"/>
    <w:basedOn w:val="Normal"/>
    <w:link w:val="FooterChar"/>
    <w:rsid w:val="00C13DF1"/>
    <w:pPr>
      <w:tabs>
        <w:tab w:val="center" w:pos="4153"/>
        <w:tab w:val="right" w:pos="8306"/>
      </w:tabs>
    </w:pPr>
    <w:rPr>
      <w:szCs w:val="20"/>
    </w:rPr>
  </w:style>
  <w:style w:type="character" w:styleId="FooterChar" w:customStyle="1">
    <w:name w:val="Footer Char"/>
    <w:basedOn w:val="DefaultParagraphFont"/>
    <w:link w:val="Footer"/>
    <w:rsid w:val="00C13DF1"/>
    <w:rPr>
      <w:rFonts w:ascii="Times New Roman" w:hAnsi="Times New Roman" w:eastAsia="Times New Roman" w:cs="Times New Roman"/>
      <w:szCs w:val="20"/>
      <w:lang w:val="en-GB" w:eastAsia="en-GB"/>
    </w:rPr>
  </w:style>
  <w:style w:type="paragraph" w:styleId="BodyText1" w:customStyle="1">
    <w:name w:val="Body Text1"/>
    <w:basedOn w:val="Normal"/>
    <w:rsid w:val="00C13DF1"/>
    <w:pPr>
      <w:spacing w:after="40"/>
      <w:ind w:firstLine="720"/>
      <w:jc w:val="both"/>
    </w:pPr>
    <w:rPr>
      <w:rFonts w:ascii="Arial" w:hAnsi="Arial" w:cs="Arial"/>
      <w:sz w:val="22"/>
      <w:szCs w:val="22"/>
      <w:lang w:eastAsia="en-US"/>
    </w:rPr>
  </w:style>
  <w:style w:type="paragraph" w:styleId="Default" w:customStyle="1">
    <w:name w:val="Default"/>
    <w:rsid w:val="00C13DF1"/>
    <w:pPr>
      <w:autoSpaceDE w:val="0"/>
      <w:autoSpaceDN w:val="0"/>
      <w:adjustRightInd w:val="0"/>
    </w:pPr>
    <w:rPr>
      <w:rFonts w:ascii="Arial" w:hAnsi="Arial" w:eastAsia="Times New Roman" w:cs="Arial"/>
      <w:color w:val="000000"/>
      <w:lang w:val="en-GB" w:eastAsia="en-GB"/>
    </w:rPr>
  </w:style>
  <w:style w:type="paragraph" w:styleId="NormalWeb">
    <w:name w:val="Normal (Web)"/>
    <w:basedOn w:val="Normal"/>
    <w:uiPriority w:val="99"/>
    <w:rsid w:val="00C13DF1"/>
    <w:pPr>
      <w:spacing w:before="100" w:beforeAutospacing="1" w:after="100" w:afterAutospacing="1"/>
    </w:pPr>
  </w:style>
  <w:style w:type="paragraph" w:styleId="ListParagraph">
    <w:name w:val="List Paragraph"/>
    <w:basedOn w:val="Normal"/>
    <w:uiPriority w:val="34"/>
    <w:qFormat/>
    <w:rsid w:val="00C13DF1"/>
    <w:pPr>
      <w:ind w:left="720"/>
      <w:contextualSpacing/>
    </w:pPr>
    <w:rPr>
      <w:szCs w:val="20"/>
    </w:rPr>
  </w:style>
  <w:style w:type="character" w:styleId="wbzude" w:customStyle="1">
    <w:name w:val="wbzude"/>
    <w:basedOn w:val="DefaultParagraphFont"/>
    <w:rsid w:val="00E512E9"/>
  </w:style>
  <w:style w:type="table" w:styleId="TableGrid">
    <w:name w:val="Table Grid"/>
    <w:basedOn w:val="TableNormal"/>
    <w:uiPriority w:val="39"/>
    <w:rsid w:val="00D65F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F44945"/>
    <w:pPr>
      <w:overflowPunct w:val="0"/>
      <w:autoSpaceDE w:val="0"/>
      <w:autoSpaceDN w:val="0"/>
      <w:adjustRightInd w:val="0"/>
      <w:textAlignment w:val="baseline"/>
    </w:pPr>
    <w:rPr>
      <w:rFonts w:ascii="Times New Roman" w:hAnsi="Times New Roman" w:eastAsia="Times New Roman" w:cs="Times New Roman"/>
      <w:sz w:val="20"/>
      <w:szCs w:val="20"/>
      <w:lang w:eastAsia="en-GB"/>
    </w:rPr>
  </w:style>
  <w:style w:type="character" w:styleId="CommentReference">
    <w:name w:val="annotation reference"/>
    <w:basedOn w:val="DefaultParagraphFont"/>
    <w:uiPriority w:val="99"/>
    <w:semiHidden/>
    <w:unhideWhenUsed/>
    <w:rsid w:val="008E0249"/>
    <w:rPr>
      <w:sz w:val="16"/>
      <w:szCs w:val="16"/>
    </w:rPr>
  </w:style>
  <w:style w:type="paragraph" w:styleId="CommentText">
    <w:name w:val="annotation text"/>
    <w:basedOn w:val="Normal"/>
    <w:link w:val="CommentTextChar"/>
    <w:uiPriority w:val="99"/>
    <w:unhideWhenUsed/>
    <w:rsid w:val="008E0249"/>
    <w:rPr>
      <w:sz w:val="20"/>
      <w:szCs w:val="20"/>
    </w:rPr>
  </w:style>
  <w:style w:type="character" w:styleId="CommentTextChar" w:customStyle="1">
    <w:name w:val="Comment Text Char"/>
    <w:basedOn w:val="DefaultParagraphFont"/>
    <w:link w:val="CommentText"/>
    <w:uiPriority w:val="99"/>
    <w:rsid w:val="008E0249"/>
    <w:rPr>
      <w:rFonts w:ascii="Times New Roman" w:hAnsi="Times New Roman" w:eastAsia="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E0249"/>
    <w:rPr>
      <w:b/>
      <w:bCs/>
    </w:rPr>
  </w:style>
  <w:style w:type="character" w:styleId="CommentSubjectChar" w:customStyle="1">
    <w:name w:val="Comment Subject Char"/>
    <w:basedOn w:val="CommentTextChar"/>
    <w:link w:val="CommentSubject"/>
    <w:uiPriority w:val="99"/>
    <w:semiHidden/>
    <w:rsid w:val="008E0249"/>
    <w:rPr>
      <w:rFonts w:ascii="Times New Roman" w:hAnsi="Times New Roman" w:eastAsia="Times New Roman" w:cs="Times New Roman"/>
      <w:b/>
      <w:bCs/>
      <w:sz w:val="20"/>
      <w:szCs w:val="20"/>
      <w:lang w:val="en-GB" w:eastAsia="en-GB"/>
    </w:rPr>
  </w:style>
  <w:style w:type="paragraph" w:styleId="BalloonText">
    <w:name w:val="Balloon Text"/>
    <w:basedOn w:val="Normal"/>
    <w:link w:val="BalloonTextChar"/>
    <w:uiPriority w:val="99"/>
    <w:semiHidden/>
    <w:unhideWhenUsed/>
    <w:rsid w:val="008E0249"/>
    <w:rPr>
      <w:sz w:val="18"/>
      <w:szCs w:val="18"/>
    </w:rPr>
  </w:style>
  <w:style w:type="character" w:styleId="BalloonTextChar" w:customStyle="1">
    <w:name w:val="Balloon Text Char"/>
    <w:basedOn w:val="DefaultParagraphFont"/>
    <w:link w:val="BalloonText"/>
    <w:uiPriority w:val="99"/>
    <w:semiHidden/>
    <w:rsid w:val="008E0249"/>
    <w:rPr>
      <w:rFonts w:ascii="Times New Roman" w:hAnsi="Times New Roman" w:eastAsia="Times New Roman" w:cs="Times New Roman"/>
      <w:sz w:val="18"/>
      <w:szCs w:val="18"/>
      <w:lang w:val="en-GB" w:eastAsia="en-GB"/>
    </w:rPr>
  </w:style>
  <w:style w:type="character" w:styleId="Emphasis">
    <w:name w:val="Emphasis"/>
    <w:basedOn w:val="DefaultParagraphFont"/>
    <w:uiPriority w:val="20"/>
    <w:qFormat/>
    <w:rsid w:val="00113698"/>
    <w:rPr>
      <w:i/>
      <w:iCs/>
    </w:rPr>
  </w:style>
  <w:style w:type="character" w:styleId="apple-converted-space" w:customStyle="1">
    <w:name w:val="apple-converted-space"/>
    <w:basedOn w:val="DefaultParagraphFont"/>
    <w:rsid w:val="00113698"/>
  </w:style>
  <w:style w:type="character" w:styleId="normaltextrun1" w:customStyle="1">
    <w:name w:val="normaltextrun1"/>
    <w:basedOn w:val="DefaultParagraphFont"/>
    <w:rsid w:val="233884E4"/>
  </w:style>
  <w:style w:type="character" w:styleId="eop" w:customStyle="1">
    <w:name w:val="eop"/>
    <w:basedOn w:val="DefaultParagraphFont"/>
    <w:rsid w:val="233884E4"/>
  </w:style>
  <w:style w:type="paragraph" w:styleId="paragraph" w:customStyle="1">
    <w:name w:val="paragraph"/>
    <w:basedOn w:val="Normal"/>
    <w:qFormat/>
    <w:rsid w:val="233884E4"/>
  </w:style>
  <w:style w:type="table" w:styleId="TableGrid0" w:customStyle="1">
    <w:name w:val="TableGrid"/>
    <w:rsid w:val="002B7FD6"/>
    <w:rPr>
      <w:rFonts w:eastAsiaTheme="minorEastAsia"/>
      <w:sz w:val="22"/>
      <w:szCs w:val="22"/>
      <w:lang w:val="en-GB" w:eastAsia="en-GB"/>
    </w:rPr>
    <w:tblPr>
      <w:tblCellMar>
        <w:top w:w="0" w:type="dxa"/>
        <w:left w:w="0" w:type="dxa"/>
        <w:bottom w:w="0" w:type="dxa"/>
        <w:right w:w="0" w:type="dxa"/>
      </w:tblCellMar>
    </w:tblPr>
  </w:style>
  <w:style w:type="character" w:styleId="normaltextrun" w:customStyle="1">
    <w:name w:val="normaltextrun"/>
    <w:basedOn w:val="DefaultParagraphFont"/>
    <w:rsid w:val="00FA3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793782">
      <w:bodyDiv w:val="1"/>
      <w:marLeft w:val="0"/>
      <w:marRight w:val="0"/>
      <w:marTop w:val="0"/>
      <w:marBottom w:val="0"/>
      <w:divBdr>
        <w:top w:val="none" w:sz="0" w:space="0" w:color="auto"/>
        <w:left w:val="none" w:sz="0" w:space="0" w:color="auto"/>
        <w:bottom w:val="none" w:sz="0" w:space="0" w:color="auto"/>
        <w:right w:val="none" w:sz="0" w:space="0" w:color="auto"/>
      </w:divBdr>
      <w:divsChild>
        <w:div w:id="732235670">
          <w:marLeft w:val="0"/>
          <w:marRight w:val="0"/>
          <w:marTop w:val="0"/>
          <w:marBottom w:val="0"/>
          <w:divBdr>
            <w:top w:val="none" w:sz="0" w:space="0" w:color="auto"/>
            <w:left w:val="none" w:sz="0" w:space="0" w:color="auto"/>
            <w:bottom w:val="none" w:sz="0" w:space="0" w:color="auto"/>
            <w:right w:val="none" w:sz="0" w:space="0" w:color="auto"/>
          </w:divBdr>
          <w:divsChild>
            <w:div w:id="264271781">
              <w:marLeft w:val="0"/>
              <w:marRight w:val="0"/>
              <w:marTop w:val="0"/>
              <w:marBottom w:val="0"/>
              <w:divBdr>
                <w:top w:val="none" w:sz="0" w:space="0" w:color="auto"/>
                <w:left w:val="none" w:sz="0" w:space="0" w:color="auto"/>
                <w:bottom w:val="none" w:sz="0" w:space="0" w:color="auto"/>
                <w:right w:val="none" w:sz="0" w:space="0" w:color="auto"/>
              </w:divBdr>
              <w:divsChild>
                <w:div w:id="108313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3125">
      <w:bodyDiv w:val="1"/>
      <w:marLeft w:val="0"/>
      <w:marRight w:val="0"/>
      <w:marTop w:val="0"/>
      <w:marBottom w:val="0"/>
      <w:divBdr>
        <w:top w:val="none" w:sz="0" w:space="0" w:color="auto"/>
        <w:left w:val="none" w:sz="0" w:space="0" w:color="auto"/>
        <w:bottom w:val="none" w:sz="0" w:space="0" w:color="auto"/>
        <w:right w:val="none" w:sz="0" w:space="0" w:color="auto"/>
      </w:divBdr>
      <w:divsChild>
        <w:div w:id="818615484">
          <w:marLeft w:val="0"/>
          <w:marRight w:val="0"/>
          <w:marTop w:val="0"/>
          <w:marBottom w:val="0"/>
          <w:divBdr>
            <w:top w:val="none" w:sz="0" w:space="0" w:color="auto"/>
            <w:left w:val="none" w:sz="0" w:space="0" w:color="auto"/>
            <w:bottom w:val="none" w:sz="0" w:space="0" w:color="auto"/>
            <w:right w:val="none" w:sz="0" w:space="0" w:color="auto"/>
          </w:divBdr>
          <w:divsChild>
            <w:div w:id="663632114">
              <w:marLeft w:val="0"/>
              <w:marRight w:val="0"/>
              <w:marTop w:val="0"/>
              <w:marBottom w:val="0"/>
              <w:divBdr>
                <w:top w:val="none" w:sz="0" w:space="0" w:color="auto"/>
                <w:left w:val="none" w:sz="0" w:space="0" w:color="auto"/>
                <w:bottom w:val="none" w:sz="0" w:space="0" w:color="auto"/>
                <w:right w:val="none" w:sz="0" w:space="0" w:color="auto"/>
              </w:divBdr>
              <w:divsChild>
                <w:div w:id="5450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5370">
      <w:bodyDiv w:val="1"/>
      <w:marLeft w:val="0"/>
      <w:marRight w:val="0"/>
      <w:marTop w:val="0"/>
      <w:marBottom w:val="0"/>
      <w:divBdr>
        <w:top w:val="none" w:sz="0" w:space="0" w:color="auto"/>
        <w:left w:val="none" w:sz="0" w:space="0" w:color="auto"/>
        <w:bottom w:val="none" w:sz="0" w:space="0" w:color="auto"/>
        <w:right w:val="none" w:sz="0" w:space="0" w:color="auto"/>
      </w:divBdr>
    </w:div>
    <w:div w:id="243076265">
      <w:bodyDiv w:val="1"/>
      <w:marLeft w:val="0"/>
      <w:marRight w:val="0"/>
      <w:marTop w:val="0"/>
      <w:marBottom w:val="0"/>
      <w:divBdr>
        <w:top w:val="none" w:sz="0" w:space="0" w:color="auto"/>
        <w:left w:val="none" w:sz="0" w:space="0" w:color="auto"/>
        <w:bottom w:val="none" w:sz="0" w:space="0" w:color="auto"/>
        <w:right w:val="none" w:sz="0" w:space="0" w:color="auto"/>
      </w:divBdr>
      <w:divsChild>
        <w:div w:id="1286035165">
          <w:marLeft w:val="0"/>
          <w:marRight w:val="0"/>
          <w:marTop w:val="0"/>
          <w:marBottom w:val="0"/>
          <w:divBdr>
            <w:top w:val="none" w:sz="0" w:space="0" w:color="auto"/>
            <w:left w:val="none" w:sz="0" w:space="0" w:color="auto"/>
            <w:bottom w:val="none" w:sz="0" w:space="0" w:color="auto"/>
            <w:right w:val="none" w:sz="0" w:space="0" w:color="auto"/>
          </w:divBdr>
          <w:divsChild>
            <w:div w:id="95829205">
              <w:marLeft w:val="0"/>
              <w:marRight w:val="0"/>
              <w:marTop w:val="0"/>
              <w:marBottom w:val="0"/>
              <w:divBdr>
                <w:top w:val="none" w:sz="0" w:space="0" w:color="auto"/>
                <w:left w:val="none" w:sz="0" w:space="0" w:color="auto"/>
                <w:bottom w:val="none" w:sz="0" w:space="0" w:color="auto"/>
                <w:right w:val="none" w:sz="0" w:space="0" w:color="auto"/>
              </w:divBdr>
              <w:divsChild>
                <w:div w:id="7008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66125">
      <w:bodyDiv w:val="1"/>
      <w:marLeft w:val="0"/>
      <w:marRight w:val="0"/>
      <w:marTop w:val="0"/>
      <w:marBottom w:val="0"/>
      <w:divBdr>
        <w:top w:val="none" w:sz="0" w:space="0" w:color="auto"/>
        <w:left w:val="none" w:sz="0" w:space="0" w:color="auto"/>
        <w:bottom w:val="none" w:sz="0" w:space="0" w:color="auto"/>
        <w:right w:val="none" w:sz="0" w:space="0" w:color="auto"/>
      </w:divBdr>
    </w:div>
    <w:div w:id="510679518">
      <w:bodyDiv w:val="1"/>
      <w:marLeft w:val="0"/>
      <w:marRight w:val="0"/>
      <w:marTop w:val="0"/>
      <w:marBottom w:val="0"/>
      <w:divBdr>
        <w:top w:val="none" w:sz="0" w:space="0" w:color="auto"/>
        <w:left w:val="none" w:sz="0" w:space="0" w:color="auto"/>
        <w:bottom w:val="none" w:sz="0" w:space="0" w:color="auto"/>
        <w:right w:val="none" w:sz="0" w:space="0" w:color="auto"/>
      </w:divBdr>
      <w:divsChild>
        <w:div w:id="1937057128">
          <w:marLeft w:val="0"/>
          <w:marRight w:val="0"/>
          <w:marTop w:val="0"/>
          <w:marBottom w:val="0"/>
          <w:divBdr>
            <w:top w:val="none" w:sz="0" w:space="0" w:color="auto"/>
            <w:left w:val="none" w:sz="0" w:space="0" w:color="auto"/>
            <w:bottom w:val="none" w:sz="0" w:space="0" w:color="auto"/>
            <w:right w:val="none" w:sz="0" w:space="0" w:color="auto"/>
          </w:divBdr>
          <w:divsChild>
            <w:div w:id="1631937009">
              <w:marLeft w:val="0"/>
              <w:marRight w:val="0"/>
              <w:marTop w:val="0"/>
              <w:marBottom w:val="0"/>
              <w:divBdr>
                <w:top w:val="none" w:sz="0" w:space="0" w:color="auto"/>
                <w:left w:val="none" w:sz="0" w:space="0" w:color="auto"/>
                <w:bottom w:val="none" w:sz="0" w:space="0" w:color="auto"/>
                <w:right w:val="none" w:sz="0" w:space="0" w:color="auto"/>
              </w:divBdr>
              <w:divsChild>
                <w:div w:id="141558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8569">
      <w:bodyDiv w:val="1"/>
      <w:marLeft w:val="0"/>
      <w:marRight w:val="0"/>
      <w:marTop w:val="0"/>
      <w:marBottom w:val="0"/>
      <w:divBdr>
        <w:top w:val="none" w:sz="0" w:space="0" w:color="auto"/>
        <w:left w:val="none" w:sz="0" w:space="0" w:color="auto"/>
        <w:bottom w:val="none" w:sz="0" w:space="0" w:color="auto"/>
        <w:right w:val="none" w:sz="0" w:space="0" w:color="auto"/>
      </w:divBdr>
      <w:divsChild>
        <w:div w:id="1622567671">
          <w:marLeft w:val="0"/>
          <w:marRight w:val="0"/>
          <w:marTop w:val="0"/>
          <w:marBottom w:val="0"/>
          <w:divBdr>
            <w:top w:val="none" w:sz="0" w:space="0" w:color="auto"/>
            <w:left w:val="none" w:sz="0" w:space="0" w:color="auto"/>
            <w:bottom w:val="none" w:sz="0" w:space="0" w:color="auto"/>
            <w:right w:val="none" w:sz="0" w:space="0" w:color="auto"/>
          </w:divBdr>
          <w:divsChild>
            <w:div w:id="1346597702">
              <w:marLeft w:val="0"/>
              <w:marRight w:val="0"/>
              <w:marTop w:val="0"/>
              <w:marBottom w:val="0"/>
              <w:divBdr>
                <w:top w:val="none" w:sz="0" w:space="0" w:color="auto"/>
                <w:left w:val="none" w:sz="0" w:space="0" w:color="auto"/>
                <w:bottom w:val="none" w:sz="0" w:space="0" w:color="auto"/>
                <w:right w:val="none" w:sz="0" w:space="0" w:color="auto"/>
              </w:divBdr>
              <w:divsChild>
                <w:div w:id="1041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66502">
      <w:bodyDiv w:val="1"/>
      <w:marLeft w:val="0"/>
      <w:marRight w:val="0"/>
      <w:marTop w:val="0"/>
      <w:marBottom w:val="0"/>
      <w:divBdr>
        <w:top w:val="none" w:sz="0" w:space="0" w:color="auto"/>
        <w:left w:val="none" w:sz="0" w:space="0" w:color="auto"/>
        <w:bottom w:val="none" w:sz="0" w:space="0" w:color="auto"/>
        <w:right w:val="none" w:sz="0" w:space="0" w:color="auto"/>
      </w:divBdr>
      <w:divsChild>
        <w:div w:id="541290839">
          <w:marLeft w:val="0"/>
          <w:marRight w:val="0"/>
          <w:marTop w:val="0"/>
          <w:marBottom w:val="0"/>
          <w:divBdr>
            <w:top w:val="none" w:sz="0" w:space="0" w:color="auto"/>
            <w:left w:val="none" w:sz="0" w:space="0" w:color="auto"/>
            <w:bottom w:val="none" w:sz="0" w:space="0" w:color="auto"/>
            <w:right w:val="none" w:sz="0" w:space="0" w:color="auto"/>
          </w:divBdr>
          <w:divsChild>
            <w:div w:id="1005278728">
              <w:marLeft w:val="0"/>
              <w:marRight w:val="0"/>
              <w:marTop w:val="0"/>
              <w:marBottom w:val="0"/>
              <w:divBdr>
                <w:top w:val="none" w:sz="0" w:space="0" w:color="auto"/>
                <w:left w:val="none" w:sz="0" w:space="0" w:color="auto"/>
                <w:bottom w:val="none" w:sz="0" w:space="0" w:color="auto"/>
                <w:right w:val="none" w:sz="0" w:space="0" w:color="auto"/>
              </w:divBdr>
              <w:divsChild>
                <w:div w:id="322241501">
                  <w:marLeft w:val="0"/>
                  <w:marRight w:val="0"/>
                  <w:marTop w:val="0"/>
                  <w:marBottom w:val="0"/>
                  <w:divBdr>
                    <w:top w:val="none" w:sz="0" w:space="0" w:color="auto"/>
                    <w:left w:val="none" w:sz="0" w:space="0" w:color="auto"/>
                    <w:bottom w:val="none" w:sz="0" w:space="0" w:color="auto"/>
                    <w:right w:val="none" w:sz="0" w:space="0" w:color="auto"/>
                  </w:divBdr>
                </w:div>
              </w:divsChild>
            </w:div>
            <w:div w:id="1140877343">
              <w:marLeft w:val="0"/>
              <w:marRight w:val="0"/>
              <w:marTop w:val="0"/>
              <w:marBottom w:val="0"/>
              <w:divBdr>
                <w:top w:val="none" w:sz="0" w:space="0" w:color="auto"/>
                <w:left w:val="none" w:sz="0" w:space="0" w:color="auto"/>
                <w:bottom w:val="none" w:sz="0" w:space="0" w:color="auto"/>
                <w:right w:val="none" w:sz="0" w:space="0" w:color="auto"/>
              </w:divBdr>
              <w:divsChild>
                <w:div w:id="1578327075">
                  <w:marLeft w:val="0"/>
                  <w:marRight w:val="0"/>
                  <w:marTop w:val="0"/>
                  <w:marBottom w:val="0"/>
                  <w:divBdr>
                    <w:top w:val="none" w:sz="0" w:space="0" w:color="auto"/>
                    <w:left w:val="none" w:sz="0" w:space="0" w:color="auto"/>
                    <w:bottom w:val="none" w:sz="0" w:space="0" w:color="auto"/>
                    <w:right w:val="none" w:sz="0" w:space="0" w:color="auto"/>
                  </w:divBdr>
                </w:div>
              </w:divsChild>
            </w:div>
            <w:div w:id="2090957126">
              <w:marLeft w:val="0"/>
              <w:marRight w:val="0"/>
              <w:marTop w:val="0"/>
              <w:marBottom w:val="0"/>
              <w:divBdr>
                <w:top w:val="none" w:sz="0" w:space="0" w:color="auto"/>
                <w:left w:val="none" w:sz="0" w:space="0" w:color="auto"/>
                <w:bottom w:val="none" w:sz="0" w:space="0" w:color="auto"/>
                <w:right w:val="none" w:sz="0" w:space="0" w:color="auto"/>
              </w:divBdr>
              <w:divsChild>
                <w:div w:id="6283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52244">
      <w:bodyDiv w:val="1"/>
      <w:marLeft w:val="0"/>
      <w:marRight w:val="0"/>
      <w:marTop w:val="0"/>
      <w:marBottom w:val="0"/>
      <w:divBdr>
        <w:top w:val="none" w:sz="0" w:space="0" w:color="auto"/>
        <w:left w:val="none" w:sz="0" w:space="0" w:color="auto"/>
        <w:bottom w:val="none" w:sz="0" w:space="0" w:color="auto"/>
        <w:right w:val="none" w:sz="0" w:space="0" w:color="auto"/>
      </w:divBdr>
      <w:divsChild>
        <w:div w:id="680274919">
          <w:marLeft w:val="0"/>
          <w:marRight w:val="0"/>
          <w:marTop w:val="0"/>
          <w:marBottom w:val="0"/>
          <w:divBdr>
            <w:top w:val="none" w:sz="0" w:space="0" w:color="auto"/>
            <w:left w:val="none" w:sz="0" w:space="0" w:color="auto"/>
            <w:bottom w:val="none" w:sz="0" w:space="0" w:color="auto"/>
            <w:right w:val="none" w:sz="0" w:space="0" w:color="auto"/>
          </w:divBdr>
          <w:divsChild>
            <w:div w:id="1082802648">
              <w:marLeft w:val="0"/>
              <w:marRight w:val="0"/>
              <w:marTop w:val="0"/>
              <w:marBottom w:val="0"/>
              <w:divBdr>
                <w:top w:val="none" w:sz="0" w:space="0" w:color="auto"/>
                <w:left w:val="none" w:sz="0" w:space="0" w:color="auto"/>
                <w:bottom w:val="none" w:sz="0" w:space="0" w:color="auto"/>
                <w:right w:val="none" w:sz="0" w:space="0" w:color="auto"/>
              </w:divBdr>
              <w:divsChild>
                <w:div w:id="67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82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