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7101C" w14:textId="77777777" w:rsidR="00A55050" w:rsidRPr="004C48DE" w:rsidRDefault="00A55050" w:rsidP="00A55050">
      <w:pPr>
        <w:spacing w:line="259" w:lineRule="auto"/>
        <w:rPr>
          <w:rFonts w:ascii="Aptos" w:eastAsia="Aptos" w:hAnsi="Aptos" w:cs="Times New Roman"/>
          <w:sz w:val="22"/>
          <w:szCs w:val="22"/>
        </w:rPr>
      </w:pPr>
      <w:r w:rsidRPr="004C48DE">
        <w:rPr>
          <w:rFonts w:ascii="Didot" w:eastAsia="Aptos" w:hAnsi="Didot" w:cs="Didot"/>
          <w:i/>
          <w:noProof/>
          <w:color w:val="404040"/>
          <w:sz w:val="26"/>
          <w:szCs w:val="26"/>
        </w:rPr>
        <w:drawing>
          <wp:anchor distT="0" distB="0" distL="114300" distR="114300" simplePos="0" relativeHeight="251659264" behindDoc="1" locked="0" layoutInCell="1" allowOverlap="1" wp14:anchorId="0887A0CC" wp14:editId="56305BC5">
            <wp:simplePos x="0" y="0"/>
            <wp:positionH relativeFrom="margin">
              <wp:posOffset>3657600</wp:posOffset>
            </wp:positionH>
            <wp:positionV relativeFrom="margin">
              <wp:align>top</wp:align>
            </wp:positionV>
            <wp:extent cx="2276475" cy="1076325"/>
            <wp:effectExtent l="0" t="0" r="9525" b="9525"/>
            <wp:wrapTight wrapText="bothSides">
              <wp:wrapPolygon edited="0">
                <wp:start x="0" y="0"/>
                <wp:lineTo x="0" y="21409"/>
                <wp:lineTo x="21510" y="21409"/>
                <wp:lineTo x="2151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stretch>
                      <a:fillRect/>
                    </a:stretch>
                  </pic:blipFill>
                  <pic:spPr>
                    <a:xfrm>
                      <a:off x="0" y="0"/>
                      <a:ext cx="2276475" cy="1076325"/>
                    </a:xfrm>
                    <a:prstGeom prst="rect">
                      <a:avLst/>
                    </a:prstGeom>
                  </pic:spPr>
                </pic:pic>
              </a:graphicData>
            </a:graphic>
            <wp14:sizeRelH relativeFrom="margin">
              <wp14:pctWidth>0</wp14:pctWidth>
            </wp14:sizeRelH>
            <wp14:sizeRelV relativeFrom="margin">
              <wp14:pctHeight>0</wp14:pctHeight>
            </wp14:sizeRelV>
          </wp:anchor>
        </w:drawing>
      </w:r>
    </w:p>
    <w:p w14:paraId="47D1BC04" w14:textId="77777777" w:rsidR="00A55050" w:rsidRPr="004C48DE" w:rsidRDefault="00A55050" w:rsidP="00A55050">
      <w:pPr>
        <w:spacing w:line="259" w:lineRule="auto"/>
        <w:rPr>
          <w:rFonts w:ascii="Aptos" w:eastAsia="Aptos" w:hAnsi="Aptos" w:cs="Times New Roman"/>
          <w:sz w:val="22"/>
          <w:szCs w:val="22"/>
        </w:rPr>
      </w:pPr>
    </w:p>
    <w:p w14:paraId="5426C7FC" w14:textId="77777777" w:rsidR="00A55050" w:rsidRPr="004C48DE" w:rsidRDefault="00A55050" w:rsidP="00A55050">
      <w:pPr>
        <w:spacing w:line="259" w:lineRule="auto"/>
        <w:rPr>
          <w:rFonts w:ascii="Aptos" w:eastAsia="Aptos" w:hAnsi="Aptos" w:cs="Times New Roman"/>
          <w:sz w:val="22"/>
          <w:szCs w:val="22"/>
        </w:rPr>
      </w:pPr>
    </w:p>
    <w:p w14:paraId="6ED2E2EA" w14:textId="77777777" w:rsidR="00A55050" w:rsidRPr="004C48DE" w:rsidRDefault="00A55050" w:rsidP="00A55050">
      <w:pPr>
        <w:spacing w:line="259" w:lineRule="auto"/>
        <w:rPr>
          <w:rFonts w:ascii="Aptos" w:eastAsia="Aptos" w:hAnsi="Aptos" w:cs="Times New Roman"/>
          <w:sz w:val="22"/>
          <w:szCs w:val="22"/>
        </w:rPr>
      </w:pPr>
    </w:p>
    <w:p w14:paraId="2B581914" w14:textId="77777777" w:rsidR="00A55050" w:rsidRPr="004C48DE" w:rsidRDefault="00A55050" w:rsidP="00A55050">
      <w:pPr>
        <w:spacing w:line="259" w:lineRule="auto"/>
        <w:rPr>
          <w:rFonts w:ascii="Aptos" w:eastAsia="Aptos" w:hAnsi="Aptos" w:cs="Times New Roman"/>
          <w:sz w:val="22"/>
          <w:szCs w:val="22"/>
        </w:rPr>
      </w:pPr>
    </w:p>
    <w:p w14:paraId="6DC6E7A9" w14:textId="77777777" w:rsidR="00A55050" w:rsidRPr="004C48DE" w:rsidRDefault="00A55050" w:rsidP="00A55050">
      <w:pPr>
        <w:spacing w:line="259" w:lineRule="auto"/>
        <w:rPr>
          <w:rFonts w:ascii="Aptos" w:eastAsia="Aptos" w:hAnsi="Aptos" w:cs="Times New Roman"/>
          <w:sz w:val="22"/>
          <w:szCs w:val="22"/>
        </w:rPr>
      </w:pPr>
    </w:p>
    <w:p w14:paraId="02B21E9B" w14:textId="77777777" w:rsidR="00A55050" w:rsidRPr="004C48DE" w:rsidRDefault="00A55050" w:rsidP="00A55050">
      <w:pPr>
        <w:spacing w:line="259" w:lineRule="auto"/>
        <w:rPr>
          <w:rFonts w:ascii="Aptos" w:eastAsia="Aptos" w:hAnsi="Aptos" w:cs="Times New Roman"/>
          <w:sz w:val="40"/>
          <w:szCs w:val="40"/>
        </w:rPr>
      </w:pPr>
    </w:p>
    <w:p w14:paraId="064CDC7B" w14:textId="77777777" w:rsidR="00A55050" w:rsidRPr="004C48DE" w:rsidRDefault="00A55050" w:rsidP="00A55050">
      <w:pPr>
        <w:spacing w:line="259" w:lineRule="auto"/>
        <w:rPr>
          <w:rFonts w:ascii="Aptos" w:eastAsia="Aptos" w:hAnsi="Aptos" w:cs="Times New Roman"/>
          <w:color w:val="0F4761"/>
          <w:sz w:val="40"/>
          <w:szCs w:val="40"/>
        </w:rPr>
      </w:pPr>
      <w:r w:rsidRPr="004C48DE">
        <w:rPr>
          <w:rFonts w:ascii="Aptos" w:eastAsia="Aptos" w:hAnsi="Aptos" w:cs="Times New Roman"/>
          <w:color w:val="0F4761"/>
          <w:sz w:val="40"/>
          <w:szCs w:val="40"/>
        </w:rPr>
        <w:t xml:space="preserve">Religious Life Safeguarding Service </w:t>
      </w:r>
    </w:p>
    <w:p w14:paraId="4DB308B1" w14:textId="77777777" w:rsidR="00A55050" w:rsidRPr="004C48DE" w:rsidRDefault="00A55050" w:rsidP="00A55050">
      <w:pPr>
        <w:spacing w:line="259" w:lineRule="auto"/>
        <w:rPr>
          <w:rFonts w:ascii="Aptos" w:eastAsia="Aptos" w:hAnsi="Aptos" w:cs="Times New Roman"/>
          <w:sz w:val="22"/>
          <w:szCs w:val="22"/>
        </w:rPr>
      </w:pPr>
    </w:p>
    <w:p w14:paraId="68614D00" w14:textId="77777777" w:rsidR="00A55050" w:rsidRPr="004C48DE" w:rsidRDefault="00A55050" w:rsidP="00A55050">
      <w:pPr>
        <w:spacing w:line="259" w:lineRule="auto"/>
        <w:rPr>
          <w:rFonts w:ascii="Aptos" w:eastAsia="Aptos" w:hAnsi="Aptos" w:cs="Times New Roman"/>
          <w:color w:val="0F4761"/>
          <w:sz w:val="40"/>
          <w:szCs w:val="40"/>
        </w:rPr>
      </w:pPr>
      <w:r>
        <w:rPr>
          <w:rFonts w:ascii="Aptos" w:eastAsia="Aptos" w:hAnsi="Aptos" w:cs="Times New Roman"/>
          <w:color w:val="0F4761"/>
          <w:sz w:val="40"/>
          <w:szCs w:val="40"/>
        </w:rPr>
        <w:t>CHIEF EXECUTIVE</w:t>
      </w:r>
    </w:p>
    <w:p w14:paraId="77D3DA54" w14:textId="77777777" w:rsidR="00A55050" w:rsidRPr="004C48DE" w:rsidRDefault="00A55050" w:rsidP="00A55050">
      <w:pPr>
        <w:spacing w:line="259" w:lineRule="auto"/>
        <w:rPr>
          <w:rFonts w:ascii="Aptos" w:eastAsia="Aptos" w:hAnsi="Aptos" w:cs="Times New Roman"/>
          <w:color w:val="0F4761"/>
          <w:sz w:val="40"/>
          <w:szCs w:val="40"/>
        </w:rPr>
      </w:pPr>
    </w:p>
    <w:p w14:paraId="156BC6D9" w14:textId="77777777" w:rsidR="00A55050" w:rsidRPr="004C48DE" w:rsidRDefault="00A55050" w:rsidP="00A55050">
      <w:pPr>
        <w:spacing w:line="259" w:lineRule="auto"/>
        <w:rPr>
          <w:rFonts w:ascii="Aptos" w:eastAsia="Aptos" w:hAnsi="Aptos" w:cs="Times New Roman"/>
          <w:color w:val="0F4761"/>
          <w:sz w:val="40"/>
          <w:szCs w:val="40"/>
        </w:rPr>
      </w:pPr>
      <w:r w:rsidRPr="004C48DE">
        <w:rPr>
          <w:rFonts w:ascii="Aptos" w:eastAsia="Aptos" w:hAnsi="Aptos" w:cs="Times New Roman"/>
          <w:color w:val="0F4761"/>
          <w:sz w:val="40"/>
          <w:szCs w:val="40"/>
        </w:rPr>
        <w:t>Recruitment Information Pack</w:t>
      </w:r>
    </w:p>
    <w:p w14:paraId="62B82FE6" w14:textId="77777777" w:rsidR="00A55050" w:rsidRPr="004C48DE" w:rsidRDefault="00A55050" w:rsidP="00A55050">
      <w:pPr>
        <w:spacing w:line="259" w:lineRule="auto"/>
        <w:rPr>
          <w:rFonts w:ascii="Aptos" w:eastAsia="Aptos" w:hAnsi="Aptos" w:cs="Times New Roman"/>
          <w:color w:val="0F4761"/>
          <w:sz w:val="40"/>
          <w:szCs w:val="40"/>
        </w:rPr>
      </w:pPr>
    </w:p>
    <w:p w14:paraId="4F1265D1" w14:textId="77777777" w:rsidR="00A55050" w:rsidRPr="004C48DE" w:rsidRDefault="00A55050" w:rsidP="00A55050">
      <w:pPr>
        <w:spacing w:line="259" w:lineRule="auto"/>
        <w:rPr>
          <w:rFonts w:ascii="Aptos" w:eastAsia="Aptos" w:hAnsi="Aptos" w:cs="Times New Roman"/>
          <w:color w:val="0F4761"/>
          <w:sz w:val="40"/>
          <w:szCs w:val="40"/>
        </w:rPr>
      </w:pPr>
      <w:r>
        <w:rPr>
          <w:rFonts w:ascii="Aptos" w:eastAsia="Aptos" w:hAnsi="Aptos" w:cs="Times New Roman"/>
          <w:color w:val="0F4761"/>
          <w:sz w:val="40"/>
          <w:szCs w:val="40"/>
        </w:rPr>
        <w:t>June 2</w:t>
      </w:r>
      <w:r w:rsidRPr="004C48DE">
        <w:rPr>
          <w:rFonts w:ascii="Aptos" w:eastAsia="Aptos" w:hAnsi="Aptos" w:cs="Times New Roman"/>
          <w:color w:val="0F4761"/>
          <w:sz w:val="40"/>
          <w:szCs w:val="40"/>
        </w:rPr>
        <w:t>026</w:t>
      </w:r>
    </w:p>
    <w:p w14:paraId="0FD8E5E9" w14:textId="77777777" w:rsidR="00A55050" w:rsidRPr="004C48DE" w:rsidRDefault="00A55050" w:rsidP="00A55050">
      <w:pPr>
        <w:spacing w:line="259" w:lineRule="auto"/>
        <w:rPr>
          <w:rFonts w:ascii="Aptos" w:eastAsia="Aptos" w:hAnsi="Aptos" w:cs="Times New Roman"/>
          <w:sz w:val="40"/>
          <w:szCs w:val="40"/>
        </w:rPr>
      </w:pPr>
    </w:p>
    <w:p w14:paraId="0EF8CD1A" w14:textId="77777777" w:rsidR="00A55050" w:rsidRPr="004C48DE" w:rsidRDefault="00A55050" w:rsidP="00A55050">
      <w:pPr>
        <w:spacing w:line="259" w:lineRule="auto"/>
        <w:rPr>
          <w:rFonts w:ascii="Aptos" w:eastAsia="Aptos" w:hAnsi="Aptos" w:cs="Times New Roman"/>
          <w:sz w:val="22"/>
          <w:szCs w:val="22"/>
        </w:rPr>
      </w:pPr>
    </w:p>
    <w:p w14:paraId="79E10D6C" w14:textId="77777777" w:rsidR="00A55050" w:rsidRPr="004C48DE" w:rsidRDefault="00A55050" w:rsidP="00A55050">
      <w:pPr>
        <w:spacing w:line="259" w:lineRule="auto"/>
        <w:rPr>
          <w:rFonts w:ascii="Aptos" w:eastAsia="Aptos" w:hAnsi="Aptos" w:cs="Times New Roman"/>
          <w:sz w:val="22"/>
          <w:szCs w:val="22"/>
        </w:rPr>
      </w:pPr>
    </w:p>
    <w:p w14:paraId="49CCE42A" w14:textId="77777777" w:rsidR="00A55050" w:rsidRPr="004C48DE" w:rsidRDefault="00A55050" w:rsidP="00A55050">
      <w:pPr>
        <w:spacing w:line="259" w:lineRule="auto"/>
        <w:rPr>
          <w:rFonts w:ascii="Aptos" w:eastAsia="Aptos" w:hAnsi="Aptos" w:cs="Times New Roman"/>
          <w:sz w:val="22"/>
          <w:szCs w:val="22"/>
        </w:rPr>
      </w:pPr>
    </w:p>
    <w:p w14:paraId="545A09E1" w14:textId="77777777" w:rsidR="00A55050" w:rsidRPr="004C48DE" w:rsidRDefault="00A55050" w:rsidP="00A55050">
      <w:pPr>
        <w:spacing w:line="259" w:lineRule="auto"/>
        <w:rPr>
          <w:rFonts w:ascii="Aptos" w:eastAsia="Aptos" w:hAnsi="Aptos" w:cs="Times New Roman"/>
          <w:sz w:val="22"/>
          <w:szCs w:val="22"/>
        </w:rPr>
      </w:pPr>
    </w:p>
    <w:p w14:paraId="1D39E8CA" w14:textId="77777777" w:rsidR="00A55050" w:rsidRPr="004C48DE" w:rsidRDefault="00A55050" w:rsidP="00A55050">
      <w:pPr>
        <w:spacing w:line="259" w:lineRule="auto"/>
        <w:rPr>
          <w:rFonts w:ascii="Aptos" w:eastAsia="Aptos" w:hAnsi="Aptos" w:cs="Times New Roman"/>
          <w:sz w:val="22"/>
          <w:szCs w:val="22"/>
        </w:rPr>
      </w:pPr>
    </w:p>
    <w:p w14:paraId="51A43E03" w14:textId="77777777" w:rsidR="00A55050" w:rsidRPr="004C48DE" w:rsidRDefault="00A55050" w:rsidP="00A55050">
      <w:pPr>
        <w:spacing w:line="259" w:lineRule="auto"/>
        <w:rPr>
          <w:rFonts w:ascii="Aptos" w:eastAsia="Aptos" w:hAnsi="Aptos" w:cs="Times New Roman"/>
          <w:sz w:val="22"/>
          <w:szCs w:val="22"/>
        </w:rPr>
      </w:pPr>
    </w:p>
    <w:p w14:paraId="24EBCE83" w14:textId="77777777" w:rsidR="00A55050" w:rsidRPr="004C48DE" w:rsidRDefault="00A55050" w:rsidP="00A55050">
      <w:pPr>
        <w:spacing w:line="259" w:lineRule="auto"/>
        <w:rPr>
          <w:rFonts w:ascii="Aptos" w:eastAsia="Aptos" w:hAnsi="Aptos" w:cs="Times New Roman"/>
          <w:sz w:val="22"/>
          <w:szCs w:val="22"/>
        </w:rPr>
      </w:pPr>
    </w:p>
    <w:p w14:paraId="055E2DC4" w14:textId="77777777" w:rsidR="00A55050" w:rsidRPr="004C48DE" w:rsidRDefault="00A55050" w:rsidP="00A55050">
      <w:pPr>
        <w:spacing w:line="259" w:lineRule="auto"/>
        <w:rPr>
          <w:rFonts w:ascii="Aptos" w:eastAsia="Aptos" w:hAnsi="Aptos" w:cs="Times New Roman"/>
          <w:sz w:val="22"/>
          <w:szCs w:val="22"/>
        </w:rPr>
      </w:pPr>
    </w:p>
    <w:p w14:paraId="090E7832" w14:textId="77777777" w:rsidR="00A55050" w:rsidRPr="004C48DE" w:rsidRDefault="00A55050" w:rsidP="00A55050">
      <w:pPr>
        <w:spacing w:line="259" w:lineRule="auto"/>
        <w:rPr>
          <w:rFonts w:ascii="Aptos" w:eastAsia="Aptos" w:hAnsi="Aptos" w:cs="Times New Roman"/>
          <w:sz w:val="22"/>
          <w:szCs w:val="22"/>
        </w:rPr>
      </w:pPr>
    </w:p>
    <w:p w14:paraId="0B25CE4A" w14:textId="77777777" w:rsidR="00A55050" w:rsidRPr="004C48DE" w:rsidRDefault="00A55050" w:rsidP="00A55050">
      <w:pPr>
        <w:spacing w:line="259" w:lineRule="auto"/>
        <w:rPr>
          <w:rFonts w:ascii="Aptos" w:eastAsia="Aptos" w:hAnsi="Aptos" w:cs="Times New Roman"/>
          <w:sz w:val="22"/>
          <w:szCs w:val="22"/>
        </w:rPr>
      </w:pPr>
    </w:p>
    <w:p w14:paraId="4467A23B" w14:textId="77777777" w:rsidR="00A55050" w:rsidRPr="004C48DE" w:rsidRDefault="00A55050" w:rsidP="00A55050">
      <w:pPr>
        <w:spacing w:line="259" w:lineRule="auto"/>
        <w:rPr>
          <w:rFonts w:ascii="Aptos" w:eastAsia="Aptos" w:hAnsi="Aptos" w:cs="Times New Roman"/>
          <w:sz w:val="22"/>
          <w:szCs w:val="22"/>
        </w:rPr>
      </w:pPr>
    </w:p>
    <w:p w14:paraId="56C797DC" w14:textId="77777777" w:rsidR="00A55050" w:rsidRPr="004C48DE" w:rsidRDefault="00A55050" w:rsidP="00A55050">
      <w:pPr>
        <w:spacing w:line="259" w:lineRule="auto"/>
        <w:rPr>
          <w:rFonts w:ascii="Aptos" w:eastAsia="Aptos" w:hAnsi="Aptos" w:cs="Times New Roman"/>
          <w:sz w:val="22"/>
          <w:szCs w:val="22"/>
        </w:rPr>
      </w:pPr>
    </w:p>
    <w:p w14:paraId="4219B860" w14:textId="77777777" w:rsidR="00A55050" w:rsidRPr="004C48DE" w:rsidRDefault="00A55050" w:rsidP="00A55050">
      <w:pPr>
        <w:spacing w:line="259" w:lineRule="auto"/>
        <w:rPr>
          <w:rFonts w:ascii="Aptos" w:eastAsia="Aptos" w:hAnsi="Aptos" w:cs="Times New Roman"/>
          <w:sz w:val="22"/>
          <w:szCs w:val="22"/>
        </w:rPr>
      </w:pPr>
    </w:p>
    <w:p w14:paraId="6FC31277"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color w:val="0F4761"/>
          <w:sz w:val="40"/>
          <w:szCs w:val="40"/>
        </w:rPr>
        <w:t>FOR</w:t>
      </w:r>
      <w:r>
        <w:rPr>
          <w:rFonts w:ascii="Aptos" w:eastAsia="Aptos" w:hAnsi="Aptos" w:cs="Times New Roman"/>
          <w:b/>
          <w:bCs/>
          <w:color w:val="0F4761"/>
          <w:sz w:val="40"/>
          <w:szCs w:val="40"/>
        </w:rPr>
        <w:t>E</w:t>
      </w:r>
      <w:r w:rsidRPr="004C48DE">
        <w:rPr>
          <w:rFonts w:ascii="Aptos" w:eastAsia="Aptos" w:hAnsi="Aptos" w:cs="Times New Roman"/>
          <w:b/>
          <w:bCs/>
          <w:color w:val="0F4761"/>
          <w:sz w:val="40"/>
          <w:szCs w:val="40"/>
        </w:rPr>
        <w:t>WORD FROM THE EXECUTIVE CHAIR</w:t>
      </w:r>
    </w:p>
    <w:p w14:paraId="29A84609" w14:textId="77777777" w:rsidR="00A55050" w:rsidRPr="004C48DE" w:rsidRDefault="00A55050" w:rsidP="00A55050">
      <w:pPr>
        <w:spacing w:line="259" w:lineRule="auto"/>
        <w:rPr>
          <w:rFonts w:ascii="Aptos" w:eastAsia="Aptos" w:hAnsi="Aptos" w:cs="Times New Roman"/>
          <w:sz w:val="22"/>
          <w:szCs w:val="22"/>
        </w:rPr>
      </w:pPr>
    </w:p>
    <w:p w14:paraId="379382D7" w14:textId="77777777" w:rsidR="00A55050" w:rsidRPr="004C48DE" w:rsidRDefault="00A55050" w:rsidP="00A55050">
      <w:pPr>
        <w:spacing w:line="259" w:lineRule="auto"/>
        <w:jc w:val="both"/>
        <w:rPr>
          <w:rFonts w:ascii="Arial" w:eastAsia="Aptos" w:hAnsi="Arial" w:cs="Arial"/>
          <w:sz w:val="22"/>
          <w:szCs w:val="22"/>
        </w:rPr>
      </w:pPr>
      <w:r w:rsidRPr="004C48DE">
        <w:rPr>
          <w:rFonts w:ascii="Arial" w:eastAsia="Aptos" w:hAnsi="Arial" w:cs="Arial"/>
          <w:sz w:val="22"/>
          <w:szCs w:val="22"/>
        </w:rPr>
        <w:t xml:space="preserve">Thank you so much for </w:t>
      </w:r>
      <w:r>
        <w:rPr>
          <w:rFonts w:ascii="Arial" w:eastAsia="Aptos" w:hAnsi="Arial" w:cs="Arial"/>
          <w:sz w:val="22"/>
          <w:szCs w:val="22"/>
        </w:rPr>
        <w:t xml:space="preserve">showing </w:t>
      </w:r>
      <w:r w:rsidRPr="004C48DE">
        <w:rPr>
          <w:rFonts w:ascii="Arial" w:eastAsia="Aptos" w:hAnsi="Arial" w:cs="Arial"/>
          <w:sz w:val="22"/>
          <w:szCs w:val="22"/>
        </w:rPr>
        <w:t xml:space="preserve">interest in becoming </w:t>
      </w:r>
      <w:r>
        <w:rPr>
          <w:rFonts w:ascii="Arial" w:eastAsia="Aptos" w:hAnsi="Arial" w:cs="Arial"/>
          <w:sz w:val="22"/>
          <w:szCs w:val="22"/>
        </w:rPr>
        <w:t xml:space="preserve">the new Chief Executive of the </w:t>
      </w:r>
      <w:r w:rsidRPr="004C48DE">
        <w:rPr>
          <w:rFonts w:ascii="Arial" w:eastAsia="Aptos" w:hAnsi="Arial" w:cs="Arial"/>
          <w:sz w:val="22"/>
          <w:szCs w:val="22"/>
        </w:rPr>
        <w:t>RLSS.</w:t>
      </w:r>
    </w:p>
    <w:p w14:paraId="310F3518" w14:textId="77777777" w:rsidR="00A55050" w:rsidRDefault="00A55050" w:rsidP="00A55050">
      <w:pPr>
        <w:spacing w:line="259" w:lineRule="auto"/>
        <w:jc w:val="both"/>
        <w:rPr>
          <w:rFonts w:ascii="Arial" w:eastAsia="Aptos" w:hAnsi="Arial" w:cs="Arial"/>
          <w:sz w:val="22"/>
          <w:szCs w:val="22"/>
        </w:rPr>
      </w:pPr>
      <w:r w:rsidRPr="004C48DE">
        <w:rPr>
          <w:rFonts w:ascii="Arial" w:eastAsia="Aptos" w:hAnsi="Arial" w:cs="Arial"/>
          <w:sz w:val="22"/>
          <w:szCs w:val="22"/>
        </w:rPr>
        <w:t xml:space="preserve">This is an exciting time to join the RLSS, who are a small, experienced team, providing safeguarding expertise and support to Religious Life Groups in England and Wales. Our work is challenging and ambitious and is underpinned by our values.  Our engagement with our members and stakeholders, victims and survivors are key to our success.  </w:t>
      </w:r>
    </w:p>
    <w:p w14:paraId="2F749C08" w14:textId="77777777" w:rsidR="00A55050" w:rsidRPr="00A54D89" w:rsidRDefault="00A55050" w:rsidP="00A55050">
      <w:pPr>
        <w:jc w:val="both"/>
        <w:rPr>
          <w:rFonts w:ascii="Arial" w:hAnsi="Arial" w:cs="Arial"/>
          <w:sz w:val="22"/>
          <w:szCs w:val="22"/>
        </w:rPr>
      </w:pPr>
      <w:r w:rsidRPr="00A54D89">
        <w:rPr>
          <w:rFonts w:ascii="Arial" w:hAnsi="Arial" w:cs="Arial"/>
          <w:sz w:val="22"/>
          <w:szCs w:val="22"/>
        </w:rPr>
        <w:t>With an excellent reputation for our work within our membership, we have the opportunity to build on what has been achieved so far.</w:t>
      </w:r>
    </w:p>
    <w:p w14:paraId="2792AF3B" w14:textId="77777777" w:rsidR="00A55050" w:rsidRPr="00A54D89" w:rsidRDefault="00A55050" w:rsidP="00A55050">
      <w:pPr>
        <w:jc w:val="both"/>
        <w:rPr>
          <w:rFonts w:ascii="Arial" w:hAnsi="Arial" w:cs="Arial"/>
          <w:sz w:val="22"/>
          <w:szCs w:val="22"/>
        </w:rPr>
      </w:pPr>
      <w:r w:rsidRPr="00A54D89">
        <w:rPr>
          <w:rFonts w:ascii="Arial" w:hAnsi="Arial" w:cs="Arial"/>
          <w:sz w:val="22"/>
          <w:szCs w:val="22"/>
        </w:rPr>
        <w:t xml:space="preserve">Whilst continuing with our efforts to deliver against the existing strategy, we have now also begun to lay the foundations for the next strategy cycle, which we intend to publish later in the year. </w:t>
      </w:r>
      <w:r>
        <w:rPr>
          <w:rFonts w:ascii="Arial" w:hAnsi="Arial" w:cs="Arial"/>
          <w:sz w:val="22"/>
          <w:szCs w:val="22"/>
        </w:rPr>
        <w:t>We are also in the process of becoming a charity, which we hope to achieve during 2026.</w:t>
      </w:r>
    </w:p>
    <w:p w14:paraId="4159397C" w14:textId="77777777" w:rsidR="00A55050" w:rsidRPr="00A54D89" w:rsidRDefault="00A55050" w:rsidP="00A55050">
      <w:pPr>
        <w:jc w:val="both"/>
        <w:rPr>
          <w:rFonts w:ascii="Arial" w:hAnsi="Arial" w:cs="Arial"/>
          <w:sz w:val="22"/>
          <w:szCs w:val="22"/>
        </w:rPr>
      </w:pPr>
      <w:r w:rsidRPr="00A54D89">
        <w:rPr>
          <w:rFonts w:ascii="Arial" w:hAnsi="Arial" w:cs="Arial"/>
          <w:sz w:val="22"/>
          <w:szCs w:val="22"/>
        </w:rPr>
        <w:t xml:space="preserve">As such, the timing of this appointment allows the successful candidate an opportunity to work with the Board </w:t>
      </w:r>
      <w:r>
        <w:rPr>
          <w:rFonts w:ascii="Arial" w:hAnsi="Arial" w:cs="Arial"/>
          <w:sz w:val="22"/>
          <w:szCs w:val="22"/>
        </w:rPr>
        <w:t>in</w:t>
      </w:r>
      <w:r w:rsidRPr="00A54D89">
        <w:rPr>
          <w:rFonts w:ascii="Arial" w:hAnsi="Arial" w:cs="Arial"/>
          <w:sz w:val="22"/>
          <w:szCs w:val="22"/>
        </w:rPr>
        <w:t xml:space="preserve"> articulating the longer-term vision for the RLSS, coupled to a plan that enables us to expand our reach, enhance our work, and deepen our impact. </w:t>
      </w:r>
    </w:p>
    <w:p w14:paraId="16FF15BA" w14:textId="77777777" w:rsidR="00A55050" w:rsidRPr="00A54D89" w:rsidRDefault="00A55050" w:rsidP="00A55050">
      <w:pPr>
        <w:jc w:val="both"/>
        <w:rPr>
          <w:rFonts w:ascii="Arial" w:hAnsi="Arial" w:cs="Arial"/>
          <w:sz w:val="22"/>
          <w:szCs w:val="22"/>
        </w:rPr>
      </w:pPr>
      <w:r w:rsidRPr="00A54D89">
        <w:rPr>
          <w:rFonts w:ascii="Arial" w:hAnsi="Arial" w:cs="Arial"/>
          <w:sz w:val="22"/>
          <w:szCs w:val="22"/>
        </w:rPr>
        <w:t xml:space="preserve">The role of CEO at the RLSS is one of both challenge and immense reward, offering the chance to lead a passionate and skilled team dedicated to making a tangible difference. </w:t>
      </w:r>
    </w:p>
    <w:p w14:paraId="52F14594" w14:textId="77777777" w:rsidR="00A55050" w:rsidRPr="004C48DE" w:rsidRDefault="00A55050" w:rsidP="00A55050">
      <w:pPr>
        <w:spacing w:line="259" w:lineRule="auto"/>
        <w:rPr>
          <w:rFonts w:ascii="Arial" w:eastAsia="Aptos" w:hAnsi="Arial" w:cs="Arial"/>
          <w:sz w:val="22"/>
          <w:szCs w:val="22"/>
        </w:rPr>
      </w:pPr>
      <w:r w:rsidRPr="004C48DE">
        <w:rPr>
          <w:rFonts w:ascii="Arial" w:eastAsia="Aptos" w:hAnsi="Arial" w:cs="Arial"/>
          <w:sz w:val="22"/>
          <w:szCs w:val="22"/>
        </w:rPr>
        <w:t>If you feel you can bring to the RLSS the experience and values we are seeking, then please do forward an application to us.</w:t>
      </w:r>
    </w:p>
    <w:p w14:paraId="0D0723C6" w14:textId="77777777" w:rsidR="00A55050" w:rsidRPr="004C48DE" w:rsidRDefault="00A55050" w:rsidP="00A55050">
      <w:pPr>
        <w:spacing w:line="259" w:lineRule="auto"/>
        <w:rPr>
          <w:rFonts w:ascii="Arial" w:eastAsia="Aptos" w:hAnsi="Arial" w:cs="Arial"/>
          <w:sz w:val="22"/>
          <w:szCs w:val="22"/>
        </w:rPr>
      </w:pPr>
      <w:r w:rsidRPr="004C48DE">
        <w:rPr>
          <w:rFonts w:ascii="Arial" w:eastAsia="Aptos" w:hAnsi="Arial" w:cs="Arial"/>
          <w:sz w:val="22"/>
          <w:szCs w:val="22"/>
        </w:rPr>
        <w:t>I look forward to hearing from you.</w:t>
      </w:r>
    </w:p>
    <w:p w14:paraId="65F410B5" w14:textId="77777777" w:rsidR="00A55050" w:rsidRPr="004C48DE" w:rsidRDefault="00A55050" w:rsidP="00A55050">
      <w:pPr>
        <w:spacing w:line="259" w:lineRule="auto"/>
        <w:rPr>
          <w:rFonts w:ascii="Arial" w:eastAsia="Aptos" w:hAnsi="Arial" w:cs="Arial"/>
          <w:sz w:val="22"/>
          <w:szCs w:val="22"/>
        </w:rPr>
      </w:pPr>
    </w:p>
    <w:p w14:paraId="5F31EF48" w14:textId="77777777" w:rsidR="00A55050" w:rsidRPr="004C48DE" w:rsidRDefault="00A55050" w:rsidP="00A55050">
      <w:pPr>
        <w:spacing w:line="259" w:lineRule="auto"/>
        <w:rPr>
          <w:rFonts w:ascii="Arial" w:eastAsia="Aptos" w:hAnsi="Arial" w:cs="Arial"/>
          <w:b/>
          <w:bCs/>
          <w:color w:val="0F4761"/>
          <w:sz w:val="22"/>
          <w:szCs w:val="22"/>
        </w:rPr>
      </w:pPr>
      <w:r w:rsidRPr="004C48DE">
        <w:rPr>
          <w:rFonts w:ascii="Arial" w:eastAsia="Aptos" w:hAnsi="Arial" w:cs="Arial"/>
          <w:b/>
          <w:bCs/>
          <w:color w:val="0F4761"/>
          <w:sz w:val="22"/>
          <w:szCs w:val="22"/>
        </w:rPr>
        <w:t>Anne O’Brien – Executive Chair</w:t>
      </w:r>
    </w:p>
    <w:p w14:paraId="19B57CD8" w14:textId="77777777" w:rsidR="00A55050" w:rsidRPr="004C48DE" w:rsidRDefault="00A55050" w:rsidP="00A55050">
      <w:pPr>
        <w:spacing w:line="259" w:lineRule="auto"/>
        <w:rPr>
          <w:rFonts w:ascii="Arial" w:eastAsia="Aptos" w:hAnsi="Arial" w:cs="Arial"/>
          <w:b/>
          <w:bCs/>
          <w:color w:val="0F4761"/>
          <w:sz w:val="22"/>
          <w:szCs w:val="22"/>
        </w:rPr>
      </w:pPr>
      <w:r w:rsidRPr="004C48DE">
        <w:rPr>
          <w:rFonts w:ascii="Arial" w:eastAsia="Aptos" w:hAnsi="Arial" w:cs="Arial"/>
          <w:b/>
          <w:bCs/>
          <w:color w:val="0F4761"/>
          <w:sz w:val="22"/>
          <w:szCs w:val="22"/>
        </w:rPr>
        <w:t>RLSS</w:t>
      </w:r>
    </w:p>
    <w:p w14:paraId="62831C38" w14:textId="77777777" w:rsidR="00A55050" w:rsidRPr="004C48DE" w:rsidRDefault="00A55050" w:rsidP="00A55050">
      <w:pPr>
        <w:spacing w:line="259" w:lineRule="auto"/>
        <w:rPr>
          <w:rFonts w:ascii="Aptos" w:eastAsia="Aptos" w:hAnsi="Aptos" w:cs="Times New Roman"/>
          <w:sz w:val="22"/>
          <w:szCs w:val="22"/>
          <w:u w:val="single"/>
        </w:rPr>
      </w:pPr>
    </w:p>
    <w:p w14:paraId="5ADE818F" w14:textId="77777777" w:rsidR="00A55050" w:rsidRPr="004C48DE" w:rsidRDefault="00A55050" w:rsidP="00A55050">
      <w:pPr>
        <w:spacing w:line="259" w:lineRule="auto"/>
        <w:rPr>
          <w:rFonts w:ascii="Aptos" w:eastAsia="Aptos" w:hAnsi="Aptos" w:cs="Times New Roman"/>
          <w:sz w:val="22"/>
          <w:szCs w:val="22"/>
        </w:rPr>
      </w:pPr>
    </w:p>
    <w:p w14:paraId="251D3666" w14:textId="77777777" w:rsidR="00A55050" w:rsidRPr="004C48DE" w:rsidRDefault="00A55050" w:rsidP="00A55050">
      <w:pPr>
        <w:spacing w:line="259" w:lineRule="auto"/>
        <w:rPr>
          <w:rFonts w:ascii="Aptos" w:eastAsia="Aptos" w:hAnsi="Aptos" w:cs="Times New Roman"/>
          <w:sz w:val="22"/>
          <w:szCs w:val="22"/>
        </w:rPr>
      </w:pPr>
    </w:p>
    <w:p w14:paraId="6CBCACA9" w14:textId="77777777" w:rsidR="00A55050" w:rsidRPr="004C48DE" w:rsidRDefault="00A55050" w:rsidP="00A55050">
      <w:pPr>
        <w:spacing w:line="259" w:lineRule="auto"/>
        <w:rPr>
          <w:rFonts w:ascii="Aptos" w:eastAsia="Aptos" w:hAnsi="Aptos" w:cs="Times New Roman"/>
          <w:sz w:val="22"/>
          <w:szCs w:val="22"/>
        </w:rPr>
      </w:pPr>
    </w:p>
    <w:p w14:paraId="1D38C5C9" w14:textId="77777777" w:rsidR="00A55050" w:rsidRPr="004C48DE" w:rsidRDefault="00A55050" w:rsidP="00A55050">
      <w:pPr>
        <w:spacing w:line="259" w:lineRule="auto"/>
        <w:rPr>
          <w:rFonts w:ascii="Aptos" w:eastAsia="Aptos" w:hAnsi="Aptos" w:cs="Times New Roman"/>
          <w:sz w:val="22"/>
          <w:szCs w:val="22"/>
        </w:rPr>
      </w:pPr>
    </w:p>
    <w:p w14:paraId="26086333" w14:textId="77777777" w:rsidR="00A55050" w:rsidRPr="004C48DE" w:rsidRDefault="00A55050" w:rsidP="00A55050">
      <w:pPr>
        <w:spacing w:line="259" w:lineRule="auto"/>
        <w:rPr>
          <w:rFonts w:ascii="Aptos" w:eastAsia="Aptos" w:hAnsi="Aptos" w:cs="Times New Roman"/>
          <w:sz w:val="22"/>
          <w:szCs w:val="22"/>
        </w:rPr>
      </w:pPr>
    </w:p>
    <w:p w14:paraId="2AD25154" w14:textId="77777777" w:rsidR="00A55050" w:rsidRPr="004C48DE" w:rsidRDefault="00A55050" w:rsidP="00A55050">
      <w:pPr>
        <w:spacing w:line="259" w:lineRule="auto"/>
        <w:rPr>
          <w:rFonts w:ascii="Aptos" w:eastAsia="Aptos" w:hAnsi="Aptos" w:cs="Times New Roman"/>
          <w:sz w:val="22"/>
          <w:szCs w:val="22"/>
        </w:rPr>
      </w:pPr>
    </w:p>
    <w:p w14:paraId="6186C706" w14:textId="77777777" w:rsidR="00A55050" w:rsidRPr="004C48DE" w:rsidRDefault="00A55050" w:rsidP="00A55050">
      <w:pPr>
        <w:spacing w:line="259" w:lineRule="auto"/>
        <w:rPr>
          <w:rFonts w:ascii="Aptos" w:eastAsia="Aptos" w:hAnsi="Aptos" w:cs="Times New Roman"/>
          <w:sz w:val="22"/>
          <w:szCs w:val="22"/>
        </w:rPr>
      </w:pPr>
    </w:p>
    <w:p w14:paraId="0A8E2446" w14:textId="77777777" w:rsidR="00A55050" w:rsidRPr="004C48DE" w:rsidRDefault="00A55050" w:rsidP="00A55050">
      <w:pPr>
        <w:spacing w:line="259" w:lineRule="auto"/>
        <w:rPr>
          <w:rFonts w:ascii="Aptos" w:eastAsia="Aptos" w:hAnsi="Aptos" w:cs="Times New Roman"/>
          <w:sz w:val="22"/>
          <w:szCs w:val="22"/>
        </w:rPr>
      </w:pPr>
    </w:p>
    <w:p w14:paraId="0A1244E9" w14:textId="77777777" w:rsidR="00A55050" w:rsidRPr="004C48DE" w:rsidRDefault="00A55050" w:rsidP="00A55050">
      <w:pPr>
        <w:spacing w:line="259" w:lineRule="auto"/>
        <w:rPr>
          <w:rFonts w:ascii="Aptos" w:eastAsia="Aptos" w:hAnsi="Aptos" w:cs="Times New Roman"/>
          <w:sz w:val="22"/>
          <w:szCs w:val="22"/>
        </w:rPr>
      </w:pPr>
    </w:p>
    <w:p w14:paraId="79EA49F3"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color w:val="0F4761"/>
          <w:sz w:val="40"/>
          <w:szCs w:val="40"/>
        </w:rPr>
        <w:lastRenderedPageBreak/>
        <w:t xml:space="preserve">Background and History </w:t>
      </w:r>
    </w:p>
    <w:p w14:paraId="2C23EF08"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sz w:val="22"/>
          <w:szCs w:val="22"/>
        </w:rPr>
        <w:t xml:space="preserve">In October 2019, an Independent Review (Elliott Review) of structures and arrangements of safeguarding within the Catholic Church in England and Wales was undertaken.  In addition, the Independent Inquiry into Sexual Abuse (IICSA) published an interim report of safeguarding within the Catholic Church.  The recommendations of both Reports were fully accepted by the Catholic Bishops’ Conference of England and Wales in November 2020. </w:t>
      </w:r>
    </w:p>
    <w:p w14:paraId="7995D434"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sz w:val="22"/>
          <w:szCs w:val="22"/>
        </w:rPr>
        <w:t>Central to these recommendations was the replacement of an ‘alignment’ process of Religious to Diocese for the purposes of safeguarding support, to a dedicated entity, tailored to and developed with Religious.</w:t>
      </w:r>
    </w:p>
    <w:p w14:paraId="03FAC7FB"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sz w:val="22"/>
          <w:szCs w:val="22"/>
        </w:rPr>
        <w:t xml:space="preserve">This new model was built on a ‘One Church’ approach to safeguarding – a commitment across all Diocese and Religious Life Groups to be One Church working to a common standards-based approach, with transparency and accountability to fulfil our collective safeguarding duties. </w:t>
      </w:r>
    </w:p>
    <w:p w14:paraId="46D689AD"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sz w:val="22"/>
          <w:szCs w:val="22"/>
        </w:rPr>
        <w:t>In November 2020, a task group Chaired by Archbishop Malcolm McMahon, then Archbishop of Liverpool, was established to oversee the implementation of the recommendations.  Delegated to the Conference of Religious (</w:t>
      </w:r>
      <w:proofErr w:type="spellStart"/>
      <w:r w:rsidRPr="004C48DE">
        <w:rPr>
          <w:rFonts w:ascii="Aptos" w:eastAsia="Aptos" w:hAnsi="Aptos" w:cs="Times New Roman"/>
          <w:sz w:val="22"/>
          <w:szCs w:val="22"/>
        </w:rPr>
        <w:t>CoR</w:t>
      </w:r>
      <w:proofErr w:type="spellEnd"/>
      <w:r w:rsidRPr="004C48DE">
        <w:rPr>
          <w:rFonts w:ascii="Aptos" w:eastAsia="Aptos" w:hAnsi="Aptos" w:cs="Times New Roman"/>
          <w:sz w:val="22"/>
          <w:szCs w:val="22"/>
        </w:rPr>
        <w:t xml:space="preserve">) from the task group, a dedicated team from </w:t>
      </w:r>
      <w:proofErr w:type="spellStart"/>
      <w:r w:rsidRPr="004C48DE">
        <w:rPr>
          <w:rFonts w:ascii="Aptos" w:eastAsia="Aptos" w:hAnsi="Aptos" w:cs="Times New Roman"/>
          <w:sz w:val="22"/>
          <w:szCs w:val="22"/>
        </w:rPr>
        <w:t>CoR</w:t>
      </w:r>
      <w:proofErr w:type="spellEnd"/>
      <w:r w:rsidRPr="004C48DE">
        <w:rPr>
          <w:rFonts w:ascii="Aptos" w:eastAsia="Aptos" w:hAnsi="Aptos" w:cs="Times New Roman"/>
          <w:sz w:val="22"/>
          <w:szCs w:val="22"/>
        </w:rPr>
        <w:t xml:space="preserve"> supported by advisory panels, worked in consultation with Religious to design and develop what we know today as the RLSS. </w:t>
      </w:r>
    </w:p>
    <w:p w14:paraId="2F6C931B"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sz w:val="22"/>
          <w:szCs w:val="22"/>
        </w:rPr>
        <w:t>The RLSS became operational in February 2022 and much has been achieved in that time.</w:t>
      </w:r>
    </w:p>
    <w:p w14:paraId="735443CE" w14:textId="77777777" w:rsidR="00A55050" w:rsidRPr="004C48DE" w:rsidRDefault="00A55050" w:rsidP="00A55050">
      <w:pPr>
        <w:spacing w:line="259" w:lineRule="auto"/>
        <w:jc w:val="both"/>
        <w:rPr>
          <w:rFonts w:ascii="Aptos" w:eastAsia="Aptos" w:hAnsi="Aptos" w:cs="Times New Roman"/>
          <w:sz w:val="22"/>
          <w:szCs w:val="22"/>
        </w:rPr>
      </w:pPr>
    </w:p>
    <w:p w14:paraId="02BA1D3E" w14:textId="77777777" w:rsidR="00A55050" w:rsidRPr="004C48DE" w:rsidRDefault="00A55050" w:rsidP="00A55050">
      <w:pPr>
        <w:spacing w:line="259" w:lineRule="auto"/>
        <w:jc w:val="both"/>
        <w:rPr>
          <w:rFonts w:ascii="Aptos" w:eastAsia="Aptos" w:hAnsi="Aptos" w:cs="Times New Roman"/>
          <w:sz w:val="22"/>
          <w:szCs w:val="22"/>
        </w:rPr>
      </w:pPr>
    </w:p>
    <w:p w14:paraId="39007A1D" w14:textId="77777777" w:rsidR="00A55050" w:rsidRPr="004C48DE" w:rsidRDefault="00A55050" w:rsidP="00A55050">
      <w:pPr>
        <w:spacing w:line="259" w:lineRule="auto"/>
        <w:jc w:val="both"/>
        <w:rPr>
          <w:rFonts w:ascii="Aptos" w:eastAsia="Aptos" w:hAnsi="Aptos" w:cs="Times New Roman"/>
          <w:sz w:val="22"/>
          <w:szCs w:val="22"/>
        </w:rPr>
      </w:pPr>
    </w:p>
    <w:p w14:paraId="625972EB" w14:textId="77777777" w:rsidR="00A55050" w:rsidRPr="004C48DE" w:rsidRDefault="00A55050" w:rsidP="00A55050">
      <w:pPr>
        <w:spacing w:line="259" w:lineRule="auto"/>
        <w:jc w:val="both"/>
        <w:rPr>
          <w:rFonts w:ascii="Aptos" w:eastAsia="Aptos" w:hAnsi="Aptos" w:cs="Times New Roman"/>
          <w:sz w:val="22"/>
          <w:szCs w:val="22"/>
        </w:rPr>
      </w:pPr>
    </w:p>
    <w:p w14:paraId="1C9A7DAF" w14:textId="77777777" w:rsidR="00A55050" w:rsidRPr="004C48DE" w:rsidRDefault="00A55050" w:rsidP="00A55050">
      <w:pPr>
        <w:spacing w:line="259" w:lineRule="auto"/>
        <w:jc w:val="both"/>
        <w:rPr>
          <w:rFonts w:ascii="Aptos" w:eastAsia="Aptos" w:hAnsi="Aptos" w:cs="Times New Roman"/>
          <w:sz w:val="22"/>
          <w:szCs w:val="22"/>
        </w:rPr>
      </w:pPr>
    </w:p>
    <w:p w14:paraId="6DD47405" w14:textId="77777777" w:rsidR="00A55050" w:rsidRPr="004C48DE" w:rsidRDefault="00A55050" w:rsidP="00A55050">
      <w:pPr>
        <w:spacing w:line="259" w:lineRule="auto"/>
        <w:jc w:val="both"/>
        <w:rPr>
          <w:rFonts w:ascii="Aptos" w:eastAsia="Aptos" w:hAnsi="Aptos" w:cs="Times New Roman"/>
          <w:sz w:val="22"/>
          <w:szCs w:val="22"/>
        </w:rPr>
      </w:pPr>
    </w:p>
    <w:p w14:paraId="0A73CEAB" w14:textId="77777777" w:rsidR="00A55050" w:rsidRPr="004C48DE" w:rsidRDefault="00A55050" w:rsidP="00A55050">
      <w:pPr>
        <w:spacing w:line="259" w:lineRule="auto"/>
        <w:jc w:val="both"/>
        <w:rPr>
          <w:rFonts w:ascii="Aptos" w:eastAsia="Aptos" w:hAnsi="Aptos" w:cs="Times New Roman"/>
          <w:sz w:val="22"/>
          <w:szCs w:val="22"/>
        </w:rPr>
      </w:pPr>
      <w:r w:rsidRPr="004C48DE">
        <w:rPr>
          <w:rFonts w:ascii="Aptos" w:eastAsia="Aptos" w:hAnsi="Aptos" w:cs="Times New Roman"/>
          <w:noProof/>
          <w:sz w:val="22"/>
          <w:szCs w:val="22"/>
        </w:rPr>
        <w:lastRenderedPageBreak/>
        <w:drawing>
          <wp:inline distT="0" distB="0" distL="0" distR="0" wp14:anchorId="183D6E1C" wp14:editId="07B5DDF9">
            <wp:extent cx="5623560" cy="5534025"/>
            <wp:effectExtent l="0" t="0" r="0" b="9525"/>
            <wp:docPr id="107226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4058" name=""/>
                    <pic:cNvPicPr/>
                  </pic:nvPicPr>
                  <pic:blipFill>
                    <a:blip r:embed="rId11"/>
                    <a:stretch>
                      <a:fillRect/>
                    </a:stretch>
                  </pic:blipFill>
                  <pic:spPr>
                    <a:xfrm>
                      <a:off x="0" y="0"/>
                      <a:ext cx="5647751" cy="5557831"/>
                    </a:xfrm>
                    <a:prstGeom prst="rect">
                      <a:avLst/>
                    </a:prstGeom>
                  </pic:spPr>
                </pic:pic>
              </a:graphicData>
            </a:graphic>
          </wp:inline>
        </w:drawing>
      </w:r>
    </w:p>
    <w:p w14:paraId="17CC2A80" w14:textId="77777777" w:rsidR="00A55050" w:rsidRPr="004C48DE" w:rsidRDefault="00A55050" w:rsidP="00A55050">
      <w:pPr>
        <w:spacing w:line="259" w:lineRule="auto"/>
        <w:rPr>
          <w:rFonts w:ascii="Aptos" w:eastAsia="Aptos" w:hAnsi="Aptos" w:cs="Times New Roman"/>
          <w:b/>
          <w:bCs/>
          <w:color w:val="0F4761"/>
          <w:sz w:val="40"/>
          <w:szCs w:val="40"/>
        </w:rPr>
      </w:pPr>
    </w:p>
    <w:p w14:paraId="0E8722B5"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noProof/>
          <w:sz w:val="22"/>
          <w:szCs w:val="22"/>
        </w:rPr>
        <w:drawing>
          <wp:inline distT="0" distB="0" distL="0" distR="0" wp14:anchorId="67115CF7" wp14:editId="202862D3">
            <wp:extent cx="5731510" cy="2750185"/>
            <wp:effectExtent l="0" t="0" r="2540" b="0"/>
            <wp:docPr id="5798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1405" name=""/>
                    <pic:cNvPicPr/>
                  </pic:nvPicPr>
                  <pic:blipFill>
                    <a:blip r:embed="rId12"/>
                    <a:stretch>
                      <a:fillRect/>
                    </a:stretch>
                  </pic:blipFill>
                  <pic:spPr>
                    <a:xfrm>
                      <a:off x="0" y="0"/>
                      <a:ext cx="5731510" cy="2750185"/>
                    </a:xfrm>
                    <a:prstGeom prst="rect">
                      <a:avLst/>
                    </a:prstGeom>
                  </pic:spPr>
                </pic:pic>
              </a:graphicData>
            </a:graphic>
          </wp:inline>
        </w:drawing>
      </w:r>
    </w:p>
    <w:p w14:paraId="714B21B0"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color w:val="0F4761"/>
          <w:sz w:val="40"/>
          <w:szCs w:val="40"/>
        </w:rPr>
        <w:lastRenderedPageBreak/>
        <w:t xml:space="preserve">WHAT WE DO </w:t>
      </w:r>
    </w:p>
    <w:p w14:paraId="6A585605" w14:textId="77777777" w:rsidR="00A55050" w:rsidRPr="004C48DE" w:rsidRDefault="00A55050" w:rsidP="00A55050">
      <w:pPr>
        <w:spacing w:line="259" w:lineRule="auto"/>
        <w:rPr>
          <w:rFonts w:ascii="Aptos" w:eastAsia="Aptos" w:hAnsi="Aptos" w:cs="Times New Roman"/>
          <w:sz w:val="22"/>
          <w:szCs w:val="22"/>
        </w:rPr>
      </w:pPr>
      <w:r w:rsidRPr="004C48DE">
        <w:rPr>
          <w:rFonts w:ascii="Aptos" w:eastAsia="Aptos" w:hAnsi="Aptos" w:cs="Times New Roman"/>
          <w:noProof/>
          <w:sz w:val="22"/>
          <w:szCs w:val="22"/>
        </w:rPr>
        <w:drawing>
          <wp:inline distT="0" distB="0" distL="0" distR="0" wp14:anchorId="4863EC21" wp14:editId="3C667FA9">
            <wp:extent cx="2834886" cy="5624047"/>
            <wp:effectExtent l="0" t="0" r="3810" b="0"/>
            <wp:docPr id="116965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1462" name=""/>
                    <pic:cNvPicPr/>
                  </pic:nvPicPr>
                  <pic:blipFill>
                    <a:blip r:embed="rId13"/>
                    <a:stretch>
                      <a:fillRect/>
                    </a:stretch>
                  </pic:blipFill>
                  <pic:spPr>
                    <a:xfrm>
                      <a:off x="0" y="0"/>
                      <a:ext cx="2834886" cy="5624047"/>
                    </a:xfrm>
                    <a:prstGeom prst="rect">
                      <a:avLst/>
                    </a:prstGeom>
                  </pic:spPr>
                </pic:pic>
              </a:graphicData>
            </a:graphic>
          </wp:inline>
        </w:drawing>
      </w:r>
    </w:p>
    <w:p w14:paraId="59E8EC09"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noProof/>
          <w:color w:val="0F4761"/>
          <w:sz w:val="40"/>
          <w:szCs w:val="40"/>
        </w:rPr>
        <w:drawing>
          <wp:inline distT="0" distB="0" distL="0" distR="0" wp14:anchorId="433C4FC9" wp14:editId="7BCDA03E">
            <wp:extent cx="2872989" cy="2149026"/>
            <wp:effectExtent l="0" t="0" r="3810" b="3810"/>
            <wp:docPr id="136388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2245" name=""/>
                    <pic:cNvPicPr/>
                  </pic:nvPicPr>
                  <pic:blipFill>
                    <a:blip r:embed="rId14"/>
                    <a:stretch>
                      <a:fillRect/>
                    </a:stretch>
                  </pic:blipFill>
                  <pic:spPr>
                    <a:xfrm>
                      <a:off x="0" y="0"/>
                      <a:ext cx="2872989" cy="2149026"/>
                    </a:xfrm>
                    <a:prstGeom prst="rect">
                      <a:avLst/>
                    </a:prstGeom>
                  </pic:spPr>
                </pic:pic>
              </a:graphicData>
            </a:graphic>
          </wp:inline>
        </w:drawing>
      </w:r>
    </w:p>
    <w:p w14:paraId="57B3F686" w14:textId="77777777" w:rsidR="00A55050" w:rsidRPr="004C48DE" w:rsidRDefault="00A55050" w:rsidP="00A55050">
      <w:pPr>
        <w:spacing w:line="259" w:lineRule="auto"/>
        <w:rPr>
          <w:rFonts w:ascii="Aptos" w:eastAsia="Aptos" w:hAnsi="Aptos" w:cs="Times New Roman"/>
          <w:b/>
          <w:bCs/>
          <w:color w:val="0F4761"/>
          <w:sz w:val="40"/>
          <w:szCs w:val="40"/>
        </w:rPr>
      </w:pPr>
    </w:p>
    <w:p w14:paraId="2E056A0B" w14:textId="77777777" w:rsidR="00A55050" w:rsidRPr="004C48DE" w:rsidRDefault="00A55050" w:rsidP="00A55050">
      <w:pPr>
        <w:spacing w:line="259" w:lineRule="auto"/>
        <w:jc w:val="center"/>
        <w:rPr>
          <w:rFonts w:ascii="Aptos" w:eastAsia="Aptos" w:hAnsi="Aptos" w:cs="Times New Roman"/>
          <w:b/>
          <w:bCs/>
          <w:color w:val="0F4761"/>
          <w:sz w:val="40"/>
          <w:szCs w:val="40"/>
        </w:rPr>
      </w:pPr>
      <w:r w:rsidRPr="004C48DE">
        <w:rPr>
          <w:rFonts w:ascii="Aptos" w:eastAsia="Aptos" w:hAnsi="Aptos" w:cs="Times New Roman"/>
          <w:b/>
          <w:bCs/>
          <w:color w:val="0F4761"/>
          <w:sz w:val="40"/>
          <w:szCs w:val="40"/>
        </w:rPr>
        <w:lastRenderedPageBreak/>
        <w:t>ROLE DESCRIPTION</w:t>
      </w:r>
    </w:p>
    <w:p w14:paraId="20C1E909" w14:textId="77777777" w:rsidR="00A55050" w:rsidRPr="00877791" w:rsidRDefault="00A55050" w:rsidP="00A55050">
      <w:pPr>
        <w:rPr>
          <w:rFonts w:ascii="Arial" w:hAnsi="Arial" w:cs="Arial"/>
          <w:sz w:val="22"/>
          <w:szCs w:val="22"/>
        </w:rPr>
      </w:pPr>
      <w:r w:rsidRPr="00877791">
        <w:rPr>
          <w:rFonts w:ascii="Arial" w:hAnsi="Arial" w:cs="Arial"/>
          <w:b/>
          <w:color w:val="0070C0"/>
          <w:sz w:val="22"/>
          <w:szCs w:val="22"/>
        </w:rPr>
        <w:t>Job Title:</w:t>
      </w:r>
      <w:r w:rsidRPr="00877791">
        <w:rPr>
          <w:rFonts w:ascii="Arial" w:hAnsi="Arial" w:cs="Arial"/>
          <w:b/>
          <w:sz w:val="22"/>
          <w:szCs w:val="22"/>
        </w:rPr>
        <w:tab/>
      </w:r>
      <w:r w:rsidRPr="00877791">
        <w:rPr>
          <w:rFonts w:ascii="Arial" w:hAnsi="Arial" w:cs="Arial"/>
          <w:b/>
          <w:sz w:val="22"/>
          <w:szCs w:val="22"/>
        </w:rPr>
        <w:tab/>
      </w:r>
      <w:r w:rsidRPr="00877791">
        <w:rPr>
          <w:rFonts w:ascii="Arial" w:hAnsi="Arial" w:cs="Arial"/>
          <w:sz w:val="22"/>
          <w:szCs w:val="22"/>
        </w:rPr>
        <w:t>Chief Executive</w:t>
      </w:r>
    </w:p>
    <w:p w14:paraId="4A15CB38" w14:textId="46F61355" w:rsidR="00A55050" w:rsidRPr="00877791" w:rsidRDefault="00A55050" w:rsidP="00A55050">
      <w:pPr>
        <w:rPr>
          <w:rFonts w:ascii="Arial" w:hAnsi="Arial" w:cs="Arial"/>
          <w:sz w:val="22"/>
          <w:szCs w:val="22"/>
        </w:rPr>
      </w:pPr>
      <w:r w:rsidRPr="00877791">
        <w:rPr>
          <w:rFonts w:ascii="Arial" w:hAnsi="Arial" w:cs="Arial"/>
          <w:b/>
          <w:color w:val="0070C0"/>
          <w:sz w:val="22"/>
          <w:szCs w:val="22"/>
        </w:rPr>
        <w:t>Location:</w:t>
      </w:r>
      <w:r w:rsidRPr="00877791">
        <w:rPr>
          <w:rFonts w:ascii="Arial" w:hAnsi="Arial" w:cs="Arial"/>
          <w:sz w:val="22"/>
          <w:szCs w:val="22"/>
        </w:rPr>
        <w:tab/>
      </w:r>
      <w:r w:rsidRPr="00877791">
        <w:rPr>
          <w:rFonts w:ascii="Arial" w:hAnsi="Arial" w:cs="Arial"/>
          <w:sz w:val="22"/>
          <w:szCs w:val="22"/>
        </w:rPr>
        <w:tab/>
        <w:t xml:space="preserve">Liverpool </w:t>
      </w:r>
    </w:p>
    <w:p w14:paraId="41221217" w14:textId="77777777" w:rsidR="00A55050" w:rsidRPr="00877791" w:rsidRDefault="00A55050" w:rsidP="00A55050">
      <w:pPr>
        <w:rPr>
          <w:rFonts w:ascii="Arial" w:hAnsi="Arial" w:cs="Arial"/>
          <w:sz w:val="22"/>
          <w:szCs w:val="22"/>
        </w:rPr>
      </w:pPr>
      <w:r w:rsidRPr="00877791">
        <w:rPr>
          <w:rFonts w:ascii="Arial" w:hAnsi="Arial" w:cs="Arial"/>
          <w:b/>
          <w:color w:val="0070C0"/>
          <w:sz w:val="22"/>
          <w:szCs w:val="22"/>
        </w:rPr>
        <w:t>Reports to:</w:t>
      </w:r>
      <w:r w:rsidRPr="00877791">
        <w:rPr>
          <w:rFonts w:ascii="Arial" w:hAnsi="Arial" w:cs="Arial"/>
          <w:color w:val="0070C0"/>
          <w:sz w:val="22"/>
          <w:szCs w:val="22"/>
        </w:rPr>
        <w:tab/>
      </w:r>
      <w:r w:rsidRPr="00877791">
        <w:rPr>
          <w:rFonts w:ascii="Arial" w:hAnsi="Arial" w:cs="Arial"/>
          <w:sz w:val="22"/>
          <w:szCs w:val="22"/>
        </w:rPr>
        <w:tab/>
        <w:t>Chair of Board</w:t>
      </w:r>
    </w:p>
    <w:p w14:paraId="531CC1AA" w14:textId="77777777" w:rsidR="00A55050" w:rsidRPr="00877791" w:rsidRDefault="00A55050" w:rsidP="00A55050">
      <w:pPr>
        <w:rPr>
          <w:rFonts w:ascii="Arial" w:hAnsi="Arial" w:cs="Arial"/>
          <w:sz w:val="22"/>
          <w:szCs w:val="22"/>
        </w:rPr>
      </w:pPr>
      <w:r w:rsidRPr="00877791">
        <w:rPr>
          <w:rFonts w:ascii="Arial" w:hAnsi="Arial" w:cs="Arial"/>
          <w:b/>
          <w:bCs/>
          <w:color w:val="0070C0"/>
          <w:sz w:val="22"/>
          <w:szCs w:val="22"/>
        </w:rPr>
        <w:t>Renumeration:</w:t>
      </w:r>
      <w:r w:rsidRPr="00877791">
        <w:rPr>
          <w:rFonts w:ascii="Arial" w:hAnsi="Arial" w:cs="Arial"/>
          <w:sz w:val="22"/>
          <w:szCs w:val="22"/>
        </w:rPr>
        <w:tab/>
        <w:t>£75,000 - £80,000</w:t>
      </w:r>
    </w:p>
    <w:p w14:paraId="113E7146" w14:textId="77F2CFC1" w:rsidR="00A55050" w:rsidRPr="00877791" w:rsidRDefault="00A55050" w:rsidP="00A55050">
      <w:pPr>
        <w:rPr>
          <w:rFonts w:ascii="Arial" w:hAnsi="Arial" w:cs="Arial"/>
          <w:sz w:val="22"/>
          <w:szCs w:val="22"/>
        </w:rPr>
      </w:pPr>
      <w:r w:rsidRPr="00877791">
        <w:rPr>
          <w:rFonts w:ascii="Arial" w:hAnsi="Arial" w:cs="Arial"/>
          <w:b/>
          <w:color w:val="0070C0"/>
          <w:sz w:val="22"/>
          <w:szCs w:val="22"/>
        </w:rPr>
        <w:t>Date:</w:t>
      </w:r>
      <w:r w:rsidRPr="00877791">
        <w:rPr>
          <w:rFonts w:ascii="Arial" w:hAnsi="Arial" w:cs="Arial"/>
          <w:color w:val="0070C0"/>
          <w:sz w:val="22"/>
          <w:szCs w:val="22"/>
        </w:rPr>
        <w:tab/>
      </w:r>
      <w:r w:rsidRPr="00877791">
        <w:rPr>
          <w:rFonts w:ascii="Arial" w:hAnsi="Arial" w:cs="Arial"/>
          <w:sz w:val="22"/>
          <w:szCs w:val="22"/>
        </w:rPr>
        <w:tab/>
      </w:r>
      <w:r w:rsidRPr="00877791">
        <w:rPr>
          <w:rFonts w:ascii="Arial" w:hAnsi="Arial" w:cs="Arial"/>
          <w:sz w:val="22"/>
          <w:szCs w:val="22"/>
        </w:rPr>
        <w:tab/>
        <w:t>Ju</w:t>
      </w:r>
      <w:r w:rsidR="00733099">
        <w:rPr>
          <w:rFonts w:ascii="Arial" w:hAnsi="Arial" w:cs="Arial"/>
          <w:sz w:val="22"/>
          <w:szCs w:val="22"/>
        </w:rPr>
        <w:t>ly</w:t>
      </w:r>
      <w:r w:rsidRPr="00877791">
        <w:rPr>
          <w:rFonts w:ascii="Arial" w:hAnsi="Arial" w:cs="Arial"/>
          <w:sz w:val="22"/>
          <w:szCs w:val="22"/>
        </w:rPr>
        <w:t xml:space="preserve"> 2026</w:t>
      </w:r>
    </w:p>
    <w:p w14:paraId="238C4E18" w14:textId="77777777" w:rsidR="00A55050" w:rsidRPr="00877791" w:rsidRDefault="00A55050" w:rsidP="00A55050">
      <w:pPr>
        <w:rPr>
          <w:rFonts w:ascii="Arial" w:hAnsi="Arial" w:cs="Arial"/>
          <w:b/>
          <w:bCs/>
          <w:sz w:val="22"/>
          <w:szCs w:val="22"/>
        </w:rPr>
      </w:pPr>
    </w:p>
    <w:p w14:paraId="589CA304" w14:textId="77777777" w:rsidR="00A55050" w:rsidRPr="00877791" w:rsidRDefault="00A55050" w:rsidP="00A55050">
      <w:pPr>
        <w:rPr>
          <w:rFonts w:ascii="Arial" w:hAnsi="Arial" w:cs="Arial"/>
          <w:b/>
          <w:bCs/>
          <w:color w:val="0070C0"/>
          <w:sz w:val="22"/>
          <w:szCs w:val="22"/>
        </w:rPr>
      </w:pPr>
      <w:r w:rsidRPr="00877791">
        <w:rPr>
          <w:rFonts w:ascii="Arial" w:hAnsi="Arial" w:cs="Arial"/>
          <w:b/>
          <w:bCs/>
          <w:color w:val="0070C0"/>
          <w:sz w:val="22"/>
          <w:szCs w:val="22"/>
        </w:rPr>
        <w:t>Main Purpose of the Post</w:t>
      </w:r>
    </w:p>
    <w:p w14:paraId="0C26C86B" w14:textId="77777777" w:rsidR="00A55050" w:rsidRPr="00877791" w:rsidRDefault="00A55050" w:rsidP="00A55050">
      <w:pPr>
        <w:jc w:val="both"/>
        <w:rPr>
          <w:rFonts w:ascii="Arial" w:hAnsi="Arial" w:cs="Arial"/>
          <w:sz w:val="22"/>
          <w:szCs w:val="22"/>
          <w:lang w:eastAsia="en-GB"/>
        </w:rPr>
      </w:pPr>
      <w:r w:rsidRPr="00877791">
        <w:rPr>
          <w:rFonts w:ascii="Arial" w:hAnsi="Arial" w:cs="Arial"/>
          <w:sz w:val="22"/>
          <w:szCs w:val="22"/>
        </w:rPr>
        <w:t xml:space="preserve">The Chief Executive will have overall responsibility for all aspects of the day to day running of the RLSS and all its services. This will include management of staff and ensuring the services are meeting the needs of those who require them, in addition to managing finances, membership and external relationships. The post holder will be accountable to and work closely with the Board Chair and its Directors to set the strategic direction and further develop the business model which will serve Religious Life Groups for the future. </w:t>
      </w:r>
    </w:p>
    <w:p w14:paraId="46E35CEE" w14:textId="77777777" w:rsidR="00A55050" w:rsidRPr="00877791" w:rsidRDefault="00A55050" w:rsidP="00A55050">
      <w:pPr>
        <w:rPr>
          <w:rFonts w:ascii="Arial" w:hAnsi="Arial" w:cs="Arial"/>
          <w:b/>
          <w:bCs/>
          <w:color w:val="0070C0"/>
          <w:sz w:val="22"/>
          <w:szCs w:val="22"/>
        </w:rPr>
      </w:pPr>
      <w:r w:rsidRPr="00877791">
        <w:rPr>
          <w:rFonts w:ascii="Arial" w:hAnsi="Arial" w:cs="Arial"/>
          <w:b/>
          <w:bCs/>
          <w:color w:val="0070C0"/>
          <w:sz w:val="22"/>
          <w:szCs w:val="22"/>
        </w:rPr>
        <w:t>Key Duties and Responsibilities</w:t>
      </w:r>
    </w:p>
    <w:p w14:paraId="1B70E8CF" w14:textId="77777777" w:rsidR="00A55050" w:rsidRPr="00877791" w:rsidRDefault="00A55050" w:rsidP="00A55050">
      <w:pPr>
        <w:spacing w:after="200" w:line="276" w:lineRule="auto"/>
        <w:jc w:val="both"/>
        <w:rPr>
          <w:rFonts w:ascii="Arial" w:hAnsi="Arial" w:cs="Arial"/>
          <w:b/>
          <w:bCs/>
          <w:color w:val="0070C0"/>
          <w:sz w:val="22"/>
          <w:szCs w:val="22"/>
        </w:rPr>
      </w:pPr>
      <w:r w:rsidRPr="00877791">
        <w:rPr>
          <w:rFonts w:ascii="Arial" w:hAnsi="Arial" w:cs="Arial"/>
          <w:b/>
          <w:bCs/>
          <w:color w:val="0070C0"/>
          <w:sz w:val="22"/>
          <w:szCs w:val="22"/>
        </w:rPr>
        <w:t>Strategy &amp; Leadership and Governance</w:t>
      </w:r>
    </w:p>
    <w:p w14:paraId="55A01893"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Provide visible, ambitious, and focused leadership of the RLSS.</w:t>
      </w:r>
    </w:p>
    <w:p w14:paraId="79DBB543"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Be overall responsible for the management of the RLSS working in conjunction with the Chair and Directors to provide leadership.</w:t>
      </w:r>
    </w:p>
    <w:p w14:paraId="7CC5C0D3"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 xml:space="preserve">Lead and contribute to the Board’s overall development of the strategy and annual plans to ensure achievement of a One Church approach to applying the Church’s safeguarding standards. </w:t>
      </w:r>
    </w:p>
    <w:p w14:paraId="498357A9"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Ensure risks to the overall objectives of the RLSS are identified, mitigated, and reported to the Board.</w:t>
      </w:r>
    </w:p>
    <w:p w14:paraId="4EC6D5B8"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Develop a culture of resilience, adaptability, and continuous learning within the organization to navigate challenges and maintain trust among victims/survivors and members.</w:t>
      </w:r>
    </w:p>
    <w:p w14:paraId="3D01E031"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Develop and promote services and practice improvements which are designed to mitigate risk and improve understanding within safeguarding.</w:t>
      </w:r>
    </w:p>
    <w:p w14:paraId="0C02844E"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 xml:space="preserve">Effectively sustain a culture that consistently meets the needs of and engages with victim/survivors and with Religious. </w:t>
      </w:r>
    </w:p>
    <w:p w14:paraId="579A6945"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Foster and develop a climate of shared accountabilities, learning and continuous improvement.</w:t>
      </w:r>
    </w:p>
    <w:p w14:paraId="59C55A1A"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Ensure the RLSS meets it statutory, legal, and regulatory obligations.</w:t>
      </w:r>
    </w:p>
    <w:p w14:paraId="031E6FB7"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Ensure appropriate presentation and reporting to the Board (and any sub committees and advisory groups) on the progress of the RLSS and on all matters relevant to the discharge of the Board’s responsibilities.</w:t>
      </w:r>
    </w:p>
    <w:p w14:paraId="41B071E8" w14:textId="77777777" w:rsidR="00A55050" w:rsidRPr="00877791" w:rsidRDefault="00A55050" w:rsidP="00A55050">
      <w:pPr>
        <w:pStyle w:val="ListParagraph"/>
        <w:numPr>
          <w:ilvl w:val="0"/>
          <w:numId w:val="4"/>
        </w:numPr>
        <w:spacing w:after="200" w:line="276" w:lineRule="auto"/>
        <w:jc w:val="both"/>
        <w:rPr>
          <w:rFonts w:ascii="Arial" w:hAnsi="Arial" w:cs="Arial"/>
          <w:sz w:val="22"/>
          <w:szCs w:val="22"/>
        </w:rPr>
      </w:pPr>
      <w:r w:rsidRPr="00877791">
        <w:rPr>
          <w:rFonts w:ascii="Arial" w:hAnsi="Arial" w:cs="Arial"/>
          <w:sz w:val="22"/>
          <w:szCs w:val="22"/>
        </w:rPr>
        <w:t>Oversee all promotional activities, press releases, digital presence, radio, and newspaper interviews.</w:t>
      </w:r>
    </w:p>
    <w:p w14:paraId="290EB47E" w14:textId="77777777" w:rsidR="00A55050" w:rsidRPr="00877791" w:rsidRDefault="00A55050" w:rsidP="00A55050">
      <w:pPr>
        <w:spacing w:after="200" w:line="276" w:lineRule="auto"/>
        <w:jc w:val="both"/>
        <w:rPr>
          <w:rFonts w:ascii="Arial" w:hAnsi="Arial" w:cs="Arial"/>
          <w:b/>
          <w:bCs/>
          <w:color w:val="0070C0"/>
          <w:sz w:val="22"/>
          <w:szCs w:val="22"/>
        </w:rPr>
      </w:pPr>
      <w:r w:rsidRPr="00877791">
        <w:rPr>
          <w:rFonts w:ascii="Arial" w:hAnsi="Arial" w:cs="Arial"/>
          <w:b/>
          <w:bCs/>
          <w:color w:val="0070C0"/>
          <w:sz w:val="22"/>
          <w:szCs w:val="22"/>
        </w:rPr>
        <w:lastRenderedPageBreak/>
        <w:t>Staffing &amp; Management.</w:t>
      </w:r>
    </w:p>
    <w:p w14:paraId="342EFCC6"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Be accountable for the recruitment, retention, ongoing development, and wellbeing of RLSS staff.</w:t>
      </w:r>
    </w:p>
    <w:p w14:paraId="09A3F7D9"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 xml:space="preserve">Enthusiastically and effectively, lead, shape, and influence teams to deliver the vision and goals of RLSS to ensure best practice in the delivery of all its safeguarding services.  </w:t>
      </w:r>
    </w:p>
    <w:p w14:paraId="7267F0FB"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 xml:space="preserve">Create a supportive working environment which promotes transparency and collaboration in safeguarding. </w:t>
      </w:r>
    </w:p>
    <w:p w14:paraId="1894D362" w14:textId="77777777" w:rsidR="00A55050" w:rsidRPr="00877791" w:rsidRDefault="00A55050" w:rsidP="00A55050">
      <w:pPr>
        <w:pStyle w:val="ListParagraph"/>
        <w:numPr>
          <w:ilvl w:val="0"/>
          <w:numId w:val="5"/>
        </w:numPr>
        <w:spacing w:after="200" w:line="276" w:lineRule="auto"/>
        <w:jc w:val="both"/>
        <w:rPr>
          <w:rFonts w:ascii="Arial" w:hAnsi="Arial" w:cs="Arial"/>
          <w:b/>
          <w:bCs/>
          <w:sz w:val="22"/>
          <w:szCs w:val="22"/>
        </w:rPr>
      </w:pPr>
      <w:r w:rsidRPr="00877791">
        <w:rPr>
          <w:rFonts w:ascii="Arial" w:hAnsi="Arial" w:cs="Arial"/>
          <w:sz w:val="22"/>
          <w:szCs w:val="22"/>
        </w:rPr>
        <w:t>Ensure that high quality people management is embedded across the service and foster a high performing culture with shared accountabilities and continuous improvement</w:t>
      </w:r>
      <w:r w:rsidRPr="00877791">
        <w:rPr>
          <w:rFonts w:ascii="Arial" w:hAnsi="Arial" w:cs="Arial"/>
          <w:b/>
          <w:bCs/>
          <w:sz w:val="22"/>
          <w:szCs w:val="22"/>
        </w:rPr>
        <w:t xml:space="preserve">.  </w:t>
      </w:r>
    </w:p>
    <w:p w14:paraId="207E165E"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Ensure the effective management and implementation of robust performance management and appraisal processes.</w:t>
      </w:r>
    </w:p>
    <w:p w14:paraId="202CDDBB"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Provide direction, support, and set clear objectives to immediate line reports.</w:t>
      </w:r>
    </w:p>
    <w:p w14:paraId="744310A5"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Provide or arrange professional supervision to safeguarding case working staff.</w:t>
      </w:r>
    </w:p>
    <w:p w14:paraId="4BE26F3E"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Produce, review and update plans relating to service areas.</w:t>
      </w:r>
    </w:p>
    <w:p w14:paraId="48D28D8B"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Establish and maintain effective and secure record keeping systems.</w:t>
      </w:r>
    </w:p>
    <w:p w14:paraId="508CD62D" w14:textId="77777777" w:rsidR="00A55050" w:rsidRPr="00877791" w:rsidRDefault="00A55050" w:rsidP="00A55050">
      <w:pPr>
        <w:pStyle w:val="ListParagraph"/>
        <w:numPr>
          <w:ilvl w:val="0"/>
          <w:numId w:val="5"/>
        </w:numPr>
        <w:spacing w:after="200" w:line="276" w:lineRule="auto"/>
        <w:jc w:val="both"/>
        <w:rPr>
          <w:rFonts w:ascii="Arial" w:hAnsi="Arial" w:cs="Arial"/>
          <w:sz w:val="22"/>
          <w:szCs w:val="22"/>
        </w:rPr>
      </w:pPr>
      <w:r w:rsidRPr="00877791">
        <w:rPr>
          <w:rFonts w:ascii="Arial" w:hAnsi="Arial" w:cs="Arial"/>
          <w:sz w:val="22"/>
          <w:szCs w:val="22"/>
        </w:rPr>
        <w:t>Ensure the management and implementation of regular quality assurance, audit, performance management and reporting, using effective management information systems, ensuring this meets CSSA’s requirements.</w:t>
      </w:r>
    </w:p>
    <w:p w14:paraId="46015D88" w14:textId="77777777" w:rsidR="00A55050" w:rsidRPr="00877791" w:rsidRDefault="00A55050" w:rsidP="00A55050">
      <w:pPr>
        <w:spacing w:after="200" w:line="276" w:lineRule="auto"/>
        <w:jc w:val="both"/>
        <w:rPr>
          <w:rFonts w:ascii="Arial" w:hAnsi="Arial" w:cs="Arial"/>
          <w:b/>
          <w:bCs/>
          <w:color w:val="0070C0"/>
          <w:sz w:val="22"/>
          <w:szCs w:val="22"/>
        </w:rPr>
      </w:pPr>
      <w:r w:rsidRPr="00877791">
        <w:rPr>
          <w:rFonts w:ascii="Arial" w:hAnsi="Arial" w:cs="Arial"/>
          <w:b/>
          <w:bCs/>
          <w:color w:val="0070C0"/>
          <w:sz w:val="22"/>
          <w:szCs w:val="22"/>
        </w:rPr>
        <w:t>Collaboration/Networks.</w:t>
      </w:r>
    </w:p>
    <w:p w14:paraId="3D6DF470" w14:textId="77777777" w:rsidR="00A55050" w:rsidRPr="00877791" w:rsidRDefault="00A55050" w:rsidP="00A55050">
      <w:pPr>
        <w:pStyle w:val="ListParagraph"/>
        <w:numPr>
          <w:ilvl w:val="0"/>
          <w:numId w:val="6"/>
        </w:numPr>
        <w:spacing w:after="200" w:line="276" w:lineRule="auto"/>
        <w:jc w:val="both"/>
        <w:rPr>
          <w:rFonts w:ascii="Arial" w:hAnsi="Arial" w:cs="Arial"/>
          <w:sz w:val="22"/>
          <w:szCs w:val="22"/>
        </w:rPr>
      </w:pPr>
      <w:r w:rsidRPr="00877791">
        <w:rPr>
          <w:rFonts w:ascii="Arial" w:hAnsi="Arial" w:cs="Arial"/>
          <w:sz w:val="22"/>
          <w:szCs w:val="22"/>
        </w:rPr>
        <w:t>Contribute to strategic level initiatives with key partners, particularly the Catholic Safeguarding Standards Agency (CSSA) and relevant statutory agencies, to ensure joint planning, access to resources and the development of interagency strategies.</w:t>
      </w:r>
    </w:p>
    <w:p w14:paraId="3E4731D9" w14:textId="77777777" w:rsidR="00A55050" w:rsidRPr="00877791" w:rsidRDefault="00A55050" w:rsidP="00A55050">
      <w:pPr>
        <w:pStyle w:val="ListParagraph"/>
        <w:numPr>
          <w:ilvl w:val="0"/>
          <w:numId w:val="6"/>
        </w:numPr>
        <w:spacing w:after="200" w:line="276" w:lineRule="auto"/>
        <w:jc w:val="both"/>
        <w:rPr>
          <w:rFonts w:ascii="Arial" w:hAnsi="Arial" w:cs="Arial"/>
          <w:sz w:val="22"/>
          <w:szCs w:val="22"/>
        </w:rPr>
      </w:pPr>
      <w:r w:rsidRPr="00877791">
        <w:rPr>
          <w:rFonts w:ascii="Arial" w:hAnsi="Arial" w:cs="Arial"/>
          <w:sz w:val="22"/>
          <w:szCs w:val="22"/>
        </w:rPr>
        <w:t>Build strong and dynamic relationships and networks within and outside the Church to deliver better outcomes for Religious in safeguarding.</w:t>
      </w:r>
    </w:p>
    <w:p w14:paraId="4C501E69" w14:textId="77777777" w:rsidR="00A55050" w:rsidRPr="00877791" w:rsidRDefault="00A55050" w:rsidP="00A55050">
      <w:pPr>
        <w:spacing w:after="200" w:line="276" w:lineRule="auto"/>
        <w:jc w:val="both"/>
        <w:rPr>
          <w:rFonts w:ascii="Arial" w:hAnsi="Arial" w:cs="Arial"/>
          <w:b/>
          <w:bCs/>
          <w:color w:val="0070C0"/>
          <w:sz w:val="22"/>
          <w:szCs w:val="22"/>
        </w:rPr>
      </w:pPr>
      <w:r w:rsidRPr="00877791">
        <w:rPr>
          <w:rFonts w:ascii="Arial" w:hAnsi="Arial" w:cs="Arial"/>
          <w:b/>
          <w:bCs/>
          <w:color w:val="0070C0"/>
          <w:sz w:val="22"/>
          <w:szCs w:val="22"/>
        </w:rPr>
        <w:t>Policy and Procedure</w:t>
      </w:r>
    </w:p>
    <w:p w14:paraId="38AB6E0C" w14:textId="392F182B" w:rsidR="00A55050" w:rsidRPr="00877791" w:rsidRDefault="00A55050" w:rsidP="00A55050">
      <w:pPr>
        <w:pStyle w:val="ListParagraph"/>
        <w:numPr>
          <w:ilvl w:val="0"/>
          <w:numId w:val="7"/>
        </w:numPr>
        <w:spacing w:after="0" w:line="240" w:lineRule="auto"/>
        <w:jc w:val="both"/>
        <w:rPr>
          <w:rFonts w:ascii="Arial" w:hAnsi="Arial" w:cs="Arial"/>
          <w:sz w:val="22"/>
          <w:szCs w:val="22"/>
        </w:rPr>
      </w:pPr>
      <w:r w:rsidRPr="00877791">
        <w:rPr>
          <w:rFonts w:ascii="Arial" w:hAnsi="Arial" w:cs="Arial"/>
          <w:sz w:val="22"/>
          <w:szCs w:val="22"/>
        </w:rPr>
        <w:t xml:space="preserve">Ensure a robust and up to date Policy &amp; Procedure framework approved by the Board is in place including HR, Health and Safety, </w:t>
      </w:r>
      <w:r w:rsidR="00320163">
        <w:rPr>
          <w:rFonts w:ascii="Arial" w:hAnsi="Arial" w:cs="Arial"/>
          <w:sz w:val="22"/>
          <w:szCs w:val="22"/>
        </w:rPr>
        <w:t xml:space="preserve">Data Protection </w:t>
      </w:r>
      <w:r w:rsidRPr="00877791">
        <w:rPr>
          <w:rFonts w:ascii="Arial" w:hAnsi="Arial" w:cs="Arial"/>
          <w:sz w:val="22"/>
          <w:szCs w:val="22"/>
        </w:rPr>
        <w:t>and operational delivery.</w:t>
      </w:r>
    </w:p>
    <w:p w14:paraId="23A99C46" w14:textId="77777777" w:rsidR="00A55050" w:rsidRPr="00877791" w:rsidRDefault="00A55050" w:rsidP="00A55050">
      <w:pPr>
        <w:pStyle w:val="ListParagraph"/>
        <w:numPr>
          <w:ilvl w:val="0"/>
          <w:numId w:val="7"/>
        </w:numPr>
        <w:spacing w:after="0" w:line="240" w:lineRule="auto"/>
        <w:jc w:val="both"/>
        <w:rPr>
          <w:rFonts w:ascii="Arial" w:hAnsi="Arial" w:cs="Arial"/>
          <w:sz w:val="22"/>
          <w:szCs w:val="22"/>
        </w:rPr>
      </w:pPr>
      <w:r w:rsidRPr="00877791">
        <w:rPr>
          <w:rFonts w:ascii="Arial" w:hAnsi="Arial" w:cs="Arial"/>
          <w:sz w:val="22"/>
          <w:szCs w:val="22"/>
        </w:rPr>
        <w:t>Ensure there is a system in place to review approved policies and procedures to ensure that substantial changes or additions are brought to the Board for decision.</w:t>
      </w:r>
    </w:p>
    <w:p w14:paraId="3CDD0212" w14:textId="77777777" w:rsidR="00A55050" w:rsidRPr="008D59DB" w:rsidRDefault="00A55050" w:rsidP="00A55050">
      <w:pPr>
        <w:pStyle w:val="ListParagraph"/>
        <w:numPr>
          <w:ilvl w:val="0"/>
          <w:numId w:val="7"/>
        </w:numPr>
        <w:spacing w:after="0" w:line="240" w:lineRule="auto"/>
        <w:jc w:val="both"/>
        <w:rPr>
          <w:rFonts w:ascii="Arial" w:hAnsi="Arial" w:cs="Arial"/>
          <w:b/>
          <w:bCs/>
          <w:sz w:val="22"/>
          <w:szCs w:val="22"/>
        </w:rPr>
      </w:pPr>
      <w:r w:rsidRPr="00877791">
        <w:rPr>
          <w:rFonts w:ascii="Arial" w:hAnsi="Arial" w:cs="Arial"/>
          <w:sz w:val="22"/>
          <w:szCs w:val="22"/>
        </w:rPr>
        <w:t xml:space="preserve">Undertake operating compliance exercises including annual risk assessments, health and safety checks and reporting on incidents and near misses. </w:t>
      </w:r>
    </w:p>
    <w:p w14:paraId="2BCEC801" w14:textId="7AEF113F" w:rsidR="008D59DB" w:rsidRPr="00877791" w:rsidRDefault="008D59DB" w:rsidP="00A55050">
      <w:pPr>
        <w:pStyle w:val="ListParagraph"/>
        <w:numPr>
          <w:ilvl w:val="0"/>
          <w:numId w:val="7"/>
        </w:numPr>
        <w:spacing w:after="0" w:line="240" w:lineRule="auto"/>
        <w:jc w:val="both"/>
        <w:rPr>
          <w:rFonts w:ascii="Arial" w:hAnsi="Arial" w:cs="Arial"/>
          <w:b/>
          <w:bCs/>
          <w:sz w:val="22"/>
          <w:szCs w:val="22"/>
        </w:rPr>
      </w:pPr>
      <w:r>
        <w:rPr>
          <w:rFonts w:ascii="Arial" w:hAnsi="Arial" w:cs="Arial"/>
          <w:sz w:val="22"/>
          <w:szCs w:val="22"/>
        </w:rPr>
        <w:t>Ensure</w:t>
      </w:r>
      <w:r w:rsidR="00FA7CC9">
        <w:rPr>
          <w:rFonts w:ascii="Arial" w:hAnsi="Arial" w:cs="Arial"/>
          <w:sz w:val="22"/>
          <w:szCs w:val="22"/>
        </w:rPr>
        <w:t xml:space="preserve"> </w:t>
      </w:r>
    </w:p>
    <w:p w14:paraId="05A541D0" w14:textId="77777777" w:rsidR="00A55050" w:rsidRDefault="00A55050" w:rsidP="00A55050">
      <w:pPr>
        <w:spacing w:after="200" w:line="276" w:lineRule="auto"/>
        <w:jc w:val="both"/>
        <w:rPr>
          <w:rFonts w:ascii="Arial" w:hAnsi="Arial" w:cs="Arial"/>
          <w:b/>
          <w:bCs/>
          <w:color w:val="0070C0"/>
          <w:sz w:val="22"/>
          <w:szCs w:val="22"/>
        </w:rPr>
      </w:pPr>
    </w:p>
    <w:p w14:paraId="2FDA70CD" w14:textId="77777777" w:rsidR="00A55050" w:rsidRPr="00877791" w:rsidRDefault="00A55050" w:rsidP="00A55050">
      <w:pPr>
        <w:spacing w:after="200" w:line="276" w:lineRule="auto"/>
        <w:jc w:val="both"/>
        <w:rPr>
          <w:rFonts w:ascii="Arial" w:hAnsi="Arial" w:cs="Arial"/>
          <w:b/>
          <w:bCs/>
          <w:color w:val="0070C0"/>
          <w:sz w:val="22"/>
          <w:szCs w:val="22"/>
        </w:rPr>
      </w:pPr>
      <w:r w:rsidRPr="00877791">
        <w:rPr>
          <w:rFonts w:ascii="Arial" w:hAnsi="Arial" w:cs="Arial"/>
          <w:b/>
          <w:bCs/>
          <w:color w:val="0070C0"/>
          <w:sz w:val="22"/>
          <w:szCs w:val="22"/>
        </w:rPr>
        <w:t>Finance &amp; Resources</w:t>
      </w:r>
    </w:p>
    <w:p w14:paraId="6A2630B4"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In conjunction with the Board of Directors, develop a long-term funding strategy, including gathering data, completing research, developing models to ensure the service is cost effective.</w:t>
      </w:r>
    </w:p>
    <w:p w14:paraId="56274720"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 xml:space="preserve">Agree and deliver to budget maintaining a reserve level in line with policy and monitor all budgets and provide financial reports to the Board of Directors. </w:t>
      </w:r>
    </w:p>
    <w:p w14:paraId="3BE07962"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lastRenderedPageBreak/>
        <w:t>Be responsible and accountable for all finances and resources within the teams, ensuring value for money, the avoidance of waste, and the efficient and effective use of all resources.</w:t>
      </w:r>
    </w:p>
    <w:p w14:paraId="2D9D6784"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 xml:space="preserve">Ensure the equitable and timely allocation of work, assuring the most appropriate interventions that timescales are being met and appropriate records maintained. </w:t>
      </w:r>
    </w:p>
    <w:p w14:paraId="0A98EE4D"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Be responsible for all contracts, tenancy agreements and leases.</w:t>
      </w:r>
    </w:p>
    <w:p w14:paraId="27FAAE0E"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Have overall responsibility for the security of confidential information, use of computers and database information.</w:t>
      </w:r>
    </w:p>
    <w:p w14:paraId="56F41DC2" w14:textId="77777777" w:rsidR="00A55050" w:rsidRPr="00877791" w:rsidRDefault="00A55050" w:rsidP="00A55050">
      <w:pPr>
        <w:pStyle w:val="ListParagraph"/>
        <w:numPr>
          <w:ilvl w:val="0"/>
          <w:numId w:val="8"/>
        </w:numPr>
        <w:spacing w:after="200" w:line="276" w:lineRule="auto"/>
        <w:jc w:val="both"/>
        <w:rPr>
          <w:rFonts w:ascii="Arial" w:hAnsi="Arial" w:cs="Arial"/>
          <w:sz w:val="22"/>
          <w:szCs w:val="22"/>
        </w:rPr>
      </w:pPr>
      <w:r w:rsidRPr="00877791">
        <w:rPr>
          <w:rFonts w:ascii="Arial" w:hAnsi="Arial" w:cs="Arial"/>
          <w:sz w:val="22"/>
          <w:szCs w:val="22"/>
        </w:rPr>
        <w:t>Well-developed database and Microsoft Office skills.</w:t>
      </w:r>
    </w:p>
    <w:p w14:paraId="6E269109" w14:textId="77777777" w:rsidR="00A55050" w:rsidRPr="00877791" w:rsidRDefault="00A55050" w:rsidP="00A55050">
      <w:pPr>
        <w:jc w:val="both"/>
        <w:rPr>
          <w:rFonts w:ascii="Arial" w:hAnsi="Arial" w:cs="Arial"/>
          <w:sz w:val="22"/>
          <w:szCs w:val="22"/>
        </w:rPr>
      </w:pPr>
      <w:r w:rsidRPr="00877791">
        <w:rPr>
          <w:rFonts w:ascii="Arial" w:hAnsi="Arial" w:cs="Arial"/>
          <w:sz w:val="22"/>
          <w:szCs w:val="22"/>
        </w:rPr>
        <w:t xml:space="preserve">This a summary of the key activities of the post.  It is not intended to be an exhaustive </w:t>
      </w:r>
      <w:proofErr w:type="gramStart"/>
      <w:r w:rsidRPr="00877791">
        <w:rPr>
          <w:rFonts w:ascii="Arial" w:hAnsi="Arial" w:cs="Arial"/>
          <w:sz w:val="22"/>
          <w:szCs w:val="22"/>
        </w:rPr>
        <w:t>list</w:t>
      </w:r>
      <w:proofErr w:type="gramEnd"/>
      <w:r w:rsidRPr="00877791">
        <w:rPr>
          <w:rFonts w:ascii="Arial" w:hAnsi="Arial" w:cs="Arial"/>
          <w:sz w:val="22"/>
          <w:szCs w:val="22"/>
        </w:rPr>
        <w:t xml:space="preserve"> and the post-holder may be required to perform other duties which are appropriate to the scale and nature of the job role.</w:t>
      </w:r>
    </w:p>
    <w:p w14:paraId="5897063F" w14:textId="77777777" w:rsidR="00A55050" w:rsidRPr="00877791" w:rsidRDefault="00A55050" w:rsidP="00A55050">
      <w:pPr>
        <w:jc w:val="both"/>
        <w:rPr>
          <w:rFonts w:ascii="Arial" w:hAnsi="Arial" w:cs="Arial"/>
          <w:b/>
          <w:bCs/>
          <w:color w:val="0070C0"/>
          <w:sz w:val="22"/>
          <w:szCs w:val="22"/>
        </w:rPr>
      </w:pPr>
      <w:r>
        <w:rPr>
          <w:rFonts w:ascii="Arial" w:hAnsi="Arial" w:cs="Arial"/>
          <w:b/>
          <w:bCs/>
          <w:color w:val="0070C0"/>
          <w:sz w:val="22"/>
          <w:szCs w:val="22"/>
        </w:rPr>
        <w:t>Role Requirements</w:t>
      </w:r>
    </w:p>
    <w:p w14:paraId="34D78205" w14:textId="77777777" w:rsidR="00A55050" w:rsidRPr="00A27ECA" w:rsidRDefault="00A55050" w:rsidP="00A55050">
      <w:pPr>
        <w:jc w:val="both"/>
        <w:rPr>
          <w:rFonts w:ascii="Arial" w:hAnsi="Arial" w:cs="Arial"/>
          <w:b/>
          <w:bCs/>
          <w:sz w:val="22"/>
          <w:szCs w:val="22"/>
        </w:rPr>
      </w:pPr>
      <w:r w:rsidRPr="00A27ECA">
        <w:rPr>
          <w:rFonts w:ascii="Arial" w:hAnsi="Arial" w:cs="Arial"/>
          <w:b/>
          <w:bCs/>
          <w:sz w:val="22"/>
          <w:szCs w:val="22"/>
        </w:rPr>
        <w:t>Essential Criteria you need to be able to demonstrate:</w:t>
      </w:r>
    </w:p>
    <w:p w14:paraId="4AA3B935" w14:textId="77777777" w:rsidR="00A55050" w:rsidRPr="00CE4BD4" w:rsidRDefault="00A55050" w:rsidP="00A55050">
      <w:pPr>
        <w:jc w:val="both"/>
        <w:rPr>
          <w:rFonts w:ascii="Arial" w:hAnsi="Arial" w:cs="Arial"/>
          <w:color w:val="0070C0"/>
          <w:sz w:val="22"/>
          <w:szCs w:val="22"/>
        </w:rPr>
      </w:pPr>
      <w:r w:rsidRPr="00CE4BD4">
        <w:rPr>
          <w:rFonts w:ascii="Arial" w:hAnsi="Arial" w:cs="Arial"/>
          <w:color w:val="0070C0"/>
          <w:sz w:val="22"/>
          <w:szCs w:val="22"/>
        </w:rPr>
        <w:t>Strategic and system leadership</w:t>
      </w:r>
    </w:p>
    <w:p w14:paraId="0604F35C" w14:textId="3B396AF2" w:rsidR="00A55050" w:rsidRPr="00877791" w:rsidRDefault="00A55050"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Experience of working at Chief Executive level</w:t>
      </w:r>
      <w:r w:rsidR="004848D7">
        <w:rPr>
          <w:rFonts w:ascii="Arial" w:hAnsi="Arial" w:cs="Arial"/>
          <w:sz w:val="22"/>
          <w:szCs w:val="22"/>
        </w:rPr>
        <w:t xml:space="preserve"> </w:t>
      </w:r>
      <w:r w:rsidR="00D64DCE">
        <w:rPr>
          <w:rFonts w:ascii="Arial" w:hAnsi="Arial" w:cs="Arial"/>
          <w:sz w:val="22"/>
          <w:szCs w:val="22"/>
        </w:rPr>
        <w:t>in similar size/larger organisation.</w:t>
      </w:r>
    </w:p>
    <w:p w14:paraId="06F8C061" w14:textId="77777777" w:rsidR="00A55050" w:rsidRDefault="00A55050"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A strong track record leading organisations, setting direction and delivering outcomes</w:t>
      </w:r>
    </w:p>
    <w:p w14:paraId="0FF9064F" w14:textId="77777777" w:rsidR="00A55050" w:rsidRPr="00877791"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Resilience and the ability to work under pressure whilst showing consideration to others.</w:t>
      </w:r>
    </w:p>
    <w:p w14:paraId="5F73B999" w14:textId="77777777" w:rsidR="00A55050" w:rsidRDefault="00A55050" w:rsidP="00A55050">
      <w:pPr>
        <w:spacing w:after="0" w:line="276" w:lineRule="auto"/>
        <w:jc w:val="both"/>
        <w:rPr>
          <w:rFonts w:ascii="Arial" w:hAnsi="Arial" w:cs="Arial"/>
          <w:color w:val="0070C0"/>
          <w:sz w:val="22"/>
          <w:szCs w:val="22"/>
        </w:rPr>
      </w:pPr>
    </w:p>
    <w:p w14:paraId="75A4058F" w14:textId="77777777" w:rsidR="00A55050" w:rsidRPr="00CE4BD4" w:rsidRDefault="00A55050" w:rsidP="00A55050">
      <w:pPr>
        <w:spacing w:after="0" w:line="276" w:lineRule="auto"/>
        <w:jc w:val="both"/>
        <w:rPr>
          <w:rFonts w:ascii="Arial" w:hAnsi="Arial" w:cs="Arial"/>
          <w:color w:val="0070C0"/>
          <w:sz w:val="22"/>
          <w:szCs w:val="22"/>
        </w:rPr>
      </w:pPr>
      <w:r w:rsidRPr="00CE4BD4">
        <w:rPr>
          <w:rFonts w:ascii="Arial" w:hAnsi="Arial" w:cs="Arial"/>
          <w:color w:val="0070C0"/>
          <w:sz w:val="22"/>
          <w:szCs w:val="22"/>
        </w:rPr>
        <w:t>Culture and capability building</w:t>
      </w:r>
    </w:p>
    <w:p w14:paraId="30763D21" w14:textId="77777777" w:rsidR="00A55050"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motivating people, driving, and evaluating performance, and building a positive and inclusive culture</w:t>
      </w:r>
    </w:p>
    <w:p w14:paraId="4313F055" w14:textId="77777777" w:rsidR="00A55050" w:rsidRDefault="00A55050" w:rsidP="00A55050">
      <w:pPr>
        <w:pStyle w:val="ListParagraph"/>
        <w:spacing w:after="0" w:line="276" w:lineRule="auto"/>
        <w:jc w:val="both"/>
        <w:rPr>
          <w:rFonts w:ascii="Arial" w:hAnsi="Arial" w:cs="Arial"/>
          <w:sz w:val="22"/>
          <w:szCs w:val="22"/>
        </w:rPr>
      </w:pPr>
    </w:p>
    <w:p w14:paraId="6EF7C272" w14:textId="77777777" w:rsidR="00A55050" w:rsidRPr="00CE4BD4" w:rsidRDefault="00A55050" w:rsidP="00A55050">
      <w:pPr>
        <w:spacing w:after="0" w:line="276" w:lineRule="auto"/>
        <w:jc w:val="both"/>
        <w:rPr>
          <w:rFonts w:ascii="Arial" w:hAnsi="Arial" w:cs="Arial"/>
          <w:color w:val="0070C0"/>
          <w:sz w:val="22"/>
          <w:szCs w:val="22"/>
        </w:rPr>
      </w:pPr>
      <w:r w:rsidRPr="00CE4BD4">
        <w:rPr>
          <w:rFonts w:ascii="Arial" w:hAnsi="Arial" w:cs="Arial"/>
          <w:color w:val="0070C0"/>
          <w:sz w:val="22"/>
          <w:szCs w:val="22"/>
        </w:rPr>
        <w:t>Commercial and professional judgement</w:t>
      </w:r>
    </w:p>
    <w:p w14:paraId="31EB79E3" w14:textId="2D909FCE" w:rsidR="00A55050" w:rsidRDefault="00A55050"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 xml:space="preserve">Professional knowledge and experience that evidence a strategic </w:t>
      </w:r>
      <w:r w:rsidR="00D64DCE">
        <w:rPr>
          <w:rFonts w:ascii="Arial" w:hAnsi="Arial" w:cs="Arial"/>
          <w:sz w:val="22"/>
          <w:szCs w:val="22"/>
        </w:rPr>
        <w:t xml:space="preserve">and operational </w:t>
      </w:r>
      <w:r>
        <w:rPr>
          <w:rFonts w:ascii="Arial" w:hAnsi="Arial" w:cs="Arial"/>
          <w:sz w:val="22"/>
          <w:szCs w:val="22"/>
        </w:rPr>
        <w:t>understanding of safeguarding</w:t>
      </w:r>
    </w:p>
    <w:p w14:paraId="31AFD7A7" w14:textId="77777777" w:rsidR="00A55050" w:rsidRPr="00877791"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Management skills including finance, planning, project management and marketing.</w:t>
      </w:r>
    </w:p>
    <w:p w14:paraId="41F0E182" w14:textId="77777777" w:rsidR="00A55050" w:rsidRDefault="00A55050"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 xml:space="preserve">Strong </w:t>
      </w:r>
      <w:r w:rsidRPr="00877791">
        <w:rPr>
          <w:rFonts w:ascii="Arial" w:hAnsi="Arial" w:cs="Arial"/>
          <w:sz w:val="22"/>
          <w:szCs w:val="22"/>
        </w:rPr>
        <w:t>commercial acumen.</w:t>
      </w:r>
    </w:p>
    <w:p w14:paraId="7ABFE5B9" w14:textId="77863C27" w:rsidR="009F5AAC" w:rsidRPr="00877791" w:rsidRDefault="008969FD"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Experience of negotiating and managing contracts.</w:t>
      </w:r>
    </w:p>
    <w:p w14:paraId="510808C6" w14:textId="77777777" w:rsidR="00A55050" w:rsidRPr="00877791"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Excellent verbal and written communication skills, and competence in using digital technology for service delivery across the organisation.</w:t>
      </w:r>
    </w:p>
    <w:p w14:paraId="3C4577E2" w14:textId="77777777" w:rsidR="00A55050"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A creative thinker, proven leader with a ‘can do’ attitude which is results orientated.</w:t>
      </w:r>
    </w:p>
    <w:p w14:paraId="5014FEC7" w14:textId="77777777" w:rsidR="00A55050" w:rsidRDefault="00A55050" w:rsidP="00A55050">
      <w:pPr>
        <w:spacing w:after="0" w:line="276" w:lineRule="auto"/>
        <w:jc w:val="both"/>
        <w:rPr>
          <w:rFonts w:ascii="Arial" w:hAnsi="Arial" w:cs="Arial"/>
          <w:sz w:val="22"/>
          <w:szCs w:val="22"/>
        </w:rPr>
      </w:pPr>
    </w:p>
    <w:p w14:paraId="507F04CA" w14:textId="77777777" w:rsidR="00A55050" w:rsidRPr="00CE4BD4" w:rsidRDefault="00A55050" w:rsidP="00A55050">
      <w:pPr>
        <w:spacing w:after="0" w:line="276" w:lineRule="auto"/>
        <w:jc w:val="both"/>
        <w:rPr>
          <w:rFonts w:ascii="Arial" w:hAnsi="Arial" w:cs="Arial"/>
          <w:color w:val="0070C0"/>
          <w:sz w:val="22"/>
          <w:szCs w:val="22"/>
        </w:rPr>
      </w:pPr>
      <w:r w:rsidRPr="00CE4BD4">
        <w:rPr>
          <w:rFonts w:ascii="Arial" w:hAnsi="Arial" w:cs="Arial"/>
          <w:color w:val="0070C0"/>
          <w:sz w:val="22"/>
          <w:szCs w:val="22"/>
        </w:rPr>
        <w:t>Stakeholder engagement and influence</w:t>
      </w:r>
    </w:p>
    <w:p w14:paraId="33E793D3" w14:textId="7B1696A0" w:rsidR="00A55050" w:rsidRPr="00877791"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Interpersonal and listening skills; an ability to deal sensitively with</w:t>
      </w:r>
      <w:r w:rsidR="0086299F">
        <w:rPr>
          <w:rFonts w:ascii="Arial" w:hAnsi="Arial" w:cs="Arial"/>
          <w:sz w:val="22"/>
          <w:szCs w:val="22"/>
        </w:rPr>
        <w:t xml:space="preserve"> those in</w:t>
      </w:r>
      <w:r w:rsidRPr="00877791">
        <w:rPr>
          <w:rFonts w:ascii="Arial" w:hAnsi="Arial" w:cs="Arial"/>
          <w:sz w:val="22"/>
          <w:szCs w:val="22"/>
        </w:rPr>
        <w:t xml:space="preserve"> Religious</w:t>
      </w:r>
      <w:r w:rsidR="0086299F">
        <w:rPr>
          <w:rFonts w:ascii="Arial" w:hAnsi="Arial" w:cs="Arial"/>
          <w:sz w:val="22"/>
          <w:szCs w:val="22"/>
        </w:rPr>
        <w:t xml:space="preserve"> Life</w:t>
      </w:r>
      <w:r w:rsidRPr="00877791">
        <w:rPr>
          <w:rFonts w:ascii="Arial" w:hAnsi="Arial" w:cs="Arial"/>
          <w:sz w:val="22"/>
          <w:szCs w:val="22"/>
        </w:rPr>
        <w:t>, Victims/Survivors public, the vulnerable and their families/representatives.</w:t>
      </w:r>
    </w:p>
    <w:p w14:paraId="561EC258" w14:textId="77777777" w:rsidR="00A55050" w:rsidRPr="00877791"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Skills in conflict resolution, negotiation and problem solving.</w:t>
      </w:r>
    </w:p>
    <w:p w14:paraId="751288C0" w14:textId="77777777" w:rsidR="00A55050" w:rsidRDefault="00A55050" w:rsidP="00A55050">
      <w:pPr>
        <w:pStyle w:val="ListParagraph"/>
        <w:numPr>
          <w:ilvl w:val="0"/>
          <w:numId w:val="9"/>
        </w:numPr>
        <w:spacing w:after="0" w:line="276" w:lineRule="auto"/>
        <w:jc w:val="both"/>
        <w:rPr>
          <w:rFonts w:ascii="Arial" w:hAnsi="Arial" w:cs="Arial"/>
          <w:sz w:val="22"/>
          <w:szCs w:val="22"/>
        </w:rPr>
      </w:pPr>
      <w:r w:rsidRPr="00877791">
        <w:rPr>
          <w:rFonts w:ascii="Arial" w:hAnsi="Arial" w:cs="Arial"/>
          <w:sz w:val="22"/>
          <w:szCs w:val="22"/>
        </w:rPr>
        <w:t>Experience of reviewing evidence and taking appropriate action where necessary; applying sound judgement, with an attention to detail; maintaining confidentiality and building trust</w:t>
      </w:r>
    </w:p>
    <w:p w14:paraId="56DA84CB" w14:textId="185AE5D8" w:rsidR="0002243B" w:rsidRPr="00877791" w:rsidRDefault="0002243B" w:rsidP="00A55050">
      <w:pPr>
        <w:pStyle w:val="ListParagraph"/>
        <w:numPr>
          <w:ilvl w:val="0"/>
          <w:numId w:val="9"/>
        </w:numPr>
        <w:spacing w:after="0" w:line="276" w:lineRule="auto"/>
        <w:jc w:val="both"/>
        <w:rPr>
          <w:rFonts w:ascii="Arial" w:hAnsi="Arial" w:cs="Arial"/>
          <w:sz w:val="22"/>
          <w:szCs w:val="22"/>
        </w:rPr>
      </w:pPr>
      <w:r>
        <w:rPr>
          <w:rFonts w:ascii="Arial" w:hAnsi="Arial" w:cs="Arial"/>
          <w:sz w:val="22"/>
          <w:szCs w:val="22"/>
        </w:rPr>
        <w:t xml:space="preserve">Ability to </w:t>
      </w:r>
      <w:r w:rsidR="00FF2027">
        <w:rPr>
          <w:rFonts w:ascii="Arial" w:hAnsi="Arial" w:cs="Arial"/>
          <w:sz w:val="22"/>
          <w:szCs w:val="22"/>
        </w:rPr>
        <w:t>respond, sensitively and fully to complaints.</w:t>
      </w:r>
    </w:p>
    <w:p w14:paraId="63152555" w14:textId="77777777" w:rsidR="00A55050" w:rsidRDefault="00A55050" w:rsidP="00A55050">
      <w:pPr>
        <w:spacing w:after="0" w:line="276" w:lineRule="auto"/>
        <w:jc w:val="both"/>
        <w:rPr>
          <w:rFonts w:ascii="Arial" w:hAnsi="Arial" w:cs="Arial"/>
          <w:sz w:val="22"/>
          <w:szCs w:val="22"/>
        </w:rPr>
      </w:pPr>
    </w:p>
    <w:p w14:paraId="15B4CF5F" w14:textId="77777777" w:rsidR="00825DAE" w:rsidRDefault="00825DAE" w:rsidP="00A55050">
      <w:pPr>
        <w:spacing w:after="0" w:line="276" w:lineRule="auto"/>
        <w:jc w:val="both"/>
        <w:rPr>
          <w:rFonts w:ascii="Arial" w:hAnsi="Arial" w:cs="Arial"/>
          <w:b/>
          <w:bCs/>
          <w:sz w:val="22"/>
          <w:szCs w:val="22"/>
        </w:rPr>
      </w:pPr>
    </w:p>
    <w:p w14:paraId="3D462A2F" w14:textId="060F5822" w:rsidR="00A55050" w:rsidRDefault="00A55050" w:rsidP="00A55050">
      <w:pPr>
        <w:spacing w:after="0" w:line="276" w:lineRule="auto"/>
        <w:jc w:val="both"/>
        <w:rPr>
          <w:rFonts w:ascii="Arial" w:hAnsi="Arial" w:cs="Arial"/>
          <w:b/>
          <w:bCs/>
          <w:sz w:val="22"/>
          <w:szCs w:val="22"/>
        </w:rPr>
      </w:pPr>
      <w:r w:rsidRPr="00006141">
        <w:rPr>
          <w:rFonts w:ascii="Arial" w:hAnsi="Arial" w:cs="Arial"/>
          <w:b/>
          <w:bCs/>
          <w:sz w:val="22"/>
          <w:szCs w:val="22"/>
        </w:rPr>
        <w:lastRenderedPageBreak/>
        <w:t>Desirable Criteria you need to be able to demonstrate:</w:t>
      </w:r>
    </w:p>
    <w:p w14:paraId="2651BA0D" w14:textId="52ED5189" w:rsidR="00A55050" w:rsidRPr="00EF5EC5" w:rsidRDefault="00A55050" w:rsidP="00EF5EC5">
      <w:pPr>
        <w:spacing w:after="0" w:line="276" w:lineRule="auto"/>
        <w:jc w:val="both"/>
        <w:rPr>
          <w:rFonts w:ascii="Arial" w:hAnsi="Arial" w:cs="Arial"/>
          <w:sz w:val="22"/>
          <w:szCs w:val="22"/>
        </w:rPr>
      </w:pPr>
    </w:p>
    <w:p w14:paraId="256EC58F" w14:textId="6CDC2654" w:rsidR="00B658DD" w:rsidRPr="00877791" w:rsidRDefault="00B658DD" w:rsidP="00A55050">
      <w:pPr>
        <w:pStyle w:val="ListParagraph"/>
        <w:numPr>
          <w:ilvl w:val="0"/>
          <w:numId w:val="10"/>
        </w:numPr>
        <w:spacing w:after="0" w:line="276" w:lineRule="auto"/>
        <w:jc w:val="both"/>
        <w:rPr>
          <w:rFonts w:ascii="Arial" w:hAnsi="Arial" w:cs="Arial"/>
          <w:sz w:val="22"/>
          <w:szCs w:val="22"/>
        </w:rPr>
      </w:pPr>
      <w:r>
        <w:rPr>
          <w:rFonts w:ascii="Arial" w:hAnsi="Arial" w:cs="Arial"/>
          <w:sz w:val="22"/>
          <w:szCs w:val="22"/>
        </w:rPr>
        <w:t xml:space="preserve">Understanding of the way in which </w:t>
      </w:r>
      <w:r w:rsidR="00EF5EC5">
        <w:rPr>
          <w:rFonts w:ascii="Arial" w:hAnsi="Arial" w:cs="Arial"/>
          <w:sz w:val="22"/>
          <w:szCs w:val="22"/>
        </w:rPr>
        <w:t>faith-based</w:t>
      </w:r>
      <w:r>
        <w:rPr>
          <w:rFonts w:ascii="Arial" w:hAnsi="Arial" w:cs="Arial"/>
          <w:sz w:val="22"/>
          <w:szCs w:val="22"/>
        </w:rPr>
        <w:t xml:space="preserve"> </w:t>
      </w:r>
      <w:r w:rsidR="0060093E">
        <w:rPr>
          <w:rFonts w:ascii="Arial" w:hAnsi="Arial" w:cs="Arial"/>
          <w:sz w:val="22"/>
          <w:szCs w:val="22"/>
        </w:rPr>
        <w:t>organisations</w:t>
      </w:r>
      <w:r w:rsidR="00B70B04">
        <w:rPr>
          <w:rFonts w:ascii="Arial" w:hAnsi="Arial" w:cs="Arial"/>
          <w:sz w:val="22"/>
          <w:szCs w:val="22"/>
        </w:rPr>
        <w:t xml:space="preserve"> respond </w:t>
      </w:r>
      <w:r w:rsidR="00EF5EC5">
        <w:rPr>
          <w:rFonts w:ascii="Arial" w:hAnsi="Arial" w:cs="Arial"/>
          <w:sz w:val="22"/>
          <w:szCs w:val="22"/>
        </w:rPr>
        <w:t xml:space="preserve">effectively/ </w:t>
      </w:r>
      <w:proofErr w:type="spellStart"/>
      <w:r w:rsidR="00EF5EC5">
        <w:rPr>
          <w:rFonts w:ascii="Arial" w:hAnsi="Arial" w:cs="Arial"/>
          <w:sz w:val="22"/>
          <w:szCs w:val="22"/>
        </w:rPr>
        <w:t>dysfunctionally</w:t>
      </w:r>
      <w:proofErr w:type="spellEnd"/>
      <w:r w:rsidR="00EF5EC5">
        <w:rPr>
          <w:rFonts w:ascii="Arial" w:hAnsi="Arial" w:cs="Arial"/>
          <w:sz w:val="22"/>
          <w:szCs w:val="22"/>
        </w:rPr>
        <w:t xml:space="preserve"> to safeguarding issues</w:t>
      </w:r>
    </w:p>
    <w:p w14:paraId="285B3F78" w14:textId="77777777" w:rsidR="00A55050" w:rsidRPr="00877791" w:rsidRDefault="00A55050" w:rsidP="00A55050">
      <w:pPr>
        <w:pStyle w:val="ListParagraph"/>
        <w:numPr>
          <w:ilvl w:val="0"/>
          <w:numId w:val="10"/>
        </w:numPr>
        <w:spacing w:after="0" w:line="276" w:lineRule="auto"/>
        <w:jc w:val="both"/>
        <w:rPr>
          <w:rFonts w:ascii="Arial" w:hAnsi="Arial" w:cs="Arial"/>
          <w:sz w:val="22"/>
          <w:szCs w:val="22"/>
        </w:rPr>
      </w:pPr>
      <w:r w:rsidRPr="00877791">
        <w:rPr>
          <w:rFonts w:ascii="Arial" w:hAnsi="Arial" w:cs="Arial"/>
          <w:sz w:val="22"/>
          <w:szCs w:val="22"/>
        </w:rPr>
        <w:t>Senior management experience in the charitable sector</w:t>
      </w:r>
    </w:p>
    <w:p w14:paraId="4F9EA1A7" w14:textId="77777777" w:rsidR="00A55050" w:rsidRPr="00877791" w:rsidRDefault="00A55050" w:rsidP="00A55050">
      <w:pPr>
        <w:spacing w:after="0" w:line="276" w:lineRule="auto"/>
        <w:jc w:val="both"/>
        <w:rPr>
          <w:rFonts w:ascii="Arial" w:hAnsi="Arial" w:cs="Arial"/>
          <w:sz w:val="22"/>
          <w:szCs w:val="22"/>
        </w:rPr>
      </w:pPr>
    </w:p>
    <w:p w14:paraId="59D09043" w14:textId="77777777" w:rsidR="00A55050" w:rsidRPr="004C48DE" w:rsidRDefault="00A55050" w:rsidP="00A55050">
      <w:pPr>
        <w:spacing w:line="259" w:lineRule="auto"/>
        <w:rPr>
          <w:rFonts w:ascii="Aptos" w:eastAsia="Aptos" w:hAnsi="Aptos" w:cs="Times New Roman"/>
          <w:sz w:val="22"/>
          <w:szCs w:val="22"/>
        </w:rPr>
      </w:pPr>
      <w:r w:rsidRPr="004C48DE">
        <w:rPr>
          <w:rFonts w:ascii="Aptos" w:eastAsia="Aptos" w:hAnsi="Aptos" w:cs="Times New Roman"/>
          <w:b/>
          <w:bCs/>
          <w:color w:val="0070C0"/>
          <w:sz w:val="22"/>
          <w:szCs w:val="22"/>
        </w:rPr>
        <w:t>Due Diligence</w:t>
      </w:r>
      <w:r w:rsidRPr="004C48DE">
        <w:rPr>
          <w:rFonts w:ascii="Aptos" w:eastAsia="Aptos" w:hAnsi="Aptos" w:cs="Times New Roman"/>
          <w:color w:val="0070C0"/>
          <w:sz w:val="22"/>
          <w:szCs w:val="22"/>
        </w:rPr>
        <w:t xml:space="preserve"> </w:t>
      </w:r>
      <w:r w:rsidRPr="004C48DE">
        <w:rPr>
          <w:rFonts w:ascii="Aptos" w:eastAsia="Aptos" w:hAnsi="Aptos" w:cs="Times New Roman"/>
          <w:sz w:val="22"/>
          <w:szCs w:val="22"/>
        </w:rPr>
        <w:t>– Please note that as part of the</w:t>
      </w:r>
      <w:r>
        <w:rPr>
          <w:rFonts w:ascii="Aptos" w:eastAsia="Aptos" w:hAnsi="Aptos" w:cs="Times New Roman"/>
          <w:sz w:val="22"/>
          <w:szCs w:val="22"/>
        </w:rPr>
        <w:t xml:space="preserve"> safer</w:t>
      </w:r>
      <w:r w:rsidRPr="004C48DE">
        <w:rPr>
          <w:rFonts w:ascii="Aptos" w:eastAsia="Aptos" w:hAnsi="Aptos" w:cs="Times New Roman"/>
          <w:sz w:val="22"/>
          <w:szCs w:val="22"/>
        </w:rPr>
        <w:t xml:space="preserve"> recruitment process, due diligence including social media checks will be undertaken on appointable candidates. </w:t>
      </w:r>
    </w:p>
    <w:p w14:paraId="6FD1B6AA" w14:textId="53FD101F" w:rsidR="00557D14" w:rsidRDefault="00A23364" w:rsidP="00A55050">
      <w:pPr>
        <w:spacing w:line="259" w:lineRule="auto"/>
        <w:rPr>
          <w:rFonts w:ascii="Aptos" w:eastAsia="Aptos" w:hAnsi="Aptos" w:cs="Times New Roman"/>
          <w:b/>
          <w:bCs/>
          <w:color w:val="0F4761"/>
          <w:sz w:val="40"/>
          <w:szCs w:val="40"/>
        </w:rPr>
      </w:pPr>
      <w:r>
        <w:rPr>
          <w:rFonts w:ascii="Aptos" w:eastAsia="Aptos" w:hAnsi="Aptos" w:cs="Times New Roman"/>
          <w:b/>
          <w:bCs/>
          <w:color w:val="0F4761"/>
          <w:sz w:val="40"/>
          <w:szCs w:val="40"/>
        </w:rPr>
        <w:t>Organisational Chart</w:t>
      </w:r>
    </w:p>
    <w:p w14:paraId="7EB5E373" w14:textId="77777777" w:rsidR="00B61E07" w:rsidRDefault="00B61E07" w:rsidP="00A55050">
      <w:pPr>
        <w:spacing w:line="259" w:lineRule="auto"/>
        <w:rPr>
          <w:rFonts w:ascii="Aptos" w:eastAsia="Aptos" w:hAnsi="Aptos" w:cs="Times New Roman"/>
          <w:b/>
          <w:bCs/>
          <w:color w:val="0F4761"/>
          <w:sz w:val="40"/>
          <w:szCs w:val="40"/>
        </w:rPr>
      </w:pPr>
    </w:p>
    <w:p w14:paraId="52E956F1" w14:textId="188A01E7" w:rsidR="00B61E07" w:rsidRDefault="00FB2EAC" w:rsidP="00A55050">
      <w:pPr>
        <w:spacing w:line="259" w:lineRule="auto"/>
        <w:rPr>
          <w:rFonts w:ascii="Aptos" w:eastAsia="Aptos" w:hAnsi="Aptos" w:cs="Times New Roman"/>
          <w:b/>
          <w:bCs/>
          <w:color w:val="0F4761"/>
          <w:sz w:val="40"/>
          <w:szCs w:val="40"/>
        </w:rPr>
      </w:pPr>
      <w:r w:rsidRPr="00FB2EAC">
        <w:rPr>
          <w:rFonts w:ascii="Aptos" w:eastAsia="Aptos" w:hAnsi="Aptos" w:cs="Times New Roman"/>
          <w:b/>
          <w:bCs/>
          <w:noProof/>
          <w:color w:val="0F4761"/>
          <w:sz w:val="40"/>
          <w:szCs w:val="40"/>
        </w:rPr>
        <w:drawing>
          <wp:inline distT="0" distB="0" distL="0" distR="0" wp14:anchorId="0177AF86" wp14:editId="757D673E">
            <wp:extent cx="5809129" cy="3529853"/>
            <wp:effectExtent l="0" t="38100" r="0" b="52070"/>
            <wp:docPr id="384364445" name="Diagram 1">
              <a:extLst xmlns:a="http://schemas.openxmlformats.org/drawingml/2006/main">
                <a:ext uri="{FF2B5EF4-FFF2-40B4-BE49-F238E27FC236}">
                  <a16:creationId xmlns:a16="http://schemas.microsoft.com/office/drawing/2014/main" id="{F3B314CA-D577-22B6-DC8B-ED4840C0C0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7FF207E" w14:textId="0D164E8B" w:rsidR="00557D14" w:rsidRDefault="00557D14" w:rsidP="00A55050">
      <w:pPr>
        <w:spacing w:line="259" w:lineRule="auto"/>
        <w:rPr>
          <w:rFonts w:ascii="Aptos" w:eastAsia="Aptos" w:hAnsi="Aptos" w:cs="Times New Roman"/>
          <w:b/>
          <w:bCs/>
          <w:color w:val="0F4761"/>
          <w:sz w:val="40"/>
          <w:szCs w:val="40"/>
        </w:rPr>
      </w:pPr>
    </w:p>
    <w:p w14:paraId="394FB665" w14:textId="77777777" w:rsidR="00557D14" w:rsidRDefault="00557D14" w:rsidP="00A55050">
      <w:pPr>
        <w:spacing w:line="259" w:lineRule="auto"/>
        <w:rPr>
          <w:rFonts w:ascii="Aptos" w:eastAsia="Aptos" w:hAnsi="Aptos" w:cs="Times New Roman"/>
          <w:b/>
          <w:bCs/>
          <w:color w:val="0F4761"/>
          <w:sz w:val="40"/>
          <w:szCs w:val="40"/>
        </w:rPr>
      </w:pPr>
    </w:p>
    <w:p w14:paraId="3D519478" w14:textId="77777777" w:rsidR="00557D14" w:rsidRDefault="00557D14" w:rsidP="00A55050">
      <w:pPr>
        <w:spacing w:line="259" w:lineRule="auto"/>
        <w:rPr>
          <w:rFonts w:ascii="Aptos" w:eastAsia="Aptos" w:hAnsi="Aptos" w:cs="Times New Roman"/>
          <w:b/>
          <w:bCs/>
          <w:color w:val="0F4761"/>
          <w:sz w:val="40"/>
          <w:szCs w:val="40"/>
        </w:rPr>
      </w:pPr>
    </w:p>
    <w:p w14:paraId="52EFB820" w14:textId="77777777" w:rsidR="00557D14" w:rsidRDefault="00557D14" w:rsidP="00A55050">
      <w:pPr>
        <w:spacing w:line="259" w:lineRule="auto"/>
        <w:rPr>
          <w:rFonts w:ascii="Aptos" w:eastAsia="Aptos" w:hAnsi="Aptos" w:cs="Times New Roman"/>
          <w:b/>
          <w:bCs/>
          <w:color w:val="0F4761"/>
          <w:sz w:val="40"/>
          <w:szCs w:val="40"/>
        </w:rPr>
      </w:pPr>
    </w:p>
    <w:p w14:paraId="734B2AEA" w14:textId="77777777" w:rsidR="00557D14" w:rsidRDefault="00557D14" w:rsidP="00A55050">
      <w:pPr>
        <w:spacing w:line="259" w:lineRule="auto"/>
        <w:rPr>
          <w:rFonts w:ascii="Aptos" w:eastAsia="Aptos" w:hAnsi="Aptos" w:cs="Times New Roman"/>
          <w:b/>
          <w:bCs/>
          <w:color w:val="0F4761"/>
          <w:sz w:val="40"/>
          <w:szCs w:val="40"/>
        </w:rPr>
      </w:pPr>
    </w:p>
    <w:p w14:paraId="313B5021" w14:textId="517792E5"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color w:val="0F4761"/>
          <w:sz w:val="40"/>
          <w:szCs w:val="40"/>
        </w:rPr>
        <w:t>Application Process</w:t>
      </w:r>
    </w:p>
    <w:p w14:paraId="4B7DCA25" w14:textId="7A812D3E" w:rsidR="00A55050" w:rsidRPr="004C48DE" w:rsidRDefault="00A55050" w:rsidP="00A55050">
      <w:pPr>
        <w:spacing w:line="276" w:lineRule="auto"/>
        <w:rPr>
          <w:rFonts w:ascii="Aptos" w:eastAsia="Aptos" w:hAnsi="Aptos" w:cs="Aptos"/>
          <w:sz w:val="22"/>
          <w:szCs w:val="22"/>
        </w:rPr>
      </w:pPr>
      <w:r w:rsidRPr="004C48DE">
        <w:rPr>
          <w:rFonts w:ascii="Aptos" w:eastAsia="Aptos" w:hAnsi="Aptos" w:cs="Aptos"/>
          <w:sz w:val="22"/>
          <w:szCs w:val="22"/>
        </w:rPr>
        <w:lastRenderedPageBreak/>
        <w:t>Should you wish to apply for this position, please supply the following by</w:t>
      </w:r>
      <w:r w:rsidRPr="004C48DE">
        <w:rPr>
          <w:rFonts w:ascii="Aptos" w:eastAsia="Aptos" w:hAnsi="Aptos" w:cs="Aptos"/>
          <w:b/>
          <w:sz w:val="22"/>
          <w:szCs w:val="22"/>
        </w:rPr>
        <w:t xml:space="preserve"> </w:t>
      </w:r>
      <w:r w:rsidRPr="004C48DE">
        <w:rPr>
          <w:rFonts w:ascii="Aptos" w:eastAsia="Aptos" w:hAnsi="Aptos" w:cs="Aptos"/>
          <w:b/>
          <w:color w:val="000000"/>
          <w:sz w:val="22"/>
          <w:szCs w:val="22"/>
        </w:rPr>
        <w:t xml:space="preserve">12.00 on </w:t>
      </w:r>
      <w:r w:rsidR="00BB1F07">
        <w:rPr>
          <w:rFonts w:ascii="Aptos" w:eastAsia="Aptos" w:hAnsi="Aptos" w:cs="Aptos"/>
          <w:b/>
          <w:color w:val="000000"/>
          <w:sz w:val="22"/>
          <w:szCs w:val="22"/>
        </w:rPr>
        <w:t>Friday</w:t>
      </w:r>
      <w:r>
        <w:rPr>
          <w:rFonts w:ascii="Aptos" w:eastAsia="Aptos" w:hAnsi="Aptos" w:cs="Aptos"/>
          <w:b/>
          <w:color w:val="000000"/>
          <w:sz w:val="22"/>
          <w:szCs w:val="22"/>
        </w:rPr>
        <w:t xml:space="preserve"> 2</w:t>
      </w:r>
      <w:r w:rsidR="00BB1F07">
        <w:rPr>
          <w:rFonts w:ascii="Aptos" w:eastAsia="Aptos" w:hAnsi="Aptos" w:cs="Aptos"/>
          <w:b/>
          <w:color w:val="000000"/>
          <w:sz w:val="22"/>
          <w:szCs w:val="22"/>
        </w:rPr>
        <w:t xml:space="preserve">4th </w:t>
      </w:r>
      <w:r>
        <w:rPr>
          <w:rFonts w:ascii="Aptos" w:eastAsia="Aptos" w:hAnsi="Aptos" w:cs="Aptos"/>
          <w:b/>
          <w:color w:val="000000"/>
          <w:sz w:val="22"/>
          <w:szCs w:val="22"/>
        </w:rPr>
        <w:t>July 2026</w:t>
      </w:r>
      <w:r w:rsidRPr="004C48DE">
        <w:rPr>
          <w:rFonts w:ascii="Aptos" w:eastAsia="Aptos" w:hAnsi="Aptos" w:cs="Aptos"/>
          <w:b/>
          <w:color w:val="000000"/>
          <w:sz w:val="22"/>
          <w:szCs w:val="22"/>
        </w:rPr>
        <w:t>:</w:t>
      </w:r>
    </w:p>
    <w:p w14:paraId="33C0C436" w14:textId="77777777" w:rsidR="00A55050" w:rsidRPr="004C48DE" w:rsidRDefault="00A55050" w:rsidP="00A55050">
      <w:pPr>
        <w:numPr>
          <w:ilvl w:val="0"/>
          <w:numId w:val="3"/>
        </w:numPr>
        <w:spacing w:after="0" w:line="240" w:lineRule="auto"/>
        <w:ind w:right="113"/>
        <w:contextualSpacing/>
        <w:rPr>
          <w:rFonts w:ascii="Aptos" w:eastAsia="Aptos" w:hAnsi="Aptos" w:cs="Aptos"/>
          <w:spacing w:val="-3"/>
          <w:sz w:val="22"/>
          <w:szCs w:val="22"/>
        </w:rPr>
      </w:pPr>
      <w:r w:rsidRPr="004C48DE">
        <w:rPr>
          <w:rFonts w:ascii="Aptos" w:eastAsia="Aptos" w:hAnsi="Aptos" w:cs="Aptos"/>
          <w:sz w:val="22"/>
          <w:szCs w:val="22"/>
        </w:rPr>
        <w:t xml:space="preserve">A </w:t>
      </w:r>
      <w:r w:rsidRPr="004C48DE">
        <w:rPr>
          <w:rFonts w:ascii="Aptos" w:eastAsia="Aptos" w:hAnsi="Aptos" w:cs="Aptos"/>
          <w:b/>
          <w:sz w:val="22"/>
          <w:szCs w:val="22"/>
        </w:rPr>
        <w:t>supporting statement</w:t>
      </w:r>
      <w:r w:rsidRPr="004C48DE">
        <w:rPr>
          <w:rFonts w:ascii="Aptos" w:eastAsia="Aptos" w:hAnsi="Aptos" w:cs="Aptos"/>
          <w:sz w:val="22"/>
          <w:szCs w:val="22"/>
        </w:rPr>
        <w:t xml:space="preserve"> (maximum two sides A4) giving evidence of the strength and depth of your ability to meet the criteria for the role. Please provide specific examples to demonstrate how you meet each of the experience, qualities and skill areas identified in the person specification.</w:t>
      </w:r>
    </w:p>
    <w:p w14:paraId="05340C22" w14:textId="77777777" w:rsidR="00A55050" w:rsidRPr="004C48DE" w:rsidRDefault="00A55050" w:rsidP="00A55050">
      <w:pPr>
        <w:spacing w:line="259" w:lineRule="auto"/>
        <w:ind w:left="720" w:right="113"/>
        <w:contextualSpacing/>
        <w:rPr>
          <w:rFonts w:ascii="Aptos" w:eastAsia="Aptos" w:hAnsi="Aptos" w:cs="Aptos"/>
          <w:spacing w:val="-3"/>
          <w:sz w:val="22"/>
          <w:szCs w:val="22"/>
        </w:rPr>
      </w:pPr>
    </w:p>
    <w:p w14:paraId="38C236E3" w14:textId="77777777" w:rsidR="00A55050" w:rsidRPr="004C48DE" w:rsidRDefault="00A55050" w:rsidP="00A55050">
      <w:pPr>
        <w:numPr>
          <w:ilvl w:val="0"/>
          <w:numId w:val="3"/>
        </w:numPr>
        <w:spacing w:after="0" w:line="240" w:lineRule="auto"/>
        <w:ind w:right="113"/>
        <w:contextualSpacing/>
        <w:rPr>
          <w:rFonts w:ascii="Aptos" w:eastAsia="Aptos" w:hAnsi="Aptos" w:cs="Aptos"/>
          <w:spacing w:val="-3"/>
          <w:sz w:val="22"/>
          <w:szCs w:val="22"/>
        </w:rPr>
      </w:pPr>
      <w:r w:rsidRPr="004C48DE">
        <w:rPr>
          <w:rFonts w:ascii="Aptos" w:eastAsia="Aptos" w:hAnsi="Aptos" w:cs="Aptos"/>
          <w:sz w:val="22"/>
          <w:szCs w:val="22"/>
        </w:rPr>
        <w:t xml:space="preserve">A </w:t>
      </w:r>
      <w:r w:rsidRPr="004C48DE">
        <w:rPr>
          <w:rFonts w:ascii="Aptos" w:eastAsia="Aptos" w:hAnsi="Aptos" w:cs="Aptos"/>
          <w:b/>
          <w:sz w:val="22"/>
          <w:szCs w:val="22"/>
        </w:rPr>
        <w:t>comprehensive CV</w:t>
      </w:r>
      <w:r w:rsidRPr="004C48DE">
        <w:rPr>
          <w:rFonts w:ascii="Aptos" w:eastAsia="Aptos" w:hAnsi="Aptos" w:cs="Aptos"/>
          <w:sz w:val="22"/>
          <w:szCs w:val="22"/>
        </w:rPr>
        <w:t xml:space="preserve"> (maximum t</w:t>
      </w:r>
      <w:r>
        <w:rPr>
          <w:rFonts w:ascii="Aptos" w:eastAsia="Aptos" w:hAnsi="Aptos" w:cs="Aptos"/>
          <w:sz w:val="22"/>
          <w:szCs w:val="22"/>
        </w:rPr>
        <w:t>hree</w:t>
      </w:r>
      <w:r w:rsidRPr="004C48DE">
        <w:rPr>
          <w:rFonts w:ascii="Aptos" w:eastAsia="Aptos" w:hAnsi="Aptos" w:cs="Aptos"/>
          <w:sz w:val="22"/>
          <w:szCs w:val="22"/>
        </w:rPr>
        <w:t xml:space="preserve"> sides A4) setting out your career history and including details of any professional qualifications. </w:t>
      </w:r>
    </w:p>
    <w:p w14:paraId="0DC087B2" w14:textId="77777777" w:rsidR="00A55050" w:rsidRPr="004C48DE" w:rsidRDefault="00A55050" w:rsidP="00A55050">
      <w:pPr>
        <w:spacing w:after="0" w:line="240" w:lineRule="auto"/>
        <w:ind w:left="720" w:right="113"/>
        <w:contextualSpacing/>
        <w:rPr>
          <w:rFonts w:ascii="Aptos" w:eastAsia="Aptos" w:hAnsi="Aptos" w:cs="Aptos"/>
          <w:spacing w:val="-3"/>
          <w:sz w:val="22"/>
          <w:szCs w:val="22"/>
        </w:rPr>
      </w:pPr>
    </w:p>
    <w:p w14:paraId="2E227A5A" w14:textId="77777777" w:rsidR="00A55050" w:rsidRPr="004C48DE" w:rsidRDefault="00A55050" w:rsidP="00A55050">
      <w:pPr>
        <w:numPr>
          <w:ilvl w:val="0"/>
          <w:numId w:val="2"/>
        </w:numPr>
        <w:spacing w:after="0" w:line="240" w:lineRule="auto"/>
        <w:ind w:right="113"/>
        <w:contextualSpacing/>
        <w:rPr>
          <w:rFonts w:ascii="Aptos" w:eastAsia="Aptos" w:hAnsi="Aptos" w:cs="Aptos"/>
          <w:spacing w:val="-3"/>
          <w:sz w:val="22"/>
          <w:szCs w:val="22"/>
        </w:rPr>
      </w:pPr>
      <w:r w:rsidRPr="004C48DE">
        <w:rPr>
          <w:rFonts w:ascii="Aptos" w:eastAsia="Aptos" w:hAnsi="Aptos" w:cs="Aptos"/>
          <w:sz w:val="22"/>
          <w:szCs w:val="22"/>
        </w:rPr>
        <w:t xml:space="preserve">The details of </w:t>
      </w:r>
      <w:r w:rsidRPr="004C48DE">
        <w:rPr>
          <w:rFonts w:ascii="Aptos" w:eastAsia="Aptos" w:hAnsi="Aptos" w:cs="Aptos"/>
          <w:b/>
          <w:sz w:val="22"/>
          <w:szCs w:val="22"/>
        </w:rPr>
        <w:t>two professional referees</w:t>
      </w:r>
      <w:r w:rsidRPr="004C48DE">
        <w:rPr>
          <w:rFonts w:ascii="Aptos" w:eastAsia="Aptos" w:hAnsi="Aptos" w:cs="Aptos"/>
          <w:sz w:val="22"/>
          <w:szCs w:val="22"/>
        </w:rPr>
        <w:t xml:space="preserve"> who can be approached for references.</w:t>
      </w:r>
      <w:r>
        <w:rPr>
          <w:rFonts w:ascii="Aptos" w:eastAsia="Aptos" w:hAnsi="Aptos" w:cs="Aptos"/>
          <w:sz w:val="22"/>
          <w:szCs w:val="22"/>
        </w:rPr>
        <w:t xml:space="preserve"> One must be your current or most recent employer.  Referees will not be contacted prior to interview and only with consent of the candidate.</w:t>
      </w:r>
    </w:p>
    <w:p w14:paraId="7BBC9B7E" w14:textId="77777777" w:rsidR="00A55050" w:rsidRPr="004C48DE" w:rsidRDefault="00A55050" w:rsidP="00A55050">
      <w:pPr>
        <w:spacing w:line="259" w:lineRule="auto"/>
        <w:ind w:left="720" w:right="113"/>
        <w:contextualSpacing/>
        <w:rPr>
          <w:rFonts w:ascii="Aptos" w:eastAsia="Aptos" w:hAnsi="Aptos" w:cs="Aptos"/>
          <w:spacing w:val="-3"/>
          <w:sz w:val="16"/>
          <w:szCs w:val="16"/>
        </w:rPr>
      </w:pPr>
    </w:p>
    <w:p w14:paraId="0DA637F3" w14:textId="77777777" w:rsidR="00A55050" w:rsidRPr="004C48DE" w:rsidRDefault="00A55050" w:rsidP="00A55050">
      <w:pPr>
        <w:numPr>
          <w:ilvl w:val="0"/>
          <w:numId w:val="2"/>
        </w:numPr>
        <w:spacing w:after="0" w:line="240" w:lineRule="auto"/>
        <w:ind w:right="113"/>
        <w:contextualSpacing/>
        <w:rPr>
          <w:rFonts w:ascii="Aptos" w:eastAsia="Aptos" w:hAnsi="Aptos" w:cs="Aptos"/>
          <w:b/>
          <w:spacing w:val="-3"/>
          <w:sz w:val="22"/>
          <w:szCs w:val="22"/>
        </w:rPr>
      </w:pPr>
      <w:r w:rsidRPr="004C48DE">
        <w:rPr>
          <w:rFonts w:ascii="Aptos" w:eastAsia="Aptos" w:hAnsi="Aptos" w:cs="Aptos"/>
          <w:spacing w:val="-3"/>
          <w:sz w:val="22"/>
          <w:szCs w:val="22"/>
        </w:rPr>
        <w:t xml:space="preserve">In addition, please also complete and return via email the </w:t>
      </w:r>
      <w:r w:rsidRPr="004C48DE">
        <w:rPr>
          <w:rFonts w:ascii="Aptos" w:eastAsia="Aptos" w:hAnsi="Aptos" w:cs="Aptos"/>
          <w:b/>
          <w:spacing w:val="-3"/>
          <w:sz w:val="22"/>
          <w:szCs w:val="22"/>
        </w:rPr>
        <w:t>form at Annex A</w:t>
      </w:r>
      <w:r w:rsidRPr="004C48DE">
        <w:rPr>
          <w:rFonts w:ascii="Aptos" w:eastAsia="Aptos" w:hAnsi="Aptos" w:cs="Aptos"/>
          <w:spacing w:val="-3"/>
          <w:sz w:val="22"/>
          <w:szCs w:val="22"/>
        </w:rPr>
        <w:t xml:space="preserve"> - conflicts of interest.</w:t>
      </w:r>
    </w:p>
    <w:p w14:paraId="3CBD0C77" w14:textId="77777777" w:rsidR="00A55050" w:rsidRPr="004C48DE" w:rsidRDefault="00A55050" w:rsidP="00A55050">
      <w:pPr>
        <w:spacing w:line="259" w:lineRule="auto"/>
        <w:ind w:right="113"/>
        <w:contextualSpacing/>
        <w:rPr>
          <w:rFonts w:ascii="Aptos" w:eastAsia="Aptos" w:hAnsi="Aptos" w:cs="Aptos"/>
          <w:b/>
          <w:spacing w:val="-3"/>
          <w:sz w:val="22"/>
          <w:szCs w:val="22"/>
        </w:rPr>
      </w:pPr>
    </w:p>
    <w:p w14:paraId="3B940AFF" w14:textId="77777777" w:rsidR="00A55050" w:rsidRPr="004C48DE" w:rsidRDefault="00A55050" w:rsidP="00A55050">
      <w:pPr>
        <w:spacing w:line="259" w:lineRule="auto"/>
        <w:rPr>
          <w:rFonts w:ascii="Aptos" w:eastAsia="Aptos" w:hAnsi="Aptos" w:cs="Aptos"/>
          <w:sz w:val="22"/>
          <w:szCs w:val="22"/>
        </w:rPr>
      </w:pPr>
      <w:r w:rsidRPr="004C48DE">
        <w:rPr>
          <w:rFonts w:ascii="Aptos" w:eastAsia="Aptos" w:hAnsi="Aptos" w:cs="Aptos"/>
          <w:sz w:val="22"/>
          <w:szCs w:val="22"/>
        </w:rPr>
        <w:t xml:space="preserve">Completed applications should be emailed to </w:t>
      </w:r>
      <w:r w:rsidRPr="004C48DE">
        <w:rPr>
          <w:rFonts w:ascii="Aptos" w:eastAsia="Aptos" w:hAnsi="Aptos" w:cs="Aptos"/>
          <w:b/>
          <w:bCs/>
          <w:sz w:val="22"/>
          <w:szCs w:val="22"/>
        </w:rPr>
        <w:t>corporatesupport@religioussafeguarding.org</w:t>
      </w:r>
      <w:r w:rsidRPr="004C48DE">
        <w:rPr>
          <w:rFonts w:ascii="Aptos" w:eastAsia="Aptos" w:hAnsi="Aptos" w:cs="Aptos"/>
          <w:sz w:val="22"/>
          <w:szCs w:val="22"/>
        </w:rPr>
        <w:t xml:space="preserve"> with RLSS</w:t>
      </w:r>
      <w:r>
        <w:rPr>
          <w:rFonts w:ascii="Aptos" w:eastAsia="Aptos" w:hAnsi="Aptos" w:cs="Aptos"/>
          <w:sz w:val="22"/>
          <w:szCs w:val="22"/>
        </w:rPr>
        <w:t xml:space="preserve"> CEO</w:t>
      </w:r>
      <w:r w:rsidRPr="004C48DE">
        <w:rPr>
          <w:rFonts w:ascii="Aptos" w:eastAsia="Aptos" w:hAnsi="Aptos" w:cs="Aptos"/>
          <w:sz w:val="22"/>
          <w:szCs w:val="22"/>
        </w:rPr>
        <w:t xml:space="preserve"> Recruitment in the subject field.</w:t>
      </w:r>
    </w:p>
    <w:p w14:paraId="3976A357" w14:textId="77777777" w:rsidR="00A55050" w:rsidRPr="004C48DE" w:rsidRDefault="00A55050" w:rsidP="00A55050">
      <w:pPr>
        <w:spacing w:line="259" w:lineRule="auto"/>
        <w:rPr>
          <w:rFonts w:ascii="Aptos" w:eastAsia="Aptos" w:hAnsi="Aptos" w:cs="Times New Roman"/>
          <w:color w:val="0F4761"/>
          <w:sz w:val="22"/>
          <w:szCs w:val="22"/>
        </w:rPr>
      </w:pPr>
      <w:r w:rsidRPr="004C48DE">
        <w:rPr>
          <w:rFonts w:ascii="Aptos" w:eastAsia="Aptos" w:hAnsi="Aptos" w:cs="Times New Roman"/>
          <w:b/>
          <w:bCs/>
          <w:color w:val="0F4761"/>
          <w:sz w:val="22"/>
          <w:szCs w:val="22"/>
        </w:rPr>
        <w:t>Further information:</w:t>
      </w:r>
      <w:r w:rsidRPr="004C48DE">
        <w:rPr>
          <w:rFonts w:ascii="Aptos" w:eastAsia="Aptos" w:hAnsi="Aptos" w:cs="Times New Roman"/>
          <w:color w:val="0F4761"/>
          <w:sz w:val="22"/>
          <w:szCs w:val="22"/>
        </w:rPr>
        <w:t xml:space="preserve"> </w:t>
      </w:r>
    </w:p>
    <w:p w14:paraId="17651E1E" w14:textId="5CB94D97" w:rsidR="00A55050" w:rsidRPr="004C48DE" w:rsidRDefault="00A55050" w:rsidP="00A55050">
      <w:pPr>
        <w:spacing w:line="259" w:lineRule="auto"/>
        <w:rPr>
          <w:rFonts w:ascii="Aptos" w:eastAsia="Aptos" w:hAnsi="Aptos" w:cs="Times New Roman"/>
          <w:sz w:val="22"/>
          <w:szCs w:val="22"/>
        </w:rPr>
      </w:pPr>
      <w:r w:rsidRPr="004C48DE">
        <w:rPr>
          <w:rFonts w:ascii="Aptos" w:eastAsia="Aptos" w:hAnsi="Aptos" w:cs="Times New Roman"/>
          <w:sz w:val="22"/>
          <w:szCs w:val="22"/>
        </w:rPr>
        <w:t>Should you wish for further information relating to this role or for a</w:t>
      </w:r>
      <w:r w:rsidR="00B61E07">
        <w:rPr>
          <w:rFonts w:ascii="Aptos" w:eastAsia="Aptos" w:hAnsi="Aptos" w:cs="Times New Roman"/>
          <w:sz w:val="22"/>
          <w:szCs w:val="22"/>
        </w:rPr>
        <w:t>n</w:t>
      </w:r>
      <w:r w:rsidRPr="004C48DE">
        <w:rPr>
          <w:rFonts w:ascii="Aptos" w:eastAsia="Aptos" w:hAnsi="Aptos" w:cs="Times New Roman"/>
          <w:sz w:val="22"/>
          <w:szCs w:val="22"/>
        </w:rPr>
        <w:t xml:space="preserve"> informal discussion with the Executive Chair, please email </w:t>
      </w:r>
      <w:hyperlink r:id="rId20" w:history="1">
        <w:r w:rsidRPr="004C48DE">
          <w:rPr>
            <w:rFonts w:ascii="Aptos" w:eastAsia="Aptos" w:hAnsi="Aptos" w:cs="Times New Roman"/>
            <w:b/>
            <w:bCs/>
            <w:color w:val="467886"/>
            <w:sz w:val="22"/>
            <w:szCs w:val="22"/>
            <w:u w:val="single"/>
          </w:rPr>
          <w:t>corporatesupport@religioussafeguarding.org</w:t>
        </w:r>
      </w:hyperlink>
      <w:r w:rsidRPr="004C48DE">
        <w:rPr>
          <w:rFonts w:ascii="Aptos" w:eastAsia="Aptos" w:hAnsi="Aptos" w:cs="Times New Roman"/>
          <w:b/>
          <w:bCs/>
          <w:sz w:val="22"/>
          <w:szCs w:val="22"/>
        </w:rPr>
        <w:t xml:space="preserve"> </w:t>
      </w:r>
      <w:r w:rsidRPr="004C48DE">
        <w:rPr>
          <w:rFonts w:ascii="Aptos" w:eastAsia="Aptos" w:hAnsi="Aptos" w:cs="Times New Roman"/>
          <w:sz w:val="22"/>
          <w:szCs w:val="22"/>
        </w:rPr>
        <w:t>and this will be arranged.</w:t>
      </w:r>
    </w:p>
    <w:p w14:paraId="1D4132C0" w14:textId="77777777" w:rsidR="00A55050" w:rsidRPr="004C48DE" w:rsidRDefault="00A55050" w:rsidP="00A55050">
      <w:pPr>
        <w:spacing w:line="259" w:lineRule="auto"/>
        <w:rPr>
          <w:rFonts w:ascii="Aptos" w:eastAsia="Aptos" w:hAnsi="Aptos" w:cs="Times New Roman"/>
          <w:b/>
          <w:bCs/>
          <w:color w:val="0F4761"/>
          <w:sz w:val="22"/>
          <w:szCs w:val="22"/>
        </w:rPr>
      </w:pPr>
      <w:r w:rsidRPr="004C48DE">
        <w:rPr>
          <w:rFonts w:ascii="Aptos" w:eastAsia="Aptos" w:hAnsi="Aptos" w:cs="Times New Roman"/>
          <w:b/>
          <w:bCs/>
          <w:color w:val="0F4761"/>
          <w:sz w:val="22"/>
          <w:szCs w:val="22"/>
        </w:rPr>
        <w:t>Indicative Timetable</w:t>
      </w:r>
    </w:p>
    <w:p w14:paraId="6944BF06" w14:textId="77777777" w:rsidR="00A55050" w:rsidRPr="004C48DE" w:rsidRDefault="00A55050" w:rsidP="00A55050">
      <w:pPr>
        <w:autoSpaceDE w:val="0"/>
        <w:autoSpaceDN w:val="0"/>
        <w:spacing w:line="276" w:lineRule="auto"/>
        <w:rPr>
          <w:rFonts w:ascii="Aptos" w:eastAsia="Aptos" w:hAnsi="Aptos" w:cs="Aptos"/>
          <w:color w:val="000000"/>
          <w:sz w:val="22"/>
          <w:szCs w:val="22"/>
        </w:rPr>
      </w:pPr>
      <w:r w:rsidRPr="004C48DE">
        <w:rPr>
          <w:rFonts w:ascii="Aptos" w:eastAsia="Aptos" w:hAnsi="Aptos" w:cs="Aptos"/>
          <w:sz w:val="22"/>
          <w:szCs w:val="22"/>
        </w:rPr>
        <w:t>Please note that these dates are only indicative at this stage and could be subject to change.</w:t>
      </w:r>
      <w:r w:rsidRPr="004C48DE">
        <w:rPr>
          <w:rFonts w:ascii="Aptos" w:eastAsia="Aptos" w:hAnsi="Aptos" w:cs="Aptos"/>
          <w:color w:val="000000"/>
          <w:sz w:val="22"/>
          <w:szCs w:val="22"/>
        </w:rPr>
        <w:t xml:space="preserve"> Please let us know in your application letter if you are unable to meet these timeframes.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798"/>
      </w:tblGrid>
      <w:tr w:rsidR="00A55050" w:rsidRPr="004C48DE" w14:paraId="51649FFD" w14:textId="77777777" w:rsidTr="001E6954">
        <w:tc>
          <w:tcPr>
            <w:tcW w:w="4223" w:type="dxa"/>
            <w:shd w:val="clear" w:color="auto" w:fill="D9D9D9"/>
          </w:tcPr>
          <w:p w14:paraId="0D6129C4" w14:textId="77777777" w:rsidR="00A55050" w:rsidRPr="004C48DE" w:rsidRDefault="00A55050" w:rsidP="001E6954">
            <w:pPr>
              <w:spacing w:line="276" w:lineRule="auto"/>
              <w:rPr>
                <w:rFonts w:ascii="Aptos" w:eastAsia="Aptos" w:hAnsi="Aptos" w:cs="Aptos"/>
                <w:color w:val="000000"/>
                <w:sz w:val="22"/>
                <w:szCs w:val="22"/>
              </w:rPr>
            </w:pPr>
          </w:p>
          <w:p w14:paraId="638BFCD9" w14:textId="77777777" w:rsidR="00A55050" w:rsidRPr="004C48DE" w:rsidRDefault="00A55050" w:rsidP="001E6954">
            <w:pPr>
              <w:spacing w:line="276" w:lineRule="auto"/>
              <w:rPr>
                <w:rFonts w:ascii="Aptos" w:eastAsia="Aptos" w:hAnsi="Aptos" w:cs="Aptos"/>
                <w:color w:val="000000"/>
                <w:sz w:val="22"/>
                <w:szCs w:val="22"/>
              </w:rPr>
            </w:pPr>
            <w:r w:rsidRPr="004C48DE">
              <w:rPr>
                <w:rFonts w:ascii="Aptos" w:eastAsia="Aptos" w:hAnsi="Aptos" w:cs="Aptos"/>
                <w:color w:val="000000"/>
                <w:sz w:val="22"/>
                <w:szCs w:val="22"/>
              </w:rPr>
              <w:t>Advert Closing Date</w:t>
            </w:r>
          </w:p>
          <w:p w14:paraId="0C6FF6F6" w14:textId="77777777" w:rsidR="00A55050" w:rsidRPr="004C48DE" w:rsidRDefault="00A55050" w:rsidP="001E6954">
            <w:pPr>
              <w:spacing w:line="276" w:lineRule="auto"/>
              <w:rPr>
                <w:rFonts w:ascii="Aptos" w:eastAsia="Aptos" w:hAnsi="Aptos" w:cs="Aptos"/>
                <w:color w:val="000000"/>
                <w:sz w:val="22"/>
                <w:szCs w:val="22"/>
              </w:rPr>
            </w:pPr>
          </w:p>
        </w:tc>
        <w:tc>
          <w:tcPr>
            <w:tcW w:w="4798" w:type="dxa"/>
          </w:tcPr>
          <w:p w14:paraId="3E6204F2" w14:textId="2D3781F7" w:rsidR="00A55050" w:rsidRPr="004C48DE" w:rsidRDefault="00995957" w:rsidP="001E6954">
            <w:pPr>
              <w:spacing w:before="240" w:after="240" w:line="276" w:lineRule="auto"/>
              <w:rPr>
                <w:rFonts w:ascii="Aptos" w:eastAsia="Aptos" w:hAnsi="Aptos" w:cs="Aptos"/>
                <w:color w:val="000000"/>
                <w:sz w:val="22"/>
                <w:szCs w:val="22"/>
                <w:highlight w:val="yellow"/>
              </w:rPr>
            </w:pPr>
            <w:r>
              <w:rPr>
                <w:rFonts w:ascii="Aptos" w:eastAsia="Aptos" w:hAnsi="Aptos" w:cs="Aptos"/>
                <w:color w:val="000000"/>
                <w:sz w:val="22"/>
                <w:szCs w:val="22"/>
              </w:rPr>
              <w:t>Friday 24th</w:t>
            </w:r>
            <w:r w:rsidR="00A55050" w:rsidRPr="00303B73">
              <w:rPr>
                <w:rFonts w:ascii="Aptos" w:eastAsia="Aptos" w:hAnsi="Aptos" w:cs="Aptos"/>
                <w:color w:val="000000"/>
                <w:sz w:val="22"/>
                <w:szCs w:val="22"/>
              </w:rPr>
              <w:t xml:space="preserve"> July 2026</w:t>
            </w:r>
          </w:p>
        </w:tc>
      </w:tr>
      <w:tr w:rsidR="00A55050" w:rsidRPr="004C48DE" w14:paraId="609448E7" w14:textId="77777777" w:rsidTr="001E6954">
        <w:tc>
          <w:tcPr>
            <w:tcW w:w="4223" w:type="dxa"/>
            <w:shd w:val="clear" w:color="auto" w:fill="D9D9D9"/>
          </w:tcPr>
          <w:p w14:paraId="1C5A9237" w14:textId="77777777" w:rsidR="00A55050" w:rsidRPr="004C48DE" w:rsidRDefault="00A55050" w:rsidP="001E6954">
            <w:pPr>
              <w:spacing w:line="276" w:lineRule="auto"/>
              <w:rPr>
                <w:rFonts w:ascii="Aptos" w:eastAsia="Aptos" w:hAnsi="Aptos" w:cs="Aptos"/>
                <w:color w:val="000000"/>
                <w:sz w:val="22"/>
                <w:szCs w:val="22"/>
              </w:rPr>
            </w:pPr>
          </w:p>
          <w:p w14:paraId="59A811A2" w14:textId="77777777" w:rsidR="00A55050" w:rsidRPr="004C48DE" w:rsidRDefault="00A55050" w:rsidP="001E6954">
            <w:pPr>
              <w:spacing w:line="276" w:lineRule="auto"/>
              <w:rPr>
                <w:rFonts w:ascii="Aptos" w:eastAsia="Aptos" w:hAnsi="Aptos" w:cs="Aptos"/>
                <w:color w:val="000000"/>
                <w:sz w:val="22"/>
                <w:szCs w:val="22"/>
              </w:rPr>
            </w:pPr>
            <w:r w:rsidRPr="004C48DE">
              <w:rPr>
                <w:rFonts w:ascii="Aptos" w:eastAsia="Aptos" w:hAnsi="Aptos" w:cs="Aptos"/>
                <w:color w:val="000000"/>
                <w:sz w:val="22"/>
                <w:szCs w:val="22"/>
              </w:rPr>
              <w:t>Panel Interviews</w:t>
            </w:r>
          </w:p>
          <w:p w14:paraId="1FB962E6" w14:textId="77777777" w:rsidR="00A55050" w:rsidRPr="004C48DE" w:rsidRDefault="00A55050" w:rsidP="001E6954">
            <w:pPr>
              <w:spacing w:line="276" w:lineRule="auto"/>
              <w:rPr>
                <w:rFonts w:ascii="Aptos" w:eastAsia="Aptos" w:hAnsi="Aptos" w:cs="Aptos"/>
                <w:color w:val="000000"/>
                <w:sz w:val="22"/>
                <w:szCs w:val="22"/>
              </w:rPr>
            </w:pPr>
          </w:p>
        </w:tc>
        <w:tc>
          <w:tcPr>
            <w:tcW w:w="4798" w:type="dxa"/>
          </w:tcPr>
          <w:p w14:paraId="2613CC60" w14:textId="2D894456" w:rsidR="00A55050" w:rsidRPr="004C48DE" w:rsidRDefault="00A55050" w:rsidP="001E6954">
            <w:pPr>
              <w:spacing w:before="240" w:after="240" w:line="276" w:lineRule="auto"/>
              <w:rPr>
                <w:rFonts w:ascii="Aptos" w:eastAsia="Aptos" w:hAnsi="Aptos" w:cs="Aptos"/>
                <w:color w:val="000000"/>
                <w:sz w:val="22"/>
                <w:szCs w:val="22"/>
              </w:rPr>
            </w:pPr>
            <w:r>
              <w:rPr>
                <w:rFonts w:ascii="Aptos" w:eastAsia="Aptos" w:hAnsi="Aptos" w:cs="Aptos"/>
                <w:color w:val="000000"/>
                <w:sz w:val="22"/>
                <w:szCs w:val="22"/>
              </w:rPr>
              <w:t xml:space="preserve">Week commencing </w:t>
            </w:r>
            <w:r w:rsidR="00825DAE">
              <w:rPr>
                <w:rFonts w:ascii="Aptos" w:eastAsia="Aptos" w:hAnsi="Aptos" w:cs="Aptos"/>
                <w:color w:val="000000"/>
                <w:sz w:val="22"/>
                <w:szCs w:val="22"/>
              </w:rPr>
              <w:t>3</w:t>
            </w:r>
            <w:r w:rsidR="00825DAE" w:rsidRPr="00825DAE">
              <w:rPr>
                <w:rFonts w:ascii="Aptos" w:eastAsia="Aptos" w:hAnsi="Aptos" w:cs="Aptos"/>
                <w:color w:val="000000"/>
                <w:sz w:val="22"/>
                <w:szCs w:val="22"/>
                <w:vertAlign w:val="superscript"/>
              </w:rPr>
              <w:t>rd</w:t>
            </w:r>
            <w:r w:rsidR="00825DAE">
              <w:rPr>
                <w:rFonts w:ascii="Aptos" w:eastAsia="Aptos" w:hAnsi="Aptos" w:cs="Aptos"/>
                <w:color w:val="000000"/>
                <w:sz w:val="22"/>
                <w:szCs w:val="22"/>
              </w:rPr>
              <w:t xml:space="preserve"> August 2026</w:t>
            </w:r>
          </w:p>
        </w:tc>
      </w:tr>
    </w:tbl>
    <w:p w14:paraId="33BDB171" w14:textId="77777777" w:rsidR="00A55050" w:rsidRPr="004C48DE" w:rsidRDefault="00A55050" w:rsidP="00A55050">
      <w:pPr>
        <w:spacing w:line="259" w:lineRule="auto"/>
        <w:rPr>
          <w:rFonts w:ascii="Aptos" w:eastAsia="Aptos" w:hAnsi="Aptos" w:cs="Times New Roman"/>
          <w:sz w:val="22"/>
          <w:szCs w:val="22"/>
        </w:rPr>
      </w:pPr>
    </w:p>
    <w:p w14:paraId="0F4D08A1" w14:textId="77777777" w:rsidR="00A55050" w:rsidRPr="004C48DE" w:rsidRDefault="00A55050" w:rsidP="00A55050">
      <w:pPr>
        <w:keepNext/>
        <w:keepLines/>
        <w:spacing w:after="0" w:line="276" w:lineRule="auto"/>
        <w:outlineLvl w:val="0"/>
        <w:rPr>
          <w:rFonts w:ascii="Arial" w:eastAsia="Times New Roman" w:hAnsi="Arial" w:cs="Arial"/>
          <w:color w:val="7030A0"/>
          <w:sz w:val="28"/>
          <w:szCs w:val="28"/>
        </w:rPr>
      </w:pPr>
    </w:p>
    <w:p w14:paraId="1950D465" w14:textId="77777777" w:rsidR="00A55050" w:rsidRPr="004C48DE" w:rsidRDefault="00A55050" w:rsidP="00A55050">
      <w:pPr>
        <w:spacing w:line="259" w:lineRule="auto"/>
        <w:rPr>
          <w:rFonts w:ascii="Aptos" w:eastAsia="Aptos" w:hAnsi="Aptos" w:cs="Times New Roman"/>
          <w:sz w:val="22"/>
          <w:szCs w:val="22"/>
          <w:lang w:eastAsia="en-GB"/>
        </w:rPr>
      </w:pPr>
    </w:p>
    <w:p w14:paraId="4CF0DA3E" w14:textId="77777777" w:rsidR="00A55050" w:rsidRPr="004C48DE" w:rsidRDefault="00A55050" w:rsidP="00A55050">
      <w:pPr>
        <w:spacing w:line="259" w:lineRule="auto"/>
        <w:rPr>
          <w:rFonts w:ascii="Aptos" w:eastAsia="Aptos" w:hAnsi="Aptos" w:cs="Times New Roman"/>
          <w:b/>
          <w:bCs/>
          <w:color w:val="0F4761"/>
          <w:sz w:val="40"/>
          <w:szCs w:val="40"/>
        </w:rPr>
      </w:pPr>
      <w:r w:rsidRPr="004C48DE">
        <w:rPr>
          <w:rFonts w:ascii="Aptos" w:eastAsia="Aptos" w:hAnsi="Aptos" w:cs="Times New Roman"/>
          <w:b/>
          <w:bCs/>
          <w:color w:val="0F4761"/>
          <w:sz w:val="40"/>
          <w:szCs w:val="40"/>
        </w:rPr>
        <w:t>Annex A</w:t>
      </w:r>
    </w:p>
    <w:p w14:paraId="4EF1552A" w14:textId="77777777" w:rsidR="00A55050" w:rsidRPr="004C48DE" w:rsidRDefault="00A55050" w:rsidP="00A55050">
      <w:pPr>
        <w:pBdr>
          <w:top w:val="single" w:sz="4" w:space="0" w:color="auto"/>
          <w:left w:val="single" w:sz="4" w:space="1" w:color="auto"/>
          <w:bottom w:val="single" w:sz="4" w:space="1" w:color="auto"/>
          <w:right w:val="single" w:sz="4" w:space="0" w:color="auto"/>
        </w:pBdr>
        <w:shd w:val="clear" w:color="auto" w:fill="E9D3F0"/>
        <w:spacing w:line="259" w:lineRule="auto"/>
        <w:ind w:right="-176"/>
        <w:jc w:val="center"/>
        <w:rPr>
          <w:rFonts w:ascii="Aptos" w:eastAsia="Aptos" w:hAnsi="Aptos" w:cs="Aptos"/>
          <w:sz w:val="22"/>
          <w:szCs w:val="22"/>
        </w:rPr>
      </w:pPr>
      <w:r w:rsidRPr="004C48DE">
        <w:rPr>
          <w:rFonts w:ascii="Aptos" w:eastAsia="Aptos" w:hAnsi="Aptos" w:cs="Aptos"/>
          <w:b/>
          <w:caps/>
          <w:sz w:val="22"/>
          <w:szCs w:val="22"/>
        </w:rPr>
        <w:t>CONFLICTS OF INTEREST</w:t>
      </w:r>
    </w:p>
    <w:p w14:paraId="1B5D0187" w14:textId="77777777" w:rsidR="00A55050" w:rsidRPr="004C48DE" w:rsidRDefault="00A55050" w:rsidP="00A55050">
      <w:pPr>
        <w:spacing w:line="259" w:lineRule="auto"/>
        <w:jc w:val="both"/>
        <w:rPr>
          <w:rFonts w:ascii="Aptos" w:eastAsia="Aptos" w:hAnsi="Aptos" w:cs="Aptos"/>
          <w:sz w:val="22"/>
          <w:szCs w:val="22"/>
        </w:rPr>
      </w:pPr>
      <w:r w:rsidRPr="004C48DE">
        <w:rPr>
          <w:rFonts w:ascii="Aptos" w:eastAsia="Aptos" w:hAnsi="Aptos" w:cs="Aptos"/>
          <w:sz w:val="22"/>
          <w:szCs w:val="22"/>
        </w:rPr>
        <w:t>In the table below, please provide details of:</w:t>
      </w:r>
    </w:p>
    <w:p w14:paraId="5A1066A4" w14:textId="77777777" w:rsidR="00A55050" w:rsidRPr="004C48DE" w:rsidRDefault="00A55050" w:rsidP="00A55050">
      <w:pPr>
        <w:numPr>
          <w:ilvl w:val="0"/>
          <w:numId w:val="1"/>
        </w:numPr>
        <w:spacing w:after="0" w:line="276" w:lineRule="auto"/>
        <w:jc w:val="both"/>
        <w:rPr>
          <w:rFonts w:ascii="Aptos" w:eastAsia="Aptos" w:hAnsi="Aptos" w:cs="Aptos"/>
          <w:sz w:val="22"/>
          <w:szCs w:val="22"/>
        </w:rPr>
      </w:pPr>
      <w:r w:rsidRPr="004C48DE">
        <w:rPr>
          <w:rFonts w:ascii="Aptos" w:eastAsia="Aptos" w:hAnsi="Aptos" w:cs="Aptos"/>
          <w:sz w:val="22"/>
          <w:szCs w:val="22"/>
        </w:rPr>
        <w:lastRenderedPageBreak/>
        <w:t xml:space="preserve">Any </w:t>
      </w:r>
      <w:r w:rsidRPr="004C48DE">
        <w:rPr>
          <w:rFonts w:ascii="Aptos" w:eastAsia="Aptos" w:hAnsi="Aptos" w:cs="Aptos"/>
          <w:b/>
          <w:sz w:val="22"/>
          <w:szCs w:val="22"/>
        </w:rPr>
        <w:t>Directorships</w:t>
      </w:r>
      <w:r w:rsidRPr="004C48DE">
        <w:rPr>
          <w:rFonts w:ascii="Aptos" w:eastAsia="Aptos" w:hAnsi="Aptos" w:cs="Aptos"/>
          <w:sz w:val="22"/>
          <w:szCs w:val="22"/>
        </w:rPr>
        <w:t xml:space="preserve"> (held in the last two years), including relevant dates and the company, possible links to the role, the Catholic Church, (directly or indirectly). Please include any partnerships.</w:t>
      </w:r>
    </w:p>
    <w:p w14:paraId="423E902C" w14:textId="77777777" w:rsidR="00A55050" w:rsidRPr="004C48DE" w:rsidRDefault="00A55050" w:rsidP="00A55050">
      <w:pPr>
        <w:numPr>
          <w:ilvl w:val="0"/>
          <w:numId w:val="1"/>
        </w:numPr>
        <w:spacing w:after="0" w:line="276" w:lineRule="auto"/>
        <w:jc w:val="both"/>
        <w:rPr>
          <w:rFonts w:ascii="Aptos" w:eastAsia="Aptos" w:hAnsi="Aptos" w:cs="Aptos"/>
          <w:sz w:val="22"/>
          <w:szCs w:val="22"/>
        </w:rPr>
      </w:pPr>
      <w:r w:rsidRPr="004C48DE">
        <w:rPr>
          <w:rFonts w:ascii="Aptos" w:eastAsia="Aptos" w:hAnsi="Aptos" w:cs="Aptos"/>
          <w:sz w:val="22"/>
          <w:szCs w:val="22"/>
        </w:rPr>
        <w:t xml:space="preserve">Any significant </w:t>
      </w:r>
      <w:r w:rsidRPr="004C48DE">
        <w:rPr>
          <w:rFonts w:ascii="Aptos" w:eastAsia="Aptos" w:hAnsi="Aptos" w:cs="Aptos"/>
          <w:b/>
          <w:sz w:val="22"/>
          <w:szCs w:val="22"/>
        </w:rPr>
        <w:t>shareholdings</w:t>
      </w:r>
      <w:r w:rsidRPr="004C48DE">
        <w:rPr>
          <w:rFonts w:ascii="Aptos" w:eastAsia="Aptos" w:hAnsi="Aptos" w:cs="Aptos"/>
          <w:sz w:val="22"/>
          <w:szCs w:val="22"/>
        </w:rPr>
        <w:t xml:space="preserve"> in companies, which may have a relationship with the role or the Catholic Church, through directorships, trading arrangements or links (directly or indirectly).</w:t>
      </w:r>
    </w:p>
    <w:p w14:paraId="752DC5B7" w14:textId="77777777" w:rsidR="00A55050" w:rsidRPr="004C48DE" w:rsidRDefault="00A55050" w:rsidP="00A55050">
      <w:pPr>
        <w:numPr>
          <w:ilvl w:val="0"/>
          <w:numId w:val="1"/>
        </w:numPr>
        <w:spacing w:after="0" w:line="276" w:lineRule="auto"/>
        <w:jc w:val="both"/>
        <w:rPr>
          <w:rFonts w:ascii="Aptos" w:eastAsia="Aptos" w:hAnsi="Aptos" w:cs="Aptos"/>
          <w:sz w:val="22"/>
          <w:szCs w:val="22"/>
        </w:rPr>
      </w:pPr>
      <w:r w:rsidRPr="004C48DE">
        <w:rPr>
          <w:rFonts w:ascii="Aptos" w:eastAsia="Aptos" w:hAnsi="Aptos" w:cs="Aptos"/>
          <w:sz w:val="22"/>
          <w:szCs w:val="22"/>
        </w:rPr>
        <w:t xml:space="preserve">Any possible conflicts of interests created by the employment, directorships or significant shareholding of a </w:t>
      </w:r>
      <w:r w:rsidRPr="004C48DE">
        <w:rPr>
          <w:rFonts w:ascii="Aptos" w:eastAsia="Aptos" w:hAnsi="Aptos" w:cs="Aptos"/>
          <w:b/>
          <w:sz w:val="22"/>
          <w:szCs w:val="22"/>
        </w:rPr>
        <w:t>family relative</w:t>
      </w:r>
      <w:r w:rsidRPr="004C48DE">
        <w:rPr>
          <w:rFonts w:ascii="Aptos" w:eastAsia="Aptos" w:hAnsi="Aptos" w:cs="Aptos"/>
          <w:sz w:val="22"/>
          <w:szCs w:val="22"/>
        </w:rPr>
        <w:t xml:space="preserve"> or </w:t>
      </w:r>
      <w:r w:rsidRPr="004C48DE">
        <w:rPr>
          <w:rFonts w:ascii="Aptos" w:eastAsia="Aptos" w:hAnsi="Aptos" w:cs="Aptos"/>
          <w:b/>
          <w:sz w:val="22"/>
          <w:szCs w:val="22"/>
        </w:rPr>
        <w:t>friend</w:t>
      </w:r>
      <w:r w:rsidRPr="004C48DE">
        <w:rPr>
          <w:rFonts w:ascii="Aptos" w:eastAsia="Aptos" w:hAnsi="Aptos" w:cs="Aptos"/>
          <w:sz w:val="22"/>
          <w:szCs w:val="22"/>
        </w:rPr>
        <w:t>.</w:t>
      </w:r>
    </w:p>
    <w:p w14:paraId="78070699" w14:textId="77777777" w:rsidR="00A55050" w:rsidRPr="004C48DE" w:rsidRDefault="00A55050" w:rsidP="00A55050">
      <w:pPr>
        <w:numPr>
          <w:ilvl w:val="0"/>
          <w:numId w:val="1"/>
        </w:numPr>
        <w:spacing w:after="0" w:line="276" w:lineRule="auto"/>
        <w:jc w:val="both"/>
        <w:rPr>
          <w:rFonts w:ascii="Aptos" w:eastAsia="Aptos" w:hAnsi="Aptos" w:cs="Aptos"/>
          <w:sz w:val="22"/>
          <w:szCs w:val="22"/>
        </w:rPr>
      </w:pPr>
      <w:r w:rsidRPr="004C48DE">
        <w:rPr>
          <w:rFonts w:ascii="Aptos" w:eastAsia="Aptos" w:hAnsi="Aptos" w:cs="Aptos"/>
          <w:sz w:val="22"/>
          <w:szCs w:val="22"/>
        </w:rPr>
        <w:t>Any other matter which may give rise to a potential conflict of interest.</w:t>
      </w:r>
    </w:p>
    <w:p w14:paraId="40950502" w14:textId="77777777" w:rsidR="00A55050" w:rsidRPr="004C48DE" w:rsidRDefault="00A55050" w:rsidP="00A55050">
      <w:pPr>
        <w:spacing w:line="259" w:lineRule="auto"/>
        <w:ind w:left="720"/>
        <w:jc w:val="both"/>
        <w:rPr>
          <w:rFonts w:ascii="Aptos" w:eastAsia="Aptos" w:hAnsi="Aptos" w:cs="Aptos"/>
          <w:sz w:val="22"/>
          <w:szCs w:val="22"/>
        </w:rPr>
      </w:pPr>
    </w:p>
    <w:p w14:paraId="2FEDE715" w14:textId="77777777" w:rsidR="00A55050" w:rsidRPr="004C48DE" w:rsidRDefault="00A55050" w:rsidP="00A55050">
      <w:pPr>
        <w:autoSpaceDE w:val="0"/>
        <w:autoSpaceDN w:val="0"/>
        <w:spacing w:after="0" w:line="240" w:lineRule="auto"/>
        <w:rPr>
          <w:rFonts w:ascii="Aptos" w:eastAsia="Calibri" w:hAnsi="Aptos" w:cs="Aptos"/>
          <w:b/>
          <w:bCs/>
          <w:kern w:val="0"/>
          <w:sz w:val="22"/>
          <w:szCs w:val="22"/>
          <w:lang w:eastAsia="en-GB"/>
          <w14:ligatures w14:val="none"/>
        </w:rPr>
      </w:pPr>
      <w:r w:rsidRPr="004C48DE">
        <w:rPr>
          <w:rFonts w:ascii="Aptos" w:eastAsia="Calibri" w:hAnsi="Aptos" w:cs="Aptos"/>
          <w:b/>
          <w:bCs/>
          <w:kern w:val="0"/>
          <w:sz w:val="22"/>
          <w:szCs w:val="22"/>
          <w:lang w:eastAsia="en-GB"/>
          <w14:ligatures w14:val="none"/>
        </w:rPr>
        <w:t xml:space="preserve">Detail of interests held: </w:t>
      </w:r>
    </w:p>
    <w:p w14:paraId="54C6E3CC" w14:textId="77777777" w:rsidR="00A55050" w:rsidRPr="004C48DE" w:rsidRDefault="00A55050" w:rsidP="00A55050">
      <w:pPr>
        <w:autoSpaceDE w:val="0"/>
        <w:autoSpaceDN w:val="0"/>
        <w:spacing w:after="0" w:line="240" w:lineRule="auto"/>
        <w:rPr>
          <w:rFonts w:ascii="Aptos" w:eastAsia="Calibri" w:hAnsi="Aptos" w:cs="Aptos"/>
          <w:b/>
          <w:bCs/>
          <w:kern w:val="0"/>
          <w:sz w:val="22"/>
          <w:szCs w:val="22"/>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2"/>
        <w:gridCol w:w="2314"/>
      </w:tblGrid>
      <w:tr w:rsidR="00A55050" w:rsidRPr="004C48DE" w14:paraId="5C2522D3" w14:textId="77777777" w:rsidTr="001E6954">
        <w:tc>
          <w:tcPr>
            <w:tcW w:w="6702" w:type="dxa"/>
            <w:tcBorders>
              <w:top w:val="single" w:sz="4" w:space="0" w:color="auto"/>
              <w:left w:val="single" w:sz="4" w:space="0" w:color="auto"/>
              <w:bottom w:val="single" w:sz="4" w:space="0" w:color="auto"/>
              <w:right w:val="single" w:sz="4" w:space="0" w:color="auto"/>
            </w:tcBorders>
            <w:shd w:val="clear" w:color="auto" w:fill="E9D3F0"/>
            <w:hideMark/>
          </w:tcPr>
          <w:p w14:paraId="6D1DFAC6" w14:textId="77777777" w:rsidR="00A55050" w:rsidRPr="004C48DE" w:rsidRDefault="00A55050" w:rsidP="001E6954">
            <w:pPr>
              <w:autoSpaceDE w:val="0"/>
              <w:autoSpaceDN w:val="0"/>
              <w:spacing w:after="0" w:line="240" w:lineRule="auto"/>
              <w:rPr>
                <w:rFonts w:ascii="Aptos" w:eastAsia="Calibri" w:hAnsi="Aptos" w:cs="Aptos"/>
                <w:b/>
                <w:kern w:val="0"/>
                <w:sz w:val="22"/>
                <w:szCs w:val="22"/>
                <w:lang w:eastAsia="en-GB"/>
                <w14:ligatures w14:val="none"/>
              </w:rPr>
            </w:pPr>
            <w:r w:rsidRPr="004C48DE">
              <w:rPr>
                <w:rFonts w:ascii="Aptos" w:eastAsia="Calibri" w:hAnsi="Aptos" w:cs="Aptos"/>
                <w:b/>
                <w:kern w:val="0"/>
                <w:sz w:val="22"/>
                <w:szCs w:val="22"/>
                <w:lang w:eastAsia="en-GB"/>
                <w14:ligatures w14:val="none"/>
              </w:rPr>
              <w:t xml:space="preserve">Description of Interest </w:t>
            </w:r>
          </w:p>
          <w:p w14:paraId="322A6CD3"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r w:rsidRPr="004C48DE">
              <w:rPr>
                <w:rFonts w:ascii="Aptos" w:eastAsia="Calibri" w:hAnsi="Aptos" w:cs="Aptos"/>
                <w:kern w:val="0"/>
                <w:sz w:val="22"/>
                <w:szCs w:val="22"/>
                <w:lang w:eastAsia="en-GB"/>
                <w14:ligatures w14:val="none"/>
              </w:rPr>
              <w:t>For indirect Interests, please include details of the relationship with the person who has the interest</w:t>
            </w:r>
          </w:p>
        </w:tc>
        <w:tc>
          <w:tcPr>
            <w:tcW w:w="2314" w:type="dxa"/>
            <w:tcBorders>
              <w:top w:val="single" w:sz="4" w:space="0" w:color="auto"/>
              <w:left w:val="single" w:sz="4" w:space="0" w:color="auto"/>
              <w:bottom w:val="single" w:sz="4" w:space="0" w:color="auto"/>
              <w:right w:val="single" w:sz="4" w:space="0" w:color="auto"/>
            </w:tcBorders>
            <w:shd w:val="clear" w:color="auto" w:fill="E9D3F0"/>
            <w:hideMark/>
          </w:tcPr>
          <w:p w14:paraId="209DADE6" w14:textId="77777777" w:rsidR="00A55050" w:rsidRPr="004C48DE" w:rsidRDefault="00A55050" w:rsidP="001E6954">
            <w:pPr>
              <w:autoSpaceDE w:val="0"/>
              <w:autoSpaceDN w:val="0"/>
              <w:spacing w:after="0" w:line="240" w:lineRule="auto"/>
              <w:rPr>
                <w:rFonts w:ascii="Aptos" w:eastAsia="Calibri" w:hAnsi="Aptos" w:cs="Aptos"/>
                <w:b/>
                <w:kern w:val="0"/>
                <w:sz w:val="22"/>
                <w:szCs w:val="22"/>
                <w:lang w:eastAsia="en-GB"/>
                <w14:ligatures w14:val="none"/>
              </w:rPr>
            </w:pPr>
            <w:r w:rsidRPr="004C48DE">
              <w:rPr>
                <w:rFonts w:ascii="Aptos" w:eastAsia="Calibri" w:hAnsi="Aptos" w:cs="Aptos"/>
                <w:b/>
                <w:kern w:val="0"/>
                <w:sz w:val="22"/>
                <w:szCs w:val="22"/>
                <w:lang w:eastAsia="en-GB"/>
                <w14:ligatures w14:val="none"/>
              </w:rPr>
              <w:t>Relevant dates, or likely duration of the interest</w:t>
            </w:r>
          </w:p>
        </w:tc>
      </w:tr>
      <w:tr w:rsidR="00A55050" w:rsidRPr="004C48DE" w14:paraId="0C295319" w14:textId="77777777" w:rsidTr="001E6954">
        <w:trPr>
          <w:trHeight w:val="983"/>
        </w:trPr>
        <w:tc>
          <w:tcPr>
            <w:tcW w:w="6702" w:type="dxa"/>
            <w:tcBorders>
              <w:top w:val="single" w:sz="4" w:space="0" w:color="auto"/>
              <w:left w:val="single" w:sz="4" w:space="0" w:color="auto"/>
              <w:bottom w:val="single" w:sz="4" w:space="0" w:color="auto"/>
              <w:right w:val="single" w:sz="4" w:space="0" w:color="auto"/>
            </w:tcBorders>
          </w:tcPr>
          <w:p w14:paraId="17B5E36E"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p>
        </w:tc>
        <w:tc>
          <w:tcPr>
            <w:tcW w:w="2314" w:type="dxa"/>
            <w:tcBorders>
              <w:top w:val="single" w:sz="4" w:space="0" w:color="auto"/>
              <w:left w:val="single" w:sz="4" w:space="0" w:color="auto"/>
              <w:bottom w:val="single" w:sz="4" w:space="0" w:color="auto"/>
              <w:right w:val="single" w:sz="4" w:space="0" w:color="auto"/>
            </w:tcBorders>
          </w:tcPr>
          <w:p w14:paraId="37E2A038"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p>
        </w:tc>
      </w:tr>
      <w:tr w:rsidR="00A55050" w:rsidRPr="004C48DE" w14:paraId="512F6C82" w14:textId="77777777" w:rsidTr="001E6954">
        <w:trPr>
          <w:trHeight w:val="999"/>
        </w:trPr>
        <w:tc>
          <w:tcPr>
            <w:tcW w:w="6702" w:type="dxa"/>
            <w:tcBorders>
              <w:top w:val="single" w:sz="4" w:space="0" w:color="auto"/>
              <w:left w:val="single" w:sz="4" w:space="0" w:color="auto"/>
              <w:bottom w:val="single" w:sz="4" w:space="0" w:color="auto"/>
              <w:right w:val="single" w:sz="4" w:space="0" w:color="auto"/>
            </w:tcBorders>
          </w:tcPr>
          <w:p w14:paraId="286595E3"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p>
        </w:tc>
        <w:tc>
          <w:tcPr>
            <w:tcW w:w="2314" w:type="dxa"/>
            <w:tcBorders>
              <w:top w:val="single" w:sz="4" w:space="0" w:color="auto"/>
              <w:left w:val="single" w:sz="4" w:space="0" w:color="auto"/>
              <w:bottom w:val="single" w:sz="4" w:space="0" w:color="auto"/>
              <w:right w:val="single" w:sz="4" w:space="0" w:color="auto"/>
            </w:tcBorders>
          </w:tcPr>
          <w:p w14:paraId="5C33FAF5"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p>
        </w:tc>
      </w:tr>
      <w:tr w:rsidR="00A55050" w:rsidRPr="004C48DE" w14:paraId="32CF53FA" w14:textId="77777777" w:rsidTr="001E6954">
        <w:trPr>
          <w:trHeight w:val="971"/>
        </w:trPr>
        <w:tc>
          <w:tcPr>
            <w:tcW w:w="6702" w:type="dxa"/>
            <w:tcBorders>
              <w:top w:val="single" w:sz="4" w:space="0" w:color="auto"/>
              <w:left w:val="single" w:sz="4" w:space="0" w:color="auto"/>
              <w:bottom w:val="single" w:sz="4" w:space="0" w:color="auto"/>
              <w:right w:val="single" w:sz="4" w:space="0" w:color="auto"/>
            </w:tcBorders>
          </w:tcPr>
          <w:p w14:paraId="23629976" w14:textId="77777777" w:rsidR="00A55050" w:rsidRPr="004C48DE" w:rsidRDefault="00A55050" w:rsidP="001E6954">
            <w:pPr>
              <w:spacing w:line="259" w:lineRule="auto"/>
              <w:rPr>
                <w:rFonts w:ascii="Aptos" w:eastAsia="Aptos" w:hAnsi="Aptos" w:cs="Aptos"/>
                <w:sz w:val="22"/>
                <w:szCs w:val="22"/>
              </w:rPr>
            </w:pPr>
          </w:p>
        </w:tc>
        <w:tc>
          <w:tcPr>
            <w:tcW w:w="2314" w:type="dxa"/>
            <w:tcBorders>
              <w:top w:val="single" w:sz="4" w:space="0" w:color="auto"/>
              <w:left w:val="single" w:sz="4" w:space="0" w:color="auto"/>
              <w:bottom w:val="single" w:sz="4" w:space="0" w:color="auto"/>
              <w:right w:val="single" w:sz="4" w:space="0" w:color="auto"/>
            </w:tcBorders>
          </w:tcPr>
          <w:p w14:paraId="18A5FC5E" w14:textId="77777777" w:rsidR="00A55050" w:rsidRPr="004C48DE" w:rsidRDefault="00A55050" w:rsidP="001E6954">
            <w:pPr>
              <w:autoSpaceDE w:val="0"/>
              <w:autoSpaceDN w:val="0"/>
              <w:spacing w:after="0" w:line="240" w:lineRule="auto"/>
              <w:rPr>
                <w:rFonts w:ascii="Aptos" w:eastAsia="Calibri" w:hAnsi="Aptos" w:cs="Aptos"/>
                <w:kern w:val="0"/>
                <w:sz w:val="22"/>
                <w:szCs w:val="22"/>
                <w:lang w:eastAsia="en-GB"/>
                <w14:ligatures w14:val="none"/>
              </w:rPr>
            </w:pPr>
          </w:p>
        </w:tc>
      </w:tr>
    </w:tbl>
    <w:p w14:paraId="56D56FA4" w14:textId="77777777" w:rsidR="00A55050" w:rsidRPr="004C48DE" w:rsidRDefault="00A55050" w:rsidP="00A55050">
      <w:pPr>
        <w:spacing w:line="259" w:lineRule="auto"/>
        <w:rPr>
          <w:rFonts w:ascii="Aptos" w:eastAsia="Aptos" w:hAnsi="Aptos" w:cs="Aptos"/>
          <w:sz w:val="22"/>
          <w:szCs w:val="22"/>
        </w:rPr>
      </w:pPr>
    </w:p>
    <w:p w14:paraId="5528CDE7" w14:textId="77777777" w:rsidR="00A55050" w:rsidRPr="004C48DE" w:rsidRDefault="00A55050" w:rsidP="00A55050">
      <w:pPr>
        <w:spacing w:line="259" w:lineRule="auto"/>
        <w:rPr>
          <w:rFonts w:ascii="Aptos" w:eastAsia="Aptos" w:hAnsi="Aptos" w:cs="Aptos"/>
          <w:sz w:val="22"/>
          <w:szCs w:val="22"/>
        </w:rPr>
      </w:pPr>
    </w:p>
    <w:p w14:paraId="19700344" w14:textId="77777777" w:rsidR="00A55050" w:rsidRPr="004C48DE" w:rsidRDefault="00A55050" w:rsidP="00A55050">
      <w:pPr>
        <w:pBdr>
          <w:top w:val="single" w:sz="4" w:space="0" w:color="auto"/>
          <w:left w:val="single" w:sz="4" w:space="1" w:color="auto"/>
          <w:bottom w:val="single" w:sz="4" w:space="1" w:color="auto"/>
          <w:right w:val="single" w:sz="4" w:space="0" w:color="auto"/>
        </w:pBdr>
        <w:shd w:val="clear" w:color="auto" w:fill="E9D3F0"/>
        <w:spacing w:line="259" w:lineRule="auto"/>
        <w:ind w:right="-176"/>
        <w:jc w:val="center"/>
        <w:rPr>
          <w:rFonts w:ascii="Aptos" w:eastAsia="Aptos" w:hAnsi="Aptos" w:cs="Aptos"/>
          <w:sz w:val="22"/>
          <w:szCs w:val="22"/>
        </w:rPr>
      </w:pPr>
      <w:r w:rsidRPr="004C48DE">
        <w:rPr>
          <w:rFonts w:ascii="Aptos" w:eastAsia="Aptos" w:hAnsi="Aptos" w:cs="Aptos"/>
          <w:b/>
          <w:caps/>
          <w:sz w:val="22"/>
          <w:szCs w:val="22"/>
        </w:rPr>
        <w:t>DECLARATION</w:t>
      </w:r>
    </w:p>
    <w:p w14:paraId="793A1434" w14:textId="77777777" w:rsidR="00A55050" w:rsidRPr="004C48DE" w:rsidRDefault="00A55050" w:rsidP="00A55050">
      <w:pPr>
        <w:spacing w:line="259" w:lineRule="auto"/>
        <w:ind w:hanging="142"/>
        <w:rPr>
          <w:rFonts w:ascii="Aptos" w:eastAsia="Aptos" w:hAnsi="Aptos" w:cs="Aptos"/>
          <w:b/>
          <w:sz w:val="22"/>
          <w:szCs w:val="22"/>
        </w:rPr>
      </w:pPr>
      <w:r w:rsidRPr="004C48DE">
        <w:rPr>
          <w:rFonts w:ascii="Aptos" w:eastAsia="Aptos" w:hAnsi="Aptos" w:cs="Aptos"/>
          <w:b/>
          <w:sz w:val="22"/>
          <w:szCs w:val="22"/>
        </w:rPr>
        <w:t>Please sign and date the declaration below:</w:t>
      </w:r>
    </w:p>
    <w:p w14:paraId="4425FA30" w14:textId="77777777" w:rsidR="00A55050" w:rsidRPr="004C48DE" w:rsidRDefault="00A55050" w:rsidP="00A55050">
      <w:pPr>
        <w:spacing w:line="259" w:lineRule="auto"/>
        <w:ind w:left="-142"/>
        <w:rPr>
          <w:rFonts w:ascii="Aptos" w:eastAsia="Aptos" w:hAnsi="Aptos" w:cs="Aptos"/>
          <w:sz w:val="22"/>
          <w:szCs w:val="22"/>
        </w:rPr>
      </w:pPr>
      <w:r w:rsidRPr="004C48DE">
        <w:rPr>
          <w:rFonts w:ascii="Aptos" w:eastAsia="Aptos" w:hAnsi="Aptos" w:cs="Aptos"/>
          <w:sz w:val="22"/>
          <w:szCs w:val="22"/>
        </w:rPr>
        <w:t>I certify that the information included within these forms is, to the best of my knowledge and belief, true and accurate and complete.</w:t>
      </w:r>
    </w:p>
    <w:p w14:paraId="7FFBE178" w14:textId="77777777" w:rsidR="00A55050" w:rsidRPr="004C48DE" w:rsidRDefault="00A55050" w:rsidP="00A55050">
      <w:pPr>
        <w:spacing w:line="259" w:lineRule="auto"/>
        <w:ind w:left="-142"/>
        <w:rPr>
          <w:rFonts w:ascii="Aptos" w:eastAsia="Aptos" w:hAnsi="Aptos" w:cs="Aptos"/>
          <w:sz w:val="22"/>
          <w:szCs w:val="22"/>
        </w:rPr>
      </w:pPr>
    </w:p>
    <w:p w14:paraId="7D05B738" w14:textId="77777777" w:rsidR="00A55050" w:rsidRPr="004C48DE" w:rsidRDefault="00A55050" w:rsidP="00A55050">
      <w:pPr>
        <w:spacing w:line="259" w:lineRule="auto"/>
        <w:ind w:left="-142"/>
        <w:rPr>
          <w:rFonts w:ascii="Aptos" w:eastAsia="Aptos" w:hAnsi="Aptos" w:cs="Aptos"/>
          <w:sz w:val="22"/>
          <w:szCs w:val="22"/>
        </w:rPr>
      </w:pPr>
      <w:r w:rsidRPr="004C48DE">
        <w:rPr>
          <w:rFonts w:ascii="Aptos" w:eastAsia="Aptos" w:hAnsi="Aptos" w:cs="Aptos"/>
          <w:sz w:val="22"/>
          <w:szCs w:val="22"/>
        </w:rPr>
        <w:t>Signed………………………</w:t>
      </w:r>
    </w:p>
    <w:p w14:paraId="5F52DEA5" w14:textId="77777777" w:rsidR="00A55050" w:rsidRPr="004C48DE" w:rsidRDefault="00A55050" w:rsidP="00A55050">
      <w:pPr>
        <w:spacing w:line="259" w:lineRule="auto"/>
        <w:ind w:left="-142"/>
        <w:rPr>
          <w:rFonts w:ascii="Aptos" w:eastAsia="Aptos" w:hAnsi="Aptos" w:cs="Aptos"/>
          <w:sz w:val="22"/>
          <w:szCs w:val="22"/>
        </w:rPr>
      </w:pPr>
    </w:p>
    <w:p w14:paraId="09345129" w14:textId="77777777" w:rsidR="00A55050" w:rsidRDefault="00A55050" w:rsidP="00A55050">
      <w:pPr>
        <w:spacing w:line="259" w:lineRule="auto"/>
        <w:ind w:left="-142"/>
        <w:rPr>
          <w:rFonts w:ascii="Aptos" w:eastAsia="Aptos" w:hAnsi="Aptos" w:cs="Aptos"/>
          <w:sz w:val="22"/>
          <w:szCs w:val="22"/>
        </w:rPr>
      </w:pPr>
      <w:r w:rsidRPr="004C48DE">
        <w:rPr>
          <w:rFonts w:ascii="Aptos" w:eastAsia="Aptos" w:hAnsi="Aptos" w:cs="Aptos"/>
          <w:sz w:val="22"/>
          <w:szCs w:val="22"/>
        </w:rPr>
        <w:t>Date…...…………………….</w:t>
      </w:r>
    </w:p>
    <w:p w14:paraId="371A56FB" w14:textId="77777777" w:rsidR="00A55050" w:rsidRDefault="00A55050" w:rsidP="00A55050"/>
    <w:p w14:paraId="4C497AEB" w14:textId="77777777" w:rsidR="0055780A" w:rsidRDefault="0055780A"/>
    <w:sectPr w:rsidR="0055780A" w:rsidSect="00A5505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313D0" w14:textId="77777777" w:rsidR="003E5A38" w:rsidRDefault="003E5A38">
      <w:pPr>
        <w:spacing w:after="0" w:line="240" w:lineRule="auto"/>
      </w:pPr>
      <w:r>
        <w:separator/>
      </w:r>
    </w:p>
  </w:endnote>
  <w:endnote w:type="continuationSeparator" w:id="0">
    <w:p w14:paraId="69D1968C" w14:textId="77777777" w:rsidR="003E5A38" w:rsidRDefault="003E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idot">
    <w:altName w:val="Times New Roman"/>
    <w:charset w:val="00"/>
    <w:family w:val="auto"/>
    <w:pitch w:val="variable"/>
    <w:sig w:usb0="00000000"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432202"/>
      <w:docPartObj>
        <w:docPartGallery w:val="Page Numbers (Bottom of Page)"/>
        <w:docPartUnique/>
      </w:docPartObj>
    </w:sdtPr>
    <w:sdtEndPr>
      <w:rPr>
        <w:noProof/>
      </w:rPr>
    </w:sdtEndPr>
    <w:sdtContent>
      <w:p w14:paraId="1A895CA4" w14:textId="77777777" w:rsidR="00A55050" w:rsidRDefault="00A550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B3CBA2" w14:textId="77777777" w:rsidR="00A55050" w:rsidRDefault="00A55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D06FB" w14:textId="77777777" w:rsidR="003E5A38" w:rsidRDefault="003E5A38">
      <w:pPr>
        <w:spacing w:after="0" w:line="240" w:lineRule="auto"/>
      </w:pPr>
      <w:r>
        <w:separator/>
      </w:r>
    </w:p>
  </w:footnote>
  <w:footnote w:type="continuationSeparator" w:id="0">
    <w:p w14:paraId="20B8CC33" w14:textId="77777777" w:rsidR="003E5A38" w:rsidRDefault="003E5A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5EF0"/>
    <w:multiLevelType w:val="hybridMultilevel"/>
    <w:tmpl w:val="AB5EA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B22CC8"/>
    <w:multiLevelType w:val="hybridMultilevel"/>
    <w:tmpl w:val="3A761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E31BA"/>
    <w:multiLevelType w:val="hybridMultilevel"/>
    <w:tmpl w:val="2BF6F990"/>
    <w:lvl w:ilvl="0" w:tplc="00FE5B3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0C5A1C"/>
    <w:multiLevelType w:val="hybridMultilevel"/>
    <w:tmpl w:val="1C567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A861DD"/>
    <w:multiLevelType w:val="hybridMultilevel"/>
    <w:tmpl w:val="1AD83E26"/>
    <w:lvl w:ilvl="0" w:tplc="DC0E9CB0">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B55DD"/>
    <w:multiLevelType w:val="hybridMultilevel"/>
    <w:tmpl w:val="A3325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0395656"/>
    <w:multiLevelType w:val="hybridMultilevel"/>
    <w:tmpl w:val="AF92F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674F20"/>
    <w:multiLevelType w:val="hybridMultilevel"/>
    <w:tmpl w:val="7CD80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084130"/>
    <w:multiLevelType w:val="hybridMultilevel"/>
    <w:tmpl w:val="3AFAF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D1C1C35"/>
    <w:multiLevelType w:val="hybridMultilevel"/>
    <w:tmpl w:val="960851B2"/>
    <w:lvl w:ilvl="0" w:tplc="851AAD70">
      <w:start w:val="1"/>
      <w:numFmt w:val="bullet"/>
      <w:lvlText w:val="•"/>
      <w:lvlJc w:val="left"/>
      <w:pPr>
        <w:tabs>
          <w:tab w:val="num" w:pos="720"/>
        </w:tabs>
        <w:ind w:left="720" w:hanging="360"/>
      </w:pPr>
      <w:rPr>
        <w:rFonts w:ascii="Times New Roman" w:hAnsi="Times New Roman" w:hint="default"/>
      </w:rPr>
    </w:lvl>
    <w:lvl w:ilvl="1" w:tplc="4D64896C" w:tentative="1">
      <w:start w:val="1"/>
      <w:numFmt w:val="bullet"/>
      <w:lvlText w:val="•"/>
      <w:lvlJc w:val="left"/>
      <w:pPr>
        <w:tabs>
          <w:tab w:val="num" w:pos="1440"/>
        </w:tabs>
        <w:ind w:left="1440" w:hanging="360"/>
      </w:pPr>
      <w:rPr>
        <w:rFonts w:ascii="Times New Roman" w:hAnsi="Times New Roman" w:hint="default"/>
      </w:rPr>
    </w:lvl>
    <w:lvl w:ilvl="2" w:tplc="57AAAC2A" w:tentative="1">
      <w:start w:val="1"/>
      <w:numFmt w:val="bullet"/>
      <w:lvlText w:val="•"/>
      <w:lvlJc w:val="left"/>
      <w:pPr>
        <w:tabs>
          <w:tab w:val="num" w:pos="2160"/>
        </w:tabs>
        <w:ind w:left="2160" w:hanging="360"/>
      </w:pPr>
      <w:rPr>
        <w:rFonts w:ascii="Times New Roman" w:hAnsi="Times New Roman" w:hint="default"/>
      </w:rPr>
    </w:lvl>
    <w:lvl w:ilvl="3" w:tplc="6C86BDAA" w:tentative="1">
      <w:start w:val="1"/>
      <w:numFmt w:val="bullet"/>
      <w:lvlText w:val="•"/>
      <w:lvlJc w:val="left"/>
      <w:pPr>
        <w:tabs>
          <w:tab w:val="num" w:pos="2880"/>
        </w:tabs>
        <w:ind w:left="2880" w:hanging="360"/>
      </w:pPr>
      <w:rPr>
        <w:rFonts w:ascii="Times New Roman" w:hAnsi="Times New Roman" w:hint="default"/>
      </w:rPr>
    </w:lvl>
    <w:lvl w:ilvl="4" w:tplc="B436037A" w:tentative="1">
      <w:start w:val="1"/>
      <w:numFmt w:val="bullet"/>
      <w:lvlText w:val="•"/>
      <w:lvlJc w:val="left"/>
      <w:pPr>
        <w:tabs>
          <w:tab w:val="num" w:pos="3600"/>
        </w:tabs>
        <w:ind w:left="3600" w:hanging="360"/>
      </w:pPr>
      <w:rPr>
        <w:rFonts w:ascii="Times New Roman" w:hAnsi="Times New Roman" w:hint="default"/>
      </w:rPr>
    </w:lvl>
    <w:lvl w:ilvl="5" w:tplc="B8BCB92A" w:tentative="1">
      <w:start w:val="1"/>
      <w:numFmt w:val="bullet"/>
      <w:lvlText w:val="•"/>
      <w:lvlJc w:val="left"/>
      <w:pPr>
        <w:tabs>
          <w:tab w:val="num" w:pos="4320"/>
        </w:tabs>
        <w:ind w:left="4320" w:hanging="360"/>
      </w:pPr>
      <w:rPr>
        <w:rFonts w:ascii="Times New Roman" w:hAnsi="Times New Roman" w:hint="default"/>
      </w:rPr>
    </w:lvl>
    <w:lvl w:ilvl="6" w:tplc="F0D6EBD8" w:tentative="1">
      <w:start w:val="1"/>
      <w:numFmt w:val="bullet"/>
      <w:lvlText w:val="•"/>
      <w:lvlJc w:val="left"/>
      <w:pPr>
        <w:tabs>
          <w:tab w:val="num" w:pos="5040"/>
        </w:tabs>
        <w:ind w:left="5040" w:hanging="360"/>
      </w:pPr>
      <w:rPr>
        <w:rFonts w:ascii="Times New Roman" w:hAnsi="Times New Roman" w:hint="default"/>
      </w:rPr>
    </w:lvl>
    <w:lvl w:ilvl="7" w:tplc="7DEAF6E0" w:tentative="1">
      <w:start w:val="1"/>
      <w:numFmt w:val="bullet"/>
      <w:lvlText w:val="•"/>
      <w:lvlJc w:val="left"/>
      <w:pPr>
        <w:tabs>
          <w:tab w:val="num" w:pos="5760"/>
        </w:tabs>
        <w:ind w:left="5760" w:hanging="360"/>
      </w:pPr>
      <w:rPr>
        <w:rFonts w:ascii="Times New Roman" w:hAnsi="Times New Roman" w:hint="default"/>
      </w:rPr>
    </w:lvl>
    <w:lvl w:ilvl="8" w:tplc="9FEC93A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EF83E8B"/>
    <w:multiLevelType w:val="hybridMultilevel"/>
    <w:tmpl w:val="147C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216354">
    <w:abstractNumId w:val="7"/>
  </w:num>
  <w:num w:numId="2" w16cid:durableId="1678312510">
    <w:abstractNumId w:val="4"/>
  </w:num>
  <w:num w:numId="3" w16cid:durableId="1539705487">
    <w:abstractNumId w:val="1"/>
  </w:num>
  <w:num w:numId="4" w16cid:durableId="709762647">
    <w:abstractNumId w:val="0"/>
  </w:num>
  <w:num w:numId="5" w16cid:durableId="1081831021">
    <w:abstractNumId w:val="8"/>
  </w:num>
  <w:num w:numId="6" w16cid:durableId="2110077248">
    <w:abstractNumId w:val="6"/>
  </w:num>
  <w:num w:numId="7" w16cid:durableId="828593296">
    <w:abstractNumId w:val="3"/>
  </w:num>
  <w:num w:numId="8" w16cid:durableId="100225341">
    <w:abstractNumId w:val="5"/>
  </w:num>
  <w:num w:numId="9" w16cid:durableId="69350162">
    <w:abstractNumId w:val="2"/>
  </w:num>
  <w:num w:numId="10" w16cid:durableId="2118938017">
    <w:abstractNumId w:val="10"/>
  </w:num>
  <w:num w:numId="11" w16cid:durableId="1917980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E4F81"/>
  <w15:chartTrackingRefBased/>
  <w15:docId w15:val="{F2326921-D1E6-4EC4-A6F8-6C1BBDCE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050"/>
  </w:style>
  <w:style w:type="paragraph" w:styleId="Heading1">
    <w:name w:val="heading 1"/>
    <w:basedOn w:val="Normal"/>
    <w:next w:val="Normal"/>
    <w:link w:val="Heading1Char"/>
    <w:uiPriority w:val="9"/>
    <w:qFormat/>
    <w:rsid w:val="00A550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50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50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50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50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50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50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50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50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0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50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50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50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50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50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50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50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5050"/>
    <w:rPr>
      <w:rFonts w:eastAsiaTheme="majorEastAsia" w:cstheme="majorBidi"/>
      <w:color w:val="272727" w:themeColor="text1" w:themeTint="D8"/>
    </w:rPr>
  </w:style>
  <w:style w:type="paragraph" w:styleId="Title">
    <w:name w:val="Title"/>
    <w:basedOn w:val="Normal"/>
    <w:next w:val="Normal"/>
    <w:link w:val="TitleChar"/>
    <w:uiPriority w:val="10"/>
    <w:qFormat/>
    <w:rsid w:val="00A550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0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50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50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5050"/>
    <w:pPr>
      <w:spacing w:before="160"/>
      <w:jc w:val="center"/>
    </w:pPr>
    <w:rPr>
      <w:i/>
      <w:iCs/>
      <w:color w:val="404040" w:themeColor="text1" w:themeTint="BF"/>
    </w:rPr>
  </w:style>
  <w:style w:type="character" w:customStyle="1" w:styleId="QuoteChar">
    <w:name w:val="Quote Char"/>
    <w:basedOn w:val="DefaultParagraphFont"/>
    <w:link w:val="Quote"/>
    <w:uiPriority w:val="29"/>
    <w:rsid w:val="00A55050"/>
    <w:rPr>
      <w:i/>
      <w:iCs/>
      <w:color w:val="404040" w:themeColor="text1" w:themeTint="BF"/>
    </w:rPr>
  </w:style>
  <w:style w:type="paragraph" w:styleId="ListParagraph">
    <w:name w:val="List Paragraph"/>
    <w:basedOn w:val="Normal"/>
    <w:uiPriority w:val="34"/>
    <w:qFormat/>
    <w:rsid w:val="00A55050"/>
    <w:pPr>
      <w:ind w:left="720"/>
      <w:contextualSpacing/>
    </w:pPr>
  </w:style>
  <w:style w:type="character" w:styleId="IntenseEmphasis">
    <w:name w:val="Intense Emphasis"/>
    <w:basedOn w:val="DefaultParagraphFont"/>
    <w:uiPriority w:val="21"/>
    <w:qFormat/>
    <w:rsid w:val="00A55050"/>
    <w:rPr>
      <w:i/>
      <w:iCs/>
      <w:color w:val="0F4761" w:themeColor="accent1" w:themeShade="BF"/>
    </w:rPr>
  </w:style>
  <w:style w:type="paragraph" w:styleId="IntenseQuote">
    <w:name w:val="Intense Quote"/>
    <w:basedOn w:val="Normal"/>
    <w:next w:val="Normal"/>
    <w:link w:val="IntenseQuoteChar"/>
    <w:uiPriority w:val="30"/>
    <w:qFormat/>
    <w:rsid w:val="00A550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5050"/>
    <w:rPr>
      <w:i/>
      <w:iCs/>
      <w:color w:val="0F4761" w:themeColor="accent1" w:themeShade="BF"/>
    </w:rPr>
  </w:style>
  <w:style w:type="character" w:styleId="IntenseReference">
    <w:name w:val="Intense Reference"/>
    <w:basedOn w:val="DefaultParagraphFont"/>
    <w:uiPriority w:val="32"/>
    <w:qFormat/>
    <w:rsid w:val="00A55050"/>
    <w:rPr>
      <w:b/>
      <w:bCs/>
      <w:smallCaps/>
      <w:color w:val="0F4761" w:themeColor="accent1" w:themeShade="BF"/>
      <w:spacing w:val="5"/>
    </w:rPr>
  </w:style>
  <w:style w:type="paragraph" w:styleId="Footer">
    <w:name w:val="footer"/>
    <w:basedOn w:val="Normal"/>
    <w:link w:val="FooterChar"/>
    <w:uiPriority w:val="99"/>
    <w:unhideWhenUsed/>
    <w:rsid w:val="00A550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diagramColors" Target="diagrams/colors1.xml" Id="rId18"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diagramQuickStyle" Target="diagrams/quickStyle1.xml" Id="rId17" /><Relationship Type="http://schemas.openxmlformats.org/officeDocument/2006/relationships/diagramLayout" Target="diagrams/layout1.xml" Id="rId16" /><Relationship Type="http://schemas.openxmlformats.org/officeDocument/2006/relationships/hyperlink" Target="mailto:corporatesupport@religioussafeguarding.org" TargetMode="External" Id="rId20"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diagramData" Target="diagrams/data1.xml" Id="rId15" /><Relationship Type="http://schemas.openxmlformats.org/officeDocument/2006/relationships/theme" Target="theme/theme1.xml" Id="rId23" /><Relationship Type="http://schemas.openxmlformats.org/officeDocument/2006/relationships/image" Target="media/image1.jpg" Id="rId10" /><Relationship Type="http://schemas.microsoft.com/office/2007/relationships/diagramDrawing" Target="diagrams/drawing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ntTable" Target="fontTable.xml" Id="rId22"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122869-A163-47FF-98B8-19951F4E23E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GB"/>
        </a:p>
      </dgm:t>
    </dgm:pt>
    <dgm:pt modelId="{922BE865-BF71-4B6B-908D-D4972B622B83}">
      <dgm:prSet phldrT="[Text]" phldr="0"/>
      <dgm:spPr/>
      <dgm:t>
        <a:bodyPr/>
        <a:lstStyle/>
        <a:p>
          <a:r>
            <a:rPr lang="en-GB" dirty="0"/>
            <a:t>CEO</a:t>
          </a:r>
        </a:p>
      </dgm:t>
    </dgm:pt>
    <dgm:pt modelId="{3A16F3E7-E4D6-40A2-A5A6-E07C7C1C8C1D}" type="parTrans" cxnId="{B7CDD680-778E-4C70-9437-A7AAD9F14F2D}">
      <dgm:prSet/>
      <dgm:spPr/>
      <dgm:t>
        <a:bodyPr/>
        <a:lstStyle/>
        <a:p>
          <a:endParaRPr lang="en-GB"/>
        </a:p>
      </dgm:t>
    </dgm:pt>
    <dgm:pt modelId="{3BCDD02A-4CF9-4FC3-9665-DD31C6A03709}" type="sibTrans" cxnId="{B7CDD680-778E-4C70-9437-A7AAD9F14F2D}">
      <dgm:prSet/>
      <dgm:spPr/>
      <dgm:t>
        <a:bodyPr/>
        <a:lstStyle/>
        <a:p>
          <a:endParaRPr lang="en-GB"/>
        </a:p>
      </dgm:t>
    </dgm:pt>
    <dgm:pt modelId="{1C59D9D8-86EB-46B7-8EC0-F0198772305F}">
      <dgm:prSet phldrT="[Text]" phldr="0"/>
      <dgm:spPr/>
      <dgm:t>
        <a:bodyPr/>
        <a:lstStyle/>
        <a:p>
          <a:r>
            <a:rPr lang="en-GB" dirty="0"/>
            <a:t>Membership Manager</a:t>
          </a:r>
        </a:p>
      </dgm:t>
    </dgm:pt>
    <dgm:pt modelId="{B0FF2DDF-32DE-4A74-8542-626AB6FB87BB}" type="parTrans" cxnId="{50B67710-5318-46B1-8A47-2C0B2EE63EFE}">
      <dgm:prSet/>
      <dgm:spPr/>
      <dgm:t>
        <a:bodyPr/>
        <a:lstStyle/>
        <a:p>
          <a:endParaRPr lang="en-GB"/>
        </a:p>
      </dgm:t>
    </dgm:pt>
    <dgm:pt modelId="{98565FA1-150B-408C-8D8C-C8D7A56B94B7}" type="sibTrans" cxnId="{50B67710-5318-46B1-8A47-2C0B2EE63EFE}">
      <dgm:prSet/>
      <dgm:spPr/>
      <dgm:t>
        <a:bodyPr/>
        <a:lstStyle/>
        <a:p>
          <a:endParaRPr lang="en-GB"/>
        </a:p>
      </dgm:t>
    </dgm:pt>
    <dgm:pt modelId="{8486DDEE-5EC1-4099-89A9-15E1C730A7B4}">
      <dgm:prSet phldrT="[Text]" phldr="0"/>
      <dgm:spPr/>
      <dgm:t>
        <a:bodyPr/>
        <a:lstStyle/>
        <a:p>
          <a:r>
            <a:rPr lang="en-GB" dirty="0"/>
            <a:t>Director</a:t>
          </a:r>
        </a:p>
      </dgm:t>
    </dgm:pt>
    <dgm:pt modelId="{1572AF13-7E13-40F0-8CA0-7DBD01D0AA71}" type="parTrans" cxnId="{CB410CC8-9160-44D5-90E6-BF7AA1A44B7E}">
      <dgm:prSet/>
      <dgm:spPr/>
      <dgm:t>
        <a:bodyPr/>
        <a:lstStyle/>
        <a:p>
          <a:endParaRPr lang="en-GB"/>
        </a:p>
      </dgm:t>
    </dgm:pt>
    <dgm:pt modelId="{D7CD56CD-F150-41EF-94D0-A6A61F0432F7}" type="sibTrans" cxnId="{CB410CC8-9160-44D5-90E6-BF7AA1A44B7E}">
      <dgm:prSet/>
      <dgm:spPr/>
      <dgm:t>
        <a:bodyPr/>
        <a:lstStyle/>
        <a:p>
          <a:endParaRPr lang="en-GB"/>
        </a:p>
      </dgm:t>
    </dgm:pt>
    <dgm:pt modelId="{6D6DDB3D-B665-4D7A-B521-00C2E028BCC9}">
      <dgm:prSet phldrT="[Text]" phldr="0"/>
      <dgm:spPr/>
      <dgm:t>
        <a:bodyPr/>
        <a:lstStyle/>
        <a:p>
          <a:r>
            <a:rPr lang="en-GB" dirty="0"/>
            <a:t>Safeguarding Manager</a:t>
          </a:r>
        </a:p>
      </dgm:t>
    </dgm:pt>
    <dgm:pt modelId="{BCDE3502-E778-415C-9FDF-853CABD17B1D}" type="parTrans" cxnId="{3E1CA039-C140-4D0A-A254-D7841950A58F}">
      <dgm:prSet/>
      <dgm:spPr/>
      <dgm:t>
        <a:bodyPr/>
        <a:lstStyle/>
        <a:p>
          <a:endParaRPr lang="en-GB"/>
        </a:p>
      </dgm:t>
    </dgm:pt>
    <dgm:pt modelId="{768C8594-5711-4F56-BC3D-642B19782CE9}" type="sibTrans" cxnId="{3E1CA039-C140-4D0A-A254-D7841950A58F}">
      <dgm:prSet/>
      <dgm:spPr/>
      <dgm:t>
        <a:bodyPr/>
        <a:lstStyle/>
        <a:p>
          <a:endParaRPr lang="en-GB"/>
        </a:p>
      </dgm:t>
    </dgm:pt>
    <dgm:pt modelId="{7825F86C-1276-4E33-9981-7F1BA99FCC16}">
      <dgm:prSet phldrT="[Text]" phldr="0"/>
      <dgm:spPr/>
      <dgm:t>
        <a:bodyPr/>
        <a:lstStyle/>
        <a:p>
          <a:r>
            <a:rPr lang="en-GB" dirty="0"/>
            <a:t>Training Manager</a:t>
          </a:r>
        </a:p>
      </dgm:t>
    </dgm:pt>
    <dgm:pt modelId="{48B6F753-7D97-4FFF-8E10-58EA82D8F403}" type="parTrans" cxnId="{2D73B922-1267-41C0-8EF8-48C25C21D32F}">
      <dgm:prSet/>
      <dgm:spPr/>
      <dgm:t>
        <a:bodyPr/>
        <a:lstStyle/>
        <a:p>
          <a:endParaRPr lang="en-GB"/>
        </a:p>
      </dgm:t>
    </dgm:pt>
    <dgm:pt modelId="{B288ADAE-A17C-4ECB-835A-B7ED06E78B8E}" type="sibTrans" cxnId="{2D73B922-1267-41C0-8EF8-48C25C21D32F}">
      <dgm:prSet/>
      <dgm:spPr/>
      <dgm:t>
        <a:bodyPr/>
        <a:lstStyle/>
        <a:p>
          <a:endParaRPr lang="en-GB"/>
        </a:p>
      </dgm:t>
    </dgm:pt>
    <dgm:pt modelId="{CE00D991-AB82-4E67-88C8-4064AF10A4EE}">
      <dgm:prSet phldrT="[Text]" phldr="0"/>
      <dgm:spPr/>
      <dgm:t>
        <a:bodyPr/>
        <a:lstStyle/>
        <a:p>
          <a:r>
            <a:rPr lang="en-GB" dirty="0"/>
            <a:t>Safeguarding  Officer</a:t>
          </a:r>
        </a:p>
      </dgm:t>
    </dgm:pt>
    <dgm:pt modelId="{510294F9-1E74-49B8-BD8F-C7AD2E7286D7}" type="parTrans" cxnId="{043EC637-B6E3-41A2-B48C-7D60E5240CF1}">
      <dgm:prSet/>
      <dgm:spPr/>
      <dgm:t>
        <a:bodyPr/>
        <a:lstStyle/>
        <a:p>
          <a:endParaRPr lang="en-GB"/>
        </a:p>
      </dgm:t>
    </dgm:pt>
    <dgm:pt modelId="{9E4E8B53-FDE6-4BC3-88DC-1F04E497FD94}" type="sibTrans" cxnId="{043EC637-B6E3-41A2-B48C-7D60E5240CF1}">
      <dgm:prSet/>
      <dgm:spPr/>
      <dgm:t>
        <a:bodyPr/>
        <a:lstStyle/>
        <a:p>
          <a:endParaRPr lang="en-GB"/>
        </a:p>
      </dgm:t>
    </dgm:pt>
    <dgm:pt modelId="{2D892D80-C1CD-487B-9752-18F98F397A99}">
      <dgm:prSet phldrT="[Text]" phldr="0"/>
      <dgm:spPr/>
      <dgm:t>
        <a:bodyPr/>
        <a:lstStyle/>
        <a:p>
          <a:r>
            <a:rPr lang="en-GB" dirty="0"/>
            <a:t>Safeguarding Officer</a:t>
          </a:r>
        </a:p>
        <a:p>
          <a:endParaRPr lang="en-GB" dirty="0"/>
        </a:p>
      </dgm:t>
    </dgm:pt>
    <dgm:pt modelId="{9BE99D50-F431-4BA0-84F6-B87473007EB6}" type="parTrans" cxnId="{9DA3213E-CE9B-43BF-9D5A-5426B84ED7DB}">
      <dgm:prSet/>
      <dgm:spPr/>
      <dgm:t>
        <a:bodyPr/>
        <a:lstStyle/>
        <a:p>
          <a:endParaRPr lang="en-GB"/>
        </a:p>
      </dgm:t>
    </dgm:pt>
    <dgm:pt modelId="{CA775A02-8241-401C-BEB8-6DEB6BA4DB6F}" type="sibTrans" cxnId="{9DA3213E-CE9B-43BF-9D5A-5426B84ED7DB}">
      <dgm:prSet/>
      <dgm:spPr/>
      <dgm:t>
        <a:bodyPr/>
        <a:lstStyle/>
        <a:p>
          <a:endParaRPr lang="en-GB"/>
        </a:p>
      </dgm:t>
    </dgm:pt>
    <dgm:pt modelId="{CD795C5F-31F6-440B-A613-C140641E16F9}">
      <dgm:prSet phldrT="[Text]" phldr="0"/>
      <dgm:spPr/>
      <dgm:t>
        <a:bodyPr/>
        <a:lstStyle/>
        <a:p>
          <a:r>
            <a:rPr lang="en-GB" dirty="0"/>
            <a:t>Trainer</a:t>
          </a:r>
        </a:p>
      </dgm:t>
    </dgm:pt>
    <dgm:pt modelId="{29F6327F-73D5-45BB-B3E6-F2D2D6A416FC}" type="parTrans" cxnId="{9C8EAFB6-1CA0-4357-834D-89E3B7DCC7AE}">
      <dgm:prSet/>
      <dgm:spPr/>
      <dgm:t>
        <a:bodyPr/>
        <a:lstStyle/>
        <a:p>
          <a:endParaRPr lang="en-GB"/>
        </a:p>
      </dgm:t>
    </dgm:pt>
    <dgm:pt modelId="{46C913A7-4F07-4886-91E6-4D6BB8816EDD}" type="sibTrans" cxnId="{9C8EAFB6-1CA0-4357-834D-89E3B7DCC7AE}">
      <dgm:prSet/>
      <dgm:spPr/>
      <dgm:t>
        <a:bodyPr/>
        <a:lstStyle/>
        <a:p>
          <a:endParaRPr lang="en-GB"/>
        </a:p>
      </dgm:t>
    </dgm:pt>
    <dgm:pt modelId="{641B1E67-22C2-4ED0-9125-6DC827767E62}">
      <dgm:prSet phldrT="[Text]" phldr="0"/>
      <dgm:spPr/>
      <dgm:t>
        <a:bodyPr/>
        <a:lstStyle/>
        <a:p>
          <a:r>
            <a:rPr lang="en-GB" dirty="0"/>
            <a:t>Events Admin</a:t>
          </a:r>
        </a:p>
      </dgm:t>
    </dgm:pt>
    <dgm:pt modelId="{13837F4E-F8BD-43D2-9163-252819B5D40F}" type="parTrans" cxnId="{27335C9D-FE9B-4B33-91BD-2B934C7F2BDB}">
      <dgm:prSet/>
      <dgm:spPr/>
      <dgm:t>
        <a:bodyPr/>
        <a:lstStyle/>
        <a:p>
          <a:endParaRPr lang="en-GB"/>
        </a:p>
      </dgm:t>
    </dgm:pt>
    <dgm:pt modelId="{38C93871-0D46-4948-9534-998E2DACBE87}" type="sibTrans" cxnId="{27335C9D-FE9B-4B33-91BD-2B934C7F2BDB}">
      <dgm:prSet/>
      <dgm:spPr/>
      <dgm:t>
        <a:bodyPr/>
        <a:lstStyle/>
        <a:p>
          <a:endParaRPr lang="en-GB"/>
        </a:p>
      </dgm:t>
    </dgm:pt>
    <dgm:pt modelId="{F63AB0E8-C0F6-42CA-9FB2-640FE9E20FE7}">
      <dgm:prSet phldrT="[Text]" phldr="0"/>
      <dgm:spPr/>
      <dgm:t>
        <a:bodyPr/>
        <a:lstStyle/>
        <a:p>
          <a:r>
            <a:rPr lang="en-GB" dirty="0"/>
            <a:t>Projects Admin</a:t>
          </a:r>
        </a:p>
      </dgm:t>
    </dgm:pt>
    <dgm:pt modelId="{3263B29B-70AF-4B01-A30C-19D5155F5C5C}" type="parTrans" cxnId="{55BBC108-7A47-4AA6-A98F-CD6ED346FA54}">
      <dgm:prSet/>
      <dgm:spPr/>
      <dgm:t>
        <a:bodyPr/>
        <a:lstStyle/>
        <a:p>
          <a:endParaRPr lang="en-GB"/>
        </a:p>
      </dgm:t>
    </dgm:pt>
    <dgm:pt modelId="{F31303E9-663A-4C5B-A16C-900F9479F12C}" type="sibTrans" cxnId="{55BBC108-7A47-4AA6-A98F-CD6ED346FA54}">
      <dgm:prSet/>
      <dgm:spPr/>
      <dgm:t>
        <a:bodyPr/>
        <a:lstStyle/>
        <a:p>
          <a:endParaRPr lang="en-GB"/>
        </a:p>
      </dgm:t>
    </dgm:pt>
    <dgm:pt modelId="{AC2931B1-2380-41D8-80F1-BB5B25E14A2A}">
      <dgm:prSet phldrT="[Text]" phldr="0" custT="1"/>
      <dgm:spPr/>
      <dgm:t>
        <a:bodyPr/>
        <a:lstStyle/>
        <a:p>
          <a:r>
            <a:rPr lang="en-GB" sz="1000" dirty="0"/>
            <a:t>Corporate Support Manager</a:t>
          </a:r>
        </a:p>
      </dgm:t>
    </dgm:pt>
    <dgm:pt modelId="{26756FC2-AFE7-41EF-84D4-BD81D7BC3A31}" type="parTrans" cxnId="{6767773C-90DF-43AB-9691-D25BD1905AF4}">
      <dgm:prSet/>
      <dgm:spPr/>
      <dgm:t>
        <a:bodyPr/>
        <a:lstStyle/>
        <a:p>
          <a:endParaRPr lang="en-GB"/>
        </a:p>
      </dgm:t>
    </dgm:pt>
    <dgm:pt modelId="{4E80420F-B207-40E6-AF1F-172CB5C0C5F3}" type="sibTrans" cxnId="{6767773C-90DF-43AB-9691-D25BD1905AF4}">
      <dgm:prSet/>
      <dgm:spPr/>
      <dgm:t>
        <a:bodyPr/>
        <a:lstStyle/>
        <a:p>
          <a:endParaRPr lang="en-GB"/>
        </a:p>
      </dgm:t>
    </dgm:pt>
    <dgm:pt modelId="{EB5B6A10-94CD-46CA-9F79-207DA586B884}">
      <dgm:prSet phldrT="[Text]" phldr="0"/>
      <dgm:spPr/>
      <dgm:t>
        <a:bodyPr/>
        <a:lstStyle/>
        <a:p>
          <a:r>
            <a:rPr lang="en-US" dirty="0"/>
            <a:t>Project Coordinator</a:t>
          </a:r>
          <a:endParaRPr lang="en-GB" dirty="0"/>
        </a:p>
      </dgm:t>
    </dgm:pt>
    <dgm:pt modelId="{AFDFD7CE-2704-4700-9F23-9F9C2EC66C4A}" type="parTrans" cxnId="{446041B4-EA44-437A-ABBF-28A37496AF48}">
      <dgm:prSet/>
      <dgm:spPr/>
      <dgm:t>
        <a:bodyPr/>
        <a:lstStyle/>
        <a:p>
          <a:endParaRPr lang="en-GB"/>
        </a:p>
      </dgm:t>
    </dgm:pt>
    <dgm:pt modelId="{A683637D-F64A-44EB-BD31-2C305D0C9BCF}" type="sibTrans" cxnId="{446041B4-EA44-437A-ABBF-28A37496AF48}">
      <dgm:prSet/>
      <dgm:spPr/>
      <dgm:t>
        <a:bodyPr/>
        <a:lstStyle/>
        <a:p>
          <a:endParaRPr lang="en-GB"/>
        </a:p>
      </dgm:t>
    </dgm:pt>
    <dgm:pt modelId="{D9299F2C-A091-4D2F-BCA0-D319AF44909F}">
      <dgm:prSet phldrT="[Text]" phldr="0"/>
      <dgm:spPr/>
      <dgm:t>
        <a:bodyPr/>
        <a:lstStyle/>
        <a:p>
          <a:r>
            <a:rPr lang="en-GB" dirty="0"/>
            <a:t>Project Coordinator</a:t>
          </a:r>
        </a:p>
      </dgm:t>
    </dgm:pt>
    <dgm:pt modelId="{37FBA721-0682-4AC6-B90A-739306FBFCDB}" type="parTrans" cxnId="{EB8012E8-5F62-430A-8E59-96DEF9B2B492}">
      <dgm:prSet/>
      <dgm:spPr/>
      <dgm:t>
        <a:bodyPr/>
        <a:lstStyle/>
        <a:p>
          <a:endParaRPr lang="en-GB"/>
        </a:p>
      </dgm:t>
    </dgm:pt>
    <dgm:pt modelId="{29AA630D-6B34-423D-A0FC-E89902C2D125}" type="sibTrans" cxnId="{EB8012E8-5F62-430A-8E59-96DEF9B2B492}">
      <dgm:prSet/>
      <dgm:spPr/>
      <dgm:t>
        <a:bodyPr/>
        <a:lstStyle/>
        <a:p>
          <a:endParaRPr lang="en-GB"/>
        </a:p>
      </dgm:t>
    </dgm:pt>
    <dgm:pt modelId="{1C54CAAB-581F-4148-BC1B-C80C8FC0332E}" type="pres">
      <dgm:prSet presAssocID="{CE122869-A163-47FF-98B8-19951F4E23EA}" presName="hierChild1" presStyleCnt="0">
        <dgm:presLayoutVars>
          <dgm:orgChart val="1"/>
          <dgm:chPref val="1"/>
          <dgm:dir/>
          <dgm:animOne val="branch"/>
          <dgm:animLvl val="lvl"/>
          <dgm:resizeHandles/>
        </dgm:presLayoutVars>
      </dgm:prSet>
      <dgm:spPr/>
    </dgm:pt>
    <dgm:pt modelId="{ACFFD794-2E61-453E-A14A-2E2CF28C0DE1}" type="pres">
      <dgm:prSet presAssocID="{922BE865-BF71-4B6B-908D-D4972B622B83}" presName="hierRoot1" presStyleCnt="0">
        <dgm:presLayoutVars>
          <dgm:hierBranch val="init"/>
        </dgm:presLayoutVars>
      </dgm:prSet>
      <dgm:spPr/>
    </dgm:pt>
    <dgm:pt modelId="{4BFB544F-8D09-4924-8713-8C70E3CD4CDB}" type="pres">
      <dgm:prSet presAssocID="{922BE865-BF71-4B6B-908D-D4972B622B83}" presName="rootComposite1" presStyleCnt="0"/>
      <dgm:spPr/>
    </dgm:pt>
    <dgm:pt modelId="{1AEABE3B-2CD0-47DA-867D-6D17CF86AD19}" type="pres">
      <dgm:prSet presAssocID="{922BE865-BF71-4B6B-908D-D4972B622B83}" presName="rootText1" presStyleLbl="node0" presStyleIdx="0" presStyleCnt="1">
        <dgm:presLayoutVars>
          <dgm:chPref val="3"/>
        </dgm:presLayoutVars>
      </dgm:prSet>
      <dgm:spPr/>
    </dgm:pt>
    <dgm:pt modelId="{0941336D-60AB-4E87-9723-74DEB70EBC4E}" type="pres">
      <dgm:prSet presAssocID="{922BE865-BF71-4B6B-908D-D4972B622B83}" presName="rootConnector1" presStyleLbl="node1" presStyleIdx="0" presStyleCnt="0"/>
      <dgm:spPr/>
    </dgm:pt>
    <dgm:pt modelId="{0D334BE6-1969-4430-98A2-476C85D8D1F1}" type="pres">
      <dgm:prSet presAssocID="{922BE865-BF71-4B6B-908D-D4972B622B83}" presName="hierChild2" presStyleCnt="0"/>
      <dgm:spPr/>
    </dgm:pt>
    <dgm:pt modelId="{3C77D922-7355-4259-92FE-1A553E7ECCB6}" type="pres">
      <dgm:prSet presAssocID="{1572AF13-7E13-40F0-8CA0-7DBD01D0AA71}" presName="Name37" presStyleLbl="parChTrans1D2" presStyleIdx="0" presStyleCnt="3"/>
      <dgm:spPr/>
    </dgm:pt>
    <dgm:pt modelId="{5E6ADC8F-D193-4E28-91C5-2682CC78806D}" type="pres">
      <dgm:prSet presAssocID="{8486DDEE-5EC1-4099-89A9-15E1C730A7B4}" presName="hierRoot2" presStyleCnt="0">
        <dgm:presLayoutVars>
          <dgm:hierBranch val="init"/>
        </dgm:presLayoutVars>
      </dgm:prSet>
      <dgm:spPr/>
    </dgm:pt>
    <dgm:pt modelId="{C0B69E7D-2C5C-47BA-9D9F-4A85BC80C7DC}" type="pres">
      <dgm:prSet presAssocID="{8486DDEE-5EC1-4099-89A9-15E1C730A7B4}" presName="rootComposite" presStyleCnt="0"/>
      <dgm:spPr/>
    </dgm:pt>
    <dgm:pt modelId="{7CBEDEFB-9535-4CF3-8B05-BF98357FF4F7}" type="pres">
      <dgm:prSet presAssocID="{8486DDEE-5EC1-4099-89A9-15E1C730A7B4}" presName="rootText" presStyleLbl="node2" presStyleIdx="0" presStyleCnt="3">
        <dgm:presLayoutVars>
          <dgm:chPref val="3"/>
        </dgm:presLayoutVars>
      </dgm:prSet>
      <dgm:spPr/>
    </dgm:pt>
    <dgm:pt modelId="{1244EE72-EE94-4C16-A600-23C1047BA426}" type="pres">
      <dgm:prSet presAssocID="{8486DDEE-5EC1-4099-89A9-15E1C730A7B4}" presName="rootConnector" presStyleLbl="node2" presStyleIdx="0" presStyleCnt="3"/>
      <dgm:spPr/>
    </dgm:pt>
    <dgm:pt modelId="{CDCB8421-2949-4B03-80D7-CC9B93AF76F7}" type="pres">
      <dgm:prSet presAssocID="{8486DDEE-5EC1-4099-89A9-15E1C730A7B4}" presName="hierChild4" presStyleCnt="0"/>
      <dgm:spPr/>
    </dgm:pt>
    <dgm:pt modelId="{4652B88D-4A29-4DDC-9BAF-108138EBABDB}" type="pres">
      <dgm:prSet presAssocID="{BCDE3502-E778-415C-9FDF-853CABD17B1D}" presName="Name37" presStyleLbl="parChTrans1D3" presStyleIdx="0" presStyleCnt="6"/>
      <dgm:spPr/>
    </dgm:pt>
    <dgm:pt modelId="{C71FAD23-5F4F-4974-B1EE-421414D36F31}" type="pres">
      <dgm:prSet presAssocID="{6D6DDB3D-B665-4D7A-B521-00C2E028BCC9}" presName="hierRoot2" presStyleCnt="0">
        <dgm:presLayoutVars>
          <dgm:hierBranch val="init"/>
        </dgm:presLayoutVars>
      </dgm:prSet>
      <dgm:spPr/>
    </dgm:pt>
    <dgm:pt modelId="{4AAEBDC0-3E7C-4F05-A308-1084F60BAA01}" type="pres">
      <dgm:prSet presAssocID="{6D6DDB3D-B665-4D7A-B521-00C2E028BCC9}" presName="rootComposite" presStyleCnt="0"/>
      <dgm:spPr/>
    </dgm:pt>
    <dgm:pt modelId="{E9C78E72-92A6-429B-A6C9-19FD24C7BBB3}" type="pres">
      <dgm:prSet presAssocID="{6D6DDB3D-B665-4D7A-B521-00C2E028BCC9}" presName="rootText" presStyleLbl="node3" presStyleIdx="0" presStyleCnt="6">
        <dgm:presLayoutVars>
          <dgm:chPref val="3"/>
        </dgm:presLayoutVars>
      </dgm:prSet>
      <dgm:spPr/>
    </dgm:pt>
    <dgm:pt modelId="{6FA16DDC-0C50-409E-B120-690C5E43CFA4}" type="pres">
      <dgm:prSet presAssocID="{6D6DDB3D-B665-4D7A-B521-00C2E028BCC9}" presName="rootConnector" presStyleLbl="node3" presStyleIdx="0" presStyleCnt="6"/>
      <dgm:spPr/>
    </dgm:pt>
    <dgm:pt modelId="{234FFC9D-7E28-463E-BB94-871AEFDFE602}" type="pres">
      <dgm:prSet presAssocID="{6D6DDB3D-B665-4D7A-B521-00C2E028BCC9}" presName="hierChild4" presStyleCnt="0"/>
      <dgm:spPr/>
    </dgm:pt>
    <dgm:pt modelId="{0ABF8B1B-24E5-4964-A8DC-0D6C7E53387F}" type="pres">
      <dgm:prSet presAssocID="{510294F9-1E74-49B8-BD8F-C7AD2E7286D7}" presName="Name37" presStyleLbl="parChTrans1D4" presStyleIdx="0" presStyleCnt="3"/>
      <dgm:spPr/>
    </dgm:pt>
    <dgm:pt modelId="{2F7C505E-D250-4BAD-815A-43B07C04834D}" type="pres">
      <dgm:prSet presAssocID="{CE00D991-AB82-4E67-88C8-4064AF10A4EE}" presName="hierRoot2" presStyleCnt="0">
        <dgm:presLayoutVars>
          <dgm:hierBranch val="init"/>
        </dgm:presLayoutVars>
      </dgm:prSet>
      <dgm:spPr/>
    </dgm:pt>
    <dgm:pt modelId="{6AD10F19-6F53-467E-A0FF-24D910DDE688}" type="pres">
      <dgm:prSet presAssocID="{CE00D991-AB82-4E67-88C8-4064AF10A4EE}" presName="rootComposite" presStyleCnt="0"/>
      <dgm:spPr/>
    </dgm:pt>
    <dgm:pt modelId="{E20D2433-3164-4936-BBA6-A1B0F3EBA82D}" type="pres">
      <dgm:prSet presAssocID="{CE00D991-AB82-4E67-88C8-4064AF10A4EE}" presName="rootText" presStyleLbl="node4" presStyleIdx="0" presStyleCnt="3">
        <dgm:presLayoutVars>
          <dgm:chPref val="3"/>
        </dgm:presLayoutVars>
      </dgm:prSet>
      <dgm:spPr/>
    </dgm:pt>
    <dgm:pt modelId="{20392FC9-B78B-4B39-92E4-8361984A7298}" type="pres">
      <dgm:prSet presAssocID="{CE00D991-AB82-4E67-88C8-4064AF10A4EE}" presName="rootConnector" presStyleLbl="node4" presStyleIdx="0" presStyleCnt="3"/>
      <dgm:spPr/>
    </dgm:pt>
    <dgm:pt modelId="{32B83238-8FDA-4F73-8E25-4762CEC75B9B}" type="pres">
      <dgm:prSet presAssocID="{CE00D991-AB82-4E67-88C8-4064AF10A4EE}" presName="hierChild4" presStyleCnt="0"/>
      <dgm:spPr/>
    </dgm:pt>
    <dgm:pt modelId="{E20CC0F4-A63C-45E1-9789-513CCE8E23D9}" type="pres">
      <dgm:prSet presAssocID="{CE00D991-AB82-4E67-88C8-4064AF10A4EE}" presName="hierChild5" presStyleCnt="0"/>
      <dgm:spPr/>
    </dgm:pt>
    <dgm:pt modelId="{A0E5C343-4330-4DE5-8C52-4B8F900FF419}" type="pres">
      <dgm:prSet presAssocID="{9BE99D50-F431-4BA0-84F6-B87473007EB6}" presName="Name37" presStyleLbl="parChTrans1D4" presStyleIdx="1" presStyleCnt="3"/>
      <dgm:spPr/>
    </dgm:pt>
    <dgm:pt modelId="{7B8EDFBE-F811-470C-B534-EDC938436E39}" type="pres">
      <dgm:prSet presAssocID="{2D892D80-C1CD-487B-9752-18F98F397A99}" presName="hierRoot2" presStyleCnt="0">
        <dgm:presLayoutVars>
          <dgm:hierBranch val="init"/>
        </dgm:presLayoutVars>
      </dgm:prSet>
      <dgm:spPr/>
    </dgm:pt>
    <dgm:pt modelId="{7FF15DC2-AD68-46C4-B16D-857E321D01F6}" type="pres">
      <dgm:prSet presAssocID="{2D892D80-C1CD-487B-9752-18F98F397A99}" presName="rootComposite" presStyleCnt="0"/>
      <dgm:spPr/>
    </dgm:pt>
    <dgm:pt modelId="{AD3C91DC-E3CE-4B9D-AA42-BA08EBCF05E2}" type="pres">
      <dgm:prSet presAssocID="{2D892D80-C1CD-487B-9752-18F98F397A99}" presName="rootText" presStyleLbl="node4" presStyleIdx="1" presStyleCnt="3">
        <dgm:presLayoutVars>
          <dgm:chPref val="3"/>
        </dgm:presLayoutVars>
      </dgm:prSet>
      <dgm:spPr/>
    </dgm:pt>
    <dgm:pt modelId="{E8C4D6EF-A2B7-4C0D-BF32-F93C0A41BC36}" type="pres">
      <dgm:prSet presAssocID="{2D892D80-C1CD-487B-9752-18F98F397A99}" presName="rootConnector" presStyleLbl="node4" presStyleIdx="1" presStyleCnt="3"/>
      <dgm:spPr/>
    </dgm:pt>
    <dgm:pt modelId="{1F702928-CA7C-4D76-835A-6DD2C855E577}" type="pres">
      <dgm:prSet presAssocID="{2D892D80-C1CD-487B-9752-18F98F397A99}" presName="hierChild4" presStyleCnt="0"/>
      <dgm:spPr/>
    </dgm:pt>
    <dgm:pt modelId="{A9CC65C6-B08E-44F6-9C47-692E7ABD1310}" type="pres">
      <dgm:prSet presAssocID="{2D892D80-C1CD-487B-9752-18F98F397A99}" presName="hierChild5" presStyleCnt="0"/>
      <dgm:spPr/>
    </dgm:pt>
    <dgm:pt modelId="{0443BE1F-7CE7-401C-B38F-6202D3AEABFA}" type="pres">
      <dgm:prSet presAssocID="{6D6DDB3D-B665-4D7A-B521-00C2E028BCC9}" presName="hierChild5" presStyleCnt="0"/>
      <dgm:spPr/>
    </dgm:pt>
    <dgm:pt modelId="{C58E6C30-732C-4393-A0B7-169E0EED3BCE}" type="pres">
      <dgm:prSet presAssocID="{48B6F753-7D97-4FFF-8E10-58EA82D8F403}" presName="Name37" presStyleLbl="parChTrans1D3" presStyleIdx="1" presStyleCnt="6"/>
      <dgm:spPr/>
    </dgm:pt>
    <dgm:pt modelId="{3026B22B-D25E-449B-B5BE-753CD9F947D2}" type="pres">
      <dgm:prSet presAssocID="{7825F86C-1276-4E33-9981-7F1BA99FCC16}" presName="hierRoot2" presStyleCnt="0">
        <dgm:presLayoutVars>
          <dgm:hierBranch val="init"/>
        </dgm:presLayoutVars>
      </dgm:prSet>
      <dgm:spPr/>
    </dgm:pt>
    <dgm:pt modelId="{2FE78800-BE44-4C4B-83E8-11662B6E5BBF}" type="pres">
      <dgm:prSet presAssocID="{7825F86C-1276-4E33-9981-7F1BA99FCC16}" presName="rootComposite" presStyleCnt="0"/>
      <dgm:spPr/>
    </dgm:pt>
    <dgm:pt modelId="{47347EEF-1BF0-4909-8D80-84637845764C}" type="pres">
      <dgm:prSet presAssocID="{7825F86C-1276-4E33-9981-7F1BA99FCC16}" presName="rootText" presStyleLbl="node3" presStyleIdx="1" presStyleCnt="6">
        <dgm:presLayoutVars>
          <dgm:chPref val="3"/>
        </dgm:presLayoutVars>
      </dgm:prSet>
      <dgm:spPr/>
    </dgm:pt>
    <dgm:pt modelId="{A38D1AA6-A34D-4491-B93E-7EA096E1D2EC}" type="pres">
      <dgm:prSet presAssocID="{7825F86C-1276-4E33-9981-7F1BA99FCC16}" presName="rootConnector" presStyleLbl="node3" presStyleIdx="1" presStyleCnt="6"/>
      <dgm:spPr/>
    </dgm:pt>
    <dgm:pt modelId="{43CBCC7C-29A8-4FC6-9287-DA653F1C35CC}" type="pres">
      <dgm:prSet presAssocID="{7825F86C-1276-4E33-9981-7F1BA99FCC16}" presName="hierChild4" presStyleCnt="0"/>
      <dgm:spPr/>
    </dgm:pt>
    <dgm:pt modelId="{4D69F653-2C09-43C3-A0CE-9ED9309CFDD1}" type="pres">
      <dgm:prSet presAssocID="{29F6327F-73D5-45BB-B3E6-F2D2D6A416FC}" presName="Name37" presStyleLbl="parChTrans1D4" presStyleIdx="2" presStyleCnt="3"/>
      <dgm:spPr/>
    </dgm:pt>
    <dgm:pt modelId="{EC42E6AE-2F3E-409F-BFF8-B6901FF47BF1}" type="pres">
      <dgm:prSet presAssocID="{CD795C5F-31F6-440B-A613-C140641E16F9}" presName="hierRoot2" presStyleCnt="0">
        <dgm:presLayoutVars>
          <dgm:hierBranch val="init"/>
        </dgm:presLayoutVars>
      </dgm:prSet>
      <dgm:spPr/>
    </dgm:pt>
    <dgm:pt modelId="{3939843A-20D6-4FA1-AC43-B00CD3A5D60E}" type="pres">
      <dgm:prSet presAssocID="{CD795C5F-31F6-440B-A613-C140641E16F9}" presName="rootComposite" presStyleCnt="0"/>
      <dgm:spPr/>
    </dgm:pt>
    <dgm:pt modelId="{BC67F4D5-5942-459E-916F-71AA7A751D7E}" type="pres">
      <dgm:prSet presAssocID="{CD795C5F-31F6-440B-A613-C140641E16F9}" presName="rootText" presStyleLbl="node4" presStyleIdx="2" presStyleCnt="3">
        <dgm:presLayoutVars>
          <dgm:chPref val="3"/>
        </dgm:presLayoutVars>
      </dgm:prSet>
      <dgm:spPr/>
    </dgm:pt>
    <dgm:pt modelId="{EE31FF5F-FF65-4D90-81F6-CC68158AF7CF}" type="pres">
      <dgm:prSet presAssocID="{CD795C5F-31F6-440B-A613-C140641E16F9}" presName="rootConnector" presStyleLbl="node4" presStyleIdx="2" presStyleCnt="3"/>
      <dgm:spPr/>
    </dgm:pt>
    <dgm:pt modelId="{D9E8A4A9-376B-422B-B149-8604A114E0A2}" type="pres">
      <dgm:prSet presAssocID="{CD795C5F-31F6-440B-A613-C140641E16F9}" presName="hierChild4" presStyleCnt="0"/>
      <dgm:spPr/>
    </dgm:pt>
    <dgm:pt modelId="{261AC9A0-83A7-4E12-BB3F-10B0BC274356}" type="pres">
      <dgm:prSet presAssocID="{CD795C5F-31F6-440B-A613-C140641E16F9}" presName="hierChild5" presStyleCnt="0"/>
      <dgm:spPr/>
    </dgm:pt>
    <dgm:pt modelId="{2F901CB6-941E-4C99-8AEB-1312E6CE4DC3}" type="pres">
      <dgm:prSet presAssocID="{7825F86C-1276-4E33-9981-7F1BA99FCC16}" presName="hierChild5" presStyleCnt="0"/>
      <dgm:spPr/>
    </dgm:pt>
    <dgm:pt modelId="{046DFD57-7F96-4C42-B93C-B8573B69D3AA}" type="pres">
      <dgm:prSet presAssocID="{8486DDEE-5EC1-4099-89A9-15E1C730A7B4}" presName="hierChild5" presStyleCnt="0"/>
      <dgm:spPr/>
    </dgm:pt>
    <dgm:pt modelId="{EBE61C0C-9F7F-45AB-90DA-35DD823EFC44}" type="pres">
      <dgm:prSet presAssocID="{26756FC2-AFE7-41EF-84D4-BD81D7BC3A31}" presName="Name37" presStyleLbl="parChTrans1D2" presStyleIdx="1" presStyleCnt="3"/>
      <dgm:spPr/>
    </dgm:pt>
    <dgm:pt modelId="{373A173F-C609-40AE-981D-3A43F023CB88}" type="pres">
      <dgm:prSet presAssocID="{AC2931B1-2380-41D8-80F1-BB5B25E14A2A}" presName="hierRoot2" presStyleCnt="0">
        <dgm:presLayoutVars>
          <dgm:hierBranch val="init"/>
        </dgm:presLayoutVars>
      </dgm:prSet>
      <dgm:spPr/>
    </dgm:pt>
    <dgm:pt modelId="{0849B0CD-ED70-4083-BE3B-AA6E68D30EEF}" type="pres">
      <dgm:prSet presAssocID="{AC2931B1-2380-41D8-80F1-BB5B25E14A2A}" presName="rootComposite" presStyleCnt="0"/>
      <dgm:spPr/>
    </dgm:pt>
    <dgm:pt modelId="{D34D6C3D-B766-46A5-B474-3230A56319ED}" type="pres">
      <dgm:prSet presAssocID="{AC2931B1-2380-41D8-80F1-BB5B25E14A2A}" presName="rootText" presStyleLbl="node2" presStyleIdx="1" presStyleCnt="3">
        <dgm:presLayoutVars>
          <dgm:chPref val="3"/>
        </dgm:presLayoutVars>
      </dgm:prSet>
      <dgm:spPr/>
    </dgm:pt>
    <dgm:pt modelId="{FE310587-997D-45FA-8006-9F29A0025BA4}" type="pres">
      <dgm:prSet presAssocID="{AC2931B1-2380-41D8-80F1-BB5B25E14A2A}" presName="rootConnector" presStyleLbl="node2" presStyleIdx="1" presStyleCnt="3"/>
      <dgm:spPr/>
    </dgm:pt>
    <dgm:pt modelId="{F7A13CB9-8FF4-46E8-AC86-FEB3F33ACCE7}" type="pres">
      <dgm:prSet presAssocID="{AC2931B1-2380-41D8-80F1-BB5B25E14A2A}" presName="hierChild4" presStyleCnt="0"/>
      <dgm:spPr/>
    </dgm:pt>
    <dgm:pt modelId="{90B1C640-1F92-463B-950C-C6074EED3B2F}" type="pres">
      <dgm:prSet presAssocID="{3263B29B-70AF-4B01-A30C-19D5155F5C5C}" presName="Name37" presStyleLbl="parChTrans1D3" presStyleIdx="2" presStyleCnt="6"/>
      <dgm:spPr/>
    </dgm:pt>
    <dgm:pt modelId="{E4D678EA-2315-4844-AD9C-8070F4DB8DFE}" type="pres">
      <dgm:prSet presAssocID="{F63AB0E8-C0F6-42CA-9FB2-640FE9E20FE7}" presName="hierRoot2" presStyleCnt="0">
        <dgm:presLayoutVars>
          <dgm:hierBranch val="init"/>
        </dgm:presLayoutVars>
      </dgm:prSet>
      <dgm:spPr/>
    </dgm:pt>
    <dgm:pt modelId="{57CA12F5-6D6E-4BB5-8BEA-C2D74088EFD6}" type="pres">
      <dgm:prSet presAssocID="{F63AB0E8-C0F6-42CA-9FB2-640FE9E20FE7}" presName="rootComposite" presStyleCnt="0"/>
      <dgm:spPr/>
    </dgm:pt>
    <dgm:pt modelId="{4DCEA863-A593-401E-A94B-C4B273039151}" type="pres">
      <dgm:prSet presAssocID="{F63AB0E8-C0F6-42CA-9FB2-640FE9E20FE7}" presName="rootText" presStyleLbl="node3" presStyleIdx="2" presStyleCnt="6">
        <dgm:presLayoutVars>
          <dgm:chPref val="3"/>
        </dgm:presLayoutVars>
      </dgm:prSet>
      <dgm:spPr/>
    </dgm:pt>
    <dgm:pt modelId="{AFCA97F9-B0A9-47C7-BB51-614D33DACAA0}" type="pres">
      <dgm:prSet presAssocID="{F63AB0E8-C0F6-42CA-9FB2-640FE9E20FE7}" presName="rootConnector" presStyleLbl="node3" presStyleIdx="2" presStyleCnt="6"/>
      <dgm:spPr/>
    </dgm:pt>
    <dgm:pt modelId="{1B451B66-1909-4F47-A196-B5DABC44470A}" type="pres">
      <dgm:prSet presAssocID="{F63AB0E8-C0F6-42CA-9FB2-640FE9E20FE7}" presName="hierChild4" presStyleCnt="0"/>
      <dgm:spPr/>
    </dgm:pt>
    <dgm:pt modelId="{4272C632-E730-4C08-8DDB-8B83544C0EB8}" type="pres">
      <dgm:prSet presAssocID="{F63AB0E8-C0F6-42CA-9FB2-640FE9E20FE7}" presName="hierChild5" presStyleCnt="0"/>
      <dgm:spPr/>
    </dgm:pt>
    <dgm:pt modelId="{96093288-1E9A-4A4C-8EC2-713D27414077}" type="pres">
      <dgm:prSet presAssocID="{AFDFD7CE-2704-4700-9F23-9F9C2EC66C4A}" presName="Name37" presStyleLbl="parChTrans1D3" presStyleIdx="3" presStyleCnt="6"/>
      <dgm:spPr/>
    </dgm:pt>
    <dgm:pt modelId="{4A98B01C-DFE4-483A-A2C2-77BAC362F3FC}" type="pres">
      <dgm:prSet presAssocID="{EB5B6A10-94CD-46CA-9F79-207DA586B884}" presName="hierRoot2" presStyleCnt="0">
        <dgm:presLayoutVars>
          <dgm:hierBranch val="init"/>
        </dgm:presLayoutVars>
      </dgm:prSet>
      <dgm:spPr/>
    </dgm:pt>
    <dgm:pt modelId="{80F1C6EC-8732-4C39-98A2-5EE277A8DDC1}" type="pres">
      <dgm:prSet presAssocID="{EB5B6A10-94CD-46CA-9F79-207DA586B884}" presName="rootComposite" presStyleCnt="0"/>
      <dgm:spPr/>
    </dgm:pt>
    <dgm:pt modelId="{A3405940-DD5B-4452-91DD-1B0BFF960C4B}" type="pres">
      <dgm:prSet presAssocID="{EB5B6A10-94CD-46CA-9F79-207DA586B884}" presName="rootText" presStyleLbl="node3" presStyleIdx="3" presStyleCnt="6">
        <dgm:presLayoutVars>
          <dgm:chPref val="3"/>
        </dgm:presLayoutVars>
      </dgm:prSet>
      <dgm:spPr/>
    </dgm:pt>
    <dgm:pt modelId="{20C4EA6A-BA16-4AC9-8F0F-3C23EA4CCB80}" type="pres">
      <dgm:prSet presAssocID="{EB5B6A10-94CD-46CA-9F79-207DA586B884}" presName="rootConnector" presStyleLbl="node3" presStyleIdx="3" presStyleCnt="6"/>
      <dgm:spPr/>
    </dgm:pt>
    <dgm:pt modelId="{CC441196-1E4F-43B7-8DD7-3FD0C0A91F97}" type="pres">
      <dgm:prSet presAssocID="{EB5B6A10-94CD-46CA-9F79-207DA586B884}" presName="hierChild4" presStyleCnt="0"/>
      <dgm:spPr/>
    </dgm:pt>
    <dgm:pt modelId="{BECE33D9-60F7-4D80-B844-D4460F847EA2}" type="pres">
      <dgm:prSet presAssocID="{EB5B6A10-94CD-46CA-9F79-207DA586B884}" presName="hierChild5" presStyleCnt="0"/>
      <dgm:spPr/>
    </dgm:pt>
    <dgm:pt modelId="{771FE293-C32C-496D-8D18-62C9E14DA111}" type="pres">
      <dgm:prSet presAssocID="{37FBA721-0682-4AC6-B90A-739306FBFCDB}" presName="Name37" presStyleLbl="parChTrans1D3" presStyleIdx="4" presStyleCnt="6"/>
      <dgm:spPr/>
    </dgm:pt>
    <dgm:pt modelId="{37F32980-003C-47FE-AB30-E2E508157773}" type="pres">
      <dgm:prSet presAssocID="{D9299F2C-A091-4D2F-BCA0-D319AF44909F}" presName="hierRoot2" presStyleCnt="0">
        <dgm:presLayoutVars>
          <dgm:hierBranch val="init"/>
        </dgm:presLayoutVars>
      </dgm:prSet>
      <dgm:spPr/>
    </dgm:pt>
    <dgm:pt modelId="{347A9389-3539-42AD-9977-738D456B3EAC}" type="pres">
      <dgm:prSet presAssocID="{D9299F2C-A091-4D2F-BCA0-D319AF44909F}" presName="rootComposite" presStyleCnt="0"/>
      <dgm:spPr/>
    </dgm:pt>
    <dgm:pt modelId="{5EDFC102-5083-4719-9815-DE4C868FF8CE}" type="pres">
      <dgm:prSet presAssocID="{D9299F2C-A091-4D2F-BCA0-D319AF44909F}" presName="rootText" presStyleLbl="node3" presStyleIdx="4" presStyleCnt="6">
        <dgm:presLayoutVars>
          <dgm:chPref val="3"/>
        </dgm:presLayoutVars>
      </dgm:prSet>
      <dgm:spPr/>
    </dgm:pt>
    <dgm:pt modelId="{32056E88-1E00-4EF2-9067-C0DA84FFA191}" type="pres">
      <dgm:prSet presAssocID="{D9299F2C-A091-4D2F-BCA0-D319AF44909F}" presName="rootConnector" presStyleLbl="node3" presStyleIdx="4" presStyleCnt="6"/>
      <dgm:spPr/>
    </dgm:pt>
    <dgm:pt modelId="{E0408834-7BB5-4FA5-8A6F-A3EE478050C4}" type="pres">
      <dgm:prSet presAssocID="{D9299F2C-A091-4D2F-BCA0-D319AF44909F}" presName="hierChild4" presStyleCnt="0"/>
      <dgm:spPr/>
    </dgm:pt>
    <dgm:pt modelId="{F5C03D95-7CE8-42BA-B272-C8162E316F91}" type="pres">
      <dgm:prSet presAssocID="{D9299F2C-A091-4D2F-BCA0-D319AF44909F}" presName="hierChild5" presStyleCnt="0"/>
      <dgm:spPr/>
    </dgm:pt>
    <dgm:pt modelId="{E020474B-53DA-43B3-90D4-A1085CD34DBF}" type="pres">
      <dgm:prSet presAssocID="{AC2931B1-2380-41D8-80F1-BB5B25E14A2A}" presName="hierChild5" presStyleCnt="0"/>
      <dgm:spPr/>
    </dgm:pt>
    <dgm:pt modelId="{6D4E28F4-00DE-4CF2-BA3E-20FC858EF69A}" type="pres">
      <dgm:prSet presAssocID="{B0FF2DDF-32DE-4A74-8542-626AB6FB87BB}" presName="Name37" presStyleLbl="parChTrans1D2" presStyleIdx="2" presStyleCnt="3"/>
      <dgm:spPr/>
    </dgm:pt>
    <dgm:pt modelId="{647FAAF1-BA52-4281-9792-389E316EE0E1}" type="pres">
      <dgm:prSet presAssocID="{1C59D9D8-86EB-46B7-8EC0-F0198772305F}" presName="hierRoot2" presStyleCnt="0">
        <dgm:presLayoutVars>
          <dgm:hierBranch val="init"/>
        </dgm:presLayoutVars>
      </dgm:prSet>
      <dgm:spPr/>
    </dgm:pt>
    <dgm:pt modelId="{8DFA28EF-E376-4BF5-9E53-5B43F9C4543E}" type="pres">
      <dgm:prSet presAssocID="{1C59D9D8-86EB-46B7-8EC0-F0198772305F}" presName="rootComposite" presStyleCnt="0"/>
      <dgm:spPr/>
    </dgm:pt>
    <dgm:pt modelId="{8DD1D4E8-741D-4641-8269-E57841F494A3}" type="pres">
      <dgm:prSet presAssocID="{1C59D9D8-86EB-46B7-8EC0-F0198772305F}" presName="rootText" presStyleLbl="node2" presStyleIdx="2" presStyleCnt="3">
        <dgm:presLayoutVars>
          <dgm:chPref val="3"/>
        </dgm:presLayoutVars>
      </dgm:prSet>
      <dgm:spPr/>
    </dgm:pt>
    <dgm:pt modelId="{807B0597-11E6-4B41-BA62-98F5A55D9B4F}" type="pres">
      <dgm:prSet presAssocID="{1C59D9D8-86EB-46B7-8EC0-F0198772305F}" presName="rootConnector" presStyleLbl="node2" presStyleIdx="2" presStyleCnt="3"/>
      <dgm:spPr/>
    </dgm:pt>
    <dgm:pt modelId="{D6324074-6A0C-408C-9E3C-C75744D92B47}" type="pres">
      <dgm:prSet presAssocID="{1C59D9D8-86EB-46B7-8EC0-F0198772305F}" presName="hierChild4" presStyleCnt="0"/>
      <dgm:spPr/>
    </dgm:pt>
    <dgm:pt modelId="{24E6314E-3F2B-411C-85CF-AAA5D43A4207}" type="pres">
      <dgm:prSet presAssocID="{13837F4E-F8BD-43D2-9163-252819B5D40F}" presName="Name37" presStyleLbl="parChTrans1D3" presStyleIdx="5" presStyleCnt="6"/>
      <dgm:spPr/>
    </dgm:pt>
    <dgm:pt modelId="{F9B98386-1825-4CAC-9AEF-CDAA97D5A3F9}" type="pres">
      <dgm:prSet presAssocID="{641B1E67-22C2-4ED0-9125-6DC827767E62}" presName="hierRoot2" presStyleCnt="0">
        <dgm:presLayoutVars>
          <dgm:hierBranch val="init"/>
        </dgm:presLayoutVars>
      </dgm:prSet>
      <dgm:spPr/>
    </dgm:pt>
    <dgm:pt modelId="{D8EFF650-1081-4839-A82F-C8C576E4E283}" type="pres">
      <dgm:prSet presAssocID="{641B1E67-22C2-4ED0-9125-6DC827767E62}" presName="rootComposite" presStyleCnt="0"/>
      <dgm:spPr/>
    </dgm:pt>
    <dgm:pt modelId="{2B87585D-0543-4A72-8ED1-F1324B3F9F55}" type="pres">
      <dgm:prSet presAssocID="{641B1E67-22C2-4ED0-9125-6DC827767E62}" presName="rootText" presStyleLbl="node3" presStyleIdx="5" presStyleCnt="6">
        <dgm:presLayoutVars>
          <dgm:chPref val="3"/>
        </dgm:presLayoutVars>
      </dgm:prSet>
      <dgm:spPr/>
    </dgm:pt>
    <dgm:pt modelId="{BE0379EF-F066-4B55-9AFD-6155E8FA791E}" type="pres">
      <dgm:prSet presAssocID="{641B1E67-22C2-4ED0-9125-6DC827767E62}" presName="rootConnector" presStyleLbl="node3" presStyleIdx="5" presStyleCnt="6"/>
      <dgm:spPr/>
    </dgm:pt>
    <dgm:pt modelId="{573B0CC1-2376-41E8-B43D-85096692144E}" type="pres">
      <dgm:prSet presAssocID="{641B1E67-22C2-4ED0-9125-6DC827767E62}" presName="hierChild4" presStyleCnt="0"/>
      <dgm:spPr/>
    </dgm:pt>
    <dgm:pt modelId="{20BDE7E8-F522-4EEA-9765-91654FF1C10C}" type="pres">
      <dgm:prSet presAssocID="{641B1E67-22C2-4ED0-9125-6DC827767E62}" presName="hierChild5" presStyleCnt="0"/>
      <dgm:spPr/>
    </dgm:pt>
    <dgm:pt modelId="{F47AB8AF-5B04-41E7-96B7-871CFEABA053}" type="pres">
      <dgm:prSet presAssocID="{1C59D9D8-86EB-46B7-8EC0-F0198772305F}" presName="hierChild5" presStyleCnt="0"/>
      <dgm:spPr/>
    </dgm:pt>
    <dgm:pt modelId="{88875B6F-4769-4529-B681-421C056AD6C3}" type="pres">
      <dgm:prSet presAssocID="{922BE865-BF71-4B6B-908D-D4972B622B83}" presName="hierChild3" presStyleCnt="0"/>
      <dgm:spPr/>
    </dgm:pt>
  </dgm:ptLst>
  <dgm:cxnLst>
    <dgm:cxn modelId="{55BBC108-7A47-4AA6-A98F-CD6ED346FA54}" srcId="{AC2931B1-2380-41D8-80F1-BB5B25E14A2A}" destId="{F63AB0E8-C0F6-42CA-9FB2-640FE9E20FE7}" srcOrd="0" destOrd="0" parTransId="{3263B29B-70AF-4B01-A30C-19D5155F5C5C}" sibTransId="{F31303E9-663A-4C5B-A16C-900F9479F12C}"/>
    <dgm:cxn modelId="{48D7940C-BB8C-491E-AA9F-20403F3D51DD}" type="presOf" srcId="{CE122869-A163-47FF-98B8-19951F4E23EA}" destId="{1C54CAAB-581F-4148-BC1B-C80C8FC0332E}" srcOrd="0" destOrd="0" presId="urn:microsoft.com/office/officeart/2005/8/layout/orgChart1"/>
    <dgm:cxn modelId="{4221DB0E-01EE-4539-8E61-8C735F155841}" type="presOf" srcId="{13837F4E-F8BD-43D2-9163-252819B5D40F}" destId="{24E6314E-3F2B-411C-85CF-AAA5D43A4207}" srcOrd="0" destOrd="0" presId="urn:microsoft.com/office/officeart/2005/8/layout/orgChart1"/>
    <dgm:cxn modelId="{50B67710-5318-46B1-8A47-2C0B2EE63EFE}" srcId="{922BE865-BF71-4B6B-908D-D4972B622B83}" destId="{1C59D9D8-86EB-46B7-8EC0-F0198772305F}" srcOrd="2" destOrd="0" parTransId="{B0FF2DDF-32DE-4A74-8542-626AB6FB87BB}" sibTransId="{98565FA1-150B-408C-8D8C-C8D7A56B94B7}"/>
    <dgm:cxn modelId="{F38CF010-46B6-499E-B89F-87160D2BA471}" type="presOf" srcId="{F63AB0E8-C0F6-42CA-9FB2-640FE9E20FE7}" destId="{AFCA97F9-B0A9-47C7-BB51-614D33DACAA0}" srcOrd="1" destOrd="0" presId="urn:microsoft.com/office/officeart/2005/8/layout/orgChart1"/>
    <dgm:cxn modelId="{27008D14-4687-4FD1-A738-F51771AE19DE}" type="presOf" srcId="{922BE865-BF71-4B6B-908D-D4972B622B83}" destId="{0941336D-60AB-4E87-9723-74DEB70EBC4E}" srcOrd="1" destOrd="0" presId="urn:microsoft.com/office/officeart/2005/8/layout/orgChart1"/>
    <dgm:cxn modelId="{AB641C17-0601-43EE-A0A1-27CB4EA32C6D}" type="presOf" srcId="{D9299F2C-A091-4D2F-BCA0-D319AF44909F}" destId="{5EDFC102-5083-4719-9815-DE4C868FF8CE}" srcOrd="0" destOrd="0" presId="urn:microsoft.com/office/officeart/2005/8/layout/orgChart1"/>
    <dgm:cxn modelId="{142C3519-0A05-47BF-88FD-3727C6583BC6}" type="presOf" srcId="{B0FF2DDF-32DE-4A74-8542-626AB6FB87BB}" destId="{6D4E28F4-00DE-4CF2-BA3E-20FC858EF69A}" srcOrd="0" destOrd="0" presId="urn:microsoft.com/office/officeart/2005/8/layout/orgChart1"/>
    <dgm:cxn modelId="{5B7A201C-48F7-4F5C-B36C-631D8FEE881B}" type="presOf" srcId="{F63AB0E8-C0F6-42CA-9FB2-640FE9E20FE7}" destId="{4DCEA863-A593-401E-A94B-C4B273039151}" srcOrd="0" destOrd="0" presId="urn:microsoft.com/office/officeart/2005/8/layout/orgChart1"/>
    <dgm:cxn modelId="{2D73B922-1267-41C0-8EF8-48C25C21D32F}" srcId="{8486DDEE-5EC1-4099-89A9-15E1C730A7B4}" destId="{7825F86C-1276-4E33-9981-7F1BA99FCC16}" srcOrd="1" destOrd="0" parTransId="{48B6F753-7D97-4FFF-8E10-58EA82D8F403}" sibTransId="{B288ADAE-A17C-4ECB-835A-B7ED06E78B8E}"/>
    <dgm:cxn modelId="{F8FD9925-DC78-43DB-BA51-A7A270F54A91}" type="presOf" srcId="{1C59D9D8-86EB-46B7-8EC0-F0198772305F}" destId="{8DD1D4E8-741D-4641-8269-E57841F494A3}" srcOrd="0" destOrd="0" presId="urn:microsoft.com/office/officeart/2005/8/layout/orgChart1"/>
    <dgm:cxn modelId="{7488FF36-EFAF-40AA-A4CA-AAD4D2DFB01B}" type="presOf" srcId="{CD795C5F-31F6-440B-A613-C140641E16F9}" destId="{EE31FF5F-FF65-4D90-81F6-CC68158AF7CF}" srcOrd="1" destOrd="0" presId="urn:microsoft.com/office/officeart/2005/8/layout/orgChart1"/>
    <dgm:cxn modelId="{043EC637-B6E3-41A2-B48C-7D60E5240CF1}" srcId="{6D6DDB3D-B665-4D7A-B521-00C2E028BCC9}" destId="{CE00D991-AB82-4E67-88C8-4064AF10A4EE}" srcOrd="0" destOrd="0" parTransId="{510294F9-1E74-49B8-BD8F-C7AD2E7286D7}" sibTransId="{9E4E8B53-FDE6-4BC3-88DC-1F04E497FD94}"/>
    <dgm:cxn modelId="{3E1CA039-C140-4D0A-A254-D7841950A58F}" srcId="{8486DDEE-5EC1-4099-89A9-15E1C730A7B4}" destId="{6D6DDB3D-B665-4D7A-B521-00C2E028BCC9}" srcOrd="0" destOrd="0" parTransId="{BCDE3502-E778-415C-9FDF-853CABD17B1D}" sibTransId="{768C8594-5711-4F56-BC3D-642B19782CE9}"/>
    <dgm:cxn modelId="{44E8C239-4D92-4EE6-AB59-E68C04EA1CBF}" type="presOf" srcId="{D9299F2C-A091-4D2F-BCA0-D319AF44909F}" destId="{32056E88-1E00-4EF2-9067-C0DA84FFA191}" srcOrd="1" destOrd="0" presId="urn:microsoft.com/office/officeart/2005/8/layout/orgChart1"/>
    <dgm:cxn modelId="{6767773C-90DF-43AB-9691-D25BD1905AF4}" srcId="{922BE865-BF71-4B6B-908D-D4972B622B83}" destId="{AC2931B1-2380-41D8-80F1-BB5B25E14A2A}" srcOrd="1" destOrd="0" parTransId="{26756FC2-AFE7-41EF-84D4-BD81D7BC3A31}" sibTransId="{4E80420F-B207-40E6-AF1F-172CB5C0C5F3}"/>
    <dgm:cxn modelId="{9DA3213E-CE9B-43BF-9D5A-5426B84ED7DB}" srcId="{6D6DDB3D-B665-4D7A-B521-00C2E028BCC9}" destId="{2D892D80-C1CD-487B-9752-18F98F397A99}" srcOrd="1" destOrd="0" parTransId="{9BE99D50-F431-4BA0-84F6-B87473007EB6}" sibTransId="{CA775A02-8241-401C-BEB8-6DEB6BA4DB6F}"/>
    <dgm:cxn modelId="{E0B8B143-14F6-4CD8-B510-C90E86E17989}" type="presOf" srcId="{3263B29B-70AF-4B01-A30C-19D5155F5C5C}" destId="{90B1C640-1F92-463B-950C-C6074EED3B2F}" srcOrd="0" destOrd="0" presId="urn:microsoft.com/office/officeart/2005/8/layout/orgChart1"/>
    <dgm:cxn modelId="{D149D168-3BBD-4D46-8F5D-9A889624CE9D}" type="presOf" srcId="{AC2931B1-2380-41D8-80F1-BB5B25E14A2A}" destId="{D34D6C3D-B766-46A5-B474-3230A56319ED}" srcOrd="0" destOrd="0" presId="urn:microsoft.com/office/officeart/2005/8/layout/orgChart1"/>
    <dgm:cxn modelId="{C8483249-DF4A-43CD-87CF-60F5C23BFA00}" type="presOf" srcId="{CE00D991-AB82-4E67-88C8-4064AF10A4EE}" destId="{20392FC9-B78B-4B39-92E4-8361984A7298}" srcOrd="1" destOrd="0" presId="urn:microsoft.com/office/officeart/2005/8/layout/orgChart1"/>
    <dgm:cxn modelId="{260C364C-4B40-4156-9CC2-0333E8AC362A}" type="presOf" srcId="{9BE99D50-F431-4BA0-84F6-B87473007EB6}" destId="{A0E5C343-4330-4DE5-8C52-4B8F900FF419}" srcOrd="0" destOrd="0" presId="urn:microsoft.com/office/officeart/2005/8/layout/orgChart1"/>
    <dgm:cxn modelId="{EF638B76-9297-41E4-8D91-9FEE716EDC0A}" type="presOf" srcId="{CE00D991-AB82-4E67-88C8-4064AF10A4EE}" destId="{E20D2433-3164-4936-BBA6-A1B0F3EBA82D}" srcOrd="0" destOrd="0" presId="urn:microsoft.com/office/officeart/2005/8/layout/orgChart1"/>
    <dgm:cxn modelId="{2E39B379-C2DB-4EA8-AEEC-C47F2CE05F20}" type="presOf" srcId="{641B1E67-22C2-4ED0-9125-6DC827767E62}" destId="{BE0379EF-F066-4B55-9AFD-6155E8FA791E}" srcOrd="1" destOrd="0" presId="urn:microsoft.com/office/officeart/2005/8/layout/orgChart1"/>
    <dgm:cxn modelId="{10362C7C-5A7F-40F3-A4AF-076CF8D8F401}" type="presOf" srcId="{7825F86C-1276-4E33-9981-7F1BA99FCC16}" destId="{47347EEF-1BF0-4909-8D80-84637845764C}" srcOrd="0" destOrd="0" presId="urn:microsoft.com/office/officeart/2005/8/layout/orgChart1"/>
    <dgm:cxn modelId="{B7CDD680-778E-4C70-9437-A7AAD9F14F2D}" srcId="{CE122869-A163-47FF-98B8-19951F4E23EA}" destId="{922BE865-BF71-4B6B-908D-D4972B622B83}" srcOrd="0" destOrd="0" parTransId="{3A16F3E7-E4D6-40A2-A5A6-E07C7C1C8C1D}" sibTransId="{3BCDD02A-4CF9-4FC3-9665-DD31C6A03709}"/>
    <dgm:cxn modelId="{5160D186-A64D-48E6-814F-3F666142F94A}" type="presOf" srcId="{26756FC2-AFE7-41EF-84D4-BD81D7BC3A31}" destId="{EBE61C0C-9F7F-45AB-90DA-35DD823EFC44}" srcOrd="0" destOrd="0" presId="urn:microsoft.com/office/officeart/2005/8/layout/orgChart1"/>
    <dgm:cxn modelId="{B795348A-13CA-4956-9FE6-F7D36F125B32}" type="presOf" srcId="{EB5B6A10-94CD-46CA-9F79-207DA586B884}" destId="{A3405940-DD5B-4452-91DD-1B0BFF960C4B}" srcOrd="0" destOrd="0" presId="urn:microsoft.com/office/officeart/2005/8/layout/orgChart1"/>
    <dgm:cxn modelId="{FCFBF797-1030-42AD-B7BB-F9AF07F0B374}" type="presOf" srcId="{29F6327F-73D5-45BB-B3E6-F2D2D6A416FC}" destId="{4D69F653-2C09-43C3-A0CE-9ED9309CFDD1}" srcOrd="0" destOrd="0" presId="urn:microsoft.com/office/officeart/2005/8/layout/orgChart1"/>
    <dgm:cxn modelId="{3BCE0B9B-7588-4DB7-8B24-30F38EB6E77E}" type="presOf" srcId="{641B1E67-22C2-4ED0-9125-6DC827767E62}" destId="{2B87585D-0543-4A72-8ED1-F1324B3F9F55}" srcOrd="0" destOrd="0" presId="urn:microsoft.com/office/officeart/2005/8/layout/orgChart1"/>
    <dgm:cxn modelId="{27335C9D-FE9B-4B33-91BD-2B934C7F2BDB}" srcId="{1C59D9D8-86EB-46B7-8EC0-F0198772305F}" destId="{641B1E67-22C2-4ED0-9125-6DC827767E62}" srcOrd="0" destOrd="0" parTransId="{13837F4E-F8BD-43D2-9163-252819B5D40F}" sibTransId="{38C93871-0D46-4948-9534-998E2DACBE87}"/>
    <dgm:cxn modelId="{C02115A1-A824-4D42-BACD-F6A4752BF058}" type="presOf" srcId="{2D892D80-C1CD-487B-9752-18F98F397A99}" destId="{E8C4D6EF-A2B7-4C0D-BF32-F93C0A41BC36}" srcOrd="1" destOrd="0" presId="urn:microsoft.com/office/officeart/2005/8/layout/orgChart1"/>
    <dgm:cxn modelId="{3A9716B0-2980-4447-B6E7-366092096C01}" type="presOf" srcId="{510294F9-1E74-49B8-BD8F-C7AD2E7286D7}" destId="{0ABF8B1B-24E5-4964-A8DC-0D6C7E53387F}" srcOrd="0" destOrd="0" presId="urn:microsoft.com/office/officeart/2005/8/layout/orgChart1"/>
    <dgm:cxn modelId="{446041B4-EA44-437A-ABBF-28A37496AF48}" srcId="{AC2931B1-2380-41D8-80F1-BB5B25E14A2A}" destId="{EB5B6A10-94CD-46CA-9F79-207DA586B884}" srcOrd="1" destOrd="0" parTransId="{AFDFD7CE-2704-4700-9F23-9F9C2EC66C4A}" sibTransId="{A683637D-F64A-44EB-BD31-2C305D0C9BCF}"/>
    <dgm:cxn modelId="{C6BE72B6-FFD7-4A8C-AFF6-E6883244B3B3}" type="presOf" srcId="{37FBA721-0682-4AC6-B90A-739306FBFCDB}" destId="{771FE293-C32C-496D-8D18-62C9E14DA111}" srcOrd="0" destOrd="0" presId="urn:microsoft.com/office/officeart/2005/8/layout/orgChart1"/>
    <dgm:cxn modelId="{9C8EAFB6-1CA0-4357-834D-89E3B7DCC7AE}" srcId="{7825F86C-1276-4E33-9981-7F1BA99FCC16}" destId="{CD795C5F-31F6-440B-A613-C140641E16F9}" srcOrd="0" destOrd="0" parTransId="{29F6327F-73D5-45BB-B3E6-F2D2D6A416FC}" sibTransId="{46C913A7-4F07-4886-91E6-4D6BB8816EDD}"/>
    <dgm:cxn modelId="{DE3B10BC-17E0-4EAD-9348-267A5717976C}" type="presOf" srcId="{AFDFD7CE-2704-4700-9F23-9F9C2EC66C4A}" destId="{96093288-1E9A-4A4C-8EC2-713D27414077}" srcOrd="0" destOrd="0" presId="urn:microsoft.com/office/officeart/2005/8/layout/orgChart1"/>
    <dgm:cxn modelId="{281D19C2-6E46-4ED0-95C9-5B3D4DCC002A}" type="presOf" srcId="{BCDE3502-E778-415C-9FDF-853CABD17B1D}" destId="{4652B88D-4A29-4DDC-9BAF-108138EBABDB}" srcOrd="0" destOrd="0" presId="urn:microsoft.com/office/officeart/2005/8/layout/orgChart1"/>
    <dgm:cxn modelId="{CD1D10C4-DDE1-470A-B806-CF2822321F4F}" type="presOf" srcId="{922BE865-BF71-4B6B-908D-D4972B622B83}" destId="{1AEABE3B-2CD0-47DA-867D-6D17CF86AD19}" srcOrd="0" destOrd="0" presId="urn:microsoft.com/office/officeart/2005/8/layout/orgChart1"/>
    <dgm:cxn modelId="{6B42D1C5-2161-451D-9E8F-F1B943B24B32}" type="presOf" srcId="{1572AF13-7E13-40F0-8CA0-7DBD01D0AA71}" destId="{3C77D922-7355-4259-92FE-1A553E7ECCB6}" srcOrd="0" destOrd="0" presId="urn:microsoft.com/office/officeart/2005/8/layout/orgChart1"/>
    <dgm:cxn modelId="{CB410CC8-9160-44D5-90E6-BF7AA1A44B7E}" srcId="{922BE865-BF71-4B6B-908D-D4972B622B83}" destId="{8486DDEE-5EC1-4099-89A9-15E1C730A7B4}" srcOrd="0" destOrd="0" parTransId="{1572AF13-7E13-40F0-8CA0-7DBD01D0AA71}" sibTransId="{D7CD56CD-F150-41EF-94D0-A6A61F0432F7}"/>
    <dgm:cxn modelId="{BB205BCC-4BD0-41B5-9DBF-68F7EEDA1406}" type="presOf" srcId="{48B6F753-7D97-4FFF-8E10-58EA82D8F403}" destId="{C58E6C30-732C-4393-A0B7-169E0EED3BCE}" srcOrd="0" destOrd="0" presId="urn:microsoft.com/office/officeart/2005/8/layout/orgChart1"/>
    <dgm:cxn modelId="{26FC59CE-1F40-42B6-BED9-E498D5E8B496}" type="presOf" srcId="{EB5B6A10-94CD-46CA-9F79-207DA586B884}" destId="{20C4EA6A-BA16-4AC9-8F0F-3C23EA4CCB80}" srcOrd="1" destOrd="0" presId="urn:microsoft.com/office/officeart/2005/8/layout/orgChart1"/>
    <dgm:cxn modelId="{7C0A87CF-11F3-4EB8-A82F-76B5133F7CE4}" type="presOf" srcId="{8486DDEE-5EC1-4099-89A9-15E1C730A7B4}" destId="{1244EE72-EE94-4C16-A600-23C1047BA426}" srcOrd="1" destOrd="0" presId="urn:microsoft.com/office/officeart/2005/8/layout/orgChart1"/>
    <dgm:cxn modelId="{185D21D0-781F-4AB3-894C-57486CA60A18}" type="presOf" srcId="{6D6DDB3D-B665-4D7A-B521-00C2E028BCC9}" destId="{E9C78E72-92A6-429B-A6C9-19FD24C7BBB3}" srcOrd="0" destOrd="0" presId="urn:microsoft.com/office/officeart/2005/8/layout/orgChart1"/>
    <dgm:cxn modelId="{784A5FD2-F920-41BF-B55C-B5F4873F91A5}" type="presOf" srcId="{6D6DDB3D-B665-4D7A-B521-00C2E028BCC9}" destId="{6FA16DDC-0C50-409E-B120-690C5E43CFA4}" srcOrd="1" destOrd="0" presId="urn:microsoft.com/office/officeart/2005/8/layout/orgChart1"/>
    <dgm:cxn modelId="{C78910D5-CBEF-4FA0-B645-6EB17C055F85}" type="presOf" srcId="{1C59D9D8-86EB-46B7-8EC0-F0198772305F}" destId="{807B0597-11E6-4B41-BA62-98F5A55D9B4F}" srcOrd="1" destOrd="0" presId="urn:microsoft.com/office/officeart/2005/8/layout/orgChart1"/>
    <dgm:cxn modelId="{90039AD8-ABCE-4DDE-8544-EAF1A099F8EE}" type="presOf" srcId="{7825F86C-1276-4E33-9981-7F1BA99FCC16}" destId="{A38D1AA6-A34D-4491-B93E-7EA096E1D2EC}" srcOrd="1" destOrd="0" presId="urn:microsoft.com/office/officeart/2005/8/layout/orgChart1"/>
    <dgm:cxn modelId="{184C9AD8-51B9-4832-B4D8-2FF5C8B9F406}" type="presOf" srcId="{8486DDEE-5EC1-4099-89A9-15E1C730A7B4}" destId="{7CBEDEFB-9535-4CF3-8B05-BF98357FF4F7}" srcOrd="0" destOrd="0" presId="urn:microsoft.com/office/officeart/2005/8/layout/orgChart1"/>
    <dgm:cxn modelId="{B9CFBBE2-CB8C-45FC-AB91-858E01DDC27D}" type="presOf" srcId="{2D892D80-C1CD-487B-9752-18F98F397A99}" destId="{AD3C91DC-E3CE-4B9D-AA42-BA08EBCF05E2}" srcOrd="0" destOrd="0" presId="urn:microsoft.com/office/officeart/2005/8/layout/orgChart1"/>
    <dgm:cxn modelId="{D925CDE5-92EE-43F7-9BBB-DB06DB73133E}" type="presOf" srcId="{AC2931B1-2380-41D8-80F1-BB5B25E14A2A}" destId="{FE310587-997D-45FA-8006-9F29A0025BA4}" srcOrd="1" destOrd="0" presId="urn:microsoft.com/office/officeart/2005/8/layout/orgChart1"/>
    <dgm:cxn modelId="{EB8012E8-5F62-430A-8E59-96DEF9B2B492}" srcId="{AC2931B1-2380-41D8-80F1-BB5B25E14A2A}" destId="{D9299F2C-A091-4D2F-BCA0-D319AF44909F}" srcOrd="2" destOrd="0" parTransId="{37FBA721-0682-4AC6-B90A-739306FBFCDB}" sibTransId="{29AA630D-6B34-423D-A0FC-E89902C2D125}"/>
    <dgm:cxn modelId="{BB1011F8-9F85-4D7A-8BB0-EEFE65B68CE2}" type="presOf" srcId="{CD795C5F-31F6-440B-A613-C140641E16F9}" destId="{BC67F4D5-5942-459E-916F-71AA7A751D7E}" srcOrd="0" destOrd="0" presId="urn:microsoft.com/office/officeart/2005/8/layout/orgChart1"/>
    <dgm:cxn modelId="{9CA3E56A-136B-4DA4-B66A-A9DB1A721D00}" type="presParOf" srcId="{1C54CAAB-581F-4148-BC1B-C80C8FC0332E}" destId="{ACFFD794-2E61-453E-A14A-2E2CF28C0DE1}" srcOrd="0" destOrd="0" presId="urn:microsoft.com/office/officeart/2005/8/layout/orgChart1"/>
    <dgm:cxn modelId="{3AF98A22-CC46-45D7-B75B-9EF4831DE158}" type="presParOf" srcId="{ACFFD794-2E61-453E-A14A-2E2CF28C0DE1}" destId="{4BFB544F-8D09-4924-8713-8C70E3CD4CDB}" srcOrd="0" destOrd="0" presId="urn:microsoft.com/office/officeart/2005/8/layout/orgChart1"/>
    <dgm:cxn modelId="{D08E90A3-A51F-476B-AB6A-4CAD87453AF3}" type="presParOf" srcId="{4BFB544F-8D09-4924-8713-8C70E3CD4CDB}" destId="{1AEABE3B-2CD0-47DA-867D-6D17CF86AD19}" srcOrd="0" destOrd="0" presId="urn:microsoft.com/office/officeart/2005/8/layout/orgChart1"/>
    <dgm:cxn modelId="{CCD66762-C357-42DB-97DF-E708A556F9C8}" type="presParOf" srcId="{4BFB544F-8D09-4924-8713-8C70E3CD4CDB}" destId="{0941336D-60AB-4E87-9723-74DEB70EBC4E}" srcOrd="1" destOrd="0" presId="urn:microsoft.com/office/officeart/2005/8/layout/orgChart1"/>
    <dgm:cxn modelId="{5203F33C-B74E-445D-9B2F-23282B1432FD}" type="presParOf" srcId="{ACFFD794-2E61-453E-A14A-2E2CF28C0DE1}" destId="{0D334BE6-1969-4430-98A2-476C85D8D1F1}" srcOrd="1" destOrd="0" presId="urn:microsoft.com/office/officeart/2005/8/layout/orgChart1"/>
    <dgm:cxn modelId="{EFA9179D-22CC-4A73-B9C1-9D477132BE13}" type="presParOf" srcId="{0D334BE6-1969-4430-98A2-476C85D8D1F1}" destId="{3C77D922-7355-4259-92FE-1A553E7ECCB6}" srcOrd="0" destOrd="0" presId="urn:microsoft.com/office/officeart/2005/8/layout/orgChart1"/>
    <dgm:cxn modelId="{C717FD8A-955C-402C-888E-0226817A6019}" type="presParOf" srcId="{0D334BE6-1969-4430-98A2-476C85D8D1F1}" destId="{5E6ADC8F-D193-4E28-91C5-2682CC78806D}" srcOrd="1" destOrd="0" presId="urn:microsoft.com/office/officeart/2005/8/layout/orgChart1"/>
    <dgm:cxn modelId="{3260F491-824D-46FB-A1B4-29E69FA99245}" type="presParOf" srcId="{5E6ADC8F-D193-4E28-91C5-2682CC78806D}" destId="{C0B69E7D-2C5C-47BA-9D9F-4A85BC80C7DC}" srcOrd="0" destOrd="0" presId="urn:microsoft.com/office/officeart/2005/8/layout/orgChart1"/>
    <dgm:cxn modelId="{B01D9350-B54D-4D13-BC97-E9834613FB22}" type="presParOf" srcId="{C0B69E7D-2C5C-47BA-9D9F-4A85BC80C7DC}" destId="{7CBEDEFB-9535-4CF3-8B05-BF98357FF4F7}" srcOrd="0" destOrd="0" presId="urn:microsoft.com/office/officeart/2005/8/layout/orgChart1"/>
    <dgm:cxn modelId="{86CEE65A-E005-4FBF-8785-70884F3E6F13}" type="presParOf" srcId="{C0B69E7D-2C5C-47BA-9D9F-4A85BC80C7DC}" destId="{1244EE72-EE94-4C16-A600-23C1047BA426}" srcOrd="1" destOrd="0" presId="urn:microsoft.com/office/officeart/2005/8/layout/orgChart1"/>
    <dgm:cxn modelId="{5E79D5BF-C893-461E-8F01-622C7895D3B8}" type="presParOf" srcId="{5E6ADC8F-D193-4E28-91C5-2682CC78806D}" destId="{CDCB8421-2949-4B03-80D7-CC9B93AF76F7}" srcOrd="1" destOrd="0" presId="urn:microsoft.com/office/officeart/2005/8/layout/orgChart1"/>
    <dgm:cxn modelId="{63FC41A6-E68D-4A2F-8247-1885A339DBC4}" type="presParOf" srcId="{CDCB8421-2949-4B03-80D7-CC9B93AF76F7}" destId="{4652B88D-4A29-4DDC-9BAF-108138EBABDB}" srcOrd="0" destOrd="0" presId="urn:microsoft.com/office/officeart/2005/8/layout/orgChart1"/>
    <dgm:cxn modelId="{4CF2531E-F2A3-4E9D-B560-4E05C0280999}" type="presParOf" srcId="{CDCB8421-2949-4B03-80D7-CC9B93AF76F7}" destId="{C71FAD23-5F4F-4974-B1EE-421414D36F31}" srcOrd="1" destOrd="0" presId="urn:microsoft.com/office/officeart/2005/8/layout/orgChart1"/>
    <dgm:cxn modelId="{4D686244-00E5-4385-8F4D-114494B2931F}" type="presParOf" srcId="{C71FAD23-5F4F-4974-B1EE-421414D36F31}" destId="{4AAEBDC0-3E7C-4F05-A308-1084F60BAA01}" srcOrd="0" destOrd="0" presId="urn:microsoft.com/office/officeart/2005/8/layout/orgChart1"/>
    <dgm:cxn modelId="{B84AD265-BBD5-4925-ACCA-CC53735945E3}" type="presParOf" srcId="{4AAEBDC0-3E7C-4F05-A308-1084F60BAA01}" destId="{E9C78E72-92A6-429B-A6C9-19FD24C7BBB3}" srcOrd="0" destOrd="0" presId="urn:microsoft.com/office/officeart/2005/8/layout/orgChart1"/>
    <dgm:cxn modelId="{8562ACAF-23BB-48F4-9DBD-52BDFA06E79B}" type="presParOf" srcId="{4AAEBDC0-3E7C-4F05-A308-1084F60BAA01}" destId="{6FA16DDC-0C50-409E-B120-690C5E43CFA4}" srcOrd="1" destOrd="0" presId="urn:microsoft.com/office/officeart/2005/8/layout/orgChart1"/>
    <dgm:cxn modelId="{A75F40E8-3E5D-4848-8F4E-0B97AD85B586}" type="presParOf" srcId="{C71FAD23-5F4F-4974-B1EE-421414D36F31}" destId="{234FFC9D-7E28-463E-BB94-871AEFDFE602}" srcOrd="1" destOrd="0" presId="urn:microsoft.com/office/officeart/2005/8/layout/orgChart1"/>
    <dgm:cxn modelId="{F923EA88-9C95-4B8D-A3DE-BE5198E51D43}" type="presParOf" srcId="{234FFC9D-7E28-463E-BB94-871AEFDFE602}" destId="{0ABF8B1B-24E5-4964-A8DC-0D6C7E53387F}" srcOrd="0" destOrd="0" presId="urn:microsoft.com/office/officeart/2005/8/layout/orgChart1"/>
    <dgm:cxn modelId="{68AA9AA2-109E-4975-806C-4CD61AC92C60}" type="presParOf" srcId="{234FFC9D-7E28-463E-BB94-871AEFDFE602}" destId="{2F7C505E-D250-4BAD-815A-43B07C04834D}" srcOrd="1" destOrd="0" presId="urn:microsoft.com/office/officeart/2005/8/layout/orgChart1"/>
    <dgm:cxn modelId="{516E2ED4-6F24-4E7A-86C4-45EDD6F4AB1C}" type="presParOf" srcId="{2F7C505E-D250-4BAD-815A-43B07C04834D}" destId="{6AD10F19-6F53-467E-A0FF-24D910DDE688}" srcOrd="0" destOrd="0" presId="urn:microsoft.com/office/officeart/2005/8/layout/orgChart1"/>
    <dgm:cxn modelId="{5CD2A90A-CA3C-4344-A3DE-2C4F610F6DA1}" type="presParOf" srcId="{6AD10F19-6F53-467E-A0FF-24D910DDE688}" destId="{E20D2433-3164-4936-BBA6-A1B0F3EBA82D}" srcOrd="0" destOrd="0" presId="urn:microsoft.com/office/officeart/2005/8/layout/orgChart1"/>
    <dgm:cxn modelId="{7F7C698F-BDFD-4D46-8B47-D5A366DE181E}" type="presParOf" srcId="{6AD10F19-6F53-467E-A0FF-24D910DDE688}" destId="{20392FC9-B78B-4B39-92E4-8361984A7298}" srcOrd="1" destOrd="0" presId="urn:microsoft.com/office/officeart/2005/8/layout/orgChart1"/>
    <dgm:cxn modelId="{492A1D89-6957-4DF1-B2AE-2FF93310EEBD}" type="presParOf" srcId="{2F7C505E-D250-4BAD-815A-43B07C04834D}" destId="{32B83238-8FDA-4F73-8E25-4762CEC75B9B}" srcOrd="1" destOrd="0" presId="urn:microsoft.com/office/officeart/2005/8/layout/orgChart1"/>
    <dgm:cxn modelId="{2020AFD9-36BB-46F8-A16B-BC347726CB81}" type="presParOf" srcId="{2F7C505E-D250-4BAD-815A-43B07C04834D}" destId="{E20CC0F4-A63C-45E1-9789-513CCE8E23D9}" srcOrd="2" destOrd="0" presId="urn:microsoft.com/office/officeart/2005/8/layout/orgChart1"/>
    <dgm:cxn modelId="{B6F26627-4293-412E-97BD-E671EC35E003}" type="presParOf" srcId="{234FFC9D-7E28-463E-BB94-871AEFDFE602}" destId="{A0E5C343-4330-4DE5-8C52-4B8F900FF419}" srcOrd="2" destOrd="0" presId="urn:microsoft.com/office/officeart/2005/8/layout/orgChart1"/>
    <dgm:cxn modelId="{4FF95088-52DA-4FD0-9007-658CEE07E198}" type="presParOf" srcId="{234FFC9D-7E28-463E-BB94-871AEFDFE602}" destId="{7B8EDFBE-F811-470C-B534-EDC938436E39}" srcOrd="3" destOrd="0" presId="urn:microsoft.com/office/officeart/2005/8/layout/orgChart1"/>
    <dgm:cxn modelId="{6E0EEB19-5910-4AAC-BDA2-D0EED3AD563E}" type="presParOf" srcId="{7B8EDFBE-F811-470C-B534-EDC938436E39}" destId="{7FF15DC2-AD68-46C4-B16D-857E321D01F6}" srcOrd="0" destOrd="0" presId="urn:microsoft.com/office/officeart/2005/8/layout/orgChart1"/>
    <dgm:cxn modelId="{F03FEF91-2557-458D-B8E9-31F209FE95CA}" type="presParOf" srcId="{7FF15DC2-AD68-46C4-B16D-857E321D01F6}" destId="{AD3C91DC-E3CE-4B9D-AA42-BA08EBCF05E2}" srcOrd="0" destOrd="0" presId="urn:microsoft.com/office/officeart/2005/8/layout/orgChart1"/>
    <dgm:cxn modelId="{33964242-61A3-4683-B08E-73E3958663F3}" type="presParOf" srcId="{7FF15DC2-AD68-46C4-B16D-857E321D01F6}" destId="{E8C4D6EF-A2B7-4C0D-BF32-F93C0A41BC36}" srcOrd="1" destOrd="0" presId="urn:microsoft.com/office/officeart/2005/8/layout/orgChart1"/>
    <dgm:cxn modelId="{D396B029-26F0-4BB9-80D4-BE92C66254AC}" type="presParOf" srcId="{7B8EDFBE-F811-470C-B534-EDC938436E39}" destId="{1F702928-CA7C-4D76-835A-6DD2C855E577}" srcOrd="1" destOrd="0" presId="urn:microsoft.com/office/officeart/2005/8/layout/orgChart1"/>
    <dgm:cxn modelId="{F7DD8C1B-9822-4DB4-85D3-5A277A00CBD3}" type="presParOf" srcId="{7B8EDFBE-F811-470C-B534-EDC938436E39}" destId="{A9CC65C6-B08E-44F6-9C47-692E7ABD1310}" srcOrd="2" destOrd="0" presId="urn:microsoft.com/office/officeart/2005/8/layout/orgChart1"/>
    <dgm:cxn modelId="{278CEC6D-448D-424A-8D22-7E1546E303A9}" type="presParOf" srcId="{C71FAD23-5F4F-4974-B1EE-421414D36F31}" destId="{0443BE1F-7CE7-401C-B38F-6202D3AEABFA}" srcOrd="2" destOrd="0" presId="urn:microsoft.com/office/officeart/2005/8/layout/orgChart1"/>
    <dgm:cxn modelId="{5DBE43C2-6DEC-4CD5-AC00-0B12D4E5D891}" type="presParOf" srcId="{CDCB8421-2949-4B03-80D7-CC9B93AF76F7}" destId="{C58E6C30-732C-4393-A0B7-169E0EED3BCE}" srcOrd="2" destOrd="0" presId="urn:microsoft.com/office/officeart/2005/8/layout/orgChart1"/>
    <dgm:cxn modelId="{E24AA5F3-C0D5-4B5B-9FA8-A6717DDF8E7B}" type="presParOf" srcId="{CDCB8421-2949-4B03-80D7-CC9B93AF76F7}" destId="{3026B22B-D25E-449B-B5BE-753CD9F947D2}" srcOrd="3" destOrd="0" presId="urn:microsoft.com/office/officeart/2005/8/layout/orgChart1"/>
    <dgm:cxn modelId="{CD1C6513-B240-4111-B726-2AB4C3ABF79B}" type="presParOf" srcId="{3026B22B-D25E-449B-B5BE-753CD9F947D2}" destId="{2FE78800-BE44-4C4B-83E8-11662B6E5BBF}" srcOrd="0" destOrd="0" presId="urn:microsoft.com/office/officeart/2005/8/layout/orgChart1"/>
    <dgm:cxn modelId="{85F5C80F-528A-4557-8750-DF413947A45D}" type="presParOf" srcId="{2FE78800-BE44-4C4B-83E8-11662B6E5BBF}" destId="{47347EEF-1BF0-4909-8D80-84637845764C}" srcOrd="0" destOrd="0" presId="urn:microsoft.com/office/officeart/2005/8/layout/orgChart1"/>
    <dgm:cxn modelId="{3EEB0BA2-D87B-412F-9BFB-16DBA86757E4}" type="presParOf" srcId="{2FE78800-BE44-4C4B-83E8-11662B6E5BBF}" destId="{A38D1AA6-A34D-4491-B93E-7EA096E1D2EC}" srcOrd="1" destOrd="0" presId="urn:microsoft.com/office/officeart/2005/8/layout/orgChart1"/>
    <dgm:cxn modelId="{5DB150BF-221F-4370-92DF-51D3A603F6D8}" type="presParOf" srcId="{3026B22B-D25E-449B-B5BE-753CD9F947D2}" destId="{43CBCC7C-29A8-4FC6-9287-DA653F1C35CC}" srcOrd="1" destOrd="0" presId="urn:microsoft.com/office/officeart/2005/8/layout/orgChart1"/>
    <dgm:cxn modelId="{6716C0F8-B813-4772-B123-553BB13D78CA}" type="presParOf" srcId="{43CBCC7C-29A8-4FC6-9287-DA653F1C35CC}" destId="{4D69F653-2C09-43C3-A0CE-9ED9309CFDD1}" srcOrd="0" destOrd="0" presId="urn:microsoft.com/office/officeart/2005/8/layout/orgChart1"/>
    <dgm:cxn modelId="{CAC3AC0A-9642-4D10-B17B-7D2CE70EB6A9}" type="presParOf" srcId="{43CBCC7C-29A8-4FC6-9287-DA653F1C35CC}" destId="{EC42E6AE-2F3E-409F-BFF8-B6901FF47BF1}" srcOrd="1" destOrd="0" presId="urn:microsoft.com/office/officeart/2005/8/layout/orgChart1"/>
    <dgm:cxn modelId="{96EB62A2-0E1F-4C7B-B431-E959803EF682}" type="presParOf" srcId="{EC42E6AE-2F3E-409F-BFF8-B6901FF47BF1}" destId="{3939843A-20D6-4FA1-AC43-B00CD3A5D60E}" srcOrd="0" destOrd="0" presId="urn:microsoft.com/office/officeart/2005/8/layout/orgChart1"/>
    <dgm:cxn modelId="{8A9BABDF-260A-49C6-9597-308C1E357304}" type="presParOf" srcId="{3939843A-20D6-4FA1-AC43-B00CD3A5D60E}" destId="{BC67F4D5-5942-459E-916F-71AA7A751D7E}" srcOrd="0" destOrd="0" presId="urn:microsoft.com/office/officeart/2005/8/layout/orgChart1"/>
    <dgm:cxn modelId="{1CC8BDFE-E860-4365-BDE1-68B82D0C1838}" type="presParOf" srcId="{3939843A-20D6-4FA1-AC43-B00CD3A5D60E}" destId="{EE31FF5F-FF65-4D90-81F6-CC68158AF7CF}" srcOrd="1" destOrd="0" presId="urn:microsoft.com/office/officeart/2005/8/layout/orgChart1"/>
    <dgm:cxn modelId="{C12EB554-7C06-4CD2-8146-A39FFBB37510}" type="presParOf" srcId="{EC42E6AE-2F3E-409F-BFF8-B6901FF47BF1}" destId="{D9E8A4A9-376B-422B-B149-8604A114E0A2}" srcOrd="1" destOrd="0" presId="urn:microsoft.com/office/officeart/2005/8/layout/orgChart1"/>
    <dgm:cxn modelId="{20A47F59-D54A-4DDE-B7C3-AF05417669C0}" type="presParOf" srcId="{EC42E6AE-2F3E-409F-BFF8-B6901FF47BF1}" destId="{261AC9A0-83A7-4E12-BB3F-10B0BC274356}" srcOrd="2" destOrd="0" presId="urn:microsoft.com/office/officeart/2005/8/layout/orgChart1"/>
    <dgm:cxn modelId="{17592136-417D-4BDC-9989-9C1C8093A121}" type="presParOf" srcId="{3026B22B-D25E-449B-B5BE-753CD9F947D2}" destId="{2F901CB6-941E-4C99-8AEB-1312E6CE4DC3}" srcOrd="2" destOrd="0" presId="urn:microsoft.com/office/officeart/2005/8/layout/orgChart1"/>
    <dgm:cxn modelId="{6D37725A-1C46-45F0-9F42-103CDD8AE946}" type="presParOf" srcId="{5E6ADC8F-D193-4E28-91C5-2682CC78806D}" destId="{046DFD57-7F96-4C42-B93C-B8573B69D3AA}" srcOrd="2" destOrd="0" presId="urn:microsoft.com/office/officeart/2005/8/layout/orgChart1"/>
    <dgm:cxn modelId="{4455559F-FB87-4092-A159-F419233CA825}" type="presParOf" srcId="{0D334BE6-1969-4430-98A2-476C85D8D1F1}" destId="{EBE61C0C-9F7F-45AB-90DA-35DD823EFC44}" srcOrd="2" destOrd="0" presId="urn:microsoft.com/office/officeart/2005/8/layout/orgChart1"/>
    <dgm:cxn modelId="{71218FE3-7FD8-468C-91F3-A0BEDCEDD55A}" type="presParOf" srcId="{0D334BE6-1969-4430-98A2-476C85D8D1F1}" destId="{373A173F-C609-40AE-981D-3A43F023CB88}" srcOrd="3" destOrd="0" presId="urn:microsoft.com/office/officeart/2005/8/layout/orgChart1"/>
    <dgm:cxn modelId="{52FD34F9-5D6D-47CB-8FB7-3E20BAF8B12D}" type="presParOf" srcId="{373A173F-C609-40AE-981D-3A43F023CB88}" destId="{0849B0CD-ED70-4083-BE3B-AA6E68D30EEF}" srcOrd="0" destOrd="0" presId="urn:microsoft.com/office/officeart/2005/8/layout/orgChart1"/>
    <dgm:cxn modelId="{919A0881-0D6F-4741-929E-23D8204ADC8E}" type="presParOf" srcId="{0849B0CD-ED70-4083-BE3B-AA6E68D30EEF}" destId="{D34D6C3D-B766-46A5-B474-3230A56319ED}" srcOrd="0" destOrd="0" presId="urn:microsoft.com/office/officeart/2005/8/layout/orgChart1"/>
    <dgm:cxn modelId="{64A8E993-7940-4300-ACEB-99149E2AFEFF}" type="presParOf" srcId="{0849B0CD-ED70-4083-BE3B-AA6E68D30EEF}" destId="{FE310587-997D-45FA-8006-9F29A0025BA4}" srcOrd="1" destOrd="0" presId="urn:microsoft.com/office/officeart/2005/8/layout/orgChart1"/>
    <dgm:cxn modelId="{49BAF550-0A85-4E21-8CD8-8AFEB9403B54}" type="presParOf" srcId="{373A173F-C609-40AE-981D-3A43F023CB88}" destId="{F7A13CB9-8FF4-46E8-AC86-FEB3F33ACCE7}" srcOrd="1" destOrd="0" presId="urn:microsoft.com/office/officeart/2005/8/layout/orgChart1"/>
    <dgm:cxn modelId="{FEBAC5EB-BEC4-4FF8-9F54-7DC35DE19694}" type="presParOf" srcId="{F7A13CB9-8FF4-46E8-AC86-FEB3F33ACCE7}" destId="{90B1C640-1F92-463B-950C-C6074EED3B2F}" srcOrd="0" destOrd="0" presId="urn:microsoft.com/office/officeart/2005/8/layout/orgChart1"/>
    <dgm:cxn modelId="{4782B3ED-499F-48F9-A18F-34AB7D604A16}" type="presParOf" srcId="{F7A13CB9-8FF4-46E8-AC86-FEB3F33ACCE7}" destId="{E4D678EA-2315-4844-AD9C-8070F4DB8DFE}" srcOrd="1" destOrd="0" presId="urn:microsoft.com/office/officeart/2005/8/layout/orgChart1"/>
    <dgm:cxn modelId="{BD7B631C-F8BD-4B0E-8AB1-3142650BC41D}" type="presParOf" srcId="{E4D678EA-2315-4844-AD9C-8070F4DB8DFE}" destId="{57CA12F5-6D6E-4BB5-8BEA-C2D74088EFD6}" srcOrd="0" destOrd="0" presId="urn:microsoft.com/office/officeart/2005/8/layout/orgChart1"/>
    <dgm:cxn modelId="{6645E009-30BD-4D36-B4AF-B7195FBD92E2}" type="presParOf" srcId="{57CA12F5-6D6E-4BB5-8BEA-C2D74088EFD6}" destId="{4DCEA863-A593-401E-A94B-C4B273039151}" srcOrd="0" destOrd="0" presId="urn:microsoft.com/office/officeart/2005/8/layout/orgChart1"/>
    <dgm:cxn modelId="{8DB73471-D658-4204-BCDA-45F63F67FA58}" type="presParOf" srcId="{57CA12F5-6D6E-4BB5-8BEA-C2D74088EFD6}" destId="{AFCA97F9-B0A9-47C7-BB51-614D33DACAA0}" srcOrd="1" destOrd="0" presId="urn:microsoft.com/office/officeart/2005/8/layout/orgChart1"/>
    <dgm:cxn modelId="{7E12C942-1E7B-4086-A3A6-D5E9A56D3982}" type="presParOf" srcId="{E4D678EA-2315-4844-AD9C-8070F4DB8DFE}" destId="{1B451B66-1909-4F47-A196-B5DABC44470A}" srcOrd="1" destOrd="0" presId="urn:microsoft.com/office/officeart/2005/8/layout/orgChart1"/>
    <dgm:cxn modelId="{FAA05B01-4B75-49E9-BDE2-D19A22A16D17}" type="presParOf" srcId="{E4D678EA-2315-4844-AD9C-8070F4DB8DFE}" destId="{4272C632-E730-4C08-8DDB-8B83544C0EB8}" srcOrd="2" destOrd="0" presId="urn:microsoft.com/office/officeart/2005/8/layout/orgChart1"/>
    <dgm:cxn modelId="{6ECF8330-9B6D-4DC7-9465-3CDDC9E98F7D}" type="presParOf" srcId="{F7A13CB9-8FF4-46E8-AC86-FEB3F33ACCE7}" destId="{96093288-1E9A-4A4C-8EC2-713D27414077}" srcOrd="2" destOrd="0" presId="urn:microsoft.com/office/officeart/2005/8/layout/orgChart1"/>
    <dgm:cxn modelId="{2162933E-5123-4A1A-B5FC-D28E2B14A75C}" type="presParOf" srcId="{F7A13CB9-8FF4-46E8-AC86-FEB3F33ACCE7}" destId="{4A98B01C-DFE4-483A-A2C2-77BAC362F3FC}" srcOrd="3" destOrd="0" presId="urn:microsoft.com/office/officeart/2005/8/layout/orgChart1"/>
    <dgm:cxn modelId="{556BD881-ED54-407C-8F28-9948716BC1AE}" type="presParOf" srcId="{4A98B01C-DFE4-483A-A2C2-77BAC362F3FC}" destId="{80F1C6EC-8732-4C39-98A2-5EE277A8DDC1}" srcOrd="0" destOrd="0" presId="urn:microsoft.com/office/officeart/2005/8/layout/orgChart1"/>
    <dgm:cxn modelId="{DAD3BBEA-660E-48F9-8DD7-EF3B795FF05E}" type="presParOf" srcId="{80F1C6EC-8732-4C39-98A2-5EE277A8DDC1}" destId="{A3405940-DD5B-4452-91DD-1B0BFF960C4B}" srcOrd="0" destOrd="0" presId="urn:microsoft.com/office/officeart/2005/8/layout/orgChart1"/>
    <dgm:cxn modelId="{6EEF4A68-0A87-42F6-9EE6-99AC4509CBE1}" type="presParOf" srcId="{80F1C6EC-8732-4C39-98A2-5EE277A8DDC1}" destId="{20C4EA6A-BA16-4AC9-8F0F-3C23EA4CCB80}" srcOrd="1" destOrd="0" presId="urn:microsoft.com/office/officeart/2005/8/layout/orgChart1"/>
    <dgm:cxn modelId="{85202259-9808-487A-B86A-9C6C0C32DF1F}" type="presParOf" srcId="{4A98B01C-DFE4-483A-A2C2-77BAC362F3FC}" destId="{CC441196-1E4F-43B7-8DD7-3FD0C0A91F97}" srcOrd="1" destOrd="0" presId="urn:microsoft.com/office/officeart/2005/8/layout/orgChart1"/>
    <dgm:cxn modelId="{F18849D5-8FF7-49F8-88C8-3190341DB7A2}" type="presParOf" srcId="{4A98B01C-DFE4-483A-A2C2-77BAC362F3FC}" destId="{BECE33D9-60F7-4D80-B844-D4460F847EA2}" srcOrd="2" destOrd="0" presId="urn:microsoft.com/office/officeart/2005/8/layout/orgChart1"/>
    <dgm:cxn modelId="{AC01DDDC-EF39-4120-8DBD-98108A92411E}" type="presParOf" srcId="{F7A13CB9-8FF4-46E8-AC86-FEB3F33ACCE7}" destId="{771FE293-C32C-496D-8D18-62C9E14DA111}" srcOrd="4" destOrd="0" presId="urn:microsoft.com/office/officeart/2005/8/layout/orgChart1"/>
    <dgm:cxn modelId="{404076A7-D101-421C-84D5-13500240BFD6}" type="presParOf" srcId="{F7A13CB9-8FF4-46E8-AC86-FEB3F33ACCE7}" destId="{37F32980-003C-47FE-AB30-E2E508157773}" srcOrd="5" destOrd="0" presId="urn:microsoft.com/office/officeart/2005/8/layout/orgChart1"/>
    <dgm:cxn modelId="{E3F26064-34F0-4663-8E6A-94F857B8E33B}" type="presParOf" srcId="{37F32980-003C-47FE-AB30-E2E508157773}" destId="{347A9389-3539-42AD-9977-738D456B3EAC}" srcOrd="0" destOrd="0" presId="urn:microsoft.com/office/officeart/2005/8/layout/orgChart1"/>
    <dgm:cxn modelId="{5E76B7C0-07D6-404C-A61B-9474A98FA3A9}" type="presParOf" srcId="{347A9389-3539-42AD-9977-738D456B3EAC}" destId="{5EDFC102-5083-4719-9815-DE4C868FF8CE}" srcOrd="0" destOrd="0" presId="urn:microsoft.com/office/officeart/2005/8/layout/orgChart1"/>
    <dgm:cxn modelId="{12076CC2-4032-45A6-958A-E245EE213B11}" type="presParOf" srcId="{347A9389-3539-42AD-9977-738D456B3EAC}" destId="{32056E88-1E00-4EF2-9067-C0DA84FFA191}" srcOrd="1" destOrd="0" presId="urn:microsoft.com/office/officeart/2005/8/layout/orgChart1"/>
    <dgm:cxn modelId="{DC501A33-9CA6-4E86-8230-0AD14E7F013C}" type="presParOf" srcId="{37F32980-003C-47FE-AB30-E2E508157773}" destId="{E0408834-7BB5-4FA5-8A6F-A3EE478050C4}" srcOrd="1" destOrd="0" presId="urn:microsoft.com/office/officeart/2005/8/layout/orgChart1"/>
    <dgm:cxn modelId="{0B41A13D-8BCF-4AE6-9C11-2557FBC15EDD}" type="presParOf" srcId="{37F32980-003C-47FE-AB30-E2E508157773}" destId="{F5C03D95-7CE8-42BA-B272-C8162E316F91}" srcOrd="2" destOrd="0" presId="urn:microsoft.com/office/officeart/2005/8/layout/orgChart1"/>
    <dgm:cxn modelId="{FD028D6B-4C8A-418B-9673-25B6EC92D95C}" type="presParOf" srcId="{373A173F-C609-40AE-981D-3A43F023CB88}" destId="{E020474B-53DA-43B3-90D4-A1085CD34DBF}" srcOrd="2" destOrd="0" presId="urn:microsoft.com/office/officeart/2005/8/layout/orgChart1"/>
    <dgm:cxn modelId="{BFFF939E-DF68-4B02-ABD0-3F8326F335C9}" type="presParOf" srcId="{0D334BE6-1969-4430-98A2-476C85D8D1F1}" destId="{6D4E28F4-00DE-4CF2-BA3E-20FC858EF69A}" srcOrd="4" destOrd="0" presId="urn:microsoft.com/office/officeart/2005/8/layout/orgChart1"/>
    <dgm:cxn modelId="{24EDAE20-27E5-4A53-A4B4-FBE38D71344E}" type="presParOf" srcId="{0D334BE6-1969-4430-98A2-476C85D8D1F1}" destId="{647FAAF1-BA52-4281-9792-389E316EE0E1}" srcOrd="5" destOrd="0" presId="urn:microsoft.com/office/officeart/2005/8/layout/orgChart1"/>
    <dgm:cxn modelId="{EADE4BDB-4E99-4A45-81A3-095D6E33A931}" type="presParOf" srcId="{647FAAF1-BA52-4281-9792-389E316EE0E1}" destId="{8DFA28EF-E376-4BF5-9E53-5B43F9C4543E}" srcOrd="0" destOrd="0" presId="urn:microsoft.com/office/officeart/2005/8/layout/orgChart1"/>
    <dgm:cxn modelId="{EC7EAD83-FBB2-4C6D-9B6E-0BAA6047ABE1}" type="presParOf" srcId="{8DFA28EF-E376-4BF5-9E53-5B43F9C4543E}" destId="{8DD1D4E8-741D-4641-8269-E57841F494A3}" srcOrd="0" destOrd="0" presId="urn:microsoft.com/office/officeart/2005/8/layout/orgChart1"/>
    <dgm:cxn modelId="{8FB4FFF0-268F-4CD8-AC3A-534F5437D117}" type="presParOf" srcId="{8DFA28EF-E376-4BF5-9E53-5B43F9C4543E}" destId="{807B0597-11E6-4B41-BA62-98F5A55D9B4F}" srcOrd="1" destOrd="0" presId="urn:microsoft.com/office/officeart/2005/8/layout/orgChart1"/>
    <dgm:cxn modelId="{24020D73-7F4D-4EBF-AF59-039C28B1FC10}" type="presParOf" srcId="{647FAAF1-BA52-4281-9792-389E316EE0E1}" destId="{D6324074-6A0C-408C-9E3C-C75744D92B47}" srcOrd="1" destOrd="0" presId="urn:microsoft.com/office/officeart/2005/8/layout/orgChart1"/>
    <dgm:cxn modelId="{5A5DAC83-F956-4D90-834D-38404B468496}" type="presParOf" srcId="{D6324074-6A0C-408C-9E3C-C75744D92B47}" destId="{24E6314E-3F2B-411C-85CF-AAA5D43A4207}" srcOrd="0" destOrd="0" presId="urn:microsoft.com/office/officeart/2005/8/layout/orgChart1"/>
    <dgm:cxn modelId="{0457B4B3-0F7F-4B36-AE93-D5CB4E32D909}" type="presParOf" srcId="{D6324074-6A0C-408C-9E3C-C75744D92B47}" destId="{F9B98386-1825-4CAC-9AEF-CDAA97D5A3F9}" srcOrd="1" destOrd="0" presId="urn:microsoft.com/office/officeart/2005/8/layout/orgChart1"/>
    <dgm:cxn modelId="{CB28A4AA-80C2-4C9D-ADF4-DB07C06B0188}" type="presParOf" srcId="{F9B98386-1825-4CAC-9AEF-CDAA97D5A3F9}" destId="{D8EFF650-1081-4839-A82F-C8C576E4E283}" srcOrd="0" destOrd="0" presId="urn:microsoft.com/office/officeart/2005/8/layout/orgChart1"/>
    <dgm:cxn modelId="{BE005A74-7440-4E91-84AA-9FFE10DED523}" type="presParOf" srcId="{D8EFF650-1081-4839-A82F-C8C576E4E283}" destId="{2B87585D-0543-4A72-8ED1-F1324B3F9F55}" srcOrd="0" destOrd="0" presId="urn:microsoft.com/office/officeart/2005/8/layout/orgChart1"/>
    <dgm:cxn modelId="{AF1ADCA3-E48E-4D5C-9B95-E85D4F1950DE}" type="presParOf" srcId="{D8EFF650-1081-4839-A82F-C8C576E4E283}" destId="{BE0379EF-F066-4B55-9AFD-6155E8FA791E}" srcOrd="1" destOrd="0" presId="urn:microsoft.com/office/officeart/2005/8/layout/orgChart1"/>
    <dgm:cxn modelId="{5F709FF5-21EA-45BE-BE28-C5F767C91780}" type="presParOf" srcId="{F9B98386-1825-4CAC-9AEF-CDAA97D5A3F9}" destId="{573B0CC1-2376-41E8-B43D-85096692144E}" srcOrd="1" destOrd="0" presId="urn:microsoft.com/office/officeart/2005/8/layout/orgChart1"/>
    <dgm:cxn modelId="{C639256F-A909-4113-B75D-EC6BEBAD97BE}" type="presParOf" srcId="{F9B98386-1825-4CAC-9AEF-CDAA97D5A3F9}" destId="{20BDE7E8-F522-4EEA-9765-91654FF1C10C}" srcOrd="2" destOrd="0" presId="urn:microsoft.com/office/officeart/2005/8/layout/orgChart1"/>
    <dgm:cxn modelId="{1CDE0A65-8B47-4987-8ED0-A183DFA6C8A1}" type="presParOf" srcId="{647FAAF1-BA52-4281-9792-389E316EE0E1}" destId="{F47AB8AF-5B04-41E7-96B7-871CFEABA053}" srcOrd="2" destOrd="0" presId="urn:microsoft.com/office/officeart/2005/8/layout/orgChart1"/>
    <dgm:cxn modelId="{F0D9703A-D71A-4E40-93B1-15B3F555DB9B}" type="presParOf" srcId="{ACFFD794-2E61-453E-A14A-2E2CF28C0DE1}" destId="{88875B6F-4769-4529-B681-421C056AD6C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6314E-3F2B-411C-85CF-AAA5D43A4207}">
      <dsp:nvSpPr>
        <dsp:cNvPr id="0" name=""/>
        <dsp:cNvSpPr/>
      </dsp:nvSpPr>
      <dsp:spPr>
        <a:xfrm>
          <a:off x="4267568" y="1278894"/>
          <a:ext cx="158488" cy="486032"/>
        </a:xfrm>
        <a:custGeom>
          <a:avLst/>
          <a:gdLst/>
          <a:ahLst/>
          <a:cxnLst/>
          <a:rect l="0" t="0" r="0" b="0"/>
          <a:pathLst>
            <a:path>
              <a:moveTo>
                <a:pt x="0" y="0"/>
              </a:moveTo>
              <a:lnTo>
                <a:pt x="0" y="486032"/>
              </a:lnTo>
              <a:lnTo>
                <a:pt x="158488" y="48603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E28F4-00DE-4CF2-BA3E-20FC858EF69A}">
      <dsp:nvSpPr>
        <dsp:cNvPr id="0" name=""/>
        <dsp:cNvSpPr/>
      </dsp:nvSpPr>
      <dsp:spPr>
        <a:xfrm>
          <a:off x="3092109" y="528713"/>
          <a:ext cx="1598095" cy="221884"/>
        </a:xfrm>
        <a:custGeom>
          <a:avLst/>
          <a:gdLst/>
          <a:ahLst/>
          <a:cxnLst/>
          <a:rect l="0" t="0" r="0" b="0"/>
          <a:pathLst>
            <a:path>
              <a:moveTo>
                <a:pt x="0" y="0"/>
              </a:moveTo>
              <a:lnTo>
                <a:pt x="0" y="110942"/>
              </a:lnTo>
              <a:lnTo>
                <a:pt x="1598095" y="110942"/>
              </a:lnTo>
              <a:lnTo>
                <a:pt x="1598095" y="22188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1FE293-C32C-496D-8D18-62C9E14DA111}">
      <dsp:nvSpPr>
        <dsp:cNvPr id="0" name=""/>
        <dsp:cNvSpPr/>
      </dsp:nvSpPr>
      <dsp:spPr>
        <a:xfrm>
          <a:off x="2989091" y="1278894"/>
          <a:ext cx="158488" cy="1986393"/>
        </a:xfrm>
        <a:custGeom>
          <a:avLst/>
          <a:gdLst/>
          <a:ahLst/>
          <a:cxnLst/>
          <a:rect l="0" t="0" r="0" b="0"/>
          <a:pathLst>
            <a:path>
              <a:moveTo>
                <a:pt x="0" y="0"/>
              </a:moveTo>
              <a:lnTo>
                <a:pt x="0" y="1986393"/>
              </a:lnTo>
              <a:lnTo>
                <a:pt x="158488" y="1986393"/>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093288-1E9A-4A4C-8EC2-713D27414077}">
      <dsp:nvSpPr>
        <dsp:cNvPr id="0" name=""/>
        <dsp:cNvSpPr/>
      </dsp:nvSpPr>
      <dsp:spPr>
        <a:xfrm>
          <a:off x="2989091" y="1278894"/>
          <a:ext cx="158488" cy="1236212"/>
        </a:xfrm>
        <a:custGeom>
          <a:avLst/>
          <a:gdLst/>
          <a:ahLst/>
          <a:cxnLst/>
          <a:rect l="0" t="0" r="0" b="0"/>
          <a:pathLst>
            <a:path>
              <a:moveTo>
                <a:pt x="0" y="0"/>
              </a:moveTo>
              <a:lnTo>
                <a:pt x="0" y="1236212"/>
              </a:lnTo>
              <a:lnTo>
                <a:pt x="158488" y="123621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B1C640-1F92-463B-950C-C6074EED3B2F}">
      <dsp:nvSpPr>
        <dsp:cNvPr id="0" name=""/>
        <dsp:cNvSpPr/>
      </dsp:nvSpPr>
      <dsp:spPr>
        <a:xfrm>
          <a:off x="2989091" y="1278894"/>
          <a:ext cx="158488" cy="486032"/>
        </a:xfrm>
        <a:custGeom>
          <a:avLst/>
          <a:gdLst/>
          <a:ahLst/>
          <a:cxnLst/>
          <a:rect l="0" t="0" r="0" b="0"/>
          <a:pathLst>
            <a:path>
              <a:moveTo>
                <a:pt x="0" y="0"/>
              </a:moveTo>
              <a:lnTo>
                <a:pt x="0" y="486032"/>
              </a:lnTo>
              <a:lnTo>
                <a:pt x="158488" y="48603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E61C0C-9F7F-45AB-90DA-35DD823EFC44}">
      <dsp:nvSpPr>
        <dsp:cNvPr id="0" name=""/>
        <dsp:cNvSpPr/>
      </dsp:nvSpPr>
      <dsp:spPr>
        <a:xfrm>
          <a:off x="3092109" y="528713"/>
          <a:ext cx="319619" cy="221884"/>
        </a:xfrm>
        <a:custGeom>
          <a:avLst/>
          <a:gdLst/>
          <a:ahLst/>
          <a:cxnLst/>
          <a:rect l="0" t="0" r="0" b="0"/>
          <a:pathLst>
            <a:path>
              <a:moveTo>
                <a:pt x="0" y="0"/>
              </a:moveTo>
              <a:lnTo>
                <a:pt x="0" y="110942"/>
              </a:lnTo>
              <a:lnTo>
                <a:pt x="319619" y="110942"/>
              </a:lnTo>
              <a:lnTo>
                <a:pt x="319619" y="22188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9F653-2C09-43C3-A0CE-9ED9309CFDD1}">
      <dsp:nvSpPr>
        <dsp:cNvPr id="0" name=""/>
        <dsp:cNvSpPr/>
      </dsp:nvSpPr>
      <dsp:spPr>
        <a:xfrm>
          <a:off x="1710615" y="2029074"/>
          <a:ext cx="158488" cy="486032"/>
        </a:xfrm>
        <a:custGeom>
          <a:avLst/>
          <a:gdLst/>
          <a:ahLst/>
          <a:cxnLst/>
          <a:rect l="0" t="0" r="0" b="0"/>
          <a:pathLst>
            <a:path>
              <a:moveTo>
                <a:pt x="0" y="0"/>
              </a:moveTo>
              <a:lnTo>
                <a:pt x="0" y="486032"/>
              </a:lnTo>
              <a:lnTo>
                <a:pt x="158488" y="48603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E6C30-732C-4393-A0B7-169E0EED3BCE}">
      <dsp:nvSpPr>
        <dsp:cNvPr id="0" name=""/>
        <dsp:cNvSpPr/>
      </dsp:nvSpPr>
      <dsp:spPr>
        <a:xfrm>
          <a:off x="1494014" y="1278894"/>
          <a:ext cx="639238" cy="221884"/>
        </a:xfrm>
        <a:custGeom>
          <a:avLst/>
          <a:gdLst/>
          <a:ahLst/>
          <a:cxnLst/>
          <a:rect l="0" t="0" r="0" b="0"/>
          <a:pathLst>
            <a:path>
              <a:moveTo>
                <a:pt x="0" y="0"/>
              </a:moveTo>
              <a:lnTo>
                <a:pt x="0" y="110942"/>
              </a:lnTo>
              <a:lnTo>
                <a:pt x="639238" y="110942"/>
              </a:lnTo>
              <a:lnTo>
                <a:pt x="639238" y="22188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5C343-4330-4DE5-8C52-4B8F900FF419}">
      <dsp:nvSpPr>
        <dsp:cNvPr id="0" name=""/>
        <dsp:cNvSpPr/>
      </dsp:nvSpPr>
      <dsp:spPr>
        <a:xfrm>
          <a:off x="432139" y="2029074"/>
          <a:ext cx="158488" cy="1236212"/>
        </a:xfrm>
        <a:custGeom>
          <a:avLst/>
          <a:gdLst/>
          <a:ahLst/>
          <a:cxnLst/>
          <a:rect l="0" t="0" r="0" b="0"/>
          <a:pathLst>
            <a:path>
              <a:moveTo>
                <a:pt x="0" y="0"/>
              </a:moveTo>
              <a:lnTo>
                <a:pt x="0" y="1236212"/>
              </a:lnTo>
              <a:lnTo>
                <a:pt x="158488" y="123621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BF8B1B-24E5-4964-A8DC-0D6C7E53387F}">
      <dsp:nvSpPr>
        <dsp:cNvPr id="0" name=""/>
        <dsp:cNvSpPr/>
      </dsp:nvSpPr>
      <dsp:spPr>
        <a:xfrm>
          <a:off x="432139" y="2029074"/>
          <a:ext cx="158488" cy="486032"/>
        </a:xfrm>
        <a:custGeom>
          <a:avLst/>
          <a:gdLst/>
          <a:ahLst/>
          <a:cxnLst/>
          <a:rect l="0" t="0" r="0" b="0"/>
          <a:pathLst>
            <a:path>
              <a:moveTo>
                <a:pt x="0" y="0"/>
              </a:moveTo>
              <a:lnTo>
                <a:pt x="0" y="486032"/>
              </a:lnTo>
              <a:lnTo>
                <a:pt x="158488" y="486032"/>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2B88D-4A29-4DDC-9BAF-108138EBABDB}">
      <dsp:nvSpPr>
        <dsp:cNvPr id="0" name=""/>
        <dsp:cNvSpPr/>
      </dsp:nvSpPr>
      <dsp:spPr>
        <a:xfrm>
          <a:off x="854775" y="1278894"/>
          <a:ext cx="639238" cy="221884"/>
        </a:xfrm>
        <a:custGeom>
          <a:avLst/>
          <a:gdLst/>
          <a:ahLst/>
          <a:cxnLst/>
          <a:rect l="0" t="0" r="0" b="0"/>
          <a:pathLst>
            <a:path>
              <a:moveTo>
                <a:pt x="639238" y="0"/>
              </a:moveTo>
              <a:lnTo>
                <a:pt x="639238" y="110942"/>
              </a:lnTo>
              <a:lnTo>
                <a:pt x="0" y="110942"/>
              </a:lnTo>
              <a:lnTo>
                <a:pt x="0" y="22188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7D922-7355-4259-92FE-1A553E7ECCB6}">
      <dsp:nvSpPr>
        <dsp:cNvPr id="0" name=""/>
        <dsp:cNvSpPr/>
      </dsp:nvSpPr>
      <dsp:spPr>
        <a:xfrm>
          <a:off x="1494014" y="528713"/>
          <a:ext cx="1598095" cy="221884"/>
        </a:xfrm>
        <a:custGeom>
          <a:avLst/>
          <a:gdLst/>
          <a:ahLst/>
          <a:cxnLst/>
          <a:rect l="0" t="0" r="0" b="0"/>
          <a:pathLst>
            <a:path>
              <a:moveTo>
                <a:pt x="1598095" y="0"/>
              </a:moveTo>
              <a:lnTo>
                <a:pt x="1598095" y="110942"/>
              </a:lnTo>
              <a:lnTo>
                <a:pt x="0" y="110942"/>
              </a:lnTo>
              <a:lnTo>
                <a:pt x="0" y="22188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EABE3B-2CD0-47DA-867D-6D17CF86AD19}">
      <dsp:nvSpPr>
        <dsp:cNvPr id="0" name=""/>
        <dsp:cNvSpPr/>
      </dsp:nvSpPr>
      <dsp:spPr>
        <a:xfrm>
          <a:off x="2563813" y="417"/>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CEO</a:t>
          </a:r>
        </a:p>
      </dsp:txBody>
      <dsp:txXfrm>
        <a:off x="2563813" y="417"/>
        <a:ext cx="1056592" cy="528296"/>
      </dsp:txXfrm>
    </dsp:sp>
    <dsp:sp modelId="{7CBEDEFB-9535-4CF3-8B05-BF98357FF4F7}">
      <dsp:nvSpPr>
        <dsp:cNvPr id="0" name=""/>
        <dsp:cNvSpPr/>
      </dsp:nvSpPr>
      <dsp:spPr>
        <a:xfrm>
          <a:off x="965718" y="75059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Director</a:t>
          </a:r>
        </a:p>
      </dsp:txBody>
      <dsp:txXfrm>
        <a:off x="965718" y="750598"/>
        <a:ext cx="1056592" cy="528296"/>
      </dsp:txXfrm>
    </dsp:sp>
    <dsp:sp modelId="{E9C78E72-92A6-429B-A6C9-19FD24C7BBB3}">
      <dsp:nvSpPr>
        <dsp:cNvPr id="0" name=""/>
        <dsp:cNvSpPr/>
      </dsp:nvSpPr>
      <dsp:spPr>
        <a:xfrm>
          <a:off x="326479" y="150077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Safeguarding Manager</a:t>
          </a:r>
        </a:p>
      </dsp:txBody>
      <dsp:txXfrm>
        <a:off x="326479" y="1500778"/>
        <a:ext cx="1056592" cy="528296"/>
      </dsp:txXfrm>
    </dsp:sp>
    <dsp:sp modelId="{E20D2433-3164-4936-BBA6-A1B0F3EBA82D}">
      <dsp:nvSpPr>
        <dsp:cNvPr id="0" name=""/>
        <dsp:cNvSpPr/>
      </dsp:nvSpPr>
      <dsp:spPr>
        <a:xfrm>
          <a:off x="590627" y="225095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Safeguarding  Officer</a:t>
          </a:r>
        </a:p>
      </dsp:txBody>
      <dsp:txXfrm>
        <a:off x="590627" y="2250958"/>
        <a:ext cx="1056592" cy="528296"/>
      </dsp:txXfrm>
    </dsp:sp>
    <dsp:sp modelId="{AD3C91DC-E3CE-4B9D-AA42-BA08EBCF05E2}">
      <dsp:nvSpPr>
        <dsp:cNvPr id="0" name=""/>
        <dsp:cNvSpPr/>
      </dsp:nvSpPr>
      <dsp:spPr>
        <a:xfrm>
          <a:off x="590627" y="3001139"/>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Safeguarding Officer</a:t>
          </a:r>
        </a:p>
        <a:p>
          <a:pPr marL="0" lvl="0" indent="0" algn="ctr" defTabSz="444500">
            <a:lnSpc>
              <a:spcPct val="90000"/>
            </a:lnSpc>
            <a:spcBef>
              <a:spcPct val="0"/>
            </a:spcBef>
            <a:spcAft>
              <a:spcPct val="35000"/>
            </a:spcAft>
            <a:buNone/>
          </a:pPr>
          <a:endParaRPr lang="en-GB" sz="1000" kern="1200" dirty="0"/>
        </a:p>
      </dsp:txBody>
      <dsp:txXfrm>
        <a:off x="590627" y="3001139"/>
        <a:ext cx="1056592" cy="528296"/>
      </dsp:txXfrm>
    </dsp:sp>
    <dsp:sp modelId="{47347EEF-1BF0-4909-8D80-84637845764C}">
      <dsp:nvSpPr>
        <dsp:cNvPr id="0" name=""/>
        <dsp:cNvSpPr/>
      </dsp:nvSpPr>
      <dsp:spPr>
        <a:xfrm>
          <a:off x="1604956" y="150077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Training Manager</a:t>
          </a:r>
        </a:p>
      </dsp:txBody>
      <dsp:txXfrm>
        <a:off x="1604956" y="1500778"/>
        <a:ext cx="1056592" cy="528296"/>
      </dsp:txXfrm>
    </dsp:sp>
    <dsp:sp modelId="{BC67F4D5-5942-459E-916F-71AA7A751D7E}">
      <dsp:nvSpPr>
        <dsp:cNvPr id="0" name=""/>
        <dsp:cNvSpPr/>
      </dsp:nvSpPr>
      <dsp:spPr>
        <a:xfrm>
          <a:off x="1869104" y="225095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Trainer</a:t>
          </a:r>
        </a:p>
      </dsp:txBody>
      <dsp:txXfrm>
        <a:off x="1869104" y="2250958"/>
        <a:ext cx="1056592" cy="528296"/>
      </dsp:txXfrm>
    </dsp:sp>
    <dsp:sp modelId="{D34D6C3D-B766-46A5-B474-3230A56319ED}">
      <dsp:nvSpPr>
        <dsp:cNvPr id="0" name=""/>
        <dsp:cNvSpPr/>
      </dsp:nvSpPr>
      <dsp:spPr>
        <a:xfrm>
          <a:off x="2883432" y="75059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Corporate Support Manager</a:t>
          </a:r>
        </a:p>
      </dsp:txBody>
      <dsp:txXfrm>
        <a:off x="2883432" y="750598"/>
        <a:ext cx="1056592" cy="528296"/>
      </dsp:txXfrm>
    </dsp:sp>
    <dsp:sp modelId="{4DCEA863-A593-401E-A94B-C4B273039151}">
      <dsp:nvSpPr>
        <dsp:cNvPr id="0" name=""/>
        <dsp:cNvSpPr/>
      </dsp:nvSpPr>
      <dsp:spPr>
        <a:xfrm>
          <a:off x="3147580" y="150077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Projects Admin</a:t>
          </a:r>
        </a:p>
      </dsp:txBody>
      <dsp:txXfrm>
        <a:off x="3147580" y="1500778"/>
        <a:ext cx="1056592" cy="528296"/>
      </dsp:txXfrm>
    </dsp:sp>
    <dsp:sp modelId="{A3405940-DD5B-4452-91DD-1B0BFF960C4B}">
      <dsp:nvSpPr>
        <dsp:cNvPr id="0" name=""/>
        <dsp:cNvSpPr/>
      </dsp:nvSpPr>
      <dsp:spPr>
        <a:xfrm>
          <a:off x="3147580" y="225095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Project Coordinator</a:t>
          </a:r>
          <a:endParaRPr lang="en-GB" sz="1000" kern="1200" dirty="0"/>
        </a:p>
      </dsp:txBody>
      <dsp:txXfrm>
        <a:off x="3147580" y="2250958"/>
        <a:ext cx="1056592" cy="528296"/>
      </dsp:txXfrm>
    </dsp:sp>
    <dsp:sp modelId="{5EDFC102-5083-4719-9815-DE4C868FF8CE}">
      <dsp:nvSpPr>
        <dsp:cNvPr id="0" name=""/>
        <dsp:cNvSpPr/>
      </dsp:nvSpPr>
      <dsp:spPr>
        <a:xfrm>
          <a:off x="3147580" y="3001139"/>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Project Coordinator</a:t>
          </a:r>
        </a:p>
      </dsp:txBody>
      <dsp:txXfrm>
        <a:off x="3147580" y="3001139"/>
        <a:ext cx="1056592" cy="528296"/>
      </dsp:txXfrm>
    </dsp:sp>
    <dsp:sp modelId="{8DD1D4E8-741D-4641-8269-E57841F494A3}">
      <dsp:nvSpPr>
        <dsp:cNvPr id="0" name=""/>
        <dsp:cNvSpPr/>
      </dsp:nvSpPr>
      <dsp:spPr>
        <a:xfrm>
          <a:off x="4161909" y="75059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Membership Manager</a:t>
          </a:r>
        </a:p>
      </dsp:txBody>
      <dsp:txXfrm>
        <a:off x="4161909" y="750598"/>
        <a:ext cx="1056592" cy="528296"/>
      </dsp:txXfrm>
    </dsp:sp>
    <dsp:sp modelId="{2B87585D-0543-4A72-8ED1-F1324B3F9F55}">
      <dsp:nvSpPr>
        <dsp:cNvPr id="0" name=""/>
        <dsp:cNvSpPr/>
      </dsp:nvSpPr>
      <dsp:spPr>
        <a:xfrm>
          <a:off x="4426057" y="1500778"/>
          <a:ext cx="1056592" cy="5282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Events Admin</a:t>
          </a:r>
        </a:p>
      </dsp:txBody>
      <dsp:txXfrm>
        <a:off x="4426057" y="1500778"/>
        <a:ext cx="1056592" cy="5282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