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B7A02" w:rsidRDefault="00000000">
      <w:pPr>
        <w:rPr>
          <w:b/>
          <w:bCs/>
        </w:rPr>
      </w:pPr>
      <w:r>
        <w:rPr>
          <w:b/>
          <w:bCs/>
        </w:rPr>
        <w:t>Communications and Business Development Manager (CBDM)</w:t>
      </w:r>
    </w:p>
    <w:p w14:paraId="00000002" w14:textId="77777777" w:rsidR="001B7A02" w:rsidRDefault="00000000">
      <w:pPr>
        <w:rPr>
          <w:b/>
          <w:bCs/>
        </w:rPr>
      </w:pPr>
      <w:r>
        <w:rPr>
          <w:b/>
          <w:bCs/>
        </w:rPr>
        <w:t>Mountain Heritage Trust</w:t>
      </w:r>
    </w:p>
    <w:p w14:paraId="00000003" w14:textId="77777777" w:rsidR="001B7A02" w:rsidRDefault="00000000">
      <w:r>
        <w:rPr>
          <w:b/>
          <w:bCs/>
        </w:rPr>
        <w:t>Reports to:</w:t>
      </w:r>
      <w:r>
        <w:t xml:space="preserve"> Chair of Trustees</w:t>
      </w:r>
      <w:r>
        <w:br/>
      </w:r>
      <w:r>
        <w:rPr>
          <w:b/>
          <w:bCs/>
        </w:rPr>
        <w:t>Salary:</w:t>
      </w:r>
      <w:r>
        <w:t xml:space="preserve"> </w:t>
      </w:r>
      <w:r>
        <w:rPr>
          <w:i/>
          <w:iCs/>
        </w:rPr>
        <w:t xml:space="preserve">Recommended: £42,000–£46,000 pa </w:t>
      </w:r>
      <w:r>
        <w:br/>
      </w:r>
      <w:r>
        <w:rPr>
          <w:b/>
          <w:bCs/>
        </w:rPr>
        <w:t>Contract:</w:t>
      </w:r>
      <w:r>
        <w:t xml:space="preserve"> Full-time, fixed-term (2 years)</w:t>
      </w:r>
      <w:r>
        <w:br/>
      </w:r>
      <w:r>
        <w:rPr>
          <w:b/>
          <w:bCs/>
        </w:rPr>
        <w:t>Location:</w:t>
      </w:r>
      <w:r>
        <w:t xml:space="preserve"> Blencathra Field Studies Centre (with flexible / hybrid working by agreement)</w:t>
      </w:r>
    </w:p>
    <w:p w14:paraId="00000004" w14:textId="77777777" w:rsidR="001B7A02" w:rsidRDefault="00210095">
      <w:r>
        <w:rPr>
          <w:noProof/>
        </w:rPr>
        <w:pict w14:anchorId="53B507BE">
          <v:rect id="_x0000_i1027" alt="" style="width:451.3pt;height:.05pt;mso-width-percent:0;mso-height-percent:0;mso-width-percent:0;mso-height-percent:0" o:hralign="center" o:hrstd="t" o:hr="t" fillcolor="#a0a0a0" stroked="f"/>
        </w:pict>
      </w:r>
    </w:p>
    <w:p w14:paraId="00000005" w14:textId="77777777" w:rsidR="001B7A02" w:rsidRDefault="00000000">
      <w:pPr>
        <w:rPr>
          <w:b/>
          <w:bCs/>
        </w:rPr>
      </w:pPr>
      <w:r>
        <w:rPr>
          <w:b/>
          <w:bCs/>
        </w:rPr>
        <w:t>Purpose of the Role</w:t>
      </w:r>
    </w:p>
    <w:p w14:paraId="00000006" w14:textId="77777777" w:rsidR="001B7A02" w:rsidRDefault="00000000">
      <w:r>
        <w:t xml:space="preserve">The Communications and Business Development Manager (CBDM) will play a pivotal role in securing the long-term sustainability and public impact of the Mountain Heritage Trust (MHT). The postholder will lead </w:t>
      </w:r>
      <w:r>
        <w:rPr>
          <w:b/>
          <w:bCs/>
        </w:rPr>
        <w:t>income generation, communications, audience development and partnership growth</w:t>
      </w:r>
      <w:r>
        <w:t xml:space="preserve">, while </w:t>
      </w:r>
      <w:r>
        <w:rPr>
          <w:b/>
          <w:bCs/>
        </w:rPr>
        <w:t>working with and supporting a trained volunteer team</w:t>
      </w:r>
      <w:r>
        <w:t xml:space="preserve"> that delivers collections care, digitisation and engagement activity.</w:t>
      </w:r>
    </w:p>
    <w:p w14:paraId="00000007" w14:textId="77777777" w:rsidR="001B7A02" w:rsidRDefault="00000000">
      <w:r>
        <w:t>This role is outward-facing, strategic and delivery-focused. Collections care and management will be delivered through a structured volunteer model supported by trustee oversight and external archival expertise where required. The CBDM will ensure that  volunteer activity supports the needs of the Trust. Clear role boundaries, agreed procedures and escalation routes ensure that the collection is managed safely, professionally and in line with sector standards throughout the project.</w:t>
      </w:r>
    </w:p>
    <w:p w14:paraId="00000008" w14:textId="77777777" w:rsidR="001B7A02" w:rsidRDefault="00000000">
      <w:r>
        <w:t>All collections-related activity will operate within policies approved by the Board and monitored through the Project Management Group.</w:t>
      </w:r>
    </w:p>
    <w:p w14:paraId="00000009" w14:textId="77777777" w:rsidR="001B7A02" w:rsidRDefault="00210095">
      <w:r>
        <w:rPr>
          <w:noProof/>
        </w:rPr>
        <w:pict w14:anchorId="4519232C">
          <v:rect id="_x0000_i1026" alt="" style="width:451.3pt;height:.05pt;mso-width-percent:0;mso-height-percent:0;mso-width-percent:0;mso-height-percent:0" o:hralign="center" o:hrstd="t" o:hr="t" fillcolor="#a0a0a0" stroked="f"/>
        </w:pict>
      </w:r>
    </w:p>
    <w:p w14:paraId="0000000A" w14:textId="77777777" w:rsidR="001B7A02" w:rsidRDefault="00000000">
      <w:pPr>
        <w:rPr>
          <w:b/>
          <w:bCs/>
        </w:rPr>
      </w:pPr>
      <w:r>
        <w:rPr>
          <w:b/>
          <w:bCs/>
        </w:rPr>
        <w:t>Key Responsibilities</w:t>
      </w:r>
    </w:p>
    <w:p w14:paraId="0000000B" w14:textId="77777777" w:rsidR="001B7A02" w:rsidRDefault="00000000">
      <w:pPr>
        <w:rPr>
          <w:b/>
          <w:bCs/>
        </w:rPr>
      </w:pPr>
      <w:r>
        <w:rPr>
          <w:b/>
          <w:bCs/>
        </w:rPr>
        <w:t>1. Income Generation &amp; Financial Sustainability</w:t>
      </w:r>
    </w:p>
    <w:p w14:paraId="0000000C" w14:textId="77777777" w:rsidR="001B7A02" w:rsidRDefault="00000000">
      <w:pPr>
        <w:numPr>
          <w:ilvl w:val="0"/>
          <w:numId w:val="1"/>
        </w:numPr>
      </w:pPr>
      <w:r>
        <w:t>Lead delivery of MHT’s Fundraising and Income Generation Strategy, working closely with Trustees, Patrons and advisors.</w:t>
      </w:r>
    </w:p>
    <w:p w14:paraId="0000000D" w14:textId="77777777" w:rsidR="001B7A02" w:rsidRDefault="00000000">
      <w:pPr>
        <w:numPr>
          <w:ilvl w:val="0"/>
          <w:numId w:val="1"/>
        </w:numPr>
      </w:pPr>
      <w:r>
        <w:t>Develop and grow a mixed-income portfolio including:</w:t>
      </w:r>
    </w:p>
    <w:p w14:paraId="0000000E" w14:textId="77777777" w:rsidR="001B7A02" w:rsidRDefault="00000000">
      <w:pPr>
        <w:numPr>
          <w:ilvl w:val="1"/>
          <w:numId w:val="1"/>
        </w:numPr>
      </w:pPr>
      <w:r>
        <w:t>Trusts and foundations</w:t>
      </w:r>
    </w:p>
    <w:p w14:paraId="0000000F" w14:textId="77777777" w:rsidR="001B7A02" w:rsidRDefault="00000000">
      <w:pPr>
        <w:numPr>
          <w:ilvl w:val="1"/>
          <w:numId w:val="1"/>
        </w:numPr>
      </w:pPr>
      <w:r>
        <w:t>Corporate sponsorship and partnerships</w:t>
      </w:r>
    </w:p>
    <w:p w14:paraId="00000010" w14:textId="77777777" w:rsidR="001B7A02" w:rsidRDefault="00000000">
      <w:pPr>
        <w:numPr>
          <w:ilvl w:val="1"/>
          <w:numId w:val="1"/>
        </w:numPr>
      </w:pPr>
      <w:r>
        <w:t>Individual giving and membership / Friends schemes / legacy giving</w:t>
      </w:r>
    </w:p>
    <w:p w14:paraId="00000011" w14:textId="77777777" w:rsidR="001B7A02" w:rsidRDefault="00000000">
      <w:pPr>
        <w:numPr>
          <w:ilvl w:val="1"/>
          <w:numId w:val="1"/>
        </w:numPr>
      </w:pPr>
      <w:r>
        <w:t>Events, talks and commissions</w:t>
      </w:r>
    </w:p>
    <w:p w14:paraId="00000012" w14:textId="77777777" w:rsidR="001B7A02" w:rsidRDefault="00000000">
      <w:pPr>
        <w:numPr>
          <w:ilvl w:val="1"/>
          <w:numId w:val="1"/>
        </w:numPr>
      </w:pPr>
      <w:r>
        <w:t>Digital fundraising and campaigns</w:t>
      </w:r>
    </w:p>
    <w:p w14:paraId="00000013" w14:textId="77777777" w:rsidR="001B7A02" w:rsidRDefault="00000000">
      <w:pPr>
        <w:numPr>
          <w:ilvl w:val="0"/>
          <w:numId w:val="1"/>
        </w:numPr>
      </w:pPr>
      <w:r>
        <w:lastRenderedPageBreak/>
        <w:t>Manage implementation of systems and pipelines established with the Income Generation Consultant.</w:t>
      </w:r>
    </w:p>
    <w:p w14:paraId="00000014" w14:textId="77777777" w:rsidR="001B7A02" w:rsidRDefault="00000000">
      <w:pPr>
        <w:numPr>
          <w:ilvl w:val="0"/>
          <w:numId w:val="1"/>
        </w:numPr>
      </w:pPr>
      <w:r>
        <w:t>Prepare funding applications, sponsorship proposals and cases for support.</w:t>
      </w:r>
    </w:p>
    <w:p w14:paraId="00000015" w14:textId="77777777" w:rsidR="001B7A02" w:rsidRDefault="00000000">
      <w:pPr>
        <w:numPr>
          <w:ilvl w:val="0"/>
          <w:numId w:val="1"/>
        </w:numPr>
      </w:pPr>
      <w:r>
        <w:t>Track income targets and report progress to the Project Management Group (PMG) and Board.</w:t>
      </w:r>
    </w:p>
    <w:p w14:paraId="00000016" w14:textId="77777777" w:rsidR="001B7A02" w:rsidRDefault="00000000">
      <w:pPr>
        <w:rPr>
          <w:b/>
          <w:bCs/>
        </w:rPr>
      </w:pPr>
      <w:r>
        <w:rPr>
          <w:b/>
          <w:bCs/>
        </w:rPr>
        <w:t>2. Communications, Marketing &amp; Audience Development</w:t>
      </w:r>
    </w:p>
    <w:p w14:paraId="00000017" w14:textId="77777777" w:rsidR="001B7A02" w:rsidRDefault="00000000">
      <w:pPr>
        <w:numPr>
          <w:ilvl w:val="0"/>
          <w:numId w:val="2"/>
        </w:numPr>
      </w:pPr>
      <w:r>
        <w:t>Lead MHT’s communications and profile-raising activity across digital, social and traditional channels.</w:t>
      </w:r>
    </w:p>
    <w:p w14:paraId="00000018" w14:textId="77777777" w:rsidR="001B7A02" w:rsidRDefault="00000000">
      <w:pPr>
        <w:numPr>
          <w:ilvl w:val="0"/>
          <w:numId w:val="2"/>
        </w:numPr>
      </w:pPr>
      <w:r>
        <w:t>Develop and deliver a strategic communications plan aligned to NLHF activity and organisational priorities.</w:t>
      </w:r>
    </w:p>
    <w:p w14:paraId="00000019" w14:textId="77777777" w:rsidR="001B7A02" w:rsidRDefault="00000000">
      <w:pPr>
        <w:numPr>
          <w:ilvl w:val="0"/>
          <w:numId w:val="2"/>
        </w:numPr>
      </w:pPr>
      <w:r>
        <w:t>Work with website and digital consultants to maximise reach, accessibility and engagement with the collection.</w:t>
      </w:r>
    </w:p>
    <w:p w14:paraId="0000001A" w14:textId="77777777" w:rsidR="001B7A02" w:rsidRDefault="00000000">
      <w:pPr>
        <w:numPr>
          <w:ilvl w:val="0"/>
          <w:numId w:val="2"/>
        </w:numPr>
      </w:pPr>
      <w:r>
        <w:t>Promote exhibitions, events, workshops and heritage anniversaries (including Pillar Rock bicentenary).</w:t>
      </w:r>
    </w:p>
    <w:p w14:paraId="0000001B" w14:textId="77777777" w:rsidR="001B7A02" w:rsidRDefault="00000000">
      <w:pPr>
        <w:numPr>
          <w:ilvl w:val="0"/>
          <w:numId w:val="2"/>
        </w:numPr>
      </w:pPr>
      <w:r>
        <w:t>Act as primary press and media contact.</w:t>
      </w:r>
    </w:p>
    <w:p w14:paraId="0000001C" w14:textId="77777777" w:rsidR="001B7A02" w:rsidRDefault="00000000">
      <w:pPr>
        <w:rPr>
          <w:b/>
          <w:bCs/>
        </w:rPr>
      </w:pPr>
      <w:r>
        <w:rPr>
          <w:b/>
          <w:bCs/>
        </w:rPr>
        <w:t>3. Volunteer Coordination &amp; Support (Collections, Digitisation &amp; Engagement)</w:t>
      </w:r>
    </w:p>
    <w:p w14:paraId="0000001D" w14:textId="77777777" w:rsidR="001B7A02" w:rsidRDefault="00000000">
      <w:pPr>
        <w:numPr>
          <w:ilvl w:val="0"/>
          <w:numId w:val="3"/>
        </w:numPr>
      </w:pPr>
      <w:r>
        <w:t>Ensure the  volunteer programme delivers the following :</w:t>
      </w:r>
    </w:p>
    <w:p w14:paraId="0000001E" w14:textId="77777777" w:rsidR="001B7A02" w:rsidRDefault="00000000">
      <w:pPr>
        <w:numPr>
          <w:ilvl w:val="1"/>
          <w:numId w:val="3"/>
        </w:numPr>
      </w:pPr>
      <w:r>
        <w:t>Digitisation and documentation of the collection</w:t>
      </w:r>
    </w:p>
    <w:p w14:paraId="0000001F" w14:textId="77777777" w:rsidR="001B7A02" w:rsidRDefault="00000000">
      <w:pPr>
        <w:numPr>
          <w:ilvl w:val="1"/>
          <w:numId w:val="3"/>
        </w:numPr>
      </w:pPr>
      <w:r>
        <w:t>Basic collections care and handling (within agreed limits and excluding specialist conservation or curatorial decision-making)</w:t>
      </w:r>
    </w:p>
    <w:p w14:paraId="00000020" w14:textId="77777777" w:rsidR="001B7A02" w:rsidRDefault="00000000">
      <w:pPr>
        <w:numPr>
          <w:ilvl w:val="1"/>
          <w:numId w:val="3"/>
        </w:numPr>
      </w:pPr>
      <w:r>
        <w:t>Outreach, exhibitions and events</w:t>
      </w:r>
    </w:p>
    <w:p w14:paraId="00000021" w14:textId="77777777" w:rsidR="001B7A02" w:rsidRDefault="00000000">
      <w:pPr>
        <w:numPr>
          <w:ilvl w:val="1"/>
          <w:numId w:val="3"/>
        </w:numPr>
      </w:pPr>
      <w:r>
        <w:t>Research, oral histories and storytelling</w:t>
      </w:r>
    </w:p>
    <w:p w14:paraId="00000022" w14:textId="77777777" w:rsidR="001B7A02" w:rsidRDefault="00000000">
      <w:pPr>
        <w:numPr>
          <w:ilvl w:val="0"/>
          <w:numId w:val="3"/>
        </w:numPr>
      </w:pPr>
      <w:r>
        <w:t>Ensure volunteers receive:</w:t>
      </w:r>
    </w:p>
    <w:p w14:paraId="00000023" w14:textId="77777777" w:rsidR="001B7A02" w:rsidRDefault="00000000">
      <w:pPr>
        <w:numPr>
          <w:ilvl w:val="1"/>
          <w:numId w:val="3"/>
        </w:numPr>
      </w:pPr>
      <w:r>
        <w:t>Clear role descriptions</w:t>
      </w:r>
    </w:p>
    <w:p w14:paraId="00000024" w14:textId="77777777" w:rsidR="001B7A02" w:rsidRDefault="00000000">
      <w:pPr>
        <w:numPr>
          <w:ilvl w:val="1"/>
          <w:numId w:val="3"/>
        </w:numPr>
      </w:pPr>
      <w:r>
        <w:t>Appropriate induction using agreed procedures, handbooks and supervised practice.</w:t>
      </w:r>
    </w:p>
    <w:p w14:paraId="00000025" w14:textId="77777777" w:rsidR="001B7A02" w:rsidRDefault="00000000">
      <w:pPr>
        <w:numPr>
          <w:ilvl w:val="1"/>
          <w:numId w:val="3"/>
        </w:numPr>
      </w:pPr>
      <w:r>
        <w:t>Collections-related training provided by trustees and external archival specialists, including agreed handling procedures, digitisation standards and documentation workflows.</w:t>
      </w:r>
    </w:p>
    <w:p w14:paraId="00000026" w14:textId="77777777" w:rsidR="001B7A02" w:rsidRDefault="00000000">
      <w:pPr>
        <w:numPr>
          <w:ilvl w:val="1"/>
          <w:numId w:val="3"/>
        </w:numPr>
      </w:pPr>
      <w:r>
        <w:t>Ongoing supervision and wellbeing support</w:t>
      </w:r>
    </w:p>
    <w:p w14:paraId="00000027" w14:textId="77777777" w:rsidR="001B7A02" w:rsidRDefault="00000000">
      <w:pPr>
        <w:numPr>
          <w:ilvl w:val="0"/>
          <w:numId w:val="3"/>
        </w:numPr>
      </w:pPr>
      <w:r>
        <w:lastRenderedPageBreak/>
        <w:t>Work with Trustees and external archive specialists to ensure collections-related volunteer activity meets agreed standards.</w:t>
      </w:r>
    </w:p>
    <w:p w14:paraId="00000028" w14:textId="77777777" w:rsidR="001B7A02" w:rsidRDefault="00000000">
      <w:pPr>
        <w:rPr>
          <w:b/>
          <w:bCs/>
        </w:rPr>
      </w:pPr>
      <w:r>
        <w:rPr>
          <w:b/>
          <w:bCs/>
        </w:rPr>
        <w:t>4. Partnerships, Outreach &amp; Satellite Engagement</w:t>
      </w:r>
    </w:p>
    <w:p w14:paraId="00000029" w14:textId="77777777" w:rsidR="001B7A02" w:rsidRDefault="00000000">
      <w:pPr>
        <w:numPr>
          <w:ilvl w:val="0"/>
          <w:numId w:val="4"/>
        </w:numPr>
      </w:pPr>
      <w:r>
        <w:t>Develop and manage partnerships with organisations such as the National Trust, BMC, climbing clubs, museums, schools, and community groups.</w:t>
      </w:r>
    </w:p>
    <w:p w14:paraId="0000002A" w14:textId="77777777" w:rsidR="001B7A02" w:rsidRDefault="00000000">
      <w:pPr>
        <w:numPr>
          <w:ilvl w:val="0"/>
          <w:numId w:val="4"/>
        </w:numPr>
      </w:pPr>
      <w:r>
        <w:t xml:space="preserve">Support feasibility and delivery of </w:t>
      </w:r>
      <w:r>
        <w:rPr>
          <w:b/>
          <w:bCs/>
        </w:rPr>
        <w:t>partner-hosted satellite exhibitions and engagement activity</w:t>
      </w:r>
      <w:r>
        <w:t>, without relocating the archive.</w:t>
      </w:r>
    </w:p>
    <w:p w14:paraId="0000002B" w14:textId="77777777" w:rsidR="001B7A02" w:rsidRDefault="00000000">
      <w:pPr>
        <w:numPr>
          <w:ilvl w:val="0"/>
          <w:numId w:val="4"/>
        </w:numPr>
      </w:pPr>
      <w:r>
        <w:t>Coordinate delivery of workshops, talks and outreach activity with partners and volunteers.</w:t>
      </w:r>
    </w:p>
    <w:p w14:paraId="0000002C" w14:textId="77777777" w:rsidR="001B7A02" w:rsidRDefault="00000000">
      <w:pPr>
        <w:numPr>
          <w:ilvl w:val="0"/>
          <w:numId w:val="4"/>
        </w:numPr>
      </w:pPr>
      <w:r>
        <w:t>Identify opportunities for co-curation, co-commissioning and income-generating collaboration.</w:t>
      </w:r>
    </w:p>
    <w:p w14:paraId="0000002D" w14:textId="77777777" w:rsidR="001B7A02" w:rsidRDefault="00000000">
      <w:pPr>
        <w:rPr>
          <w:b/>
          <w:bCs/>
        </w:rPr>
      </w:pPr>
      <w:r>
        <w:rPr>
          <w:b/>
          <w:bCs/>
        </w:rPr>
        <w:t>5. Project Delivery, Reporting &amp; Governance</w:t>
      </w:r>
    </w:p>
    <w:p w14:paraId="0000002E" w14:textId="77777777" w:rsidR="001B7A02" w:rsidRDefault="00000000">
      <w:pPr>
        <w:numPr>
          <w:ilvl w:val="0"/>
          <w:numId w:val="5"/>
        </w:numPr>
      </w:pPr>
      <w:r>
        <w:t>Work closely with the PMG to deliver NLHF project outputs and outcomes.</w:t>
      </w:r>
    </w:p>
    <w:p w14:paraId="0000002F" w14:textId="77777777" w:rsidR="001B7A02" w:rsidRDefault="00000000">
      <w:pPr>
        <w:numPr>
          <w:ilvl w:val="0"/>
          <w:numId w:val="5"/>
        </w:numPr>
      </w:pPr>
      <w:r>
        <w:t>Contribute to monitoring, evaluation and reporting requirements.</w:t>
      </w:r>
    </w:p>
    <w:p w14:paraId="00000030" w14:textId="77777777" w:rsidR="001B7A02" w:rsidRDefault="00000000">
      <w:pPr>
        <w:numPr>
          <w:ilvl w:val="0"/>
          <w:numId w:val="5"/>
        </w:numPr>
      </w:pPr>
      <w:r>
        <w:t>Provide regular progress updates on income, engagement, volunteering and partnerships.</w:t>
      </w:r>
    </w:p>
    <w:p w14:paraId="00000031" w14:textId="77777777" w:rsidR="001B7A02" w:rsidRDefault="00000000">
      <w:pPr>
        <w:numPr>
          <w:ilvl w:val="0"/>
          <w:numId w:val="5"/>
        </w:numPr>
      </w:pPr>
      <w:r>
        <w:t>Support organisational learning and legacy planning beyond the funded period.</w:t>
      </w:r>
    </w:p>
    <w:p w14:paraId="00000032" w14:textId="77777777" w:rsidR="001B7A02" w:rsidRDefault="00210095">
      <w:r>
        <w:rPr>
          <w:noProof/>
        </w:rPr>
        <w:pict w14:anchorId="73873A2E">
          <v:rect id="_x0000_i1025" alt="" style="width:451.3pt;height:.05pt;mso-width-percent:0;mso-height-percent:0;mso-width-percent:0;mso-height-percent:0" o:hralign="center" o:hrstd="t" o:hr="t" fillcolor="#a0a0a0" stroked="f"/>
        </w:pict>
      </w:r>
    </w:p>
    <w:p w14:paraId="00000033" w14:textId="77777777" w:rsidR="001B7A02" w:rsidRDefault="00000000">
      <w:pPr>
        <w:rPr>
          <w:b/>
          <w:bCs/>
        </w:rPr>
      </w:pPr>
      <w:r>
        <w:rPr>
          <w:b/>
          <w:bCs/>
        </w:rPr>
        <w:t>Person Specification (Summary)</w:t>
      </w:r>
    </w:p>
    <w:p w14:paraId="00000034" w14:textId="77777777" w:rsidR="001B7A02" w:rsidRDefault="00000000">
      <w:r>
        <w:rPr>
          <w:b/>
          <w:bCs/>
        </w:rPr>
        <w:t>Essential</w:t>
      </w:r>
    </w:p>
    <w:p w14:paraId="00000035" w14:textId="77777777" w:rsidR="001B7A02" w:rsidRDefault="00000000">
      <w:pPr>
        <w:numPr>
          <w:ilvl w:val="0"/>
          <w:numId w:val="6"/>
        </w:numPr>
      </w:pPr>
      <w:r>
        <w:t>Proven experience in income generation, fundraising or business development (preferably heritage, culture or charity).</w:t>
      </w:r>
    </w:p>
    <w:p w14:paraId="00000036" w14:textId="77777777" w:rsidR="001B7A02" w:rsidRDefault="00000000">
      <w:pPr>
        <w:numPr>
          <w:ilvl w:val="0"/>
          <w:numId w:val="6"/>
        </w:numPr>
      </w:pPr>
      <w:r>
        <w:t>Strong communications and marketing experience across digital and traditional platforms.</w:t>
      </w:r>
    </w:p>
    <w:p w14:paraId="00000037" w14:textId="77777777" w:rsidR="001B7A02" w:rsidRDefault="00000000">
      <w:pPr>
        <w:numPr>
          <w:ilvl w:val="0"/>
          <w:numId w:val="6"/>
        </w:numPr>
      </w:pPr>
      <w:r>
        <w:t>Experience coordinating volunteers or multi-stakeholder delivery.</w:t>
      </w:r>
    </w:p>
    <w:p w14:paraId="00000038" w14:textId="77777777" w:rsidR="001B7A02" w:rsidRDefault="00000000">
      <w:pPr>
        <w:numPr>
          <w:ilvl w:val="0"/>
          <w:numId w:val="6"/>
        </w:numPr>
      </w:pPr>
      <w:r>
        <w:t>Excellent relationship management and organisational skills.</w:t>
      </w:r>
    </w:p>
    <w:p w14:paraId="00000039" w14:textId="77777777" w:rsidR="001B7A02" w:rsidRDefault="00000000">
      <w:pPr>
        <w:numPr>
          <w:ilvl w:val="0"/>
          <w:numId w:val="6"/>
        </w:numPr>
      </w:pPr>
      <w:r>
        <w:t>Strategic mindset with practical delivery focus.</w:t>
      </w:r>
    </w:p>
    <w:p w14:paraId="0000003A" w14:textId="77777777" w:rsidR="001B7A02" w:rsidRDefault="00000000">
      <w:r>
        <w:rPr>
          <w:b/>
          <w:bCs/>
        </w:rPr>
        <w:t>Desirable</w:t>
      </w:r>
    </w:p>
    <w:p w14:paraId="0000003B" w14:textId="77777777" w:rsidR="001B7A02" w:rsidRDefault="00000000">
      <w:pPr>
        <w:numPr>
          <w:ilvl w:val="0"/>
          <w:numId w:val="7"/>
        </w:numPr>
      </w:pPr>
      <w:r>
        <w:t>Experience working with archives, museums or heritage collections (non-specialist).</w:t>
      </w:r>
    </w:p>
    <w:p w14:paraId="0000003C" w14:textId="77777777" w:rsidR="001B7A02" w:rsidRDefault="00000000">
      <w:pPr>
        <w:numPr>
          <w:ilvl w:val="0"/>
          <w:numId w:val="7"/>
        </w:numPr>
      </w:pPr>
      <w:r>
        <w:t>Interest in mountain culture, outdoor heritage or environmental themes.</w:t>
      </w:r>
    </w:p>
    <w:p w14:paraId="0000003D" w14:textId="77777777" w:rsidR="001B7A02" w:rsidRDefault="00000000">
      <w:pPr>
        <w:numPr>
          <w:ilvl w:val="0"/>
          <w:numId w:val="7"/>
        </w:numPr>
      </w:pPr>
      <w:r>
        <w:lastRenderedPageBreak/>
        <w:t>Experience of partnership-led projects or touring exhibitions.</w:t>
      </w:r>
    </w:p>
    <w:p w14:paraId="0000003E" w14:textId="77777777" w:rsidR="001B7A02" w:rsidRDefault="00000000">
      <w:pPr>
        <w:numPr>
          <w:ilvl w:val="0"/>
          <w:numId w:val="7"/>
        </w:numPr>
      </w:pPr>
      <w:r>
        <w:t>Commitment to inclusive practice and widening participation.</w:t>
      </w:r>
    </w:p>
    <w:p w14:paraId="0000003F" w14:textId="77777777" w:rsidR="001B7A02" w:rsidRDefault="001B7A02"/>
    <w:sectPr w:rsidR="001B7A0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ABF8C3CC-816B-744A-9073-2299E9899929}"/>
  </w:font>
  <w:font w:name="Courier New">
    <w:panose1 w:val="02070309020205020404"/>
    <w:charset w:val="00"/>
    <w:family w:val="modern"/>
    <w:pitch w:val="fixed"/>
    <w:sig w:usb0="E0002EFF" w:usb1="C0007843" w:usb2="00000009" w:usb3="00000000" w:csb0="000001FF" w:csb1="00000000"/>
    <w:embedRegular r:id="rId2" w:fontKey="{C1C5A5FB-9749-4041-AAEF-2DFD015DB4B0}"/>
  </w:font>
  <w:font w:name="Aptos">
    <w:panose1 w:val="020B0004020202020204"/>
    <w:charset w:val="00"/>
    <w:family w:val="swiss"/>
    <w:pitch w:val="variable"/>
    <w:sig w:usb0="20000287" w:usb1="00000003" w:usb2="00000000" w:usb3="00000000" w:csb0="0000019F" w:csb1="00000000"/>
    <w:embedRegular r:id="rId3" w:fontKey="{1B5DA3BC-1608-2B4D-AE9B-312D49304B32}"/>
    <w:embedBold r:id="rId4" w:fontKey="{2CB4935F-350D-A54B-90A0-3E6F6DB95342}"/>
    <w:embedItalic r:id="rId5" w:fontKey="{03CC8507-88F6-174B-B422-DB524E647DB9}"/>
  </w:font>
  <w:font w:name="Play">
    <w:charset w:val="00"/>
    <w:family w:val="auto"/>
    <w:pitch w:val="default"/>
    <w:embedRegular r:id="rId6" w:fontKey="{4D912E11-24A4-5340-86A7-0D02B33A689B}"/>
  </w:font>
  <w:font w:name="Times New Roman">
    <w:panose1 w:val="02020603050405020304"/>
    <w:charset w:val="00"/>
    <w:family w:val="roman"/>
    <w:pitch w:val="variable"/>
    <w:sig w:usb0="E0002EFF" w:usb1="C000785B" w:usb2="00000009" w:usb3="00000000" w:csb0="000001FF" w:csb1="00000000"/>
    <w:embedRegular r:id="rId7" w:fontKey="{EB60A3F4-371A-2745-95FB-E06A2F6C8DD8}"/>
  </w:font>
  <w:font w:name="Calibri">
    <w:panose1 w:val="020F0502020204030204"/>
    <w:charset w:val="00"/>
    <w:family w:val="swiss"/>
    <w:pitch w:val="variable"/>
    <w:sig w:usb0="E4002EFF" w:usb1="C200247B" w:usb2="00000009" w:usb3="00000000" w:csb0="000001FF" w:csb1="00000000"/>
    <w:embedRegular r:id="rId8" w:fontKey="{486B07D8-45DB-6C46-B7B9-507C96F0DB2F}"/>
  </w:font>
  <w:font w:name="Cambria">
    <w:panose1 w:val="02040503050406030204"/>
    <w:charset w:val="00"/>
    <w:family w:val="roman"/>
    <w:pitch w:val="variable"/>
    <w:sig w:usb0="E00006FF" w:usb1="420024FF" w:usb2="02000000" w:usb3="00000000" w:csb0="0000019F" w:csb1="00000000"/>
    <w:embedRegular r:id="rId9" w:fontKey="{C9A59852-F218-944D-8F07-326AAB3F56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A004E"/>
    <w:multiLevelType w:val="multilevel"/>
    <w:tmpl w:val="B2C60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AB6682"/>
    <w:multiLevelType w:val="multilevel"/>
    <w:tmpl w:val="A8F2D4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B9C0061"/>
    <w:multiLevelType w:val="multilevel"/>
    <w:tmpl w:val="86446F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42E34AF"/>
    <w:multiLevelType w:val="multilevel"/>
    <w:tmpl w:val="C68EB4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11C4A76"/>
    <w:multiLevelType w:val="multilevel"/>
    <w:tmpl w:val="981E63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4EA056E"/>
    <w:multiLevelType w:val="multilevel"/>
    <w:tmpl w:val="FB6C19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6EB6034"/>
    <w:multiLevelType w:val="multilevel"/>
    <w:tmpl w:val="F36862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30326251">
    <w:abstractNumId w:val="6"/>
  </w:num>
  <w:num w:numId="2" w16cid:durableId="805515182">
    <w:abstractNumId w:val="0"/>
  </w:num>
  <w:num w:numId="3" w16cid:durableId="1019115819">
    <w:abstractNumId w:val="5"/>
  </w:num>
  <w:num w:numId="4" w16cid:durableId="610939269">
    <w:abstractNumId w:val="3"/>
  </w:num>
  <w:num w:numId="5" w16cid:durableId="1740209324">
    <w:abstractNumId w:val="2"/>
  </w:num>
  <w:num w:numId="6" w16cid:durableId="775179896">
    <w:abstractNumId w:val="1"/>
  </w:num>
  <w:num w:numId="7" w16cid:durableId="125005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A02"/>
    <w:rsid w:val="00115FEA"/>
    <w:rsid w:val="001B7A02"/>
    <w:rsid w:val="00210095"/>
    <w:rsid w:val="003C4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15B42-8400-854E-97D5-CF3E58E9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653</Words>
  <Characters>4335</Characters>
  <Application>Microsoft Office Word</Application>
  <DocSecurity>0</DocSecurity>
  <Lines>94</Lines>
  <Paragraphs>66</Paragraphs>
  <ScaleCrop>false</ScaleCrop>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Dave Tait</cp:lastModifiedBy>
  <cp:revision>2</cp:revision>
  <dcterms:created xsi:type="dcterms:W3CDTF">2026-06-23T20:49:00Z</dcterms:created>
  <dcterms:modified xsi:type="dcterms:W3CDTF">2026-06-23T20:49:00Z</dcterms:modified>
</cp:coreProperties>
</file>